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0D0102D7" w:rsidR="0082145D" w:rsidRPr="0082145D" w:rsidRDefault="0082145D" w:rsidP="0082145D">
      <w:pPr>
        <w:spacing w:after="0"/>
        <w:rPr>
          <w:rFonts w:cstheme="minorHAnsi"/>
          <w:b/>
          <w:sz w:val="40"/>
          <w:szCs w:val="40"/>
        </w:rPr>
      </w:pPr>
      <w:bookmarkStart w:id="0" w:name="_GoBack"/>
      <w:bookmarkEnd w:id="0"/>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02A1A545">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r w:rsidR="00E10A85">
        <w:rPr>
          <w:rFonts w:cstheme="minorHAnsi"/>
          <w:b/>
          <w:sz w:val="40"/>
          <w:szCs w:val="40"/>
        </w:rPr>
        <w:t>Gourock Primary School</w:t>
      </w:r>
    </w:p>
    <w:p w14:paraId="0E1E4057" w14:textId="2FDB142C" w:rsidR="00F22FA5" w:rsidRPr="0082145D" w:rsidRDefault="0082145D" w:rsidP="0082145D">
      <w:pPr>
        <w:pStyle w:val="Default"/>
        <w:rPr>
          <w:rFonts w:asciiTheme="minorHAnsi" w:hAnsiTheme="minorHAnsi" w:cstheme="minorHAnsi"/>
          <w:b/>
          <w:sz w:val="28"/>
          <w:szCs w:val="28"/>
        </w:rPr>
      </w:pPr>
      <w:r w:rsidRPr="0082145D">
        <w:rPr>
          <w:rFonts w:asciiTheme="minorHAnsi" w:hAnsiTheme="minorHAnsi" w:cstheme="minorHAnsi"/>
          <w:b/>
          <w:sz w:val="28"/>
          <w:szCs w:val="28"/>
        </w:rPr>
        <w:t>Standards and Quality 202</w:t>
      </w:r>
      <w:r w:rsidR="001632EA">
        <w:rPr>
          <w:rFonts w:asciiTheme="minorHAnsi" w:hAnsiTheme="minorHAnsi" w:cstheme="minorHAnsi"/>
          <w:b/>
          <w:sz w:val="28"/>
          <w:szCs w:val="28"/>
        </w:rPr>
        <w:t>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627" w:type="dxa"/>
        <w:tblLook w:val="04A0" w:firstRow="1" w:lastRow="0" w:firstColumn="1" w:lastColumn="0" w:noHBand="0" w:noVBand="1"/>
      </w:tblPr>
      <w:tblGrid>
        <w:gridCol w:w="10781"/>
      </w:tblGrid>
      <w:tr w:rsidR="00C601BE" w:rsidRPr="0082145D" w14:paraId="415A5CD3" w14:textId="77777777" w:rsidTr="002E09AE">
        <w:tc>
          <w:tcPr>
            <w:tcW w:w="10627" w:type="dxa"/>
            <w:shd w:val="clear" w:color="auto" w:fill="33CCCC"/>
          </w:tcPr>
          <w:p w14:paraId="30A1ADA9" w14:textId="1B6610CD"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82145D" w14:paraId="5E4446F9" w14:textId="77777777" w:rsidTr="002E09AE">
        <w:trPr>
          <w:trHeight w:val="886"/>
        </w:trPr>
        <w:tc>
          <w:tcPr>
            <w:tcW w:w="10627" w:type="dxa"/>
          </w:tcPr>
          <w:p w14:paraId="42A7CF70" w14:textId="77777777" w:rsidR="00C601BE" w:rsidRPr="0082145D" w:rsidRDefault="001E3302" w:rsidP="00C601BE">
            <w:pPr>
              <w:rPr>
                <w:rFonts w:cstheme="minorHAnsi"/>
                <w:b/>
                <w:sz w:val="28"/>
                <w:szCs w:val="28"/>
              </w:rPr>
            </w:pPr>
            <w:r w:rsidRPr="0082145D">
              <w:rPr>
                <w:rFonts w:cstheme="minorHAnsi"/>
                <w:b/>
                <w:sz w:val="28"/>
                <w:szCs w:val="28"/>
              </w:rPr>
              <w:t xml:space="preserve">Our Establishment </w:t>
            </w:r>
          </w:p>
          <w:p w14:paraId="17ED70D8" w14:textId="77777777" w:rsidR="00B5290E" w:rsidRDefault="00B5290E" w:rsidP="00E10A85">
            <w:pPr>
              <w:textAlignment w:val="baseline"/>
              <w:rPr>
                <w:rFonts w:cstheme="minorHAnsi"/>
                <w:bCs/>
                <w:iCs/>
                <w:sz w:val="24"/>
                <w:szCs w:val="24"/>
              </w:rPr>
            </w:pPr>
          </w:p>
          <w:p w14:paraId="6B391D2D" w14:textId="12FDD60A" w:rsidR="00E10A85" w:rsidRPr="00B32F99" w:rsidRDefault="00B76154" w:rsidP="00C601BE">
            <w:pPr>
              <w:rPr>
                <w:rFonts w:cstheme="minorHAnsi"/>
                <w:b/>
                <w:sz w:val="24"/>
                <w:szCs w:val="24"/>
              </w:rPr>
            </w:pPr>
            <w:r w:rsidRPr="00B32F99">
              <w:rPr>
                <w:rFonts w:cstheme="minorHAnsi"/>
                <w:sz w:val="24"/>
                <w:szCs w:val="24"/>
              </w:rPr>
              <w:t>Gourock Primary School is a non-denominational school situated in Gourock. The current roll is 207 across 9 classes from Primary 1-7. The school’s Senior Leadership Team (SLT) consists of one Head Teache</w:t>
            </w:r>
            <w:r w:rsidR="001611FE" w:rsidRPr="00B32F99">
              <w:rPr>
                <w:rFonts w:cstheme="minorHAnsi"/>
                <w:sz w:val="24"/>
                <w:szCs w:val="24"/>
              </w:rPr>
              <w:t>r and one Depute Head. We currently have</w:t>
            </w:r>
            <w:r w:rsidRPr="00B32F99">
              <w:rPr>
                <w:rFonts w:cstheme="minorHAnsi"/>
                <w:sz w:val="24"/>
                <w:szCs w:val="24"/>
              </w:rPr>
              <w:t xml:space="preserve"> 12.6 FTE teaching staff, 2.0 Newly Qualified Teachers (NQTs), and 0.5 FTE Support for Learning (SfL) Teacher. The school is supported by 4.17 FTE Pupil Support Assistants (PSA), and this is supplemented by an additional 1.74 FTE PSA funded by PEF. There is also support provided by 1 senior clerical and 1 clerical assistant, 1 janitor, 2 breakfast club assistants, 1 catering manager, 4 catering assistants and 2 cleaning staff.</w:t>
            </w:r>
            <w:r w:rsidR="001611FE" w:rsidRPr="00B32F99">
              <w:rPr>
                <w:rFonts w:cstheme="minorHAnsi"/>
                <w:sz w:val="24"/>
                <w:szCs w:val="24"/>
              </w:rPr>
              <w:t xml:space="preserve"> </w:t>
            </w:r>
          </w:p>
          <w:p w14:paraId="0B828043" w14:textId="45F6EBE1" w:rsidR="00D5366B" w:rsidRPr="00B32F99" w:rsidRDefault="00D5366B" w:rsidP="00C601BE">
            <w:pPr>
              <w:rPr>
                <w:rFonts w:cstheme="minorHAnsi"/>
                <w:b/>
                <w:sz w:val="28"/>
                <w:szCs w:val="28"/>
              </w:rPr>
            </w:pPr>
          </w:p>
          <w:p w14:paraId="6B0D1915" w14:textId="4EDF294A" w:rsidR="00C601BE" w:rsidRPr="00B32F99" w:rsidRDefault="00C601BE" w:rsidP="00C601BE">
            <w:pPr>
              <w:rPr>
                <w:rFonts w:cstheme="minorHAnsi"/>
                <w:b/>
                <w:sz w:val="28"/>
                <w:szCs w:val="28"/>
              </w:rPr>
            </w:pPr>
            <w:r w:rsidRPr="00B32F99">
              <w:rPr>
                <w:rFonts w:cstheme="minorHAnsi"/>
                <w:b/>
                <w:sz w:val="28"/>
                <w:szCs w:val="28"/>
              </w:rPr>
              <w:t>Vision</w:t>
            </w:r>
          </w:p>
          <w:p w14:paraId="708824E0" w14:textId="0A200364" w:rsidR="00C601BE" w:rsidRPr="00B32F99" w:rsidRDefault="00C601BE" w:rsidP="00C601BE">
            <w:pPr>
              <w:rPr>
                <w:rFonts w:cstheme="minorHAnsi"/>
                <w:sz w:val="24"/>
                <w:szCs w:val="24"/>
              </w:rPr>
            </w:pPr>
          </w:p>
          <w:p w14:paraId="725218C5" w14:textId="77777777" w:rsidR="00E10A85" w:rsidRPr="00B32F99" w:rsidRDefault="00E10A85" w:rsidP="00E10A85">
            <w:pPr>
              <w:textAlignment w:val="baseline"/>
              <w:rPr>
                <w:rFonts w:eastAsia="Times New Roman" w:cstheme="minorHAnsi"/>
                <w:sz w:val="24"/>
                <w:szCs w:val="24"/>
                <w:lang w:eastAsia="en-GB"/>
              </w:rPr>
            </w:pPr>
            <w:r w:rsidRPr="00B32F99">
              <w:rPr>
                <w:rFonts w:eastAsia="Times New Roman" w:cstheme="minorHAnsi"/>
                <w:color w:val="000000"/>
                <w:sz w:val="24"/>
                <w:szCs w:val="24"/>
                <w:lang w:eastAsia="en-GB"/>
              </w:rPr>
              <w:t>In Gourock Primary, we aim to deliver excellence in learning and teaching within the challenges of the 21st century.  </w:t>
            </w:r>
          </w:p>
          <w:p w14:paraId="528D1FCC" w14:textId="77777777" w:rsidR="00E10A85" w:rsidRPr="00B32F99" w:rsidRDefault="00E10A85" w:rsidP="00E10A85">
            <w:pPr>
              <w:textAlignment w:val="baseline"/>
              <w:rPr>
                <w:rFonts w:eastAsia="Times New Roman" w:cstheme="minorHAnsi"/>
                <w:sz w:val="24"/>
                <w:szCs w:val="24"/>
                <w:lang w:eastAsia="en-GB"/>
              </w:rPr>
            </w:pPr>
            <w:r w:rsidRPr="00B32F99">
              <w:rPr>
                <w:rFonts w:eastAsia="Times New Roman" w:cstheme="minorHAnsi"/>
                <w:color w:val="000000"/>
                <w:sz w:val="24"/>
                <w:szCs w:val="24"/>
                <w:lang w:eastAsia="en-GB"/>
              </w:rPr>
              <w:t>We strive to provide the highest quality learning and teaching experiences to ensure that all children care about the world they live in and learn and develop the full range of skills to be responsible citizens of the future. We believe that developing each learner holistically is critical in creating curious individuals who think and relate well to others.  </w:t>
            </w:r>
          </w:p>
          <w:p w14:paraId="0B09B40C" w14:textId="024AD5BE" w:rsidR="00E10A85" w:rsidRPr="00B32F99" w:rsidRDefault="00E10A85" w:rsidP="00E10A85">
            <w:pPr>
              <w:textAlignment w:val="baseline"/>
              <w:rPr>
                <w:rFonts w:eastAsia="Times New Roman" w:cstheme="minorHAnsi"/>
                <w:color w:val="000000" w:themeColor="text1"/>
                <w:sz w:val="24"/>
                <w:szCs w:val="24"/>
                <w:lang w:eastAsia="en-GB"/>
              </w:rPr>
            </w:pPr>
            <w:r w:rsidRPr="00B32F99">
              <w:rPr>
                <w:rFonts w:eastAsia="Times New Roman" w:cstheme="minorHAnsi"/>
                <w:color w:val="000000" w:themeColor="text1"/>
                <w:sz w:val="24"/>
                <w:szCs w:val="24"/>
                <w:lang w:eastAsia="en-GB"/>
              </w:rPr>
              <w:t>A Gourock Primary Learner is ambitious, perseveres, engaged, motivated, creative, responsible and resilient.</w:t>
            </w:r>
          </w:p>
          <w:p w14:paraId="3C8D68F5" w14:textId="0D17EF5B" w:rsidR="00B76154" w:rsidRDefault="00B76154" w:rsidP="00E10A85">
            <w:pPr>
              <w:textAlignment w:val="baseline"/>
              <w:rPr>
                <w:rFonts w:ascii="Arial" w:eastAsia="Times New Roman" w:hAnsi="Arial" w:cs="Arial"/>
                <w:color w:val="000000" w:themeColor="text1"/>
                <w:sz w:val="24"/>
                <w:szCs w:val="24"/>
                <w:lang w:eastAsia="en-GB"/>
              </w:rPr>
            </w:pPr>
          </w:p>
          <w:p w14:paraId="0AB3D44C" w14:textId="4CDED734" w:rsidR="00581491" w:rsidRPr="00F40F08" w:rsidRDefault="00581491" w:rsidP="00581491">
            <w:pPr>
              <w:textAlignment w:val="baseline"/>
              <w:rPr>
                <w:rFonts w:eastAsia="Times New Roman" w:cstheme="minorHAnsi"/>
                <w:sz w:val="24"/>
                <w:szCs w:val="24"/>
                <w:lang w:eastAsia="en-GB"/>
              </w:rPr>
            </w:pPr>
            <w:r w:rsidRPr="00F40F08">
              <w:rPr>
                <w:rFonts w:eastAsia="Times New Roman" w:cstheme="minorHAnsi"/>
                <w:b/>
                <w:bCs/>
                <w:sz w:val="24"/>
                <w:szCs w:val="24"/>
                <w:lang w:eastAsia="en-GB"/>
              </w:rPr>
              <w:t>Our Values</w:t>
            </w:r>
            <w:r w:rsidRPr="00F40F08">
              <w:rPr>
                <w:rFonts w:eastAsia="Times New Roman" w:cstheme="minorHAnsi"/>
                <w:sz w:val="24"/>
                <w:szCs w:val="24"/>
                <w:lang w:eastAsia="en-GB"/>
              </w:rPr>
              <w:t> </w:t>
            </w:r>
          </w:p>
          <w:p w14:paraId="2FE41B9C" w14:textId="77777777" w:rsidR="00581491" w:rsidRPr="00F40F08" w:rsidRDefault="00581491" w:rsidP="00581491">
            <w:pPr>
              <w:jc w:val="center"/>
              <w:textAlignment w:val="baseline"/>
              <w:rPr>
                <w:rFonts w:eastAsia="Times New Roman" w:cstheme="minorHAnsi"/>
                <w:sz w:val="24"/>
                <w:szCs w:val="24"/>
                <w:lang w:eastAsia="en-GB"/>
              </w:rPr>
            </w:pPr>
            <w:r w:rsidRPr="00F40F08">
              <w:rPr>
                <w:rFonts w:eastAsia="Times New Roman" w:cstheme="minorHAnsi"/>
                <w:b/>
                <w:bCs/>
                <w:color w:val="000000"/>
                <w:sz w:val="24"/>
                <w:szCs w:val="24"/>
                <w:lang w:eastAsia="en-GB"/>
              </w:rPr>
              <w:t> Respect     Resilience     Kindness     Honesty     Tolerance</w:t>
            </w:r>
            <w:r w:rsidRPr="00F40F08">
              <w:rPr>
                <w:rFonts w:eastAsia="Times New Roman" w:cstheme="minorHAnsi"/>
                <w:color w:val="000000"/>
                <w:sz w:val="24"/>
                <w:szCs w:val="24"/>
                <w:lang w:eastAsia="en-GB"/>
              </w:rPr>
              <w:t> </w:t>
            </w:r>
          </w:p>
          <w:p w14:paraId="5D040BC2" w14:textId="77777777" w:rsidR="00581491" w:rsidRPr="00F40F08" w:rsidRDefault="00581491" w:rsidP="00581491">
            <w:p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 </w:t>
            </w:r>
          </w:p>
          <w:p w14:paraId="31FB9518" w14:textId="7D01BDD5" w:rsidR="00C601BE" w:rsidRPr="00F40F08" w:rsidRDefault="00581491" w:rsidP="00060D1B">
            <w:p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Children, staff and parents have an excellent understanding of the school’s values which reflect the principles on which we base all our decisions and use them to influence day-to-day practice. </w:t>
            </w:r>
          </w:p>
          <w:p w14:paraId="6773089D" w14:textId="3799713C" w:rsidR="00E10A85" w:rsidRPr="00F40F08" w:rsidRDefault="00E10A85" w:rsidP="00C601BE">
            <w:pPr>
              <w:rPr>
                <w:rFonts w:cstheme="minorHAnsi"/>
                <w:sz w:val="24"/>
                <w:szCs w:val="24"/>
              </w:rPr>
            </w:pPr>
          </w:p>
          <w:p w14:paraId="1B938CF7" w14:textId="359F544D" w:rsidR="00C601BE" w:rsidRPr="00F40F08" w:rsidRDefault="00C601BE" w:rsidP="00C601BE">
            <w:pPr>
              <w:rPr>
                <w:rFonts w:cstheme="minorHAnsi"/>
                <w:b/>
                <w:bCs/>
                <w:sz w:val="24"/>
                <w:szCs w:val="24"/>
              </w:rPr>
            </w:pPr>
            <w:r w:rsidRPr="00F40F08">
              <w:rPr>
                <w:rFonts w:cstheme="minorHAnsi"/>
                <w:b/>
                <w:bCs/>
                <w:sz w:val="24"/>
                <w:szCs w:val="24"/>
              </w:rPr>
              <w:t>Our Aims</w:t>
            </w:r>
          </w:p>
          <w:p w14:paraId="35522AB9" w14:textId="77777777" w:rsidR="00581491" w:rsidRPr="00F40F08" w:rsidRDefault="00581491" w:rsidP="004655D1">
            <w:pPr>
              <w:numPr>
                <w:ilvl w:val="0"/>
                <w:numId w:val="1"/>
              </w:num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To provide a nurturing environment for all pupils to feel safe, healthy, achieving, nurtured, active, respected, responsible and included.  </w:t>
            </w:r>
          </w:p>
          <w:p w14:paraId="2C3DCA98" w14:textId="77777777" w:rsidR="00581491" w:rsidRPr="00F40F08" w:rsidRDefault="00581491" w:rsidP="004655D1">
            <w:pPr>
              <w:numPr>
                <w:ilvl w:val="0"/>
                <w:numId w:val="1"/>
              </w:num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 To provide a curriculum which is challenging, has breadth, depth, relevance and coherence and one which is fun and enjoyable.  </w:t>
            </w:r>
          </w:p>
          <w:p w14:paraId="59920112" w14:textId="77777777" w:rsidR="00581491" w:rsidRPr="00F40F08" w:rsidRDefault="00581491" w:rsidP="004655D1">
            <w:pPr>
              <w:numPr>
                <w:ilvl w:val="0"/>
                <w:numId w:val="1"/>
              </w:num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To work together with parents and partners to provide high quality learning experiences for all pupils to achieve and attain.  </w:t>
            </w:r>
          </w:p>
          <w:p w14:paraId="513FFB8C" w14:textId="77777777" w:rsidR="00581491" w:rsidRPr="00F40F08" w:rsidRDefault="00581491" w:rsidP="004655D1">
            <w:pPr>
              <w:numPr>
                <w:ilvl w:val="0"/>
                <w:numId w:val="1"/>
              </w:num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To encourage effective contributors with enterprising attitudes, resilience and independent skills capable of positively impacting on the communities in which they live. </w:t>
            </w:r>
          </w:p>
          <w:p w14:paraId="1EA21083" w14:textId="77777777" w:rsidR="00581491" w:rsidRPr="00F40F08" w:rsidRDefault="00581491" w:rsidP="004655D1">
            <w:pPr>
              <w:numPr>
                <w:ilvl w:val="0"/>
                <w:numId w:val="1"/>
              </w:num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To provide a stimulating environment and opportunities for staff and pupils in leadership and teamwork. Gourock Primary School is committed to delivering on its core business of 'learning' and is thrilled with the achievement gains to date. </w:t>
            </w:r>
          </w:p>
          <w:p w14:paraId="4A604596" w14:textId="77777777" w:rsidR="00581491" w:rsidRPr="00F40F08" w:rsidRDefault="00581491" w:rsidP="004655D1">
            <w:pPr>
              <w:numPr>
                <w:ilvl w:val="0"/>
                <w:numId w:val="1"/>
              </w:numPr>
              <w:textAlignment w:val="baseline"/>
              <w:rPr>
                <w:rFonts w:eastAsia="Times New Roman" w:cstheme="minorHAnsi"/>
                <w:sz w:val="24"/>
                <w:szCs w:val="24"/>
                <w:lang w:eastAsia="en-GB"/>
              </w:rPr>
            </w:pPr>
            <w:r w:rsidRPr="00F40F08">
              <w:rPr>
                <w:rFonts w:eastAsia="Times New Roman" w:cstheme="minorHAnsi"/>
                <w:color w:val="000000"/>
                <w:sz w:val="24"/>
                <w:szCs w:val="24"/>
                <w:lang w:eastAsia="en-GB"/>
              </w:rPr>
              <w:t>To build the necessary knowledge and competencies for pupils to thrive and succeed in learning and life. </w:t>
            </w:r>
          </w:p>
          <w:p w14:paraId="6E0ED1C3" w14:textId="77777777" w:rsidR="00F40F08" w:rsidRDefault="00F40F08" w:rsidP="00060D1B">
            <w:pPr>
              <w:autoSpaceDE w:val="0"/>
              <w:autoSpaceDN w:val="0"/>
              <w:adjustRightInd w:val="0"/>
              <w:rPr>
                <w:rFonts w:cstheme="minorHAnsi"/>
                <w:color w:val="000000"/>
                <w:sz w:val="24"/>
                <w:szCs w:val="24"/>
              </w:rPr>
            </w:pPr>
          </w:p>
          <w:p w14:paraId="3260DCBE" w14:textId="23CC3847" w:rsidR="00B45E51" w:rsidRDefault="00B45E51" w:rsidP="00060D1B">
            <w:pPr>
              <w:autoSpaceDE w:val="0"/>
              <w:autoSpaceDN w:val="0"/>
              <w:adjustRightInd w:val="0"/>
              <w:rPr>
                <w:rFonts w:cstheme="minorHAnsi"/>
                <w:b/>
                <w:color w:val="000000"/>
                <w:sz w:val="36"/>
                <w:szCs w:val="36"/>
              </w:rPr>
            </w:pPr>
            <w:r w:rsidRPr="00060D1B">
              <w:rPr>
                <w:rFonts w:cstheme="minorHAnsi"/>
                <w:b/>
                <w:color w:val="000000"/>
                <w:sz w:val="36"/>
                <w:szCs w:val="36"/>
              </w:rPr>
              <w:t>School Context</w:t>
            </w:r>
          </w:p>
          <w:p w14:paraId="6C97BA35" w14:textId="77777777" w:rsidR="00F40F08" w:rsidRPr="00060D1B" w:rsidRDefault="00F40F08" w:rsidP="00060D1B">
            <w:pPr>
              <w:autoSpaceDE w:val="0"/>
              <w:autoSpaceDN w:val="0"/>
              <w:adjustRightInd w:val="0"/>
              <w:rPr>
                <w:rFonts w:cstheme="minorHAnsi"/>
                <w:b/>
                <w:color w:val="000000"/>
                <w:sz w:val="36"/>
                <w:szCs w:val="36"/>
              </w:rPr>
            </w:pPr>
          </w:p>
          <w:p w14:paraId="4D7F90DB" w14:textId="31E50823" w:rsidR="00B45E51" w:rsidRDefault="00B45E51" w:rsidP="00581491">
            <w:pPr>
              <w:autoSpaceDE w:val="0"/>
              <w:autoSpaceDN w:val="0"/>
              <w:adjustRightInd w:val="0"/>
              <w:ind w:left="360"/>
              <w:rPr>
                <w:rFonts w:cstheme="minorHAnsi"/>
                <w:color w:val="000000"/>
                <w:sz w:val="24"/>
                <w:szCs w:val="24"/>
              </w:rPr>
            </w:pPr>
          </w:p>
          <w:p w14:paraId="2CC3F021" w14:textId="10D161A7" w:rsidR="00B45E51" w:rsidRPr="00D5366B" w:rsidRDefault="00B45E51" w:rsidP="00B45E51">
            <w:pPr>
              <w:rPr>
                <w:rFonts w:cstheme="minorHAnsi"/>
                <w:b/>
                <w:sz w:val="28"/>
                <w:szCs w:val="28"/>
              </w:rPr>
            </w:pPr>
            <w:r>
              <w:rPr>
                <w:rFonts w:cstheme="minorHAnsi"/>
                <w:b/>
                <w:sz w:val="28"/>
                <w:szCs w:val="28"/>
              </w:rPr>
              <w:t xml:space="preserve">    </w:t>
            </w:r>
            <w:r w:rsidR="005851F4">
              <w:rPr>
                <w:rFonts w:cstheme="minorHAnsi"/>
                <w:b/>
                <w:sz w:val="28"/>
                <w:szCs w:val="28"/>
              </w:rPr>
              <w:t xml:space="preserve">  </w:t>
            </w:r>
            <w:r w:rsidRPr="00D5366B">
              <w:rPr>
                <w:rFonts w:cstheme="minorHAnsi"/>
                <w:b/>
                <w:sz w:val="28"/>
                <w:szCs w:val="28"/>
              </w:rPr>
              <w:t>SIM</w:t>
            </w:r>
            <w:r>
              <w:rPr>
                <w:rFonts w:cstheme="minorHAnsi"/>
                <w:b/>
                <w:sz w:val="28"/>
                <w:szCs w:val="28"/>
              </w:rPr>
              <w:t xml:space="preserve">D 1 and 2 – 21%               </w:t>
            </w:r>
            <w:r w:rsidRPr="00D5366B">
              <w:rPr>
                <w:rFonts w:cstheme="minorHAnsi"/>
                <w:b/>
                <w:sz w:val="28"/>
                <w:szCs w:val="28"/>
              </w:rPr>
              <w:t xml:space="preserve">FSM – 19%                  </w:t>
            </w:r>
            <w:r w:rsidR="005851F4">
              <w:rPr>
                <w:rFonts w:cstheme="minorHAnsi"/>
                <w:b/>
                <w:sz w:val="28"/>
                <w:szCs w:val="28"/>
              </w:rPr>
              <w:t xml:space="preserve"> </w:t>
            </w:r>
            <w:r>
              <w:rPr>
                <w:rFonts w:cstheme="minorHAnsi"/>
                <w:b/>
                <w:sz w:val="28"/>
                <w:szCs w:val="28"/>
              </w:rPr>
              <w:t xml:space="preserve">ASN – 27%                 </w:t>
            </w:r>
            <w:r w:rsidRPr="00D5366B">
              <w:rPr>
                <w:rFonts w:cstheme="minorHAnsi"/>
                <w:b/>
                <w:sz w:val="28"/>
                <w:szCs w:val="28"/>
              </w:rPr>
              <w:t>LAC – 3%</w:t>
            </w:r>
          </w:p>
          <w:p w14:paraId="3A75F3BE" w14:textId="5A148F5F" w:rsidR="00B45E51" w:rsidRDefault="00B45E51" w:rsidP="00581491">
            <w:pPr>
              <w:autoSpaceDE w:val="0"/>
              <w:autoSpaceDN w:val="0"/>
              <w:adjustRightInd w:val="0"/>
              <w:ind w:left="360"/>
              <w:rPr>
                <w:rFonts w:cstheme="minorHAnsi"/>
                <w:color w:val="000000"/>
                <w:sz w:val="24"/>
                <w:szCs w:val="24"/>
              </w:rPr>
            </w:pPr>
          </w:p>
          <w:p w14:paraId="61CD1710" w14:textId="71ED4260" w:rsidR="00B45E51" w:rsidRDefault="00B45E51" w:rsidP="00581491">
            <w:pPr>
              <w:autoSpaceDE w:val="0"/>
              <w:autoSpaceDN w:val="0"/>
              <w:adjustRightInd w:val="0"/>
              <w:ind w:left="360"/>
              <w:rPr>
                <w:rFonts w:cstheme="minorHAnsi"/>
                <w:color w:val="000000"/>
                <w:sz w:val="24"/>
                <w:szCs w:val="24"/>
              </w:rPr>
            </w:pPr>
            <w:r>
              <w:rPr>
                <w:noProof/>
                <w:lang w:eastAsia="en-GB"/>
              </w:rPr>
              <w:drawing>
                <wp:inline distT="0" distB="0" distL="0" distR="0" wp14:anchorId="10340888" wp14:editId="35501CF9">
                  <wp:extent cx="6203678" cy="2521502"/>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61047" cy="2585465"/>
                          </a:xfrm>
                          <a:prstGeom prst="rect">
                            <a:avLst/>
                          </a:prstGeom>
                        </pic:spPr>
                      </pic:pic>
                    </a:graphicData>
                  </a:graphic>
                </wp:inline>
              </w:drawing>
            </w:r>
          </w:p>
          <w:p w14:paraId="36183E82" w14:textId="5B22CEC7" w:rsidR="00A549F3" w:rsidRDefault="00A549F3" w:rsidP="00581491">
            <w:pPr>
              <w:autoSpaceDE w:val="0"/>
              <w:autoSpaceDN w:val="0"/>
              <w:adjustRightInd w:val="0"/>
              <w:ind w:left="360"/>
              <w:rPr>
                <w:rFonts w:cstheme="minorHAnsi"/>
                <w:color w:val="000000"/>
                <w:sz w:val="24"/>
                <w:szCs w:val="24"/>
              </w:rPr>
            </w:pPr>
          </w:p>
          <w:p w14:paraId="6163820E" w14:textId="19C510F6" w:rsidR="00A549F3" w:rsidRDefault="00A549F3" w:rsidP="00581491">
            <w:pPr>
              <w:autoSpaceDE w:val="0"/>
              <w:autoSpaceDN w:val="0"/>
              <w:adjustRightInd w:val="0"/>
              <w:ind w:left="360"/>
              <w:rPr>
                <w:rFonts w:cstheme="minorHAnsi"/>
                <w:color w:val="000000"/>
                <w:sz w:val="24"/>
                <w:szCs w:val="24"/>
              </w:rPr>
            </w:pPr>
            <w:r>
              <w:rPr>
                <w:noProof/>
                <w:lang w:eastAsia="en-GB"/>
              </w:rPr>
              <w:drawing>
                <wp:inline distT="0" distB="0" distL="0" distR="0" wp14:anchorId="2DF697C7" wp14:editId="5B0A796E">
                  <wp:extent cx="6480496" cy="2535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4487" cy="2537117"/>
                          </a:xfrm>
                          <a:prstGeom prst="rect">
                            <a:avLst/>
                          </a:prstGeom>
                        </pic:spPr>
                      </pic:pic>
                    </a:graphicData>
                  </a:graphic>
                </wp:inline>
              </w:drawing>
            </w:r>
          </w:p>
          <w:p w14:paraId="38286830" w14:textId="08D4C4BF" w:rsidR="00A549F3" w:rsidRDefault="00A549F3" w:rsidP="00581491">
            <w:pPr>
              <w:autoSpaceDE w:val="0"/>
              <w:autoSpaceDN w:val="0"/>
              <w:adjustRightInd w:val="0"/>
              <w:ind w:left="360"/>
              <w:rPr>
                <w:rFonts w:cstheme="minorHAnsi"/>
                <w:color w:val="000000"/>
                <w:sz w:val="24"/>
                <w:szCs w:val="24"/>
              </w:rPr>
            </w:pPr>
          </w:p>
          <w:p w14:paraId="658C85E3" w14:textId="5AF93FA3" w:rsidR="00A549F3" w:rsidRDefault="00A549F3" w:rsidP="00581491">
            <w:pPr>
              <w:autoSpaceDE w:val="0"/>
              <w:autoSpaceDN w:val="0"/>
              <w:adjustRightInd w:val="0"/>
              <w:ind w:left="360"/>
              <w:rPr>
                <w:rFonts w:cstheme="minorHAnsi"/>
                <w:color w:val="000000"/>
                <w:sz w:val="24"/>
                <w:szCs w:val="24"/>
              </w:rPr>
            </w:pPr>
          </w:p>
          <w:p w14:paraId="270B38D1" w14:textId="748F7347" w:rsidR="00A549F3" w:rsidRDefault="00A549F3" w:rsidP="00581491">
            <w:pPr>
              <w:autoSpaceDE w:val="0"/>
              <w:autoSpaceDN w:val="0"/>
              <w:adjustRightInd w:val="0"/>
              <w:ind w:left="360"/>
              <w:rPr>
                <w:rFonts w:cstheme="minorHAnsi"/>
                <w:color w:val="000000"/>
                <w:sz w:val="24"/>
                <w:szCs w:val="24"/>
              </w:rPr>
            </w:pPr>
          </w:p>
          <w:p w14:paraId="3E466454" w14:textId="2D83B5F8" w:rsidR="00A549F3" w:rsidRDefault="00A549F3" w:rsidP="00581491">
            <w:pPr>
              <w:autoSpaceDE w:val="0"/>
              <w:autoSpaceDN w:val="0"/>
              <w:adjustRightInd w:val="0"/>
              <w:ind w:left="360"/>
              <w:rPr>
                <w:rFonts w:cstheme="minorHAnsi"/>
                <w:color w:val="000000"/>
                <w:sz w:val="24"/>
                <w:szCs w:val="24"/>
              </w:rPr>
            </w:pPr>
          </w:p>
          <w:p w14:paraId="30E8C190" w14:textId="6C567C50" w:rsidR="00A549F3" w:rsidRDefault="00A549F3" w:rsidP="00581491">
            <w:pPr>
              <w:autoSpaceDE w:val="0"/>
              <w:autoSpaceDN w:val="0"/>
              <w:adjustRightInd w:val="0"/>
              <w:ind w:left="360"/>
              <w:rPr>
                <w:rFonts w:cstheme="minorHAnsi"/>
                <w:color w:val="000000"/>
                <w:sz w:val="24"/>
                <w:szCs w:val="24"/>
              </w:rPr>
            </w:pPr>
          </w:p>
          <w:p w14:paraId="4CEC0272" w14:textId="77777777" w:rsidR="00A549F3" w:rsidRPr="00581491" w:rsidRDefault="00A549F3" w:rsidP="00581491">
            <w:pPr>
              <w:autoSpaceDE w:val="0"/>
              <w:autoSpaceDN w:val="0"/>
              <w:adjustRightInd w:val="0"/>
              <w:ind w:left="360"/>
              <w:rPr>
                <w:rFonts w:cstheme="minorHAnsi"/>
                <w:color w:val="000000"/>
                <w:sz w:val="24"/>
                <w:szCs w:val="24"/>
              </w:rPr>
            </w:pPr>
          </w:p>
          <w:p w14:paraId="43DA0740" w14:textId="77777777" w:rsidR="00C601BE" w:rsidRDefault="00C601BE" w:rsidP="0058793F">
            <w:pPr>
              <w:autoSpaceDE w:val="0"/>
              <w:autoSpaceDN w:val="0"/>
              <w:adjustRightInd w:val="0"/>
              <w:rPr>
                <w:rFonts w:cstheme="minorHAnsi"/>
                <w:color w:val="000000"/>
                <w:sz w:val="24"/>
                <w:szCs w:val="24"/>
              </w:rPr>
            </w:pPr>
          </w:p>
          <w:p w14:paraId="3A5572B0" w14:textId="77777777" w:rsidR="00B45E51" w:rsidRPr="00BD3147" w:rsidRDefault="00B45E51" w:rsidP="0058793F">
            <w:pPr>
              <w:autoSpaceDE w:val="0"/>
              <w:autoSpaceDN w:val="0"/>
              <w:adjustRightInd w:val="0"/>
              <w:rPr>
                <w:rFonts w:cstheme="minorHAnsi"/>
                <w:color w:val="000000"/>
                <w:sz w:val="32"/>
                <w:szCs w:val="32"/>
              </w:rPr>
            </w:pPr>
          </w:p>
          <w:p w14:paraId="08B36338" w14:textId="77777777" w:rsidR="00A549F3" w:rsidRDefault="00A549F3" w:rsidP="0058793F">
            <w:pPr>
              <w:autoSpaceDE w:val="0"/>
              <w:autoSpaceDN w:val="0"/>
              <w:adjustRightInd w:val="0"/>
              <w:rPr>
                <w:rFonts w:cstheme="minorHAnsi"/>
                <w:color w:val="000000"/>
                <w:sz w:val="32"/>
                <w:szCs w:val="32"/>
              </w:rPr>
            </w:pPr>
          </w:p>
          <w:p w14:paraId="3415ACA3" w14:textId="77777777" w:rsidR="00A549F3" w:rsidRDefault="00A549F3" w:rsidP="0058793F">
            <w:pPr>
              <w:autoSpaceDE w:val="0"/>
              <w:autoSpaceDN w:val="0"/>
              <w:adjustRightInd w:val="0"/>
              <w:rPr>
                <w:rFonts w:cstheme="minorHAnsi"/>
                <w:color w:val="000000"/>
                <w:sz w:val="32"/>
                <w:szCs w:val="32"/>
              </w:rPr>
            </w:pPr>
          </w:p>
          <w:p w14:paraId="5E4AA8EE" w14:textId="77777777" w:rsidR="00B45E51" w:rsidRDefault="00B45E51" w:rsidP="0058793F">
            <w:pPr>
              <w:autoSpaceDE w:val="0"/>
              <w:autoSpaceDN w:val="0"/>
              <w:adjustRightInd w:val="0"/>
              <w:rPr>
                <w:rFonts w:cstheme="minorHAnsi"/>
                <w:color w:val="000000"/>
                <w:sz w:val="32"/>
                <w:szCs w:val="32"/>
              </w:rPr>
            </w:pPr>
          </w:p>
          <w:p w14:paraId="5BF8438C" w14:textId="320754BD" w:rsidR="00F40F08" w:rsidRPr="0082145D" w:rsidRDefault="00F40F08" w:rsidP="0058793F">
            <w:pPr>
              <w:autoSpaceDE w:val="0"/>
              <w:autoSpaceDN w:val="0"/>
              <w:adjustRightInd w:val="0"/>
              <w:rPr>
                <w:rFonts w:cstheme="minorHAnsi"/>
                <w:color w:val="000000"/>
                <w:sz w:val="24"/>
                <w:szCs w:val="24"/>
              </w:rPr>
            </w:pPr>
          </w:p>
        </w:tc>
      </w:tr>
    </w:tbl>
    <w:p w14:paraId="08B0F7FB" w14:textId="1C2C2C8F" w:rsidR="00C601BE" w:rsidRPr="0082145D" w:rsidRDefault="00C601BE">
      <w:pPr>
        <w:rPr>
          <w:rFonts w:cstheme="minorHAnsi"/>
          <w:color w:val="000000"/>
          <w:sz w:val="23"/>
          <w:szCs w:val="23"/>
        </w:rPr>
      </w:pPr>
    </w:p>
    <w:tbl>
      <w:tblPr>
        <w:tblStyle w:val="TableGrid"/>
        <w:tblW w:w="10485" w:type="dxa"/>
        <w:tblLook w:val="04A0" w:firstRow="1" w:lastRow="0" w:firstColumn="1" w:lastColumn="0" w:noHBand="0" w:noVBand="1"/>
      </w:tblPr>
      <w:tblGrid>
        <w:gridCol w:w="5413"/>
        <w:gridCol w:w="5203"/>
      </w:tblGrid>
      <w:tr w:rsidR="00C601BE" w:rsidRPr="0082145D" w14:paraId="646EB777" w14:textId="77777777" w:rsidTr="002E09AE">
        <w:tc>
          <w:tcPr>
            <w:tcW w:w="10485" w:type="dxa"/>
            <w:gridSpan w:val="2"/>
            <w:shd w:val="clear" w:color="auto" w:fill="33CCCC"/>
          </w:tcPr>
          <w:p w14:paraId="1D16FE3C" w14:textId="77777777" w:rsidR="00C601BE" w:rsidRPr="0082145D" w:rsidRDefault="001E3302" w:rsidP="00F95EC5">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 xml:space="preserve">Establishment </w:t>
            </w:r>
            <w:r w:rsidR="00C601BE" w:rsidRPr="0082145D">
              <w:rPr>
                <w:rFonts w:asciiTheme="minorHAnsi" w:hAnsiTheme="minorHAnsi" w:cstheme="minorHAnsi"/>
                <w:b/>
                <w:bCs/>
                <w:sz w:val="28"/>
                <w:szCs w:val="28"/>
              </w:rPr>
              <w:t>priority 1</w:t>
            </w:r>
          </w:p>
          <w:p w14:paraId="20C94527" w14:textId="62963E1E" w:rsidR="0082145D" w:rsidRPr="0082145D" w:rsidRDefault="0082145D" w:rsidP="00F95EC5">
            <w:pPr>
              <w:pStyle w:val="Default"/>
              <w:rPr>
                <w:rFonts w:asciiTheme="minorHAnsi" w:hAnsiTheme="minorHAnsi" w:cstheme="minorHAnsi"/>
              </w:rPr>
            </w:pPr>
          </w:p>
        </w:tc>
      </w:tr>
      <w:tr w:rsidR="00C601BE" w:rsidRPr="0082145D" w14:paraId="40002135" w14:textId="77777777" w:rsidTr="0082145D">
        <w:trPr>
          <w:trHeight w:val="1868"/>
        </w:trPr>
        <w:tc>
          <w:tcPr>
            <w:tcW w:w="5242" w:type="dxa"/>
          </w:tcPr>
          <w:p w14:paraId="06814952" w14:textId="77777777" w:rsidR="00C601BE" w:rsidRPr="001632EA" w:rsidRDefault="00C601BE" w:rsidP="00F95EC5">
            <w:pPr>
              <w:pStyle w:val="Default"/>
              <w:rPr>
                <w:rFonts w:asciiTheme="minorHAnsi" w:hAnsiTheme="minorHAnsi" w:cstheme="minorHAnsi"/>
                <w:u w:val="single"/>
              </w:rPr>
            </w:pPr>
            <w:r w:rsidRPr="001632EA">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6702F2C3" w:rsidR="00C601BE" w:rsidRPr="001632EA" w:rsidRDefault="00C2054B" w:rsidP="00F95EC5">
                <w:pPr>
                  <w:pStyle w:val="Default"/>
                  <w:rPr>
                    <w:rFonts w:asciiTheme="minorHAnsi" w:hAnsiTheme="minorHAnsi" w:cstheme="minorHAnsi"/>
                  </w:rPr>
                </w:pPr>
                <w:r>
                  <w:rPr>
                    <w:rFonts w:asciiTheme="minorHAnsi" w:hAnsiTheme="minorHAnsi" w:cstheme="minorHAnsi"/>
                  </w:rPr>
                  <w:t>Improvements in attainment, particularly  in literacy and numeracy</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4CE5623F" w:rsidR="00C601BE" w:rsidRPr="001632EA" w:rsidRDefault="0082145D" w:rsidP="00F95EC5">
                <w:pPr>
                  <w:pStyle w:val="Default"/>
                  <w:rPr>
                    <w:rFonts w:asciiTheme="minorHAnsi" w:hAnsiTheme="minorHAnsi" w:cstheme="minorHAnsi"/>
                    <w:color w:val="auto"/>
                    <w:sz w:val="22"/>
                    <w:szCs w:val="22"/>
                  </w:rPr>
                </w:pPr>
                <w:r w:rsidRPr="001632EA">
                  <w:rPr>
                    <w:rFonts w:asciiTheme="minorHAnsi" w:hAnsiTheme="minorHAnsi" w:cstheme="minorHAnsi"/>
                  </w:rPr>
                  <w:t>Choose an item</w:t>
                </w:r>
              </w:p>
            </w:sdtContent>
          </w:sdt>
          <w:p w14:paraId="43B5C281" w14:textId="77777777" w:rsidR="00C601BE" w:rsidRPr="001632EA" w:rsidRDefault="00C601BE" w:rsidP="00F95EC5">
            <w:pPr>
              <w:pStyle w:val="Default"/>
              <w:rPr>
                <w:rFonts w:asciiTheme="minorHAnsi" w:hAnsiTheme="minorHAnsi" w:cstheme="minorHAnsi"/>
                <w:u w:val="single"/>
              </w:rPr>
            </w:pPr>
            <w:r w:rsidRPr="001632EA">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56CD1196" w:rsidR="00C601BE" w:rsidRPr="001632EA" w:rsidRDefault="00C2054B" w:rsidP="00F95EC5">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70EAEC11" w:rsidR="00C601BE" w:rsidRPr="001632EA" w:rsidRDefault="00C2054B" w:rsidP="00F95EC5">
                <w:pPr>
                  <w:pStyle w:val="Default"/>
                  <w:rPr>
                    <w:rFonts w:asciiTheme="minorHAnsi" w:hAnsiTheme="minorHAnsi" w:cstheme="minorHAnsi"/>
                    <w:u w:val="single"/>
                  </w:rPr>
                </w:pPr>
                <w:r>
                  <w:rPr>
                    <w:rFonts w:asciiTheme="minorHAnsi" w:hAnsiTheme="minorHAnsi" w:cstheme="minorHAnsi"/>
                  </w:rPr>
                  <w:t>Teacher professionalism</w:t>
                </w:r>
              </w:p>
            </w:sdtContent>
          </w:sdt>
        </w:tc>
        <w:tc>
          <w:tcPr>
            <w:tcW w:w="5243" w:type="dxa"/>
          </w:tcPr>
          <w:p w14:paraId="70C5C469" w14:textId="77777777" w:rsidR="00F370AB" w:rsidRPr="001632EA" w:rsidRDefault="00F370AB" w:rsidP="00F370AB">
            <w:pPr>
              <w:pStyle w:val="Default"/>
              <w:rPr>
                <w:rFonts w:asciiTheme="minorHAnsi" w:hAnsiTheme="minorHAnsi" w:cstheme="minorHAnsi"/>
                <w:u w:val="single"/>
              </w:rPr>
            </w:pPr>
            <w:r w:rsidRPr="001632EA">
              <w:rPr>
                <w:rFonts w:asciiTheme="minorHAnsi" w:hAnsiTheme="minorHAnsi" w:cstheme="minorHAnsi"/>
                <w:u w:val="single"/>
              </w:rPr>
              <w:t>HGIOS</w:t>
            </w:r>
            <w:r w:rsidR="00E276F2" w:rsidRPr="001632EA">
              <w:rPr>
                <w:rFonts w:asciiTheme="minorHAnsi" w:hAnsiTheme="minorHAnsi" w:cstheme="minorHAnsi"/>
                <w:u w:val="single"/>
              </w:rPr>
              <w:t>/ELC</w:t>
            </w:r>
            <w:r w:rsidRPr="001632EA">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67DFE986" w:rsidR="00F370AB" w:rsidRPr="001632EA" w:rsidRDefault="00C2054B" w:rsidP="00F370AB">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0F4C5AD6" w:rsidR="00F370AB" w:rsidRPr="001632EA" w:rsidRDefault="00C2054B" w:rsidP="00F370AB">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537B81A8" w14:textId="77777777" w:rsidR="00723B1C" w:rsidRPr="001632EA" w:rsidRDefault="00F370AB" w:rsidP="00F370AB">
            <w:pPr>
              <w:pStyle w:val="Default"/>
              <w:rPr>
                <w:rFonts w:asciiTheme="minorHAnsi" w:hAnsiTheme="minorHAnsi" w:cstheme="minorHAnsi"/>
                <w:sz w:val="20"/>
                <w:szCs w:val="20"/>
                <w:u w:val="single"/>
              </w:rPr>
            </w:pPr>
            <w:r w:rsidRPr="001632EA">
              <w:rPr>
                <w:rFonts w:asciiTheme="minorHAnsi" w:hAnsiTheme="minorHAnsi" w:cstheme="minorHAnsi"/>
                <w:sz w:val="20"/>
                <w:szCs w:val="20"/>
                <w:u w:val="single"/>
              </w:rPr>
              <w:t xml:space="preserve"> </w:t>
            </w:r>
          </w:p>
          <w:p w14:paraId="4429E79E" w14:textId="77777777" w:rsidR="00C601BE" w:rsidRPr="001632EA" w:rsidRDefault="00C601BE" w:rsidP="00723B1C">
            <w:pPr>
              <w:pStyle w:val="Default"/>
              <w:rPr>
                <w:rFonts w:asciiTheme="minorHAnsi" w:hAnsiTheme="minorHAnsi" w:cstheme="minorHAnsi"/>
                <w:color w:val="auto"/>
                <w:u w:val="single"/>
              </w:rPr>
            </w:pPr>
            <w:r w:rsidRPr="001632EA">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265A7842" w:rsidR="00C601BE" w:rsidRPr="001632EA" w:rsidRDefault="00C2054B" w:rsidP="00F95EC5">
                <w:pPr>
                  <w:rPr>
                    <w:rFonts w:cstheme="minorHAnsi"/>
                    <w:sz w:val="24"/>
                    <w:szCs w:val="24"/>
                  </w:rPr>
                </w:pPr>
                <w:r>
                  <w:rPr>
                    <w:rFonts w:cstheme="minorHAnsi"/>
                    <w:sz w:val="24"/>
                    <w:szCs w:val="24"/>
                  </w:rPr>
                  <w:t>Article 28: (Right to education):</w:t>
                </w:r>
              </w:p>
            </w:sdtContent>
          </w:sdt>
          <w:p w14:paraId="3015C880" w14:textId="42288415" w:rsidR="00C601BE" w:rsidRPr="001632EA" w:rsidRDefault="00FB596D" w:rsidP="00F95EC5">
            <w:pPr>
              <w:rPr>
                <w:rFonts w:cstheme="minorHAnsi"/>
                <w:sz w:val="24"/>
                <w:szCs w:val="24"/>
              </w:rPr>
            </w:pPr>
            <w:sdt>
              <w:sdtPr>
                <w:rPr>
                  <w:rFonts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C2054B">
                  <w:rPr>
                    <w:rFonts w:cstheme="minorHAnsi"/>
                    <w:i/>
                    <w:sz w:val="24"/>
                    <w:szCs w:val="24"/>
                  </w:rPr>
                  <w:t>Article 3 (Best interests of the child):</w:t>
                </w:r>
              </w:sdtContent>
            </w:sdt>
            <w:r w:rsidR="00C601BE" w:rsidRPr="001632EA">
              <w:rPr>
                <w:rFonts w:cstheme="minorHAnsi"/>
                <w:sz w:val="24"/>
                <w:szCs w:val="24"/>
              </w:rPr>
              <w:t xml:space="preserve"> </w:t>
            </w:r>
          </w:p>
          <w:p w14:paraId="4EB99118" w14:textId="77777777" w:rsidR="00C601BE" w:rsidRPr="001632EA" w:rsidRDefault="00C601BE" w:rsidP="00F95EC5">
            <w:pPr>
              <w:rPr>
                <w:rFonts w:cstheme="minorHAnsi"/>
                <w:i/>
                <w:sz w:val="24"/>
                <w:szCs w:val="24"/>
              </w:rPr>
            </w:pPr>
          </w:p>
        </w:tc>
      </w:tr>
      <w:tr w:rsidR="00C601BE" w:rsidRPr="0082145D" w14:paraId="05201FF0" w14:textId="77777777" w:rsidTr="002E09AE">
        <w:tc>
          <w:tcPr>
            <w:tcW w:w="10485" w:type="dxa"/>
            <w:gridSpan w:val="2"/>
          </w:tcPr>
          <w:p w14:paraId="6006BFC6" w14:textId="62A685CA" w:rsidR="00C601BE" w:rsidRDefault="00E733E3" w:rsidP="00F95EC5">
            <w:pPr>
              <w:pStyle w:val="ListParagraph"/>
              <w:ind w:left="0"/>
              <w:rPr>
                <w:rFonts w:cstheme="minorHAnsi"/>
                <w:b/>
                <w:bCs/>
                <w:sz w:val="24"/>
                <w:szCs w:val="24"/>
              </w:rPr>
            </w:pPr>
            <w:r>
              <w:rPr>
                <w:rFonts w:cstheme="minorHAnsi"/>
                <w:b/>
                <w:bCs/>
                <w:sz w:val="24"/>
                <w:szCs w:val="24"/>
              </w:rPr>
              <w:t xml:space="preserve">Outcome: </w:t>
            </w:r>
          </w:p>
          <w:p w14:paraId="29678F05" w14:textId="77777777" w:rsidR="00A27BF1" w:rsidRDefault="00A27BF1" w:rsidP="00F95EC5">
            <w:pPr>
              <w:pStyle w:val="ListParagraph"/>
              <w:ind w:left="0"/>
              <w:rPr>
                <w:rFonts w:cstheme="minorHAnsi"/>
                <w:b/>
                <w:bCs/>
                <w:sz w:val="24"/>
                <w:szCs w:val="24"/>
              </w:rPr>
            </w:pPr>
          </w:p>
          <w:p w14:paraId="739B9F9C" w14:textId="77777777" w:rsidR="00E733E3" w:rsidRPr="002633B9" w:rsidRDefault="00E733E3" w:rsidP="00E05CAF">
            <w:pPr>
              <w:pStyle w:val="ListParagraph"/>
              <w:numPr>
                <w:ilvl w:val="0"/>
                <w:numId w:val="19"/>
              </w:numPr>
              <w:spacing w:after="200" w:line="276" w:lineRule="auto"/>
              <w:rPr>
                <w:rFonts w:cstheme="minorHAnsi"/>
                <w:color w:val="ED7D31" w:themeColor="accent2"/>
                <w:sz w:val="24"/>
                <w:szCs w:val="24"/>
              </w:rPr>
            </w:pPr>
            <w:r w:rsidRPr="002633B9">
              <w:rPr>
                <w:rFonts w:cstheme="minorHAnsi"/>
                <w:color w:val="00B0F0"/>
                <w:sz w:val="24"/>
                <w:szCs w:val="24"/>
              </w:rPr>
              <w:t xml:space="preserve">By June 2025, </w:t>
            </w:r>
            <w:r w:rsidRPr="002633B9">
              <w:rPr>
                <w:rFonts w:cstheme="minorHAnsi"/>
                <w:color w:val="FF0000"/>
                <w:sz w:val="24"/>
                <w:szCs w:val="24"/>
              </w:rPr>
              <w:t xml:space="preserve">all stages </w:t>
            </w:r>
            <w:r w:rsidRPr="002633B9">
              <w:rPr>
                <w:rFonts w:cstheme="minorHAnsi"/>
                <w:color w:val="ED7D31" w:themeColor="accent2"/>
                <w:sz w:val="24"/>
                <w:szCs w:val="24"/>
              </w:rPr>
              <w:t xml:space="preserve">will regularly be adopting a more active, play-based approach to </w:t>
            </w:r>
            <w:r w:rsidRPr="002633B9">
              <w:rPr>
                <w:rFonts w:cstheme="minorHAnsi"/>
                <w:color w:val="00B050"/>
                <w:sz w:val="24"/>
                <w:szCs w:val="24"/>
              </w:rPr>
              <w:t xml:space="preserve">increase pupils’ engagement and enjoyment in numeracy and maths </w:t>
            </w:r>
            <w:r w:rsidRPr="002633B9">
              <w:rPr>
                <w:rFonts w:cstheme="minorHAnsi"/>
                <w:sz w:val="24"/>
                <w:szCs w:val="24"/>
              </w:rPr>
              <w:t>particularly in the area of Problem Solving techniques.</w:t>
            </w:r>
          </w:p>
          <w:p w14:paraId="344724B4" w14:textId="77777777" w:rsidR="00E733E3" w:rsidRPr="002633B9" w:rsidRDefault="00E733E3" w:rsidP="00E05CAF">
            <w:pPr>
              <w:pStyle w:val="ListParagraph"/>
              <w:numPr>
                <w:ilvl w:val="0"/>
                <w:numId w:val="19"/>
              </w:numPr>
              <w:spacing w:after="200" w:line="276" w:lineRule="auto"/>
              <w:rPr>
                <w:rFonts w:cstheme="minorHAnsi"/>
                <w:color w:val="ED7D31" w:themeColor="accent2"/>
                <w:sz w:val="24"/>
                <w:szCs w:val="24"/>
              </w:rPr>
            </w:pPr>
            <w:r w:rsidRPr="002633B9">
              <w:rPr>
                <w:rFonts w:cstheme="minorHAnsi"/>
                <w:color w:val="ED7D31" w:themeColor="accent2"/>
                <w:sz w:val="24"/>
                <w:szCs w:val="24"/>
              </w:rPr>
              <w:t xml:space="preserve">To increase the percentage </w:t>
            </w:r>
            <w:r w:rsidRPr="002633B9">
              <w:rPr>
                <w:rFonts w:cstheme="minorHAnsi"/>
                <w:color w:val="538135" w:themeColor="accent6" w:themeShade="BF"/>
                <w:sz w:val="24"/>
                <w:szCs w:val="24"/>
              </w:rPr>
              <w:t xml:space="preserve">of </w:t>
            </w:r>
            <w:r w:rsidRPr="002633B9">
              <w:rPr>
                <w:rFonts w:cstheme="minorHAnsi"/>
                <w:color w:val="FF0000"/>
                <w:sz w:val="24"/>
                <w:szCs w:val="24"/>
              </w:rPr>
              <w:t xml:space="preserve">(identified) pupils </w:t>
            </w:r>
            <w:r w:rsidRPr="002633B9">
              <w:rPr>
                <w:rFonts w:cstheme="minorHAnsi"/>
                <w:sz w:val="24"/>
                <w:szCs w:val="24"/>
              </w:rPr>
              <w:t xml:space="preserve">across the school </w:t>
            </w:r>
            <w:r w:rsidRPr="002633B9">
              <w:rPr>
                <w:rFonts w:cstheme="minorHAnsi"/>
                <w:color w:val="538135" w:themeColor="accent6" w:themeShade="BF"/>
                <w:sz w:val="24"/>
                <w:szCs w:val="24"/>
              </w:rPr>
              <w:t xml:space="preserve">making expected progress in Numeracy and </w:t>
            </w:r>
            <w:r w:rsidRPr="002633B9">
              <w:rPr>
                <w:rFonts w:cstheme="minorHAnsi"/>
                <w:color w:val="00B050"/>
                <w:sz w:val="24"/>
                <w:szCs w:val="24"/>
              </w:rPr>
              <w:t xml:space="preserve">Maths by 5% </w:t>
            </w:r>
            <w:r w:rsidRPr="002633B9">
              <w:rPr>
                <w:rFonts w:cstheme="minorHAnsi"/>
                <w:sz w:val="24"/>
                <w:szCs w:val="24"/>
              </w:rPr>
              <w:t xml:space="preserve">in </w:t>
            </w:r>
            <w:r w:rsidRPr="002633B9">
              <w:rPr>
                <w:rFonts w:cstheme="minorHAnsi"/>
                <w:color w:val="0070C0"/>
                <w:sz w:val="24"/>
                <w:szCs w:val="24"/>
              </w:rPr>
              <w:t>June 2025.</w:t>
            </w:r>
          </w:p>
          <w:p w14:paraId="2FA7B013" w14:textId="12F67DED" w:rsidR="00551A7B" w:rsidRPr="002B141C" w:rsidRDefault="00E733E3" w:rsidP="002B141C">
            <w:pPr>
              <w:pStyle w:val="ListParagraph"/>
              <w:numPr>
                <w:ilvl w:val="0"/>
                <w:numId w:val="19"/>
              </w:numPr>
              <w:textAlignment w:val="baseline"/>
              <w:rPr>
                <w:rFonts w:eastAsia="Times New Roman" w:cstheme="minorHAnsi"/>
                <w:sz w:val="24"/>
                <w:szCs w:val="24"/>
                <w:lang w:eastAsia="en-GB"/>
              </w:rPr>
            </w:pPr>
            <w:r w:rsidRPr="002633B9">
              <w:rPr>
                <w:rFonts w:cstheme="minorHAnsi"/>
                <w:color w:val="ED7D31" w:themeColor="accent2"/>
                <w:sz w:val="24"/>
                <w:szCs w:val="24"/>
              </w:rPr>
              <w:t xml:space="preserve">To increase the percentage </w:t>
            </w:r>
            <w:r w:rsidRPr="002633B9">
              <w:rPr>
                <w:rFonts w:cstheme="minorHAnsi"/>
                <w:color w:val="538135" w:themeColor="accent6" w:themeShade="BF"/>
                <w:sz w:val="24"/>
                <w:szCs w:val="24"/>
              </w:rPr>
              <w:t>of</w:t>
            </w:r>
            <w:r w:rsidRPr="002633B9">
              <w:rPr>
                <w:rFonts w:cstheme="minorHAnsi"/>
                <w:color w:val="FF0000"/>
                <w:sz w:val="24"/>
                <w:szCs w:val="24"/>
              </w:rPr>
              <w:t xml:space="preserve"> (identified) pupils </w:t>
            </w:r>
            <w:r w:rsidRPr="002633B9">
              <w:rPr>
                <w:rFonts w:cstheme="minorHAnsi"/>
                <w:sz w:val="24"/>
                <w:szCs w:val="24"/>
              </w:rPr>
              <w:t xml:space="preserve">across the school </w:t>
            </w:r>
            <w:r w:rsidRPr="002633B9">
              <w:rPr>
                <w:rFonts w:cstheme="minorHAnsi"/>
                <w:color w:val="538135" w:themeColor="accent6" w:themeShade="BF"/>
                <w:sz w:val="24"/>
                <w:szCs w:val="24"/>
              </w:rPr>
              <w:t xml:space="preserve">making expected progress in </w:t>
            </w:r>
            <w:r w:rsidRPr="002633B9">
              <w:rPr>
                <w:rFonts w:cstheme="minorHAnsi"/>
                <w:color w:val="00B050"/>
                <w:sz w:val="24"/>
                <w:szCs w:val="24"/>
              </w:rPr>
              <w:t xml:space="preserve">Writing by 5% </w:t>
            </w:r>
            <w:r w:rsidRPr="002633B9">
              <w:rPr>
                <w:rFonts w:cstheme="minorHAnsi"/>
                <w:sz w:val="24"/>
                <w:szCs w:val="24"/>
              </w:rPr>
              <w:t xml:space="preserve">in </w:t>
            </w:r>
            <w:r w:rsidRPr="002633B9">
              <w:rPr>
                <w:rFonts w:cstheme="minorHAnsi"/>
                <w:color w:val="0070C0"/>
                <w:sz w:val="24"/>
                <w:szCs w:val="24"/>
              </w:rPr>
              <w:t>June 2025.</w:t>
            </w:r>
            <w:r w:rsidRPr="002633B9">
              <w:rPr>
                <w:rFonts w:eastAsia="Times New Roman" w:cstheme="minorHAnsi"/>
                <w:sz w:val="24"/>
                <w:szCs w:val="24"/>
                <w:lang w:eastAsia="en-GB"/>
              </w:rPr>
              <w:t> </w:t>
            </w:r>
          </w:p>
          <w:p w14:paraId="4F1AA464" w14:textId="75E98E11" w:rsidR="00551A7B" w:rsidRPr="0082145D" w:rsidRDefault="002633B9" w:rsidP="002633B9">
            <w:pPr>
              <w:tabs>
                <w:tab w:val="left" w:pos="1340"/>
              </w:tabs>
              <w:rPr>
                <w:rFonts w:cstheme="minorHAnsi"/>
                <w:b/>
                <w:sz w:val="24"/>
                <w:szCs w:val="24"/>
              </w:rPr>
            </w:pPr>
            <w:r>
              <w:rPr>
                <w:rFonts w:cstheme="minorHAnsi"/>
                <w:b/>
                <w:sz w:val="24"/>
                <w:szCs w:val="24"/>
              </w:rPr>
              <w:tab/>
            </w:r>
          </w:p>
          <w:p w14:paraId="5D5F9B61" w14:textId="2801535C" w:rsidR="000D0F61" w:rsidRDefault="00551A7B" w:rsidP="002B141C">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002B141C">
              <w:rPr>
                <w:rFonts w:cstheme="minorHAnsi"/>
                <w:b/>
                <w:i/>
                <w:sz w:val="24"/>
                <w:szCs w:val="24"/>
              </w:rPr>
              <w:t xml:space="preserve"> </w:t>
            </w:r>
          </w:p>
          <w:p w14:paraId="55E7C22C" w14:textId="77777777" w:rsidR="00A27BF1" w:rsidRPr="002B141C" w:rsidRDefault="00A27BF1" w:rsidP="002B141C">
            <w:pPr>
              <w:rPr>
                <w:rFonts w:cstheme="minorHAnsi"/>
                <w:b/>
                <w:i/>
                <w:sz w:val="24"/>
                <w:szCs w:val="24"/>
              </w:rPr>
            </w:pPr>
          </w:p>
          <w:p w14:paraId="03437A42" w14:textId="58159FAD" w:rsidR="00896A1F" w:rsidRPr="002B141C" w:rsidRDefault="000D0F61" w:rsidP="00E05CAF">
            <w:pPr>
              <w:pStyle w:val="Default"/>
              <w:rPr>
                <w:rFonts w:asciiTheme="minorHAnsi" w:hAnsiTheme="minorHAnsi" w:cstheme="minorHAnsi"/>
                <w:b/>
                <w:color w:val="auto"/>
              </w:rPr>
            </w:pPr>
            <w:r w:rsidRPr="002B141C">
              <w:rPr>
                <w:rFonts w:asciiTheme="minorHAnsi" w:hAnsiTheme="minorHAnsi" w:cstheme="minorHAnsi"/>
                <w:b/>
                <w:color w:val="auto"/>
              </w:rPr>
              <w:t xml:space="preserve">1.  </w:t>
            </w:r>
          </w:p>
          <w:p w14:paraId="6AADB51B" w14:textId="43A023AC" w:rsidR="00896A1F" w:rsidRPr="00D86AF6" w:rsidRDefault="00896A1F" w:rsidP="00E05CAF">
            <w:pPr>
              <w:pStyle w:val="Default"/>
              <w:rPr>
                <w:rFonts w:asciiTheme="minorHAnsi" w:hAnsiTheme="minorHAnsi" w:cstheme="minorHAnsi"/>
                <w:color w:val="auto"/>
              </w:rPr>
            </w:pPr>
            <w:r w:rsidRPr="00D86AF6">
              <w:rPr>
                <w:rFonts w:asciiTheme="minorHAnsi" w:hAnsiTheme="minorHAnsi" w:cstheme="minorHAnsi"/>
                <w:color w:val="auto"/>
              </w:rPr>
              <w:t>Acr</w:t>
            </w:r>
            <w:r w:rsidR="00590B23" w:rsidRPr="00D86AF6">
              <w:rPr>
                <w:rFonts w:asciiTheme="minorHAnsi" w:hAnsiTheme="minorHAnsi" w:cstheme="minorHAnsi"/>
                <w:color w:val="auto"/>
              </w:rPr>
              <w:t>oss all stages,</w:t>
            </w:r>
            <w:r w:rsidR="00590B23" w:rsidRPr="00D86AF6">
              <w:rPr>
                <w:rFonts w:asciiTheme="minorHAnsi" w:hAnsiTheme="minorHAnsi" w:cstheme="minorHAnsi"/>
              </w:rPr>
              <w:t xml:space="preserve"> a more active, play-based approach to learning has been successful, leading to greater student engagement and more meaningful learning experiences. All classes have been using the outdoors to extend learning experiences particularly in term 4 this session. Through learning walks and pupil conversations, feedback from pupils has clearly shown this to be popular with</w:t>
            </w:r>
            <w:r w:rsidR="00865F33" w:rsidRPr="00D86AF6">
              <w:rPr>
                <w:rFonts w:asciiTheme="minorHAnsi" w:hAnsiTheme="minorHAnsi" w:cstheme="minorHAnsi"/>
              </w:rPr>
              <w:t xml:space="preserve"> pupils with</w:t>
            </w:r>
            <w:r w:rsidR="009A0A33" w:rsidRPr="00D86AF6">
              <w:rPr>
                <w:rFonts w:asciiTheme="minorHAnsi" w:hAnsiTheme="minorHAnsi" w:cstheme="minorHAnsi"/>
              </w:rPr>
              <w:t xml:space="preserve"> learning intentions clearly understood.</w:t>
            </w:r>
          </w:p>
          <w:p w14:paraId="0F372C79" w14:textId="2173D079" w:rsidR="00182875" w:rsidRPr="00D86AF6" w:rsidRDefault="00182875" w:rsidP="00182875">
            <w:pPr>
              <w:spacing w:before="100" w:beforeAutospacing="1" w:after="100" w:afterAutospacing="1"/>
              <w:rPr>
                <w:rFonts w:eastAsia="Times New Roman" w:cstheme="minorHAnsi"/>
                <w:sz w:val="24"/>
                <w:szCs w:val="24"/>
                <w:lang w:eastAsia="en-GB"/>
              </w:rPr>
            </w:pPr>
            <w:r w:rsidRPr="00D86AF6">
              <w:rPr>
                <w:rFonts w:eastAsia="Times New Roman" w:cstheme="minorHAnsi"/>
                <w:sz w:val="24"/>
                <w:szCs w:val="24"/>
                <w:lang w:eastAsia="en-GB"/>
              </w:rPr>
              <w:t xml:space="preserve">The appointment of a </w:t>
            </w:r>
            <w:r w:rsidRPr="00D86AF6">
              <w:rPr>
                <w:rFonts w:eastAsia="Times New Roman" w:cstheme="minorHAnsi"/>
                <w:bCs/>
                <w:sz w:val="24"/>
                <w:szCs w:val="24"/>
                <w:lang w:eastAsia="en-GB"/>
              </w:rPr>
              <w:t>Numeracy Coordinator</w:t>
            </w:r>
            <w:r w:rsidRPr="00D86AF6">
              <w:rPr>
                <w:rFonts w:eastAsia="Times New Roman" w:cstheme="minorHAnsi"/>
                <w:sz w:val="24"/>
                <w:szCs w:val="24"/>
                <w:lang w:eastAsia="en-GB"/>
              </w:rPr>
              <w:t xml:space="preserve"> has significantly strengthened the school’s capacity to drive improvement in this core area. As our representative at Authority-wide Numeracy meetings, the coordinator ensures that our staff have access to the most current guidance and best practice. This has had a direct impact on classroom practice, leading to greater consistency and confidence in the deliver</w:t>
            </w:r>
            <w:r w:rsidR="009A0A33" w:rsidRPr="00D86AF6">
              <w:rPr>
                <w:rFonts w:eastAsia="Times New Roman" w:cstheme="minorHAnsi"/>
                <w:sz w:val="24"/>
                <w:szCs w:val="24"/>
                <w:lang w:eastAsia="en-GB"/>
              </w:rPr>
              <w:t>y of numeracy across the school which we will build upon into next session.</w:t>
            </w:r>
          </w:p>
          <w:p w14:paraId="52B1E404" w14:textId="301015D1" w:rsidR="00182875" w:rsidRPr="00D86AF6" w:rsidRDefault="00182875" w:rsidP="00182875">
            <w:pPr>
              <w:spacing w:before="100" w:beforeAutospacing="1" w:after="100" w:afterAutospacing="1"/>
              <w:rPr>
                <w:rFonts w:eastAsia="Times New Roman" w:cstheme="minorHAnsi"/>
                <w:sz w:val="24"/>
                <w:szCs w:val="24"/>
                <w:lang w:eastAsia="en-GB"/>
              </w:rPr>
            </w:pPr>
            <w:r w:rsidRPr="00D86AF6">
              <w:rPr>
                <w:rFonts w:eastAsia="Times New Roman" w:cstheme="minorHAnsi"/>
                <w:sz w:val="24"/>
                <w:szCs w:val="24"/>
                <w:lang w:eastAsia="en-GB"/>
              </w:rPr>
              <w:t xml:space="preserve">Teachers continue to build on prior professional learning, particularly in the use of </w:t>
            </w:r>
            <w:r w:rsidRPr="00D86AF6">
              <w:rPr>
                <w:rFonts w:eastAsia="Times New Roman" w:cstheme="minorHAnsi"/>
                <w:bCs/>
                <w:sz w:val="24"/>
                <w:szCs w:val="24"/>
                <w:lang w:eastAsia="en-GB"/>
              </w:rPr>
              <w:t>Numicon and Number Talks</w:t>
            </w:r>
            <w:r w:rsidRPr="00D86AF6">
              <w:rPr>
                <w:rFonts w:eastAsia="Times New Roman" w:cstheme="minorHAnsi"/>
                <w:sz w:val="24"/>
                <w:szCs w:val="24"/>
                <w:lang w:eastAsia="en-GB"/>
              </w:rPr>
              <w:t>. These str</w:t>
            </w:r>
            <w:r w:rsidR="00B32528" w:rsidRPr="00D86AF6">
              <w:rPr>
                <w:rFonts w:eastAsia="Times New Roman" w:cstheme="minorHAnsi"/>
                <w:sz w:val="24"/>
                <w:szCs w:val="24"/>
                <w:lang w:eastAsia="en-GB"/>
              </w:rPr>
              <w:t>ategies are now embedded in most</w:t>
            </w:r>
            <w:r w:rsidRPr="00D86AF6">
              <w:rPr>
                <w:rFonts w:eastAsia="Times New Roman" w:cstheme="minorHAnsi"/>
                <w:sz w:val="24"/>
                <w:szCs w:val="24"/>
                <w:lang w:eastAsia="en-GB"/>
              </w:rPr>
              <w:t xml:space="preserve"> classrooms and are enhancing pupil engagement and conceptual understanding. Observa</w:t>
            </w:r>
            <w:r w:rsidR="00B32528" w:rsidRPr="00D86AF6">
              <w:rPr>
                <w:rFonts w:eastAsia="Times New Roman" w:cstheme="minorHAnsi"/>
                <w:sz w:val="24"/>
                <w:szCs w:val="24"/>
                <w:lang w:eastAsia="en-GB"/>
              </w:rPr>
              <w:t xml:space="preserve">tions and feedback suggest that most </w:t>
            </w:r>
            <w:r w:rsidRPr="00D86AF6">
              <w:rPr>
                <w:rFonts w:eastAsia="Times New Roman" w:cstheme="minorHAnsi"/>
                <w:sz w:val="24"/>
                <w:szCs w:val="24"/>
                <w:lang w:eastAsia="en-GB"/>
              </w:rPr>
              <w:t>pupils are more confident in explaining their thinking and in applying a range of strategies to solve problems.</w:t>
            </w:r>
          </w:p>
          <w:p w14:paraId="0D8540ED" w14:textId="3E850BF8" w:rsidR="00182875" w:rsidRPr="00D86AF6" w:rsidRDefault="00182875" w:rsidP="00182875">
            <w:pPr>
              <w:spacing w:before="100" w:beforeAutospacing="1" w:after="100" w:afterAutospacing="1"/>
              <w:rPr>
                <w:rFonts w:eastAsia="Times New Roman" w:cstheme="minorHAnsi"/>
                <w:sz w:val="24"/>
                <w:szCs w:val="24"/>
                <w:lang w:eastAsia="en-GB"/>
              </w:rPr>
            </w:pPr>
            <w:r w:rsidRPr="00D86AF6">
              <w:rPr>
                <w:rFonts w:eastAsia="Times New Roman" w:cstheme="minorHAnsi"/>
                <w:sz w:val="24"/>
                <w:szCs w:val="24"/>
                <w:lang w:eastAsia="en-GB"/>
              </w:rPr>
              <w:t xml:space="preserve">A </w:t>
            </w:r>
            <w:r w:rsidRPr="00D86AF6">
              <w:rPr>
                <w:rFonts w:eastAsia="Times New Roman" w:cstheme="minorHAnsi"/>
                <w:bCs/>
                <w:sz w:val="24"/>
                <w:szCs w:val="24"/>
                <w:lang w:eastAsia="en-GB"/>
              </w:rPr>
              <w:t>‘Test for Change’ challenge</w:t>
            </w:r>
            <w:r w:rsidR="00B32528" w:rsidRPr="00D86AF6">
              <w:rPr>
                <w:rFonts w:eastAsia="Times New Roman" w:cstheme="minorHAnsi"/>
                <w:sz w:val="24"/>
                <w:szCs w:val="24"/>
                <w:lang w:eastAsia="en-GB"/>
              </w:rPr>
              <w:t xml:space="preserve"> focusing on mental agility was continued</w:t>
            </w:r>
            <w:r w:rsidRPr="00D86AF6">
              <w:rPr>
                <w:rFonts w:eastAsia="Times New Roman" w:cstheme="minorHAnsi"/>
                <w:sz w:val="24"/>
                <w:szCs w:val="24"/>
                <w:lang w:eastAsia="en-GB"/>
              </w:rPr>
              <w:t xml:space="preserve"> this session, providing a structured opportunity for teachers to trial new approaches and measure their impact. Pupil response has been ov</w:t>
            </w:r>
            <w:r w:rsidR="00B32528" w:rsidRPr="00D86AF6">
              <w:rPr>
                <w:rFonts w:eastAsia="Times New Roman" w:cstheme="minorHAnsi"/>
                <w:sz w:val="24"/>
                <w:szCs w:val="24"/>
                <w:lang w:eastAsia="en-GB"/>
              </w:rPr>
              <w:t>erwhelmingly positive, with almost all</w:t>
            </w:r>
            <w:r w:rsidRPr="00D86AF6">
              <w:rPr>
                <w:rFonts w:eastAsia="Times New Roman" w:cstheme="minorHAnsi"/>
                <w:sz w:val="24"/>
                <w:szCs w:val="24"/>
                <w:lang w:eastAsia="en-GB"/>
              </w:rPr>
              <w:t xml:space="preserve"> learners noting increased confidence and motivation. Quantitative data shows marked improvement in mental agility scores across participating classes, indicating that this intervention is both effective and scalable.</w:t>
            </w:r>
          </w:p>
          <w:p w14:paraId="5F663F71" w14:textId="77777777" w:rsidR="00A27BF1" w:rsidRDefault="00182875" w:rsidP="00182875">
            <w:pPr>
              <w:spacing w:before="100" w:beforeAutospacing="1" w:after="100" w:afterAutospacing="1"/>
              <w:rPr>
                <w:rFonts w:eastAsia="Times New Roman" w:cstheme="minorHAnsi"/>
                <w:sz w:val="24"/>
                <w:szCs w:val="24"/>
                <w:lang w:eastAsia="en-GB"/>
              </w:rPr>
            </w:pPr>
            <w:r w:rsidRPr="00D86AF6">
              <w:rPr>
                <w:rFonts w:eastAsia="Times New Roman" w:cstheme="minorHAnsi"/>
                <w:sz w:val="24"/>
                <w:szCs w:val="24"/>
                <w:lang w:eastAsia="en-GB"/>
              </w:rPr>
              <w:t xml:space="preserve">The Numeracy Coordinator has also played a key role in building staff capacity through </w:t>
            </w:r>
            <w:r w:rsidRPr="00D86AF6">
              <w:rPr>
                <w:rFonts w:eastAsia="Times New Roman" w:cstheme="minorHAnsi"/>
                <w:bCs/>
                <w:sz w:val="24"/>
                <w:szCs w:val="24"/>
                <w:lang w:eastAsia="en-GB"/>
              </w:rPr>
              <w:t>collegiate sessions</w:t>
            </w:r>
            <w:r w:rsidRPr="00D86AF6">
              <w:rPr>
                <w:rFonts w:eastAsia="Times New Roman" w:cstheme="minorHAnsi"/>
                <w:sz w:val="24"/>
                <w:szCs w:val="24"/>
                <w:lang w:eastAsia="en-GB"/>
              </w:rPr>
              <w:t xml:space="preserve">, including the introduction of a new Problem Solving resource. By modelling how to access and implement this resource effectively, the coordinator has supported teachers to adopt it within their own classrooms. </w:t>
            </w:r>
          </w:p>
          <w:p w14:paraId="4C1884E9" w14:textId="387EE624" w:rsidR="00182875" w:rsidRDefault="00182875" w:rsidP="00182875">
            <w:pPr>
              <w:spacing w:before="100" w:beforeAutospacing="1" w:after="100" w:afterAutospacing="1"/>
              <w:rPr>
                <w:rFonts w:eastAsia="Times New Roman" w:cstheme="minorHAnsi"/>
                <w:sz w:val="24"/>
                <w:szCs w:val="24"/>
                <w:lang w:eastAsia="en-GB"/>
              </w:rPr>
            </w:pPr>
            <w:r w:rsidRPr="00D86AF6">
              <w:rPr>
                <w:rFonts w:eastAsia="Times New Roman" w:cstheme="minorHAnsi"/>
                <w:sz w:val="24"/>
                <w:szCs w:val="24"/>
                <w:lang w:eastAsia="en-GB"/>
              </w:rPr>
              <w:t>Early feedback indicates increased usage and en</w:t>
            </w:r>
            <w:r w:rsidR="00B32528" w:rsidRPr="00D86AF6">
              <w:rPr>
                <w:rFonts w:eastAsia="Times New Roman" w:cstheme="minorHAnsi"/>
                <w:sz w:val="24"/>
                <w:szCs w:val="24"/>
                <w:lang w:eastAsia="en-GB"/>
              </w:rPr>
              <w:t xml:space="preserve">thusiasm among staff, with all teachers </w:t>
            </w:r>
            <w:r w:rsidRPr="00D86AF6">
              <w:rPr>
                <w:rFonts w:eastAsia="Times New Roman" w:cstheme="minorHAnsi"/>
                <w:sz w:val="24"/>
                <w:szCs w:val="24"/>
                <w:lang w:eastAsia="en-GB"/>
              </w:rPr>
              <w:t>reporting that the resource supports pupils in developing resilience and flexible thinking in mathematical contexts.</w:t>
            </w:r>
          </w:p>
          <w:p w14:paraId="6A172C7F" w14:textId="77777777" w:rsidR="00B362B2" w:rsidRPr="006700F3" w:rsidRDefault="00B362B2" w:rsidP="00B362B2">
            <w:pPr>
              <w:spacing w:before="100" w:beforeAutospacing="1" w:after="100" w:afterAutospacing="1"/>
              <w:rPr>
                <w:rFonts w:eastAsia="Times New Roman" w:cstheme="minorHAnsi"/>
                <w:sz w:val="24"/>
                <w:szCs w:val="24"/>
                <w:lang w:eastAsia="en-GB"/>
              </w:rPr>
            </w:pPr>
            <w:r w:rsidRPr="006700F3">
              <w:rPr>
                <w:rFonts w:eastAsia="Times New Roman" w:cstheme="minorHAnsi"/>
                <w:bCs/>
                <w:sz w:val="24"/>
                <w:szCs w:val="24"/>
                <w:lang w:eastAsia="en-GB"/>
              </w:rPr>
              <w:t>Parental engagement</w:t>
            </w:r>
            <w:r w:rsidRPr="006700F3">
              <w:rPr>
                <w:rFonts w:eastAsia="Times New Roman" w:cstheme="minorHAnsi"/>
                <w:sz w:val="24"/>
                <w:szCs w:val="24"/>
                <w:lang w:eastAsia="en-GB"/>
              </w:rPr>
              <w:t xml:space="preserve"> has remained strong, particularly at the early level. Primary 1 ‘Stay and Play’ sessions have been successful in promoting early literacy development and fostering positive home-school partnerships. Across the school, class-led assemblies have provided opportunities for pupils to share their learning, while strengthening connections with families. These events continue to be </w:t>
            </w:r>
            <w:r w:rsidRPr="006700F3">
              <w:rPr>
                <w:rFonts w:eastAsia="Times New Roman" w:cstheme="minorHAnsi"/>
                <w:bCs/>
                <w:sz w:val="24"/>
                <w:szCs w:val="24"/>
                <w:lang w:eastAsia="en-GB"/>
              </w:rPr>
              <w:t>well-attended and warmly received</w:t>
            </w:r>
            <w:r w:rsidRPr="006700F3">
              <w:rPr>
                <w:rFonts w:eastAsia="Times New Roman" w:cstheme="minorHAnsi"/>
                <w:sz w:val="24"/>
                <w:szCs w:val="24"/>
                <w:lang w:eastAsia="en-GB"/>
              </w:rPr>
              <w:t>, with consistent positive feedback from parents and grandparents.</w:t>
            </w:r>
          </w:p>
          <w:p w14:paraId="52B5C85A" w14:textId="577E8CCB" w:rsidR="00C95B02" w:rsidRDefault="00B362B2" w:rsidP="002B141C">
            <w:pPr>
              <w:spacing w:before="100" w:beforeAutospacing="1" w:after="100" w:afterAutospacing="1"/>
              <w:rPr>
                <w:rFonts w:eastAsia="Times New Roman" w:cstheme="minorHAnsi"/>
                <w:sz w:val="24"/>
                <w:szCs w:val="24"/>
                <w:lang w:eastAsia="en-GB"/>
              </w:rPr>
            </w:pPr>
            <w:r w:rsidRPr="006700F3">
              <w:rPr>
                <w:rFonts w:eastAsia="Times New Roman" w:cstheme="minorHAnsi"/>
                <w:sz w:val="24"/>
                <w:szCs w:val="24"/>
                <w:lang w:eastAsia="en-GB"/>
              </w:rPr>
              <w:t xml:space="preserve">The school has also placed a growing emphasis on </w:t>
            </w:r>
            <w:r w:rsidRPr="006700F3">
              <w:rPr>
                <w:rFonts w:eastAsia="Times New Roman" w:cstheme="minorHAnsi"/>
                <w:bCs/>
                <w:sz w:val="24"/>
                <w:szCs w:val="24"/>
                <w:lang w:eastAsia="en-GB"/>
              </w:rPr>
              <w:t>outdoor learning</w:t>
            </w:r>
            <w:r w:rsidRPr="006700F3">
              <w:rPr>
                <w:rFonts w:eastAsia="Times New Roman" w:cstheme="minorHAnsi"/>
                <w:sz w:val="24"/>
                <w:szCs w:val="24"/>
                <w:lang w:eastAsia="en-GB"/>
              </w:rPr>
              <w:t xml:space="preserve"> as a way of enriching literacy and broader curriculum experiences. Staff have sought opportunities to take learning beyond the classroom, supported by inputs from </w:t>
            </w:r>
            <w:r w:rsidRPr="006700F3">
              <w:rPr>
                <w:rFonts w:eastAsia="Times New Roman" w:cstheme="minorHAnsi"/>
                <w:bCs/>
                <w:sz w:val="24"/>
                <w:szCs w:val="24"/>
                <w:lang w:eastAsia="en-GB"/>
              </w:rPr>
              <w:t>Inverclyde Shed</w:t>
            </w:r>
            <w:r w:rsidRPr="006700F3">
              <w:rPr>
                <w:rFonts w:eastAsia="Times New Roman" w:cstheme="minorHAnsi"/>
                <w:sz w:val="24"/>
                <w:szCs w:val="24"/>
                <w:lang w:eastAsia="en-GB"/>
              </w:rPr>
              <w:t xml:space="preserve"> and </w:t>
            </w:r>
            <w:r w:rsidRPr="006700F3">
              <w:rPr>
                <w:rFonts w:eastAsia="Times New Roman" w:cstheme="minorHAnsi"/>
                <w:bCs/>
                <w:sz w:val="24"/>
                <w:szCs w:val="24"/>
                <w:lang w:eastAsia="en-GB"/>
              </w:rPr>
              <w:t>Clyde Muirshiel</w:t>
            </w:r>
            <w:r w:rsidRPr="006700F3">
              <w:rPr>
                <w:rFonts w:eastAsia="Times New Roman" w:cstheme="minorHAnsi"/>
                <w:sz w:val="24"/>
                <w:szCs w:val="24"/>
                <w:lang w:eastAsia="en-GB"/>
              </w:rPr>
              <w:t>. These experiences have not only enhanced pupil engagement but also provided meaningful, real-world contexts for language development.</w:t>
            </w:r>
          </w:p>
          <w:p w14:paraId="2CEC330B" w14:textId="77777777" w:rsidR="00A27BF1" w:rsidRPr="002B141C" w:rsidRDefault="00A27BF1" w:rsidP="002B141C">
            <w:pPr>
              <w:spacing w:before="100" w:beforeAutospacing="1" w:after="100" w:afterAutospacing="1"/>
              <w:rPr>
                <w:rFonts w:eastAsia="Times New Roman" w:cstheme="minorHAnsi"/>
                <w:sz w:val="24"/>
                <w:szCs w:val="24"/>
                <w:lang w:eastAsia="en-GB"/>
              </w:rPr>
            </w:pPr>
          </w:p>
          <w:p w14:paraId="62346FE9" w14:textId="77777777" w:rsidR="00E05CAF" w:rsidRDefault="00E05CAF" w:rsidP="00F95EC5">
            <w:pPr>
              <w:pStyle w:val="NoSpacing"/>
              <w:rPr>
                <w:b/>
                <w:sz w:val="24"/>
                <w:szCs w:val="24"/>
              </w:rPr>
            </w:pPr>
            <w:r>
              <w:rPr>
                <w:b/>
                <w:sz w:val="24"/>
                <w:szCs w:val="24"/>
              </w:rPr>
              <w:t xml:space="preserve">2. </w:t>
            </w:r>
          </w:p>
          <w:p w14:paraId="16B6ECF1" w14:textId="5B04CCDF" w:rsidR="00F95EC5" w:rsidRPr="004A3AF6" w:rsidRDefault="004A3AF6" w:rsidP="00F95EC5">
            <w:pPr>
              <w:pStyle w:val="NoSpacing"/>
              <w:rPr>
                <w:b/>
                <w:sz w:val="24"/>
                <w:szCs w:val="24"/>
              </w:rPr>
            </w:pPr>
            <w:r w:rsidRPr="004A3AF6">
              <w:rPr>
                <w:b/>
                <w:sz w:val="24"/>
                <w:szCs w:val="24"/>
              </w:rPr>
              <w:t>Numeracy Attainment</w:t>
            </w:r>
          </w:p>
          <w:p w14:paraId="6CB7D094" w14:textId="21ED081C" w:rsidR="00F95EC5" w:rsidRDefault="004A3AF6" w:rsidP="00F95EC5">
            <w:pPr>
              <w:pStyle w:val="NoSpacing"/>
              <w:rPr>
                <w:sz w:val="24"/>
                <w:szCs w:val="24"/>
              </w:rPr>
            </w:pPr>
            <w:r>
              <w:rPr>
                <w:sz w:val="24"/>
                <w:szCs w:val="24"/>
              </w:rPr>
              <w:t>(% of pupils on track or beyond)</w:t>
            </w:r>
          </w:p>
          <w:p w14:paraId="1D5CE4CE" w14:textId="77777777" w:rsidR="00A27BF1" w:rsidRDefault="00A27BF1" w:rsidP="00F95EC5">
            <w:pPr>
              <w:pStyle w:val="NoSpacing"/>
              <w:rPr>
                <w:sz w:val="24"/>
                <w:szCs w:val="24"/>
              </w:rPr>
            </w:pPr>
          </w:p>
          <w:tbl>
            <w:tblPr>
              <w:tblStyle w:val="TableGrid"/>
              <w:tblW w:w="0" w:type="auto"/>
              <w:tblLook w:val="06A0" w:firstRow="1" w:lastRow="0" w:firstColumn="1" w:lastColumn="0" w:noHBand="1" w:noVBand="1"/>
            </w:tblPr>
            <w:tblGrid>
              <w:gridCol w:w="2565"/>
              <w:gridCol w:w="2564"/>
              <w:gridCol w:w="2566"/>
            </w:tblGrid>
            <w:tr w:rsidR="004A3AF6" w:rsidRPr="009E6E96" w14:paraId="3068C250" w14:textId="77777777" w:rsidTr="004A3AF6">
              <w:trPr>
                <w:trHeight w:val="300"/>
              </w:trPr>
              <w:tc>
                <w:tcPr>
                  <w:tcW w:w="2565" w:type="dxa"/>
                </w:tcPr>
                <w:p w14:paraId="4496A259" w14:textId="77777777"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 xml:space="preserve">Primary </w:t>
                  </w:r>
                </w:p>
              </w:tc>
              <w:tc>
                <w:tcPr>
                  <w:tcW w:w="2564" w:type="dxa"/>
                </w:tcPr>
                <w:p w14:paraId="61DF0B98" w14:textId="71079068"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June 24</w:t>
                  </w:r>
                </w:p>
              </w:tc>
              <w:tc>
                <w:tcPr>
                  <w:tcW w:w="2566" w:type="dxa"/>
                </w:tcPr>
                <w:p w14:paraId="7A83E157" w14:textId="644C2051"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June 25</w:t>
                  </w:r>
                </w:p>
              </w:tc>
            </w:tr>
            <w:tr w:rsidR="004A3AF6" w:rsidRPr="009E6E96" w14:paraId="5EB72F9F" w14:textId="77777777" w:rsidTr="004A3AF6">
              <w:trPr>
                <w:trHeight w:val="300"/>
              </w:trPr>
              <w:tc>
                <w:tcPr>
                  <w:tcW w:w="2565" w:type="dxa"/>
                </w:tcPr>
                <w:p w14:paraId="3DF34CB5" w14:textId="77777777"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1</w:t>
                  </w:r>
                </w:p>
              </w:tc>
              <w:tc>
                <w:tcPr>
                  <w:tcW w:w="2564" w:type="dxa"/>
                </w:tcPr>
                <w:p w14:paraId="39D286D5" w14:textId="39F60A14"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100</w:t>
                  </w:r>
                  <w:r w:rsidRPr="009E6E96">
                    <w:rPr>
                      <w:rFonts w:ascii="Comic Sans MS" w:eastAsia="Calibri" w:hAnsi="Comic Sans MS" w:cs="Calibri"/>
                      <w:sz w:val="22"/>
                      <w:szCs w:val="22"/>
                    </w:rPr>
                    <w:t>%</w:t>
                  </w:r>
                </w:p>
              </w:tc>
              <w:tc>
                <w:tcPr>
                  <w:tcW w:w="2566" w:type="dxa"/>
                </w:tcPr>
                <w:p w14:paraId="6CD5BCC1" w14:textId="7618682D"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96.9</w:t>
                  </w:r>
                  <w:r w:rsidRPr="009E6E96">
                    <w:rPr>
                      <w:rFonts w:ascii="Comic Sans MS" w:eastAsia="Calibri" w:hAnsi="Comic Sans MS" w:cs="Calibri"/>
                      <w:sz w:val="22"/>
                      <w:szCs w:val="22"/>
                    </w:rPr>
                    <w:t>%</w:t>
                  </w:r>
                </w:p>
              </w:tc>
            </w:tr>
            <w:tr w:rsidR="004A3AF6" w:rsidRPr="009E6E96" w14:paraId="2AAF1A37" w14:textId="77777777" w:rsidTr="004A3AF6">
              <w:trPr>
                <w:trHeight w:val="300"/>
              </w:trPr>
              <w:tc>
                <w:tcPr>
                  <w:tcW w:w="2565" w:type="dxa"/>
                </w:tcPr>
                <w:p w14:paraId="34AADC2D" w14:textId="77777777"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2</w:t>
                  </w:r>
                </w:p>
              </w:tc>
              <w:tc>
                <w:tcPr>
                  <w:tcW w:w="2564" w:type="dxa"/>
                </w:tcPr>
                <w:p w14:paraId="19CD7607" w14:textId="48D57AD7"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75.8</w:t>
                  </w:r>
                  <w:r w:rsidRPr="009E6E96">
                    <w:rPr>
                      <w:rFonts w:ascii="Comic Sans MS" w:eastAsia="Calibri" w:hAnsi="Comic Sans MS" w:cs="Calibri"/>
                      <w:sz w:val="22"/>
                      <w:szCs w:val="22"/>
                    </w:rPr>
                    <w:t>%</w:t>
                  </w:r>
                </w:p>
              </w:tc>
              <w:tc>
                <w:tcPr>
                  <w:tcW w:w="2566" w:type="dxa"/>
                </w:tcPr>
                <w:p w14:paraId="789C9939" w14:textId="26BE9978"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90</w:t>
                  </w:r>
                  <w:r>
                    <w:rPr>
                      <w:rFonts w:ascii="Comic Sans MS" w:eastAsia="Calibri" w:hAnsi="Comic Sans MS" w:cs="Calibri"/>
                      <w:sz w:val="22"/>
                      <w:szCs w:val="22"/>
                    </w:rPr>
                    <w:t>.9</w:t>
                  </w:r>
                  <w:r w:rsidRPr="009E6E96">
                    <w:rPr>
                      <w:rFonts w:ascii="Comic Sans MS" w:eastAsia="Calibri" w:hAnsi="Comic Sans MS" w:cs="Calibri"/>
                      <w:sz w:val="22"/>
                      <w:szCs w:val="22"/>
                    </w:rPr>
                    <w:t>%</w:t>
                  </w:r>
                </w:p>
              </w:tc>
            </w:tr>
            <w:tr w:rsidR="004A3AF6" w:rsidRPr="009E6E96" w14:paraId="5E8E9631" w14:textId="77777777" w:rsidTr="004A3AF6">
              <w:trPr>
                <w:trHeight w:val="300"/>
              </w:trPr>
              <w:tc>
                <w:tcPr>
                  <w:tcW w:w="2565" w:type="dxa"/>
                </w:tcPr>
                <w:p w14:paraId="1A8D8939" w14:textId="77777777"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3</w:t>
                  </w:r>
                </w:p>
              </w:tc>
              <w:tc>
                <w:tcPr>
                  <w:tcW w:w="2564" w:type="dxa"/>
                </w:tcPr>
                <w:p w14:paraId="42D60FFF" w14:textId="27DA3E6F"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84.4</w:t>
                  </w:r>
                  <w:r w:rsidRPr="009E6E96">
                    <w:rPr>
                      <w:rFonts w:ascii="Comic Sans MS" w:eastAsia="Calibri" w:hAnsi="Comic Sans MS" w:cs="Calibri"/>
                      <w:sz w:val="22"/>
                      <w:szCs w:val="22"/>
                    </w:rPr>
                    <w:t>%</w:t>
                  </w:r>
                </w:p>
              </w:tc>
              <w:tc>
                <w:tcPr>
                  <w:tcW w:w="2566" w:type="dxa"/>
                </w:tcPr>
                <w:p w14:paraId="44507B14" w14:textId="54F90843"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75.8</w:t>
                  </w:r>
                  <w:r w:rsidRPr="009E6E96">
                    <w:rPr>
                      <w:rFonts w:ascii="Comic Sans MS" w:eastAsia="Calibri" w:hAnsi="Comic Sans MS" w:cs="Calibri"/>
                      <w:sz w:val="22"/>
                      <w:szCs w:val="22"/>
                    </w:rPr>
                    <w:t>%</w:t>
                  </w:r>
                </w:p>
              </w:tc>
            </w:tr>
            <w:tr w:rsidR="004A3AF6" w:rsidRPr="009E6E96" w14:paraId="1BB6EC6A" w14:textId="77777777" w:rsidTr="004A3AF6">
              <w:trPr>
                <w:trHeight w:val="300"/>
              </w:trPr>
              <w:tc>
                <w:tcPr>
                  <w:tcW w:w="2565" w:type="dxa"/>
                </w:tcPr>
                <w:p w14:paraId="1F24AD2B" w14:textId="77777777"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4</w:t>
                  </w:r>
                </w:p>
              </w:tc>
              <w:tc>
                <w:tcPr>
                  <w:tcW w:w="2564" w:type="dxa"/>
                </w:tcPr>
                <w:p w14:paraId="5D141C84" w14:textId="38AC7580"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84.6</w:t>
                  </w:r>
                  <w:r w:rsidRPr="009E6E96">
                    <w:rPr>
                      <w:rFonts w:ascii="Comic Sans MS" w:eastAsia="Calibri" w:hAnsi="Comic Sans MS" w:cs="Calibri"/>
                      <w:sz w:val="22"/>
                      <w:szCs w:val="22"/>
                    </w:rPr>
                    <w:t>%</w:t>
                  </w:r>
                </w:p>
              </w:tc>
              <w:tc>
                <w:tcPr>
                  <w:tcW w:w="2566" w:type="dxa"/>
                </w:tcPr>
                <w:p w14:paraId="2272731D" w14:textId="40A0DF88"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81.3</w:t>
                  </w:r>
                  <w:r w:rsidRPr="009E6E96">
                    <w:rPr>
                      <w:rFonts w:ascii="Comic Sans MS" w:eastAsia="Calibri" w:hAnsi="Comic Sans MS" w:cs="Calibri"/>
                      <w:sz w:val="22"/>
                      <w:szCs w:val="22"/>
                    </w:rPr>
                    <w:t>%</w:t>
                  </w:r>
                </w:p>
              </w:tc>
            </w:tr>
            <w:tr w:rsidR="004A3AF6" w:rsidRPr="009E6E96" w14:paraId="57081C10" w14:textId="77777777" w:rsidTr="004A3AF6">
              <w:trPr>
                <w:trHeight w:val="300"/>
              </w:trPr>
              <w:tc>
                <w:tcPr>
                  <w:tcW w:w="2565" w:type="dxa"/>
                </w:tcPr>
                <w:p w14:paraId="53985FEB" w14:textId="77777777" w:rsidR="004A3AF6" w:rsidRPr="009E6E96" w:rsidRDefault="004A3AF6" w:rsidP="00F95EC5">
                  <w:pPr>
                    <w:pStyle w:val="Default"/>
                    <w:rPr>
                      <w:rFonts w:ascii="Comic Sans MS" w:hAnsi="Comic Sans MS"/>
                      <w:sz w:val="22"/>
                      <w:szCs w:val="22"/>
                    </w:rPr>
                  </w:pPr>
                  <w:r w:rsidRPr="009E6E96">
                    <w:rPr>
                      <w:rFonts w:ascii="Comic Sans MS" w:eastAsia="Calibri" w:hAnsi="Comic Sans MS" w:cs="Calibri"/>
                      <w:sz w:val="22"/>
                      <w:szCs w:val="22"/>
                    </w:rPr>
                    <w:t>5</w:t>
                  </w:r>
                </w:p>
              </w:tc>
              <w:tc>
                <w:tcPr>
                  <w:tcW w:w="2564" w:type="dxa"/>
                </w:tcPr>
                <w:p w14:paraId="17A4AA2B" w14:textId="55ECEAB4"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78.8</w:t>
                  </w:r>
                  <w:r w:rsidRPr="009E6E96">
                    <w:rPr>
                      <w:rFonts w:ascii="Comic Sans MS" w:eastAsia="Calibri" w:hAnsi="Comic Sans MS" w:cs="Calibri"/>
                      <w:sz w:val="22"/>
                      <w:szCs w:val="22"/>
                    </w:rPr>
                    <w:t>%</w:t>
                  </w:r>
                </w:p>
              </w:tc>
              <w:tc>
                <w:tcPr>
                  <w:tcW w:w="2566" w:type="dxa"/>
                </w:tcPr>
                <w:p w14:paraId="4059FB3D" w14:textId="1F3A25A9"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88.9</w:t>
                  </w:r>
                  <w:r w:rsidRPr="009E6E96">
                    <w:rPr>
                      <w:rFonts w:ascii="Comic Sans MS" w:eastAsia="Calibri" w:hAnsi="Comic Sans MS" w:cs="Calibri"/>
                      <w:sz w:val="22"/>
                      <w:szCs w:val="22"/>
                    </w:rPr>
                    <w:t>%</w:t>
                  </w:r>
                </w:p>
              </w:tc>
            </w:tr>
            <w:tr w:rsidR="004A3AF6" w:rsidRPr="009E6E96" w14:paraId="0AFBD6EA" w14:textId="77777777" w:rsidTr="004A3AF6">
              <w:trPr>
                <w:trHeight w:val="300"/>
              </w:trPr>
              <w:tc>
                <w:tcPr>
                  <w:tcW w:w="2565" w:type="dxa"/>
                </w:tcPr>
                <w:p w14:paraId="6D2987E6" w14:textId="77777777"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6</w:t>
                  </w:r>
                </w:p>
              </w:tc>
              <w:tc>
                <w:tcPr>
                  <w:tcW w:w="2564" w:type="dxa"/>
                </w:tcPr>
                <w:p w14:paraId="6D4F6695" w14:textId="4161CCAF"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80</w:t>
                  </w:r>
                  <w:r w:rsidRPr="009E6E96">
                    <w:rPr>
                      <w:rFonts w:ascii="Comic Sans MS" w:eastAsia="Calibri" w:hAnsi="Comic Sans MS" w:cs="Calibri"/>
                      <w:sz w:val="22"/>
                      <w:szCs w:val="22"/>
                    </w:rPr>
                    <w:t>%</w:t>
                  </w:r>
                </w:p>
              </w:tc>
              <w:tc>
                <w:tcPr>
                  <w:tcW w:w="2566" w:type="dxa"/>
                </w:tcPr>
                <w:p w14:paraId="3E20CA40" w14:textId="1EAF91F9"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84.4</w:t>
                  </w:r>
                  <w:r w:rsidRPr="009E6E96">
                    <w:rPr>
                      <w:rFonts w:ascii="Comic Sans MS" w:eastAsia="Calibri" w:hAnsi="Comic Sans MS" w:cs="Calibri"/>
                      <w:sz w:val="22"/>
                      <w:szCs w:val="22"/>
                    </w:rPr>
                    <w:t>%</w:t>
                  </w:r>
                </w:p>
              </w:tc>
            </w:tr>
            <w:tr w:rsidR="004A3AF6" w:rsidRPr="009E6E96" w14:paraId="34849988" w14:textId="77777777" w:rsidTr="004A3AF6">
              <w:trPr>
                <w:trHeight w:val="300"/>
              </w:trPr>
              <w:tc>
                <w:tcPr>
                  <w:tcW w:w="2565" w:type="dxa"/>
                </w:tcPr>
                <w:p w14:paraId="7A70846E" w14:textId="77777777" w:rsidR="004A3AF6" w:rsidRPr="009E6E96" w:rsidRDefault="004A3AF6" w:rsidP="00F95EC5">
                  <w:pPr>
                    <w:pStyle w:val="Default"/>
                    <w:rPr>
                      <w:rFonts w:ascii="Comic Sans MS" w:eastAsia="Calibri" w:hAnsi="Comic Sans MS" w:cs="Calibri"/>
                      <w:sz w:val="22"/>
                      <w:szCs w:val="22"/>
                    </w:rPr>
                  </w:pPr>
                  <w:r w:rsidRPr="009E6E96">
                    <w:rPr>
                      <w:rFonts w:ascii="Comic Sans MS" w:eastAsia="Calibri" w:hAnsi="Comic Sans MS" w:cs="Calibri"/>
                      <w:sz w:val="22"/>
                      <w:szCs w:val="22"/>
                    </w:rPr>
                    <w:t>7</w:t>
                  </w:r>
                </w:p>
              </w:tc>
              <w:tc>
                <w:tcPr>
                  <w:tcW w:w="2564" w:type="dxa"/>
                </w:tcPr>
                <w:p w14:paraId="49955D5B" w14:textId="5C65D8A1"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73.2</w:t>
                  </w:r>
                  <w:r w:rsidRPr="009E6E96">
                    <w:rPr>
                      <w:rFonts w:ascii="Comic Sans MS" w:eastAsia="Calibri" w:hAnsi="Comic Sans MS" w:cs="Calibri"/>
                      <w:sz w:val="22"/>
                      <w:szCs w:val="22"/>
                    </w:rPr>
                    <w:t>%</w:t>
                  </w:r>
                </w:p>
              </w:tc>
              <w:tc>
                <w:tcPr>
                  <w:tcW w:w="2566" w:type="dxa"/>
                </w:tcPr>
                <w:p w14:paraId="5244CD4B" w14:textId="77777777" w:rsidR="004A3AF6" w:rsidRPr="009E6E96" w:rsidRDefault="004A3AF6" w:rsidP="00F95EC5">
                  <w:pPr>
                    <w:pStyle w:val="Default"/>
                    <w:rPr>
                      <w:rFonts w:ascii="Comic Sans MS" w:eastAsia="Calibri" w:hAnsi="Comic Sans MS" w:cs="Calibri"/>
                      <w:sz w:val="22"/>
                      <w:szCs w:val="22"/>
                    </w:rPr>
                  </w:pPr>
                  <w:r>
                    <w:rPr>
                      <w:rFonts w:ascii="Comic Sans MS" w:eastAsia="Calibri" w:hAnsi="Comic Sans MS" w:cs="Calibri"/>
                      <w:sz w:val="22"/>
                      <w:szCs w:val="22"/>
                    </w:rPr>
                    <w:t>82.8</w:t>
                  </w:r>
                  <w:r w:rsidRPr="009E6E96">
                    <w:rPr>
                      <w:rFonts w:ascii="Comic Sans MS" w:eastAsia="Calibri" w:hAnsi="Comic Sans MS" w:cs="Calibri"/>
                      <w:sz w:val="22"/>
                      <w:szCs w:val="22"/>
                    </w:rPr>
                    <w:t>%</w:t>
                  </w:r>
                </w:p>
              </w:tc>
            </w:tr>
            <w:tr w:rsidR="007E6507" w:rsidRPr="009E6E96" w14:paraId="7D07CBD7" w14:textId="77777777" w:rsidTr="004A3AF6">
              <w:trPr>
                <w:trHeight w:val="300"/>
              </w:trPr>
              <w:tc>
                <w:tcPr>
                  <w:tcW w:w="2565" w:type="dxa"/>
                </w:tcPr>
                <w:p w14:paraId="13698AF1" w14:textId="0CB76308" w:rsidR="007E6507" w:rsidRPr="009E6E96" w:rsidRDefault="007E6507" w:rsidP="00F95EC5">
                  <w:pPr>
                    <w:pStyle w:val="Default"/>
                    <w:rPr>
                      <w:rFonts w:ascii="Comic Sans MS" w:eastAsia="Calibri" w:hAnsi="Comic Sans MS" w:cs="Calibri"/>
                      <w:sz w:val="22"/>
                      <w:szCs w:val="22"/>
                    </w:rPr>
                  </w:pPr>
                  <w:r>
                    <w:rPr>
                      <w:rFonts w:ascii="Comic Sans MS" w:eastAsia="Calibri" w:hAnsi="Comic Sans MS" w:cs="Calibri"/>
                      <w:sz w:val="22"/>
                      <w:szCs w:val="22"/>
                    </w:rPr>
                    <w:t>Whole school</w:t>
                  </w:r>
                  <w:r w:rsidR="00281CAE">
                    <w:rPr>
                      <w:rFonts w:ascii="Comic Sans MS" w:eastAsia="Calibri" w:hAnsi="Comic Sans MS" w:cs="Calibri"/>
                      <w:sz w:val="22"/>
                      <w:szCs w:val="22"/>
                    </w:rPr>
                    <w:t xml:space="preserve"> average</w:t>
                  </w:r>
                </w:p>
              </w:tc>
              <w:tc>
                <w:tcPr>
                  <w:tcW w:w="2564" w:type="dxa"/>
                </w:tcPr>
                <w:p w14:paraId="5303F8DF" w14:textId="1B1BD98C" w:rsidR="007E6507" w:rsidRDefault="007E6507" w:rsidP="00F95EC5">
                  <w:pPr>
                    <w:pStyle w:val="Default"/>
                    <w:rPr>
                      <w:rFonts w:ascii="Comic Sans MS" w:eastAsia="Calibri" w:hAnsi="Comic Sans MS" w:cs="Calibri"/>
                      <w:sz w:val="22"/>
                      <w:szCs w:val="22"/>
                    </w:rPr>
                  </w:pPr>
                  <w:r>
                    <w:rPr>
                      <w:rFonts w:ascii="Comic Sans MS" w:eastAsia="Calibri" w:hAnsi="Comic Sans MS" w:cs="Calibri"/>
                      <w:sz w:val="22"/>
                      <w:szCs w:val="22"/>
                    </w:rPr>
                    <w:t>82.4%</w:t>
                  </w:r>
                </w:p>
              </w:tc>
              <w:tc>
                <w:tcPr>
                  <w:tcW w:w="2566" w:type="dxa"/>
                </w:tcPr>
                <w:p w14:paraId="5A6F5B20" w14:textId="4A791B2F" w:rsidR="007E6507" w:rsidRDefault="007E6507" w:rsidP="00F95EC5">
                  <w:pPr>
                    <w:pStyle w:val="Default"/>
                    <w:rPr>
                      <w:rFonts w:ascii="Comic Sans MS" w:eastAsia="Calibri" w:hAnsi="Comic Sans MS" w:cs="Calibri"/>
                      <w:sz w:val="22"/>
                      <w:szCs w:val="22"/>
                    </w:rPr>
                  </w:pPr>
                  <w:r>
                    <w:rPr>
                      <w:rFonts w:ascii="Comic Sans MS" w:eastAsia="Calibri" w:hAnsi="Comic Sans MS" w:cs="Calibri"/>
                      <w:sz w:val="22"/>
                      <w:szCs w:val="22"/>
                    </w:rPr>
                    <w:t>85.8%</w:t>
                  </w:r>
                </w:p>
              </w:tc>
            </w:tr>
          </w:tbl>
          <w:p w14:paraId="1DC47859" w14:textId="5ED688B8" w:rsidR="00182875" w:rsidRPr="00D86AF6" w:rsidRDefault="00B863C1" w:rsidP="00182875">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 xml:space="preserve">While our school </w:t>
            </w:r>
            <w:r w:rsidR="00182875" w:rsidRPr="00D86AF6">
              <w:rPr>
                <w:rFonts w:eastAsia="Times New Roman" w:cstheme="minorHAnsi"/>
                <w:sz w:val="24"/>
                <w:szCs w:val="24"/>
                <w:lang w:eastAsia="en-GB"/>
              </w:rPr>
              <w:t xml:space="preserve">wide numeracy attainment data shows a </w:t>
            </w:r>
            <w:r w:rsidR="00182875" w:rsidRPr="00D86AF6">
              <w:rPr>
                <w:rFonts w:eastAsia="Times New Roman" w:cstheme="minorHAnsi"/>
                <w:bCs/>
                <w:sz w:val="24"/>
                <w:szCs w:val="24"/>
                <w:lang w:eastAsia="en-GB"/>
              </w:rPr>
              <w:t>positive increase of 3.4%</w:t>
            </w:r>
            <w:r w:rsidR="00182875" w:rsidRPr="00D86AF6">
              <w:rPr>
                <w:rFonts w:eastAsia="Times New Roman" w:cstheme="minorHAnsi"/>
                <w:sz w:val="24"/>
                <w:szCs w:val="24"/>
                <w:lang w:eastAsia="en-GB"/>
              </w:rPr>
              <w:t xml:space="preserve">, this progress was </w:t>
            </w:r>
            <w:r w:rsidR="00182875" w:rsidRPr="00D86AF6">
              <w:rPr>
                <w:rFonts w:eastAsia="Times New Roman" w:cstheme="minorHAnsi"/>
                <w:bCs/>
                <w:sz w:val="24"/>
                <w:szCs w:val="24"/>
                <w:lang w:eastAsia="en-GB"/>
              </w:rPr>
              <w:t>not mirrored among our identified target pupils</w:t>
            </w:r>
            <w:r>
              <w:rPr>
                <w:rFonts w:eastAsia="Times New Roman" w:cstheme="minorHAnsi"/>
                <w:sz w:val="24"/>
                <w:szCs w:val="24"/>
                <w:lang w:eastAsia="en-GB"/>
              </w:rPr>
              <w:t xml:space="preserve">. </w:t>
            </w:r>
            <w:r w:rsidR="00182875" w:rsidRPr="00D86AF6">
              <w:rPr>
                <w:rFonts w:eastAsia="Times New Roman" w:cstheme="minorHAnsi"/>
                <w:sz w:val="24"/>
                <w:szCs w:val="24"/>
                <w:lang w:eastAsia="en-GB"/>
              </w:rPr>
              <w:t>This d</w:t>
            </w:r>
            <w:r>
              <w:rPr>
                <w:rFonts w:eastAsia="Times New Roman" w:cstheme="minorHAnsi"/>
                <w:sz w:val="24"/>
                <w:szCs w:val="24"/>
                <w:lang w:eastAsia="en-GB"/>
              </w:rPr>
              <w:t>iscrepancy highlights the</w:t>
            </w:r>
            <w:r w:rsidR="00182875" w:rsidRPr="00D86AF6">
              <w:rPr>
                <w:rFonts w:eastAsia="Times New Roman" w:cstheme="minorHAnsi"/>
                <w:sz w:val="24"/>
                <w:szCs w:val="24"/>
                <w:lang w:eastAsia="en-GB"/>
              </w:rPr>
              <w:t xml:space="preserve"> need to refine both </w:t>
            </w:r>
            <w:r w:rsidR="00182875" w:rsidRPr="00D86AF6">
              <w:rPr>
                <w:rFonts w:eastAsia="Times New Roman" w:cstheme="minorHAnsi"/>
                <w:bCs/>
                <w:sz w:val="24"/>
                <w:szCs w:val="24"/>
                <w:lang w:eastAsia="en-GB"/>
              </w:rPr>
              <w:t>pedagogy and intervention approaches</w:t>
            </w:r>
            <w:r w:rsidR="00182875" w:rsidRPr="00D86AF6">
              <w:rPr>
                <w:rFonts w:eastAsia="Times New Roman" w:cstheme="minorHAnsi"/>
                <w:sz w:val="24"/>
                <w:szCs w:val="24"/>
                <w:lang w:eastAsia="en-GB"/>
              </w:rPr>
              <w:t xml:space="preserve"> in numeracy and mathematics.</w:t>
            </w:r>
          </w:p>
          <w:p w14:paraId="1549A21C" w14:textId="7ADAFC98" w:rsidR="00182875" w:rsidRPr="00D86AF6" w:rsidRDefault="00182875" w:rsidP="00182875">
            <w:pPr>
              <w:spacing w:before="100" w:beforeAutospacing="1" w:after="100" w:afterAutospacing="1"/>
              <w:rPr>
                <w:rFonts w:eastAsia="Times New Roman" w:cstheme="minorHAnsi"/>
                <w:sz w:val="24"/>
                <w:szCs w:val="24"/>
                <w:lang w:eastAsia="en-GB"/>
              </w:rPr>
            </w:pPr>
            <w:r w:rsidRPr="00D86AF6">
              <w:rPr>
                <w:rFonts w:eastAsia="Times New Roman" w:cstheme="minorHAnsi"/>
                <w:sz w:val="24"/>
                <w:szCs w:val="24"/>
                <w:lang w:eastAsia="en-GB"/>
              </w:rPr>
              <w:t xml:space="preserve">Specific, evidence-informed interventions are required to support pupils who remain behind expected levels. Furthermore, developing a </w:t>
            </w:r>
            <w:r w:rsidRPr="00D86AF6">
              <w:rPr>
                <w:rFonts w:eastAsia="Times New Roman" w:cstheme="minorHAnsi"/>
                <w:bCs/>
                <w:sz w:val="24"/>
                <w:szCs w:val="24"/>
                <w:lang w:eastAsia="en-GB"/>
              </w:rPr>
              <w:t>deeper understanding of dyscalculia and other barriers to numerical understanding</w:t>
            </w:r>
            <w:r w:rsidRPr="00D86AF6">
              <w:rPr>
                <w:rFonts w:eastAsia="Times New Roman" w:cstheme="minorHAnsi"/>
                <w:sz w:val="24"/>
                <w:szCs w:val="24"/>
                <w:lang w:eastAsia="en-GB"/>
              </w:rPr>
              <w:t xml:space="preserve"> will be a priority. This will enable us to adapt and personalise the curriculum more effectively, ensuring i</w:t>
            </w:r>
            <w:r w:rsidR="00E86BEA">
              <w:rPr>
                <w:rFonts w:eastAsia="Times New Roman" w:cstheme="minorHAnsi"/>
                <w:sz w:val="24"/>
                <w:szCs w:val="24"/>
                <w:lang w:eastAsia="en-GB"/>
              </w:rPr>
              <w:t>t is accessible f</w:t>
            </w:r>
            <w:r w:rsidRPr="00D86AF6">
              <w:rPr>
                <w:rFonts w:eastAsia="Times New Roman" w:cstheme="minorHAnsi"/>
                <w:sz w:val="24"/>
                <w:szCs w:val="24"/>
                <w:lang w:eastAsia="en-GB"/>
              </w:rPr>
              <w:t>or all learners.</w:t>
            </w:r>
          </w:p>
          <w:p w14:paraId="5D9583F2" w14:textId="67675DFB" w:rsidR="00C95B02" w:rsidRDefault="00182875" w:rsidP="002B141C">
            <w:pPr>
              <w:spacing w:before="100" w:beforeAutospacing="1" w:after="100" w:afterAutospacing="1"/>
              <w:rPr>
                <w:rFonts w:eastAsia="Times New Roman" w:cstheme="minorHAnsi"/>
                <w:sz w:val="24"/>
                <w:szCs w:val="24"/>
                <w:lang w:eastAsia="en-GB"/>
              </w:rPr>
            </w:pPr>
            <w:r w:rsidRPr="00D86AF6">
              <w:rPr>
                <w:rFonts w:eastAsia="Times New Roman" w:cstheme="minorHAnsi"/>
                <w:sz w:val="24"/>
                <w:szCs w:val="24"/>
                <w:lang w:eastAsia="en-GB"/>
              </w:rPr>
              <w:t xml:space="preserve">Moving forward, the focus will be on translating this learning into </w:t>
            </w:r>
            <w:r w:rsidRPr="00D86AF6">
              <w:rPr>
                <w:rFonts w:eastAsia="Times New Roman" w:cstheme="minorHAnsi"/>
                <w:bCs/>
                <w:sz w:val="24"/>
                <w:szCs w:val="24"/>
                <w:lang w:eastAsia="en-GB"/>
              </w:rPr>
              <w:t>sustainable changes in classroom practice</w:t>
            </w:r>
            <w:r w:rsidRPr="00D86AF6">
              <w:rPr>
                <w:rFonts w:eastAsia="Times New Roman" w:cstheme="minorHAnsi"/>
                <w:sz w:val="24"/>
                <w:szCs w:val="24"/>
                <w:lang w:eastAsia="en-GB"/>
              </w:rPr>
              <w:t>, underpinned by a more diagnostic approach to identifying and addressing indi</w:t>
            </w:r>
            <w:r w:rsidR="002B141C">
              <w:rPr>
                <w:rFonts w:eastAsia="Times New Roman" w:cstheme="minorHAnsi"/>
                <w:sz w:val="24"/>
                <w:szCs w:val="24"/>
                <w:lang w:eastAsia="en-GB"/>
              </w:rPr>
              <w:t>vidual pupil needs in numeracy.</w:t>
            </w:r>
          </w:p>
          <w:p w14:paraId="6F4DD1BB" w14:textId="6DA2EFFA" w:rsidR="00A27BF1" w:rsidRPr="002B141C" w:rsidRDefault="00A27BF1" w:rsidP="002B141C">
            <w:pPr>
              <w:spacing w:before="100" w:beforeAutospacing="1" w:after="100" w:afterAutospacing="1"/>
              <w:rPr>
                <w:rFonts w:eastAsia="Times New Roman" w:cstheme="minorHAnsi"/>
                <w:sz w:val="24"/>
                <w:szCs w:val="24"/>
                <w:lang w:eastAsia="en-GB"/>
              </w:rPr>
            </w:pPr>
          </w:p>
          <w:p w14:paraId="0DBCC3DB" w14:textId="77777777" w:rsidR="00E05CAF" w:rsidRDefault="00E05CAF" w:rsidP="005F5ECC">
            <w:pPr>
              <w:pStyle w:val="NoSpacing"/>
              <w:rPr>
                <w:b/>
                <w:sz w:val="24"/>
                <w:szCs w:val="24"/>
              </w:rPr>
            </w:pPr>
            <w:r>
              <w:rPr>
                <w:b/>
                <w:sz w:val="24"/>
                <w:szCs w:val="24"/>
              </w:rPr>
              <w:t>3.</w:t>
            </w:r>
          </w:p>
          <w:p w14:paraId="2BB8A847" w14:textId="78CDE450" w:rsidR="005F5ECC" w:rsidRPr="005F5ECC" w:rsidRDefault="005F5ECC" w:rsidP="005F5ECC">
            <w:pPr>
              <w:pStyle w:val="NoSpacing"/>
              <w:rPr>
                <w:b/>
                <w:sz w:val="24"/>
                <w:szCs w:val="24"/>
              </w:rPr>
            </w:pPr>
            <w:r w:rsidRPr="005F5ECC">
              <w:rPr>
                <w:b/>
                <w:sz w:val="24"/>
                <w:szCs w:val="24"/>
              </w:rPr>
              <w:t>Writing Attainment</w:t>
            </w:r>
          </w:p>
          <w:p w14:paraId="2C98FE31" w14:textId="77777777" w:rsidR="005F5ECC" w:rsidRDefault="005F5ECC" w:rsidP="005F5ECC">
            <w:pPr>
              <w:pStyle w:val="NoSpacing"/>
              <w:rPr>
                <w:sz w:val="24"/>
                <w:szCs w:val="24"/>
              </w:rPr>
            </w:pPr>
            <w:r>
              <w:rPr>
                <w:sz w:val="24"/>
                <w:szCs w:val="24"/>
              </w:rPr>
              <w:t>(% of pupils on track or beyond)</w:t>
            </w:r>
          </w:p>
          <w:tbl>
            <w:tblPr>
              <w:tblStyle w:val="TableGrid"/>
              <w:tblW w:w="0" w:type="auto"/>
              <w:tblLook w:val="06A0" w:firstRow="1" w:lastRow="0" w:firstColumn="1" w:lastColumn="0" w:noHBand="1" w:noVBand="1"/>
            </w:tblPr>
            <w:tblGrid>
              <w:gridCol w:w="2565"/>
              <w:gridCol w:w="2564"/>
              <w:gridCol w:w="2566"/>
            </w:tblGrid>
            <w:tr w:rsidR="005F5ECC" w:rsidRPr="009E6E96" w14:paraId="6E66D97D" w14:textId="77777777" w:rsidTr="002E573D">
              <w:trPr>
                <w:trHeight w:val="300"/>
              </w:trPr>
              <w:tc>
                <w:tcPr>
                  <w:tcW w:w="2565" w:type="dxa"/>
                </w:tcPr>
                <w:p w14:paraId="045C7492" w14:textId="77777777" w:rsidR="005F5ECC" w:rsidRPr="009E6E96" w:rsidRDefault="005F5ECC" w:rsidP="005F5ECC">
                  <w:pPr>
                    <w:pStyle w:val="Default"/>
                    <w:rPr>
                      <w:rFonts w:ascii="Comic Sans MS" w:eastAsia="Calibri" w:hAnsi="Comic Sans MS" w:cs="Calibri"/>
                      <w:sz w:val="22"/>
                      <w:szCs w:val="22"/>
                    </w:rPr>
                  </w:pPr>
                  <w:r w:rsidRPr="009E6E96">
                    <w:rPr>
                      <w:rFonts w:ascii="Comic Sans MS" w:eastAsia="Calibri" w:hAnsi="Comic Sans MS" w:cs="Calibri"/>
                      <w:sz w:val="22"/>
                      <w:szCs w:val="22"/>
                    </w:rPr>
                    <w:t xml:space="preserve">Primary </w:t>
                  </w:r>
                </w:p>
              </w:tc>
              <w:tc>
                <w:tcPr>
                  <w:tcW w:w="2564" w:type="dxa"/>
                </w:tcPr>
                <w:p w14:paraId="69F0C58D" w14:textId="77777777"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June 24</w:t>
                  </w:r>
                </w:p>
              </w:tc>
              <w:tc>
                <w:tcPr>
                  <w:tcW w:w="2566" w:type="dxa"/>
                </w:tcPr>
                <w:p w14:paraId="54D79B1F" w14:textId="77777777"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June 25</w:t>
                  </w:r>
                </w:p>
              </w:tc>
            </w:tr>
            <w:tr w:rsidR="005F5ECC" w:rsidRPr="009E6E96" w14:paraId="2B7E9BAA" w14:textId="77777777" w:rsidTr="002E573D">
              <w:trPr>
                <w:trHeight w:val="300"/>
              </w:trPr>
              <w:tc>
                <w:tcPr>
                  <w:tcW w:w="2565" w:type="dxa"/>
                </w:tcPr>
                <w:p w14:paraId="7AB27975" w14:textId="77777777" w:rsidR="005F5ECC" w:rsidRPr="009E6E96" w:rsidRDefault="005F5ECC" w:rsidP="005F5ECC">
                  <w:pPr>
                    <w:pStyle w:val="Default"/>
                    <w:rPr>
                      <w:rFonts w:ascii="Comic Sans MS" w:eastAsia="Calibri" w:hAnsi="Comic Sans MS" w:cs="Calibri"/>
                      <w:sz w:val="22"/>
                      <w:szCs w:val="22"/>
                    </w:rPr>
                  </w:pPr>
                  <w:r w:rsidRPr="009E6E96">
                    <w:rPr>
                      <w:rFonts w:ascii="Comic Sans MS" w:eastAsia="Calibri" w:hAnsi="Comic Sans MS" w:cs="Calibri"/>
                      <w:sz w:val="22"/>
                      <w:szCs w:val="22"/>
                    </w:rPr>
                    <w:t>1</w:t>
                  </w:r>
                </w:p>
              </w:tc>
              <w:tc>
                <w:tcPr>
                  <w:tcW w:w="2564" w:type="dxa"/>
                </w:tcPr>
                <w:p w14:paraId="2BEA70D2" w14:textId="5B852758"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94.7</w:t>
                  </w:r>
                  <w:r w:rsidRPr="009E6E96">
                    <w:rPr>
                      <w:rFonts w:ascii="Comic Sans MS" w:eastAsia="Calibri" w:hAnsi="Comic Sans MS" w:cs="Calibri"/>
                      <w:sz w:val="22"/>
                      <w:szCs w:val="22"/>
                    </w:rPr>
                    <w:t>%</w:t>
                  </w:r>
                </w:p>
              </w:tc>
              <w:tc>
                <w:tcPr>
                  <w:tcW w:w="2566" w:type="dxa"/>
                </w:tcPr>
                <w:p w14:paraId="5BF6F0BE" w14:textId="2FCCD4A7" w:rsidR="005F5ECC" w:rsidRPr="009E6E96"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87.5</w:t>
                  </w:r>
                  <w:r w:rsidR="005F5ECC" w:rsidRPr="009E6E96">
                    <w:rPr>
                      <w:rFonts w:ascii="Comic Sans MS" w:eastAsia="Calibri" w:hAnsi="Comic Sans MS" w:cs="Calibri"/>
                      <w:sz w:val="22"/>
                      <w:szCs w:val="22"/>
                    </w:rPr>
                    <w:t>%</w:t>
                  </w:r>
                </w:p>
              </w:tc>
            </w:tr>
            <w:tr w:rsidR="005F5ECC" w:rsidRPr="009E6E96" w14:paraId="1D5A8757" w14:textId="77777777" w:rsidTr="002E573D">
              <w:trPr>
                <w:trHeight w:val="300"/>
              </w:trPr>
              <w:tc>
                <w:tcPr>
                  <w:tcW w:w="2565" w:type="dxa"/>
                </w:tcPr>
                <w:p w14:paraId="33269F27" w14:textId="77777777" w:rsidR="005F5ECC" w:rsidRPr="009E6E96" w:rsidRDefault="005F5ECC" w:rsidP="005F5ECC">
                  <w:pPr>
                    <w:pStyle w:val="Default"/>
                    <w:rPr>
                      <w:rFonts w:ascii="Comic Sans MS" w:eastAsia="Calibri" w:hAnsi="Comic Sans MS" w:cs="Calibri"/>
                      <w:sz w:val="22"/>
                      <w:szCs w:val="22"/>
                    </w:rPr>
                  </w:pPr>
                  <w:r w:rsidRPr="009E6E96">
                    <w:rPr>
                      <w:rFonts w:ascii="Comic Sans MS" w:eastAsia="Calibri" w:hAnsi="Comic Sans MS" w:cs="Calibri"/>
                      <w:sz w:val="22"/>
                      <w:szCs w:val="22"/>
                    </w:rPr>
                    <w:t>2</w:t>
                  </w:r>
                </w:p>
              </w:tc>
              <w:tc>
                <w:tcPr>
                  <w:tcW w:w="2564" w:type="dxa"/>
                </w:tcPr>
                <w:p w14:paraId="6BB45F33" w14:textId="4C542009"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78.1</w:t>
                  </w:r>
                  <w:r w:rsidRPr="009E6E96">
                    <w:rPr>
                      <w:rFonts w:ascii="Comic Sans MS" w:eastAsia="Calibri" w:hAnsi="Comic Sans MS" w:cs="Calibri"/>
                      <w:sz w:val="22"/>
                      <w:szCs w:val="22"/>
                    </w:rPr>
                    <w:t>%</w:t>
                  </w:r>
                </w:p>
              </w:tc>
              <w:tc>
                <w:tcPr>
                  <w:tcW w:w="2566" w:type="dxa"/>
                </w:tcPr>
                <w:p w14:paraId="01B52509" w14:textId="556C1F53" w:rsidR="005F5ECC" w:rsidRPr="009E6E96"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81.8</w:t>
                  </w:r>
                  <w:r w:rsidR="005F5ECC" w:rsidRPr="009E6E96">
                    <w:rPr>
                      <w:rFonts w:ascii="Comic Sans MS" w:eastAsia="Calibri" w:hAnsi="Comic Sans MS" w:cs="Calibri"/>
                      <w:sz w:val="22"/>
                      <w:szCs w:val="22"/>
                    </w:rPr>
                    <w:t>%</w:t>
                  </w:r>
                </w:p>
              </w:tc>
            </w:tr>
            <w:tr w:rsidR="005F5ECC" w:rsidRPr="009E6E96" w14:paraId="0E097C4D" w14:textId="77777777" w:rsidTr="002E573D">
              <w:trPr>
                <w:trHeight w:val="300"/>
              </w:trPr>
              <w:tc>
                <w:tcPr>
                  <w:tcW w:w="2565" w:type="dxa"/>
                </w:tcPr>
                <w:p w14:paraId="3506C982" w14:textId="77777777" w:rsidR="005F5ECC" w:rsidRPr="009E6E96" w:rsidRDefault="005F5ECC" w:rsidP="005F5ECC">
                  <w:pPr>
                    <w:pStyle w:val="Default"/>
                    <w:rPr>
                      <w:rFonts w:ascii="Comic Sans MS" w:eastAsia="Calibri" w:hAnsi="Comic Sans MS" w:cs="Calibri"/>
                      <w:sz w:val="22"/>
                      <w:szCs w:val="22"/>
                    </w:rPr>
                  </w:pPr>
                  <w:r w:rsidRPr="009E6E96">
                    <w:rPr>
                      <w:rFonts w:ascii="Comic Sans MS" w:eastAsia="Calibri" w:hAnsi="Comic Sans MS" w:cs="Calibri"/>
                      <w:sz w:val="22"/>
                      <w:szCs w:val="22"/>
                    </w:rPr>
                    <w:t>3</w:t>
                  </w:r>
                </w:p>
              </w:tc>
              <w:tc>
                <w:tcPr>
                  <w:tcW w:w="2564" w:type="dxa"/>
                </w:tcPr>
                <w:p w14:paraId="606D53D8" w14:textId="358897A5"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78.8</w:t>
                  </w:r>
                  <w:r w:rsidRPr="009E6E96">
                    <w:rPr>
                      <w:rFonts w:ascii="Comic Sans MS" w:eastAsia="Calibri" w:hAnsi="Comic Sans MS" w:cs="Calibri"/>
                      <w:sz w:val="22"/>
                      <w:szCs w:val="22"/>
                    </w:rPr>
                    <w:t>%</w:t>
                  </w:r>
                </w:p>
              </w:tc>
              <w:tc>
                <w:tcPr>
                  <w:tcW w:w="2566" w:type="dxa"/>
                </w:tcPr>
                <w:p w14:paraId="5D367A95" w14:textId="1F62CBFF" w:rsidR="005F5ECC" w:rsidRPr="009E6E96"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75.8</w:t>
                  </w:r>
                  <w:r w:rsidR="005F5ECC" w:rsidRPr="009E6E96">
                    <w:rPr>
                      <w:rFonts w:ascii="Comic Sans MS" w:eastAsia="Calibri" w:hAnsi="Comic Sans MS" w:cs="Calibri"/>
                      <w:sz w:val="22"/>
                      <w:szCs w:val="22"/>
                    </w:rPr>
                    <w:t>%</w:t>
                  </w:r>
                </w:p>
              </w:tc>
            </w:tr>
            <w:tr w:rsidR="005F5ECC" w:rsidRPr="009E6E96" w14:paraId="5EC95716" w14:textId="77777777" w:rsidTr="002E573D">
              <w:trPr>
                <w:trHeight w:val="300"/>
              </w:trPr>
              <w:tc>
                <w:tcPr>
                  <w:tcW w:w="2565" w:type="dxa"/>
                </w:tcPr>
                <w:p w14:paraId="1CF2451B" w14:textId="77777777" w:rsidR="005F5ECC" w:rsidRPr="009E6E96" w:rsidRDefault="005F5ECC" w:rsidP="005F5ECC">
                  <w:pPr>
                    <w:pStyle w:val="Default"/>
                    <w:rPr>
                      <w:rFonts w:ascii="Comic Sans MS" w:eastAsia="Calibri" w:hAnsi="Comic Sans MS" w:cs="Calibri"/>
                      <w:sz w:val="22"/>
                      <w:szCs w:val="22"/>
                    </w:rPr>
                  </w:pPr>
                  <w:r w:rsidRPr="009E6E96">
                    <w:rPr>
                      <w:rFonts w:ascii="Comic Sans MS" w:eastAsia="Calibri" w:hAnsi="Comic Sans MS" w:cs="Calibri"/>
                      <w:sz w:val="22"/>
                      <w:szCs w:val="22"/>
                    </w:rPr>
                    <w:t>4</w:t>
                  </w:r>
                </w:p>
              </w:tc>
              <w:tc>
                <w:tcPr>
                  <w:tcW w:w="2564" w:type="dxa"/>
                </w:tcPr>
                <w:p w14:paraId="1551D9F4" w14:textId="41CB7288"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84.6</w:t>
                  </w:r>
                  <w:r w:rsidRPr="009E6E96">
                    <w:rPr>
                      <w:rFonts w:ascii="Comic Sans MS" w:eastAsia="Calibri" w:hAnsi="Comic Sans MS" w:cs="Calibri"/>
                      <w:sz w:val="22"/>
                      <w:szCs w:val="22"/>
                    </w:rPr>
                    <w:t>%</w:t>
                  </w:r>
                </w:p>
              </w:tc>
              <w:tc>
                <w:tcPr>
                  <w:tcW w:w="2566" w:type="dxa"/>
                </w:tcPr>
                <w:p w14:paraId="00232183" w14:textId="2C6622CF" w:rsidR="005F5ECC" w:rsidRPr="009E6E96"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78.1</w:t>
                  </w:r>
                  <w:r w:rsidR="005F5ECC" w:rsidRPr="009E6E96">
                    <w:rPr>
                      <w:rFonts w:ascii="Comic Sans MS" w:eastAsia="Calibri" w:hAnsi="Comic Sans MS" w:cs="Calibri"/>
                      <w:sz w:val="22"/>
                      <w:szCs w:val="22"/>
                    </w:rPr>
                    <w:t>%</w:t>
                  </w:r>
                </w:p>
              </w:tc>
            </w:tr>
            <w:tr w:rsidR="005F5ECC" w:rsidRPr="009E6E96" w14:paraId="563CEE4E" w14:textId="77777777" w:rsidTr="002E573D">
              <w:trPr>
                <w:trHeight w:val="300"/>
              </w:trPr>
              <w:tc>
                <w:tcPr>
                  <w:tcW w:w="2565" w:type="dxa"/>
                </w:tcPr>
                <w:p w14:paraId="6D1EBF2F" w14:textId="77777777" w:rsidR="005F5ECC" w:rsidRPr="009E6E96" w:rsidRDefault="005F5ECC" w:rsidP="005F5ECC">
                  <w:pPr>
                    <w:pStyle w:val="Default"/>
                    <w:rPr>
                      <w:rFonts w:ascii="Comic Sans MS" w:hAnsi="Comic Sans MS"/>
                      <w:sz w:val="22"/>
                      <w:szCs w:val="22"/>
                    </w:rPr>
                  </w:pPr>
                  <w:r w:rsidRPr="009E6E96">
                    <w:rPr>
                      <w:rFonts w:ascii="Comic Sans MS" w:eastAsia="Calibri" w:hAnsi="Comic Sans MS" w:cs="Calibri"/>
                      <w:sz w:val="22"/>
                      <w:szCs w:val="22"/>
                    </w:rPr>
                    <w:t>5</w:t>
                  </w:r>
                </w:p>
              </w:tc>
              <w:tc>
                <w:tcPr>
                  <w:tcW w:w="2564" w:type="dxa"/>
                </w:tcPr>
                <w:p w14:paraId="4F994E48" w14:textId="14645288"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81.8</w:t>
                  </w:r>
                  <w:r w:rsidRPr="009E6E96">
                    <w:rPr>
                      <w:rFonts w:ascii="Comic Sans MS" w:eastAsia="Calibri" w:hAnsi="Comic Sans MS" w:cs="Calibri"/>
                      <w:sz w:val="22"/>
                      <w:szCs w:val="22"/>
                    </w:rPr>
                    <w:t>%</w:t>
                  </w:r>
                </w:p>
              </w:tc>
              <w:tc>
                <w:tcPr>
                  <w:tcW w:w="2566" w:type="dxa"/>
                </w:tcPr>
                <w:p w14:paraId="475D02B0" w14:textId="568020BC" w:rsidR="005F5ECC" w:rsidRPr="009E6E96"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88.9</w:t>
                  </w:r>
                  <w:r w:rsidR="005F5ECC" w:rsidRPr="009E6E96">
                    <w:rPr>
                      <w:rFonts w:ascii="Comic Sans MS" w:eastAsia="Calibri" w:hAnsi="Comic Sans MS" w:cs="Calibri"/>
                      <w:sz w:val="22"/>
                      <w:szCs w:val="22"/>
                    </w:rPr>
                    <w:t>%</w:t>
                  </w:r>
                </w:p>
              </w:tc>
            </w:tr>
            <w:tr w:rsidR="005F5ECC" w:rsidRPr="009E6E96" w14:paraId="2EAEFB3A" w14:textId="77777777" w:rsidTr="002E573D">
              <w:trPr>
                <w:trHeight w:val="300"/>
              </w:trPr>
              <w:tc>
                <w:tcPr>
                  <w:tcW w:w="2565" w:type="dxa"/>
                </w:tcPr>
                <w:p w14:paraId="7A8F1467" w14:textId="77777777" w:rsidR="005F5ECC" w:rsidRPr="009E6E96" w:rsidRDefault="005F5ECC" w:rsidP="005F5ECC">
                  <w:pPr>
                    <w:pStyle w:val="Default"/>
                    <w:rPr>
                      <w:rFonts w:ascii="Comic Sans MS" w:eastAsia="Calibri" w:hAnsi="Comic Sans MS" w:cs="Calibri"/>
                      <w:sz w:val="22"/>
                      <w:szCs w:val="22"/>
                    </w:rPr>
                  </w:pPr>
                  <w:r w:rsidRPr="009E6E96">
                    <w:rPr>
                      <w:rFonts w:ascii="Comic Sans MS" w:eastAsia="Calibri" w:hAnsi="Comic Sans MS" w:cs="Calibri"/>
                      <w:sz w:val="22"/>
                      <w:szCs w:val="22"/>
                    </w:rPr>
                    <w:t>6</w:t>
                  </w:r>
                </w:p>
              </w:tc>
              <w:tc>
                <w:tcPr>
                  <w:tcW w:w="2564" w:type="dxa"/>
                </w:tcPr>
                <w:p w14:paraId="5E0EAD1A" w14:textId="224B9D08"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80</w:t>
                  </w:r>
                  <w:r w:rsidRPr="009E6E96">
                    <w:rPr>
                      <w:rFonts w:ascii="Comic Sans MS" w:eastAsia="Calibri" w:hAnsi="Comic Sans MS" w:cs="Calibri"/>
                      <w:sz w:val="22"/>
                      <w:szCs w:val="22"/>
                    </w:rPr>
                    <w:t>%</w:t>
                  </w:r>
                </w:p>
              </w:tc>
              <w:tc>
                <w:tcPr>
                  <w:tcW w:w="2566" w:type="dxa"/>
                </w:tcPr>
                <w:p w14:paraId="741397AF" w14:textId="4F3797D2" w:rsidR="005F5ECC" w:rsidRPr="009E6E96"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81.3</w:t>
                  </w:r>
                  <w:r w:rsidR="005F5ECC" w:rsidRPr="009E6E96">
                    <w:rPr>
                      <w:rFonts w:ascii="Comic Sans MS" w:eastAsia="Calibri" w:hAnsi="Comic Sans MS" w:cs="Calibri"/>
                      <w:sz w:val="22"/>
                      <w:szCs w:val="22"/>
                    </w:rPr>
                    <w:t>%</w:t>
                  </w:r>
                </w:p>
              </w:tc>
            </w:tr>
            <w:tr w:rsidR="005F5ECC" w:rsidRPr="009E6E96" w14:paraId="055A15BF" w14:textId="77777777" w:rsidTr="002E573D">
              <w:trPr>
                <w:trHeight w:val="300"/>
              </w:trPr>
              <w:tc>
                <w:tcPr>
                  <w:tcW w:w="2565" w:type="dxa"/>
                </w:tcPr>
                <w:p w14:paraId="09E8B438" w14:textId="77777777" w:rsidR="005F5ECC" w:rsidRPr="009E6E96" w:rsidRDefault="005F5ECC" w:rsidP="005F5ECC">
                  <w:pPr>
                    <w:pStyle w:val="Default"/>
                    <w:rPr>
                      <w:rFonts w:ascii="Comic Sans MS" w:eastAsia="Calibri" w:hAnsi="Comic Sans MS" w:cs="Calibri"/>
                      <w:sz w:val="22"/>
                      <w:szCs w:val="22"/>
                    </w:rPr>
                  </w:pPr>
                  <w:r w:rsidRPr="009E6E96">
                    <w:rPr>
                      <w:rFonts w:ascii="Comic Sans MS" w:eastAsia="Calibri" w:hAnsi="Comic Sans MS" w:cs="Calibri"/>
                      <w:sz w:val="22"/>
                      <w:szCs w:val="22"/>
                    </w:rPr>
                    <w:t>7</w:t>
                  </w:r>
                </w:p>
              </w:tc>
              <w:tc>
                <w:tcPr>
                  <w:tcW w:w="2564" w:type="dxa"/>
                </w:tcPr>
                <w:p w14:paraId="3F567B25" w14:textId="5BB7BFEC"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75.6</w:t>
                  </w:r>
                  <w:r w:rsidRPr="009E6E96">
                    <w:rPr>
                      <w:rFonts w:ascii="Comic Sans MS" w:eastAsia="Calibri" w:hAnsi="Comic Sans MS" w:cs="Calibri"/>
                      <w:sz w:val="22"/>
                      <w:szCs w:val="22"/>
                    </w:rPr>
                    <w:t>%</w:t>
                  </w:r>
                </w:p>
              </w:tc>
              <w:tc>
                <w:tcPr>
                  <w:tcW w:w="2566" w:type="dxa"/>
                </w:tcPr>
                <w:p w14:paraId="73BF1A1F" w14:textId="0364A40D" w:rsidR="005F5ECC" w:rsidRPr="009E6E96"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86.2</w:t>
                  </w:r>
                  <w:r w:rsidR="005F5ECC" w:rsidRPr="009E6E96">
                    <w:rPr>
                      <w:rFonts w:ascii="Comic Sans MS" w:eastAsia="Calibri" w:hAnsi="Comic Sans MS" w:cs="Calibri"/>
                      <w:sz w:val="22"/>
                      <w:szCs w:val="22"/>
                    </w:rPr>
                    <w:t>%</w:t>
                  </w:r>
                </w:p>
              </w:tc>
            </w:tr>
            <w:tr w:rsidR="005F5ECC" w:rsidRPr="009E6E96" w14:paraId="7844BE2D" w14:textId="77777777" w:rsidTr="002E573D">
              <w:trPr>
                <w:trHeight w:val="300"/>
              </w:trPr>
              <w:tc>
                <w:tcPr>
                  <w:tcW w:w="2565" w:type="dxa"/>
                </w:tcPr>
                <w:p w14:paraId="6C00E4E0" w14:textId="77777777" w:rsidR="005F5ECC" w:rsidRPr="009E6E96" w:rsidRDefault="005F5ECC" w:rsidP="005F5ECC">
                  <w:pPr>
                    <w:pStyle w:val="Default"/>
                    <w:rPr>
                      <w:rFonts w:ascii="Comic Sans MS" w:eastAsia="Calibri" w:hAnsi="Comic Sans MS" w:cs="Calibri"/>
                      <w:sz w:val="22"/>
                      <w:szCs w:val="22"/>
                    </w:rPr>
                  </w:pPr>
                  <w:r>
                    <w:rPr>
                      <w:rFonts w:ascii="Comic Sans MS" w:eastAsia="Calibri" w:hAnsi="Comic Sans MS" w:cs="Calibri"/>
                      <w:sz w:val="22"/>
                      <w:szCs w:val="22"/>
                    </w:rPr>
                    <w:t>Whole school average</w:t>
                  </w:r>
                </w:p>
              </w:tc>
              <w:tc>
                <w:tcPr>
                  <w:tcW w:w="2564" w:type="dxa"/>
                </w:tcPr>
                <w:p w14:paraId="795950D2" w14:textId="78CB4A0D" w:rsidR="005F5ECC"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81.9</w:t>
                  </w:r>
                  <w:r w:rsidR="005F5ECC">
                    <w:rPr>
                      <w:rFonts w:ascii="Comic Sans MS" w:eastAsia="Calibri" w:hAnsi="Comic Sans MS" w:cs="Calibri"/>
                      <w:sz w:val="22"/>
                      <w:szCs w:val="22"/>
                    </w:rPr>
                    <w:t>%</w:t>
                  </w:r>
                </w:p>
              </w:tc>
              <w:tc>
                <w:tcPr>
                  <w:tcW w:w="2566" w:type="dxa"/>
                </w:tcPr>
                <w:p w14:paraId="727E7468" w14:textId="25BC6A6B" w:rsidR="005F5ECC" w:rsidRDefault="00DD5772" w:rsidP="005F5ECC">
                  <w:pPr>
                    <w:pStyle w:val="Default"/>
                    <w:rPr>
                      <w:rFonts w:ascii="Comic Sans MS" w:eastAsia="Calibri" w:hAnsi="Comic Sans MS" w:cs="Calibri"/>
                      <w:sz w:val="22"/>
                      <w:szCs w:val="22"/>
                    </w:rPr>
                  </w:pPr>
                  <w:r>
                    <w:rPr>
                      <w:rFonts w:ascii="Comic Sans MS" w:eastAsia="Calibri" w:hAnsi="Comic Sans MS" w:cs="Calibri"/>
                      <w:sz w:val="22"/>
                      <w:szCs w:val="22"/>
                    </w:rPr>
                    <w:t>82.8</w:t>
                  </w:r>
                  <w:r w:rsidR="005F5ECC">
                    <w:rPr>
                      <w:rFonts w:ascii="Comic Sans MS" w:eastAsia="Calibri" w:hAnsi="Comic Sans MS" w:cs="Calibri"/>
                      <w:sz w:val="22"/>
                      <w:szCs w:val="22"/>
                    </w:rPr>
                    <w:t>%</w:t>
                  </w:r>
                </w:p>
              </w:tc>
            </w:tr>
          </w:tbl>
          <w:p w14:paraId="482E072A" w14:textId="34448E9D" w:rsidR="00182875" w:rsidRPr="006700F3" w:rsidRDefault="00182875" w:rsidP="00182875">
            <w:pPr>
              <w:spacing w:before="100" w:beforeAutospacing="1" w:after="100" w:afterAutospacing="1"/>
              <w:rPr>
                <w:rFonts w:eastAsia="Times New Roman" w:cstheme="minorHAnsi"/>
                <w:sz w:val="24"/>
                <w:szCs w:val="24"/>
                <w:lang w:eastAsia="en-GB"/>
              </w:rPr>
            </w:pPr>
            <w:r w:rsidRPr="006700F3">
              <w:rPr>
                <w:rFonts w:eastAsia="Times New Roman" w:cstheme="minorHAnsi"/>
                <w:sz w:val="24"/>
                <w:szCs w:val="24"/>
                <w:lang w:eastAsia="en-GB"/>
              </w:rPr>
              <w:t>Writing attainment data shows a</w:t>
            </w:r>
            <w:r w:rsidR="00F0178A">
              <w:rPr>
                <w:rFonts w:eastAsia="Times New Roman" w:cstheme="minorHAnsi"/>
                <w:bCs/>
                <w:sz w:val="24"/>
                <w:szCs w:val="24"/>
                <w:lang w:eastAsia="en-GB"/>
              </w:rPr>
              <w:t>n</w:t>
            </w:r>
            <w:r w:rsidRPr="006700F3">
              <w:rPr>
                <w:rFonts w:eastAsia="Times New Roman" w:cstheme="minorHAnsi"/>
                <w:bCs/>
                <w:sz w:val="24"/>
                <w:szCs w:val="24"/>
                <w:lang w:eastAsia="en-GB"/>
              </w:rPr>
              <w:t xml:space="preserve"> increase of 0.9% across the school</w:t>
            </w:r>
            <w:r w:rsidR="00F0178A">
              <w:rPr>
                <w:rFonts w:eastAsia="Times New Roman" w:cstheme="minorHAnsi"/>
                <w:sz w:val="24"/>
                <w:szCs w:val="24"/>
                <w:lang w:eastAsia="en-GB"/>
              </w:rPr>
              <w:t>, however</w:t>
            </w:r>
            <w:r w:rsidRPr="006700F3">
              <w:rPr>
                <w:rFonts w:eastAsia="Times New Roman" w:cstheme="minorHAnsi"/>
                <w:sz w:val="24"/>
                <w:szCs w:val="24"/>
                <w:lang w:eastAsia="en-GB"/>
              </w:rPr>
              <w:t xml:space="preserve"> of the four target pupils </w:t>
            </w:r>
            <w:r w:rsidR="00F0178A">
              <w:rPr>
                <w:rFonts w:eastAsia="Times New Roman" w:cstheme="minorHAnsi"/>
                <w:sz w:val="24"/>
                <w:szCs w:val="24"/>
                <w:lang w:eastAsia="en-GB"/>
              </w:rPr>
              <w:t>identified</w:t>
            </w:r>
            <w:r w:rsidRPr="006700F3">
              <w:rPr>
                <w:rFonts w:eastAsia="Times New Roman" w:cstheme="minorHAnsi"/>
                <w:sz w:val="24"/>
                <w:szCs w:val="24"/>
                <w:lang w:eastAsia="en-GB"/>
              </w:rPr>
              <w:t>, only one progressed to 'on track' over the sess</w:t>
            </w:r>
            <w:r w:rsidR="00DD1490">
              <w:rPr>
                <w:rFonts w:eastAsia="Times New Roman" w:cstheme="minorHAnsi"/>
                <w:sz w:val="24"/>
                <w:szCs w:val="24"/>
                <w:lang w:eastAsia="en-GB"/>
              </w:rPr>
              <w:t xml:space="preserve">ion. This highlights a </w:t>
            </w:r>
            <w:r w:rsidRPr="006700F3">
              <w:rPr>
                <w:rFonts w:eastAsia="Times New Roman" w:cstheme="minorHAnsi"/>
                <w:sz w:val="24"/>
                <w:szCs w:val="24"/>
                <w:lang w:eastAsia="en-GB"/>
              </w:rPr>
              <w:t xml:space="preserve">need for </w:t>
            </w:r>
            <w:r w:rsidRPr="006700F3">
              <w:rPr>
                <w:rFonts w:eastAsia="Times New Roman" w:cstheme="minorHAnsi"/>
                <w:bCs/>
                <w:sz w:val="24"/>
                <w:szCs w:val="24"/>
                <w:lang w:eastAsia="en-GB"/>
              </w:rPr>
              <w:t>more targeted and sustained interventions</w:t>
            </w:r>
            <w:r w:rsidRPr="006700F3">
              <w:rPr>
                <w:rFonts w:eastAsia="Times New Roman" w:cstheme="minorHAnsi"/>
                <w:sz w:val="24"/>
                <w:szCs w:val="24"/>
                <w:lang w:eastAsia="en-GB"/>
              </w:rPr>
              <w:t>, particularly for pupils experiencing significant barriers to literacy.</w:t>
            </w:r>
          </w:p>
          <w:p w14:paraId="2BCE1E5B" w14:textId="493AB17B" w:rsidR="00182875" w:rsidRPr="006700F3" w:rsidRDefault="00182875" w:rsidP="00182875">
            <w:pPr>
              <w:spacing w:before="100" w:beforeAutospacing="1" w:after="100" w:afterAutospacing="1"/>
              <w:rPr>
                <w:rFonts w:eastAsia="Times New Roman" w:cstheme="minorHAnsi"/>
                <w:sz w:val="24"/>
                <w:szCs w:val="24"/>
                <w:lang w:eastAsia="en-GB"/>
              </w:rPr>
            </w:pPr>
            <w:r w:rsidRPr="006700F3">
              <w:rPr>
                <w:rFonts w:eastAsia="Times New Roman" w:cstheme="minorHAnsi"/>
                <w:sz w:val="24"/>
                <w:szCs w:val="24"/>
                <w:lang w:eastAsia="en-GB"/>
              </w:rPr>
              <w:t>Ensuring a shared understanding of effective writing i</w:t>
            </w:r>
            <w:r w:rsidR="00DD1490">
              <w:rPr>
                <w:rFonts w:eastAsia="Times New Roman" w:cstheme="minorHAnsi"/>
                <w:sz w:val="24"/>
                <w:szCs w:val="24"/>
                <w:lang w:eastAsia="en-GB"/>
              </w:rPr>
              <w:t xml:space="preserve">nstruction across stages is </w:t>
            </w:r>
            <w:r w:rsidR="001D6BCF">
              <w:rPr>
                <w:rFonts w:eastAsia="Times New Roman" w:cstheme="minorHAnsi"/>
                <w:sz w:val="24"/>
                <w:szCs w:val="24"/>
                <w:lang w:eastAsia="en-GB"/>
              </w:rPr>
              <w:t xml:space="preserve">a core priority and a </w:t>
            </w:r>
            <w:r w:rsidRPr="006700F3">
              <w:rPr>
                <w:rFonts w:eastAsia="Times New Roman" w:cstheme="minorHAnsi"/>
                <w:sz w:val="24"/>
                <w:szCs w:val="24"/>
                <w:lang w:eastAsia="en-GB"/>
              </w:rPr>
              <w:t xml:space="preserve">significant step forward has been the development of a </w:t>
            </w:r>
            <w:r w:rsidR="005D302D">
              <w:rPr>
                <w:rFonts w:eastAsia="Times New Roman" w:cstheme="minorHAnsi"/>
                <w:bCs/>
                <w:sz w:val="24"/>
                <w:szCs w:val="24"/>
                <w:lang w:eastAsia="en-GB"/>
              </w:rPr>
              <w:t>new Literacy Strategy</w:t>
            </w:r>
            <w:r w:rsidR="001D6BCF">
              <w:rPr>
                <w:rFonts w:eastAsia="Times New Roman" w:cstheme="minorHAnsi"/>
                <w:sz w:val="24"/>
                <w:szCs w:val="24"/>
                <w:lang w:eastAsia="en-GB"/>
              </w:rPr>
              <w:t>. Collegiate sessions using research and strategies developed within ‘</w:t>
            </w:r>
            <w:r w:rsidRPr="006700F3">
              <w:rPr>
                <w:rFonts w:eastAsia="Times New Roman" w:cstheme="minorHAnsi"/>
                <w:i/>
                <w:iCs/>
                <w:sz w:val="24"/>
                <w:szCs w:val="24"/>
                <w:lang w:eastAsia="en-GB"/>
              </w:rPr>
              <w:t>The Writing Revolution</w:t>
            </w:r>
            <w:r w:rsidR="001D6BCF">
              <w:rPr>
                <w:rFonts w:eastAsia="Times New Roman" w:cstheme="minorHAnsi"/>
                <w:i/>
                <w:iCs/>
                <w:sz w:val="24"/>
                <w:szCs w:val="24"/>
                <w:lang w:eastAsia="en-GB"/>
              </w:rPr>
              <w:t>’</w:t>
            </w:r>
            <w:r w:rsidR="005D302D">
              <w:rPr>
                <w:rFonts w:eastAsia="Times New Roman" w:cstheme="minorHAnsi"/>
                <w:sz w:val="24"/>
                <w:szCs w:val="24"/>
                <w:lang w:eastAsia="en-GB"/>
              </w:rPr>
              <w:t xml:space="preserve"> (Hochman &amp; Wexler) have</w:t>
            </w:r>
            <w:r w:rsidR="001D6BCF">
              <w:rPr>
                <w:rFonts w:eastAsia="Times New Roman" w:cstheme="minorHAnsi"/>
                <w:sz w:val="24"/>
                <w:szCs w:val="24"/>
                <w:lang w:eastAsia="en-GB"/>
              </w:rPr>
              <w:t xml:space="preserve"> helped to shape the Literacy Strategy looking at pedagogy across the school.</w:t>
            </w:r>
            <w:r w:rsidRPr="006700F3">
              <w:rPr>
                <w:rFonts w:eastAsia="Times New Roman" w:cstheme="minorHAnsi"/>
                <w:sz w:val="24"/>
                <w:szCs w:val="24"/>
                <w:lang w:eastAsia="en-GB"/>
              </w:rPr>
              <w:t xml:space="preserve"> This professional reading has prompted valuable reflection on how pupils view and approach writing, and how teaching can be more explicitly structured to support them. Early evidence</w:t>
            </w:r>
            <w:r w:rsidR="005D302D">
              <w:rPr>
                <w:rFonts w:eastAsia="Times New Roman" w:cstheme="minorHAnsi"/>
                <w:sz w:val="24"/>
                <w:szCs w:val="24"/>
                <w:lang w:eastAsia="en-GB"/>
              </w:rPr>
              <w:t xml:space="preserve"> gathered through learning walks,</w:t>
            </w:r>
            <w:r w:rsidRPr="006700F3">
              <w:rPr>
                <w:rFonts w:eastAsia="Times New Roman" w:cstheme="minorHAnsi"/>
                <w:sz w:val="24"/>
                <w:szCs w:val="24"/>
                <w:lang w:eastAsia="en-GB"/>
              </w:rPr>
              <w:t xml:space="preserve"> suggests this work is beginning to influence practice, with teachers increasingly confident in delivering more systematic and scaffolded writing instruction.</w:t>
            </w:r>
          </w:p>
          <w:p w14:paraId="537CB0D9" w14:textId="301C8291" w:rsidR="00E86BEA" w:rsidRDefault="00E86BEA" w:rsidP="00182875">
            <w:pPr>
              <w:spacing w:before="100" w:beforeAutospacing="1" w:after="100" w:afterAutospacing="1"/>
              <w:rPr>
                <w:rFonts w:eastAsia="Times New Roman" w:cstheme="minorHAnsi"/>
                <w:sz w:val="24"/>
                <w:szCs w:val="24"/>
                <w:lang w:eastAsia="en-GB"/>
              </w:rPr>
            </w:pPr>
            <w:r w:rsidRPr="006700F3">
              <w:rPr>
                <w:rFonts w:eastAsia="Times New Roman" w:cstheme="minorHAnsi"/>
                <w:sz w:val="24"/>
                <w:szCs w:val="24"/>
                <w:lang w:eastAsia="en-GB"/>
              </w:rPr>
              <w:t xml:space="preserve">To support this improvement journey, class teachers participated in </w:t>
            </w:r>
            <w:r w:rsidRPr="006700F3">
              <w:rPr>
                <w:rFonts w:eastAsia="Times New Roman" w:cstheme="minorHAnsi"/>
                <w:bCs/>
                <w:sz w:val="24"/>
                <w:szCs w:val="24"/>
                <w:lang w:eastAsia="en-GB"/>
              </w:rPr>
              <w:t>professional learning visits to other schools</w:t>
            </w:r>
            <w:r w:rsidRPr="006700F3">
              <w:rPr>
                <w:rFonts w:eastAsia="Times New Roman" w:cstheme="minorHAnsi"/>
                <w:sz w:val="24"/>
                <w:szCs w:val="24"/>
                <w:lang w:eastAsia="en-GB"/>
              </w:rPr>
              <w:t xml:space="preserve"> within the Authority. These visits focused on pedagogy, differentiation, and resource</w:t>
            </w:r>
            <w:r w:rsidR="005D302D">
              <w:rPr>
                <w:rFonts w:eastAsia="Times New Roman" w:cstheme="minorHAnsi"/>
                <w:sz w:val="24"/>
                <w:szCs w:val="24"/>
                <w:lang w:eastAsia="en-GB"/>
              </w:rPr>
              <w:t>s</w:t>
            </w:r>
            <w:r w:rsidRPr="006700F3">
              <w:rPr>
                <w:rFonts w:eastAsia="Times New Roman" w:cstheme="minorHAnsi"/>
                <w:sz w:val="24"/>
                <w:szCs w:val="24"/>
                <w:lang w:eastAsia="en-GB"/>
              </w:rPr>
              <w:t xml:space="preserve"> use in literacy. The feedback was highly positive, with all </w:t>
            </w:r>
            <w:r w:rsidR="005D302D">
              <w:rPr>
                <w:rFonts w:eastAsia="Times New Roman" w:cstheme="minorHAnsi"/>
                <w:sz w:val="24"/>
                <w:szCs w:val="24"/>
                <w:lang w:eastAsia="en-GB"/>
              </w:rPr>
              <w:t xml:space="preserve">staff reporting </w:t>
            </w:r>
            <w:r w:rsidRPr="006700F3">
              <w:rPr>
                <w:rFonts w:eastAsia="Times New Roman" w:cstheme="minorHAnsi"/>
                <w:sz w:val="24"/>
                <w:szCs w:val="24"/>
                <w:lang w:eastAsia="en-GB"/>
              </w:rPr>
              <w:t>the opportunity to see different approaches in practice was both inspiring and practical. These insights have since been shared and discussed through collegiate sessions, fostering a stronger culture of professional reflection and collaboration.</w:t>
            </w:r>
          </w:p>
          <w:p w14:paraId="50C9C6A6" w14:textId="47F4CB27" w:rsidR="005952C3" w:rsidRPr="005952C3" w:rsidRDefault="005952C3" w:rsidP="00182875">
            <w:pPr>
              <w:spacing w:before="100" w:beforeAutospacing="1" w:after="100" w:afterAutospacing="1"/>
              <w:rPr>
                <w:rFonts w:eastAsia="Times New Roman" w:cstheme="minorHAnsi"/>
                <w:b/>
                <w:sz w:val="24"/>
                <w:szCs w:val="24"/>
                <w:lang w:eastAsia="en-GB"/>
              </w:rPr>
            </w:pPr>
            <w:r w:rsidRPr="005952C3">
              <w:rPr>
                <w:rFonts w:eastAsia="Times New Roman" w:cstheme="minorHAnsi"/>
                <w:b/>
                <w:sz w:val="24"/>
                <w:szCs w:val="24"/>
                <w:lang w:eastAsia="en-GB"/>
              </w:rPr>
              <w:t>Attainment Across the School 2024-2025</w:t>
            </w:r>
          </w:p>
          <w:tbl>
            <w:tblPr>
              <w:tblStyle w:val="TableGrid"/>
              <w:tblpPr w:leftFromText="180" w:rightFromText="180" w:vertAnchor="text" w:tblpX="137" w:tblpY="1"/>
              <w:tblOverlap w:val="never"/>
              <w:tblW w:w="0" w:type="auto"/>
              <w:tblLook w:val="04A0" w:firstRow="1" w:lastRow="0" w:firstColumn="1" w:lastColumn="0" w:noHBand="0" w:noVBand="1"/>
            </w:tblPr>
            <w:tblGrid>
              <w:gridCol w:w="62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5952C3" w:rsidRPr="00723F5B" w14:paraId="27C2C29D" w14:textId="77777777" w:rsidTr="00927FFD">
              <w:trPr>
                <w:trHeight w:val="622"/>
              </w:trPr>
              <w:tc>
                <w:tcPr>
                  <w:tcW w:w="603" w:type="dxa"/>
                </w:tcPr>
                <w:p w14:paraId="7F796016" w14:textId="77777777" w:rsidR="005952C3" w:rsidRPr="00723F5B" w:rsidRDefault="005952C3" w:rsidP="005952C3">
                  <w:pPr>
                    <w:rPr>
                      <w:sz w:val="14"/>
                      <w:szCs w:val="14"/>
                    </w:rPr>
                  </w:pPr>
                </w:p>
              </w:tc>
              <w:tc>
                <w:tcPr>
                  <w:tcW w:w="1308" w:type="dxa"/>
                  <w:gridSpan w:val="3"/>
                </w:tcPr>
                <w:p w14:paraId="6E682DC4" w14:textId="77777777" w:rsidR="005952C3" w:rsidRPr="00723F5B" w:rsidRDefault="005952C3" w:rsidP="005952C3">
                  <w:pPr>
                    <w:rPr>
                      <w:sz w:val="14"/>
                      <w:szCs w:val="14"/>
                    </w:rPr>
                  </w:pPr>
                  <w:r w:rsidRPr="00723F5B">
                    <w:rPr>
                      <w:sz w:val="14"/>
                      <w:szCs w:val="14"/>
                    </w:rPr>
                    <w:t>P.1 (31)</w:t>
                  </w:r>
                </w:p>
                <w:p w14:paraId="2DB0A91F" w14:textId="77777777" w:rsidR="005952C3" w:rsidRPr="00723F5B" w:rsidRDefault="005952C3" w:rsidP="005952C3">
                  <w:pPr>
                    <w:rPr>
                      <w:sz w:val="14"/>
                      <w:szCs w:val="14"/>
                    </w:rPr>
                  </w:pPr>
                </w:p>
              </w:tc>
              <w:tc>
                <w:tcPr>
                  <w:tcW w:w="1308" w:type="dxa"/>
                  <w:gridSpan w:val="3"/>
                </w:tcPr>
                <w:p w14:paraId="6D54D9E8" w14:textId="77777777" w:rsidR="005952C3" w:rsidRPr="00723F5B" w:rsidRDefault="005952C3" w:rsidP="005952C3">
                  <w:pPr>
                    <w:rPr>
                      <w:sz w:val="14"/>
                      <w:szCs w:val="14"/>
                    </w:rPr>
                  </w:pPr>
                  <w:r w:rsidRPr="00723F5B">
                    <w:rPr>
                      <w:sz w:val="14"/>
                      <w:szCs w:val="14"/>
                    </w:rPr>
                    <w:t>P.2 (22)</w:t>
                  </w:r>
                </w:p>
              </w:tc>
              <w:tc>
                <w:tcPr>
                  <w:tcW w:w="1308" w:type="dxa"/>
                  <w:gridSpan w:val="3"/>
                </w:tcPr>
                <w:p w14:paraId="6B389CB4" w14:textId="77777777" w:rsidR="005952C3" w:rsidRPr="00723F5B" w:rsidRDefault="005952C3" w:rsidP="005952C3">
                  <w:pPr>
                    <w:rPr>
                      <w:sz w:val="14"/>
                      <w:szCs w:val="14"/>
                    </w:rPr>
                  </w:pPr>
                  <w:r w:rsidRPr="00723F5B">
                    <w:rPr>
                      <w:sz w:val="14"/>
                      <w:szCs w:val="14"/>
                    </w:rPr>
                    <w:t>P.3 (34)</w:t>
                  </w:r>
                </w:p>
              </w:tc>
              <w:tc>
                <w:tcPr>
                  <w:tcW w:w="1308" w:type="dxa"/>
                  <w:gridSpan w:val="3"/>
                </w:tcPr>
                <w:p w14:paraId="75E0964E" w14:textId="77777777" w:rsidR="005952C3" w:rsidRPr="00723F5B" w:rsidRDefault="005952C3" w:rsidP="005952C3">
                  <w:pPr>
                    <w:rPr>
                      <w:sz w:val="14"/>
                      <w:szCs w:val="14"/>
                    </w:rPr>
                  </w:pPr>
                  <w:r w:rsidRPr="00723F5B">
                    <w:rPr>
                      <w:sz w:val="14"/>
                      <w:szCs w:val="14"/>
                    </w:rPr>
                    <w:t>P.4  (31)</w:t>
                  </w:r>
                </w:p>
              </w:tc>
              <w:tc>
                <w:tcPr>
                  <w:tcW w:w="1308" w:type="dxa"/>
                  <w:gridSpan w:val="3"/>
                </w:tcPr>
                <w:p w14:paraId="43F32459" w14:textId="77777777" w:rsidR="005952C3" w:rsidRPr="00723F5B" w:rsidRDefault="005952C3" w:rsidP="005952C3">
                  <w:pPr>
                    <w:rPr>
                      <w:sz w:val="14"/>
                      <w:szCs w:val="14"/>
                    </w:rPr>
                  </w:pPr>
                  <w:r w:rsidRPr="00723F5B">
                    <w:rPr>
                      <w:sz w:val="14"/>
                      <w:szCs w:val="14"/>
                    </w:rPr>
                    <w:t>P.5 (28)</w:t>
                  </w:r>
                </w:p>
              </w:tc>
              <w:tc>
                <w:tcPr>
                  <w:tcW w:w="1308" w:type="dxa"/>
                  <w:gridSpan w:val="3"/>
                </w:tcPr>
                <w:p w14:paraId="61C64777" w14:textId="77777777" w:rsidR="005952C3" w:rsidRPr="00723F5B" w:rsidRDefault="005952C3" w:rsidP="005952C3">
                  <w:pPr>
                    <w:rPr>
                      <w:sz w:val="14"/>
                      <w:szCs w:val="14"/>
                    </w:rPr>
                  </w:pPr>
                  <w:r w:rsidRPr="00723F5B">
                    <w:rPr>
                      <w:sz w:val="14"/>
                      <w:szCs w:val="14"/>
                    </w:rPr>
                    <w:t>P.6  (32)</w:t>
                  </w:r>
                </w:p>
              </w:tc>
              <w:tc>
                <w:tcPr>
                  <w:tcW w:w="1448" w:type="dxa"/>
                  <w:gridSpan w:val="3"/>
                </w:tcPr>
                <w:p w14:paraId="0EB097F8" w14:textId="77777777" w:rsidR="005952C3" w:rsidRPr="00723F5B" w:rsidRDefault="005952C3" w:rsidP="005952C3">
                  <w:pPr>
                    <w:rPr>
                      <w:sz w:val="14"/>
                      <w:szCs w:val="14"/>
                    </w:rPr>
                  </w:pPr>
                  <w:r w:rsidRPr="00723F5B">
                    <w:rPr>
                      <w:sz w:val="14"/>
                      <w:szCs w:val="14"/>
                    </w:rPr>
                    <w:t>P.7 (28)</w:t>
                  </w:r>
                </w:p>
              </w:tc>
            </w:tr>
            <w:tr w:rsidR="005952C3" w:rsidRPr="00723F5B" w14:paraId="73EDEF37" w14:textId="77777777" w:rsidTr="00927FFD">
              <w:trPr>
                <w:trHeight w:val="614"/>
              </w:trPr>
              <w:tc>
                <w:tcPr>
                  <w:tcW w:w="603" w:type="dxa"/>
                </w:tcPr>
                <w:p w14:paraId="75B0B961" w14:textId="77777777" w:rsidR="005952C3" w:rsidRPr="00723F5B" w:rsidRDefault="005952C3" w:rsidP="005952C3">
                  <w:pPr>
                    <w:rPr>
                      <w:sz w:val="14"/>
                      <w:szCs w:val="14"/>
                    </w:rPr>
                  </w:pPr>
                </w:p>
              </w:tc>
              <w:tc>
                <w:tcPr>
                  <w:tcW w:w="436" w:type="dxa"/>
                </w:tcPr>
                <w:p w14:paraId="17C4AEDC" w14:textId="77777777" w:rsidR="005952C3" w:rsidRPr="00723F5B" w:rsidRDefault="005952C3" w:rsidP="005952C3">
                  <w:pPr>
                    <w:rPr>
                      <w:sz w:val="14"/>
                      <w:szCs w:val="14"/>
                    </w:rPr>
                  </w:pPr>
                  <w:r w:rsidRPr="00723F5B">
                    <w:rPr>
                      <w:sz w:val="14"/>
                      <w:szCs w:val="14"/>
                    </w:rPr>
                    <w:t>R</w:t>
                  </w:r>
                </w:p>
              </w:tc>
              <w:tc>
                <w:tcPr>
                  <w:tcW w:w="436" w:type="dxa"/>
                </w:tcPr>
                <w:p w14:paraId="6F74E1B2" w14:textId="77777777" w:rsidR="005952C3" w:rsidRPr="00723F5B" w:rsidRDefault="005952C3" w:rsidP="005952C3">
                  <w:pPr>
                    <w:rPr>
                      <w:sz w:val="14"/>
                      <w:szCs w:val="14"/>
                    </w:rPr>
                  </w:pPr>
                  <w:r w:rsidRPr="00723F5B">
                    <w:rPr>
                      <w:sz w:val="14"/>
                      <w:szCs w:val="14"/>
                    </w:rPr>
                    <w:t>W</w:t>
                  </w:r>
                </w:p>
                <w:p w14:paraId="72035735" w14:textId="77777777" w:rsidR="005952C3" w:rsidRPr="00723F5B" w:rsidRDefault="005952C3" w:rsidP="005952C3">
                  <w:pPr>
                    <w:rPr>
                      <w:sz w:val="14"/>
                      <w:szCs w:val="14"/>
                    </w:rPr>
                  </w:pPr>
                </w:p>
              </w:tc>
              <w:tc>
                <w:tcPr>
                  <w:tcW w:w="436" w:type="dxa"/>
                </w:tcPr>
                <w:p w14:paraId="05357BAD" w14:textId="77777777" w:rsidR="005952C3" w:rsidRPr="00723F5B" w:rsidRDefault="005952C3" w:rsidP="005952C3">
                  <w:pPr>
                    <w:rPr>
                      <w:sz w:val="14"/>
                      <w:szCs w:val="14"/>
                    </w:rPr>
                  </w:pPr>
                  <w:r w:rsidRPr="00723F5B">
                    <w:rPr>
                      <w:sz w:val="14"/>
                      <w:szCs w:val="14"/>
                    </w:rPr>
                    <w:t>N</w:t>
                  </w:r>
                </w:p>
              </w:tc>
              <w:tc>
                <w:tcPr>
                  <w:tcW w:w="436" w:type="dxa"/>
                </w:tcPr>
                <w:p w14:paraId="6FD65338" w14:textId="77777777" w:rsidR="005952C3" w:rsidRPr="00723F5B" w:rsidRDefault="005952C3" w:rsidP="005952C3">
                  <w:pPr>
                    <w:rPr>
                      <w:sz w:val="14"/>
                      <w:szCs w:val="14"/>
                    </w:rPr>
                  </w:pPr>
                  <w:r w:rsidRPr="00723F5B">
                    <w:rPr>
                      <w:sz w:val="14"/>
                      <w:szCs w:val="14"/>
                    </w:rPr>
                    <w:t>R</w:t>
                  </w:r>
                </w:p>
              </w:tc>
              <w:tc>
                <w:tcPr>
                  <w:tcW w:w="436" w:type="dxa"/>
                </w:tcPr>
                <w:p w14:paraId="0C436E1A" w14:textId="77777777" w:rsidR="005952C3" w:rsidRPr="00723F5B" w:rsidRDefault="005952C3" w:rsidP="005952C3">
                  <w:pPr>
                    <w:rPr>
                      <w:sz w:val="14"/>
                      <w:szCs w:val="14"/>
                    </w:rPr>
                  </w:pPr>
                  <w:r w:rsidRPr="00723F5B">
                    <w:rPr>
                      <w:sz w:val="14"/>
                      <w:szCs w:val="14"/>
                    </w:rPr>
                    <w:t>W</w:t>
                  </w:r>
                </w:p>
              </w:tc>
              <w:tc>
                <w:tcPr>
                  <w:tcW w:w="436" w:type="dxa"/>
                </w:tcPr>
                <w:p w14:paraId="11E39E82" w14:textId="77777777" w:rsidR="005952C3" w:rsidRPr="00723F5B" w:rsidRDefault="005952C3" w:rsidP="005952C3">
                  <w:pPr>
                    <w:rPr>
                      <w:sz w:val="14"/>
                      <w:szCs w:val="14"/>
                    </w:rPr>
                  </w:pPr>
                  <w:r w:rsidRPr="00723F5B">
                    <w:rPr>
                      <w:sz w:val="14"/>
                      <w:szCs w:val="14"/>
                    </w:rPr>
                    <w:t>N</w:t>
                  </w:r>
                </w:p>
              </w:tc>
              <w:tc>
                <w:tcPr>
                  <w:tcW w:w="436" w:type="dxa"/>
                </w:tcPr>
                <w:p w14:paraId="6444AA81" w14:textId="77777777" w:rsidR="005952C3" w:rsidRPr="00723F5B" w:rsidRDefault="005952C3" w:rsidP="005952C3">
                  <w:pPr>
                    <w:rPr>
                      <w:sz w:val="14"/>
                      <w:szCs w:val="14"/>
                    </w:rPr>
                  </w:pPr>
                  <w:r w:rsidRPr="00723F5B">
                    <w:rPr>
                      <w:sz w:val="14"/>
                      <w:szCs w:val="14"/>
                    </w:rPr>
                    <w:t>R</w:t>
                  </w:r>
                </w:p>
              </w:tc>
              <w:tc>
                <w:tcPr>
                  <w:tcW w:w="436" w:type="dxa"/>
                </w:tcPr>
                <w:p w14:paraId="394E096E" w14:textId="77777777" w:rsidR="005952C3" w:rsidRPr="00723F5B" w:rsidRDefault="005952C3" w:rsidP="005952C3">
                  <w:pPr>
                    <w:rPr>
                      <w:sz w:val="14"/>
                      <w:szCs w:val="14"/>
                    </w:rPr>
                  </w:pPr>
                  <w:r w:rsidRPr="00723F5B">
                    <w:rPr>
                      <w:sz w:val="14"/>
                      <w:szCs w:val="14"/>
                    </w:rPr>
                    <w:t>W</w:t>
                  </w:r>
                </w:p>
              </w:tc>
              <w:tc>
                <w:tcPr>
                  <w:tcW w:w="436" w:type="dxa"/>
                </w:tcPr>
                <w:p w14:paraId="01CC9064" w14:textId="77777777" w:rsidR="005952C3" w:rsidRPr="00723F5B" w:rsidRDefault="005952C3" w:rsidP="005952C3">
                  <w:pPr>
                    <w:rPr>
                      <w:sz w:val="14"/>
                      <w:szCs w:val="14"/>
                    </w:rPr>
                  </w:pPr>
                  <w:r w:rsidRPr="00723F5B">
                    <w:rPr>
                      <w:sz w:val="14"/>
                      <w:szCs w:val="14"/>
                    </w:rPr>
                    <w:t>N</w:t>
                  </w:r>
                </w:p>
              </w:tc>
              <w:tc>
                <w:tcPr>
                  <w:tcW w:w="436" w:type="dxa"/>
                </w:tcPr>
                <w:p w14:paraId="1FCBEE20" w14:textId="77777777" w:rsidR="005952C3" w:rsidRPr="00723F5B" w:rsidRDefault="005952C3" w:rsidP="005952C3">
                  <w:pPr>
                    <w:rPr>
                      <w:sz w:val="14"/>
                      <w:szCs w:val="14"/>
                    </w:rPr>
                  </w:pPr>
                  <w:r w:rsidRPr="00723F5B">
                    <w:rPr>
                      <w:sz w:val="14"/>
                      <w:szCs w:val="14"/>
                    </w:rPr>
                    <w:t>R</w:t>
                  </w:r>
                </w:p>
              </w:tc>
              <w:tc>
                <w:tcPr>
                  <w:tcW w:w="436" w:type="dxa"/>
                </w:tcPr>
                <w:p w14:paraId="6D7AF207" w14:textId="77777777" w:rsidR="005952C3" w:rsidRPr="00723F5B" w:rsidRDefault="005952C3" w:rsidP="005952C3">
                  <w:pPr>
                    <w:rPr>
                      <w:sz w:val="14"/>
                      <w:szCs w:val="14"/>
                    </w:rPr>
                  </w:pPr>
                  <w:r w:rsidRPr="00723F5B">
                    <w:rPr>
                      <w:sz w:val="14"/>
                      <w:szCs w:val="14"/>
                    </w:rPr>
                    <w:t>W</w:t>
                  </w:r>
                </w:p>
              </w:tc>
              <w:tc>
                <w:tcPr>
                  <w:tcW w:w="436" w:type="dxa"/>
                </w:tcPr>
                <w:p w14:paraId="20A3F46D" w14:textId="77777777" w:rsidR="005952C3" w:rsidRPr="00723F5B" w:rsidRDefault="005952C3" w:rsidP="005952C3">
                  <w:pPr>
                    <w:rPr>
                      <w:sz w:val="14"/>
                      <w:szCs w:val="14"/>
                    </w:rPr>
                  </w:pPr>
                  <w:r w:rsidRPr="00723F5B">
                    <w:rPr>
                      <w:sz w:val="14"/>
                      <w:szCs w:val="14"/>
                    </w:rPr>
                    <w:t>N</w:t>
                  </w:r>
                </w:p>
              </w:tc>
              <w:tc>
                <w:tcPr>
                  <w:tcW w:w="436" w:type="dxa"/>
                </w:tcPr>
                <w:p w14:paraId="4CE4B311" w14:textId="77777777" w:rsidR="005952C3" w:rsidRPr="00723F5B" w:rsidRDefault="005952C3" w:rsidP="005952C3">
                  <w:pPr>
                    <w:rPr>
                      <w:sz w:val="14"/>
                      <w:szCs w:val="14"/>
                    </w:rPr>
                  </w:pPr>
                  <w:r w:rsidRPr="00723F5B">
                    <w:rPr>
                      <w:sz w:val="14"/>
                      <w:szCs w:val="14"/>
                    </w:rPr>
                    <w:t>R</w:t>
                  </w:r>
                </w:p>
              </w:tc>
              <w:tc>
                <w:tcPr>
                  <w:tcW w:w="436" w:type="dxa"/>
                </w:tcPr>
                <w:p w14:paraId="7CB6793A" w14:textId="77777777" w:rsidR="005952C3" w:rsidRPr="00723F5B" w:rsidRDefault="005952C3" w:rsidP="005952C3">
                  <w:pPr>
                    <w:rPr>
                      <w:sz w:val="14"/>
                      <w:szCs w:val="14"/>
                    </w:rPr>
                  </w:pPr>
                  <w:r w:rsidRPr="00723F5B">
                    <w:rPr>
                      <w:sz w:val="14"/>
                      <w:szCs w:val="14"/>
                    </w:rPr>
                    <w:t>W</w:t>
                  </w:r>
                </w:p>
              </w:tc>
              <w:tc>
                <w:tcPr>
                  <w:tcW w:w="436" w:type="dxa"/>
                </w:tcPr>
                <w:p w14:paraId="7F558F0B" w14:textId="77777777" w:rsidR="005952C3" w:rsidRPr="00723F5B" w:rsidRDefault="005952C3" w:rsidP="005952C3">
                  <w:pPr>
                    <w:rPr>
                      <w:sz w:val="14"/>
                      <w:szCs w:val="14"/>
                    </w:rPr>
                  </w:pPr>
                  <w:r w:rsidRPr="00723F5B">
                    <w:rPr>
                      <w:sz w:val="14"/>
                      <w:szCs w:val="14"/>
                    </w:rPr>
                    <w:t>N</w:t>
                  </w:r>
                </w:p>
              </w:tc>
              <w:tc>
                <w:tcPr>
                  <w:tcW w:w="436" w:type="dxa"/>
                </w:tcPr>
                <w:p w14:paraId="105D8545" w14:textId="77777777" w:rsidR="005952C3" w:rsidRPr="00723F5B" w:rsidRDefault="005952C3" w:rsidP="005952C3">
                  <w:pPr>
                    <w:rPr>
                      <w:sz w:val="14"/>
                      <w:szCs w:val="14"/>
                    </w:rPr>
                  </w:pPr>
                  <w:r w:rsidRPr="00723F5B">
                    <w:rPr>
                      <w:sz w:val="14"/>
                      <w:szCs w:val="14"/>
                    </w:rPr>
                    <w:t>R</w:t>
                  </w:r>
                </w:p>
              </w:tc>
              <w:tc>
                <w:tcPr>
                  <w:tcW w:w="436" w:type="dxa"/>
                </w:tcPr>
                <w:p w14:paraId="6ECE6DAC" w14:textId="77777777" w:rsidR="005952C3" w:rsidRPr="00723F5B" w:rsidRDefault="005952C3" w:rsidP="005952C3">
                  <w:pPr>
                    <w:rPr>
                      <w:sz w:val="14"/>
                      <w:szCs w:val="14"/>
                    </w:rPr>
                  </w:pPr>
                  <w:r w:rsidRPr="00723F5B">
                    <w:rPr>
                      <w:sz w:val="14"/>
                      <w:szCs w:val="14"/>
                    </w:rPr>
                    <w:t>W</w:t>
                  </w:r>
                </w:p>
              </w:tc>
              <w:tc>
                <w:tcPr>
                  <w:tcW w:w="436" w:type="dxa"/>
                </w:tcPr>
                <w:p w14:paraId="005255E0" w14:textId="77777777" w:rsidR="005952C3" w:rsidRPr="00723F5B" w:rsidRDefault="005952C3" w:rsidP="005952C3">
                  <w:pPr>
                    <w:rPr>
                      <w:sz w:val="14"/>
                      <w:szCs w:val="14"/>
                    </w:rPr>
                  </w:pPr>
                  <w:r w:rsidRPr="00723F5B">
                    <w:rPr>
                      <w:sz w:val="14"/>
                      <w:szCs w:val="14"/>
                    </w:rPr>
                    <w:t>N</w:t>
                  </w:r>
                </w:p>
              </w:tc>
              <w:tc>
                <w:tcPr>
                  <w:tcW w:w="436" w:type="dxa"/>
                </w:tcPr>
                <w:p w14:paraId="71B5258C" w14:textId="77777777" w:rsidR="005952C3" w:rsidRPr="00723F5B" w:rsidRDefault="005952C3" w:rsidP="005952C3">
                  <w:pPr>
                    <w:rPr>
                      <w:sz w:val="14"/>
                      <w:szCs w:val="14"/>
                    </w:rPr>
                  </w:pPr>
                  <w:r w:rsidRPr="00723F5B">
                    <w:rPr>
                      <w:sz w:val="14"/>
                      <w:szCs w:val="14"/>
                    </w:rPr>
                    <w:t>R</w:t>
                  </w:r>
                </w:p>
              </w:tc>
              <w:tc>
                <w:tcPr>
                  <w:tcW w:w="564" w:type="dxa"/>
                </w:tcPr>
                <w:p w14:paraId="4D6E6E63" w14:textId="77777777" w:rsidR="005952C3" w:rsidRPr="00723F5B" w:rsidRDefault="005952C3" w:rsidP="005952C3">
                  <w:pPr>
                    <w:rPr>
                      <w:sz w:val="14"/>
                      <w:szCs w:val="14"/>
                    </w:rPr>
                  </w:pPr>
                  <w:r w:rsidRPr="00723F5B">
                    <w:rPr>
                      <w:sz w:val="14"/>
                      <w:szCs w:val="14"/>
                    </w:rPr>
                    <w:t>W</w:t>
                  </w:r>
                </w:p>
              </w:tc>
              <w:tc>
                <w:tcPr>
                  <w:tcW w:w="436" w:type="dxa"/>
                </w:tcPr>
                <w:p w14:paraId="208D9DDD" w14:textId="77777777" w:rsidR="005952C3" w:rsidRPr="00723F5B" w:rsidRDefault="005952C3" w:rsidP="005952C3">
                  <w:pPr>
                    <w:rPr>
                      <w:sz w:val="14"/>
                      <w:szCs w:val="14"/>
                    </w:rPr>
                  </w:pPr>
                  <w:r w:rsidRPr="00723F5B">
                    <w:rPr>
                      <w:sz w:val="14"/>
                      <w:szCs w:val="14"/>
                    </w:rPr>
                    <w:t>N</w:t>
                  </w:r>
                </w:p>
              </w:tc>
            </w:tr>
            <w:tr w:rsidR="005952C3" w:rsidRPr="00723F5B" w14:paraId="798FC4D1" w14:textId="77777777" w:rsidTr="00927FFD">
              <w:trPr>
                <w:trHeight w:val="622"/>
              </w:trPr>
              <w:tc>
                <w:tcPr>
                  <w:tcW w:w="603" w:type="dxa"/>
                </w:tcPr>
                <w:p w14:paraId="09FEF936" w14:textId="77777777" w:rsidR="005952C3" w:rsidRPr="00723F5B" w:rsidRDefault="005952C3" w:rsidP="005952C3">
                  <w:pPr>
                    <w:rPr>
                      <w:sz w:val="14"/>
                      <w:szCs w:val="14"/>
                    </w:rPr>
                  </w:pPr>
                  <w:r w:rsidRPr="00723F5B">
                    <w:rPr>
                      <w:sz w:val="14"/>
                      <w:szCs w:val="14"/>
                    </w:rPr>
                    <w:t>Nov ‘24</w:t>
                  </w:r>
                </w:p>
              </w:tc>
              <w:tc>
                <w:tcPr>
                  <w:tcW w:w="436" w:type="dxa"/>
                </w:tcPr>
                <w:p w14:paraId="15AB3335" w14:textId="77777777" w:rsidR="005952C3" w:rsidRPr="00723F5B" w:rsidRDefault="005952C3" w:rsidP="005952C3">
                  <w:pPr>
                    <w:rPr>
                      <w:sz w:val="14"/>
                      <w:szCs w:val="14"/>
                    </w:rPr>
                  </w:pPr>
                  <w:r w:rsidRPr="00723F5B">
                    <w:rPr>
                      <w:sz w:val="14"/>
                      <w:szCs w:val="14"/>
                    </w:rPr>
                    <w:t>80.6</w:t>
                  </w:r>
                </w:p>
              </w:tc>
              <w:tc>
                <w:tcPr>
                  <w:tcW w:w="436" w:type="dxa"/>
                </w:tcPr>
                <w:p w14:paraId="63D840A2" w14:textId="77777777" w:rsidR="005952C3" w:rsidRPr="00723F5B" w:rsidRDefault="005952C3" w:rsidP="005952C3">
                  <w:pPr>
                    <w:rPr>
                      <w:sz w:val="14"/>
                      <w:szCs w:val="14"/>
                    </w:rPr>
                  </w:pPr>
                  <w:r w:rsidRPr="00723F5B">
                    <w:rPr>
                      <w:sz w:val="14"/>
                      <w:szCs w:val="14"/>
                    </w:rPr>
                    <w:t>80.6</w:t>
                  </w:r>
                </w:p>
              </w:tc>
              <w:tc>
                <w:tcPr>
                  <w:tcW w:w="436" w:type="dxa"/>
                </w:tcPr>
                <w:p w14:paraId="7A347285" w14:textId="77777777" w:rsidR="005952C3" w:rsidRPr="00723F5B" w:rsidRDefault="005952C3" w:rsidP="005952C3">
                  <w:pPr>
                    <w:rPr>
                      <w:sz w:val="14"/>
                      <w:szCs w:val="14"/>
                    </w:rPr>
                  </w:pPr>
                  <w:r w:rsidRPr="00723F5B">
                    <w:rPr>
                      <w:sz w:val="14"/>
                      <w:szCs w:val="14"/>
                    </w:rPr>
                    <w:t>90.3</w:t>
                  </w:r>
                </w:p>
              </w:tc>
              <w:tc>
                <w:tcPr>
                  <w:tcW w:w="436" w:type="dxa"/>
                </w:tcPr>
                <w:p w14:paraId="491A5931" w14:textId="77777777" w:rsidR="005952C3" w:rsidRPr="00723F5B" w:rsidRDefault="005952C3" w:rsidP="005952C3">
                  <w:pPr>
                    <w:rPr>
                      <w:sz w:val="14"/>
                      <w:szCs w:val="14"/>
                    </w:rPr>
                  </w:pPr>
                  <w:r w:rsidRPr="00723F5B">
                    <w:rPr>
                      <w:sz w:val="14"/>
                      <w:szCs w:val="14"/>
                    </w:rPr>
                    <w:t>90.9</w:t>
                  </w:r>
                </w:p>
              </w:tc>
              <w:tc>
                <w:tcPr>
                  <w:tcW w:w="436" w:type="dxa"/>
                </w:tcPr>
                <w:p w14:paraId="12DC96D4" w14:textId="77777777" w:rsidR="005952C3" w:rsidRPr="00723F5B" w:rsidRDefault="005952C3" w:rsidP="005952C3">
                  <w:pPr>
                    <w:rPr>
                      <w:sz w:val="14"/>
                      <w:szCs w:val="14"/>
                    </w:rPr>
                  </w:pPr>
                  <w:r w:rsidRPr="00723F5B">
                    <w:rPr>
                      <w:sz w:val="14"/>
                      <w:szCs w:val="14"/>
                    </w:rPr>
                    <w:t>86.3</w:t>
                  </w:r>
                </w:p>
              </w:tc>
              <w:tc>
                <w:tcPr>
                  <w:tcW w:w="436" w:type="dxa"/>
                </w:tcPr>
                <w:p w14:paraId="3392F751" w14:textId="77777777" w:rsidR="005952C3" w:rsidRPr="00723F5B" w:rsidRDefault="005952C3" w:rsidP="005952C3">
                  <w:pPr>
                    <w:rPr>
                      <w:sz w:val="14"/>
                      <w:szCs w:val="14"/>
                    </w:rPr>
                  </w:pPr>
                  <w:r w:rsidRPr="00723F5B">
                    <w:rPr>
                      <w:sz w:val="14"/>
                      <w:szCs w:val="14"/>
                    </w:rPr>
                    <w:t>90.9</w:t>
                  </w:r>
                </w:p>
              </w:tc>
              <w:tc>
                <w:tcPr>
                  <w:tcW w:w="436" w:type="dxa"/>
                </w:tcPr>
                <w:p w14:paraId="2826B006" w14:textId="77777777" w:rsidR="005952C3" w:rsidRPr="00723F5B" w:rsidRDefault="005952C3" w:rsidP="005952C3">
                  <w:pPr>
                    <w:rPr>
                      <w:sz w:val="14"/>
                      <w:szCs w:val="14"/>
                    </w:rPr>
                  </w:pPr>
                  <w:r w:rsidRPr="00723F5B">
                    <w:rPr>
                      <w:sz w:val="14"/>
                      <w:szCs w:val="14"/>
                    </w:rPr>
                    <w:t>79.4</w:t>
                  </w:r>
                </w:p>
              </w:tc>
              <w:tc>
                <w:tcPr>
                  <w:tcW w:w="436" w:type="dxa"/>
                </w:tcPr>
                <w:p w14:paraId="6F3BA899" w14:textId="77777777" w:rsidR="005952C3" w:rsidRPr="00723F5B" w:rsidRDefault="005952C3" w:rsidP="005952C3">
                  <w:pPr>
                    <w:rPr>
                      <w:sz w:val="14"/>
                      <w:szCs w:val="14"/>
                    </w:rPr>
                  </w:pPr>
                  <w:r w:rsidRPr="00723F5B">
                    <w:rPr>
                      <w:sz w:val="14"/>
                      <w:szCs w:val="14"/>
                    </w:rPr>
                    <w:t>76.5</w:t>
                  </w:r>
                </w:p>
              </w:tc>
              <w:tc>
                <w:tcPr>
                  <w:tcW w:w="436" w:type="dxa"/>
                </w:tcPr>
                <w:p w14:paraId="5EBFEE4A" w14:textId="77777777" w:rsidR="005952C3" w:rsidRPr="00723F5B" w:rsidRDefault="005952C3" w:rsidP="005952C3">
                  <w:pPr>
                    <w:rPr>
                      <w:sz w:val="14"/>
                      <w:szCs w:val="14"/>
                    </w:rPr>
                  </w:pPr>
                  <w:r w:rsidRPr="00723F5B">
                    <w:rPr>
                      <w:sz w:val="14"/>
                      <w:szCs w:val="14"/>
                    </w:rPr>
                    <w:t>79.4</w:t>
                  </w:r>
                </w:p>
              </w:tc>
              <w:tc>
                <w:tcPr>
                  <w:tcW w:w="436" w:type="dxa"/>
                </w:tcPr>
                <w:p w14:paraId="04257EB4" w14:textId="77777777" w:rsidR="005952C3" w:rsidRPr="00723F5B" w:rsidRDefault="005952C3" w:rsidP="005952C3">
                  <w:pPr>
                    <w:rPr>
                      <w:sz w:val="14"/>
                      <w:szCs w:val="14"/>
                    </w:rPr>
                  </w:pPr>
                  <w:r w:rsidRPr="00723F5B">
                    <w:rPr>
                      <w:sz w:val="14"/>
                      <w:szCs w:val="14"/>
                    </w:rPr>
                    <w:t>77.4</w:t>
                  </w:r>
                </w:p>
              </w:tc>
              <w:tc>
                <w:tcPr>
                  <w:tcW w:w="436" w:type="dxa"/>
                </w:tcPr>
                <w:p w14:paraId="2D7A6F7F" w14:textId="77777777" w:rsidR="005952C3" w:rsidRPr="00723F5B" w:rsidRDefault="005952C3" w:rsidP="005952C3">
                  <w:pPr>
                    <w:rPr>
                      <w:sz w:val="14"/>
                      <w:szCs w:val="14"/>
                    </w:rPr>
                  </w:pPr>
                  <w:r w:rsidRPr="00723F5B">
                    <w:rPr>
                      <w:sz w:val="14"/>
                      <w:szCs w:val="14"/>
                    </w:rPr>
                    <w:t>70.9</w:t>
                  </w:r>
                </w:p>
              </w:tc>
              <w:tc>
                <w:tcPr>
                  <w:tcW w:w="436" w:type="dxa"/>
                </w:tcPr>
                <w:p w14:paraId="4D142624" w14:textId="77777777" w:rsidR="005952C3" w:rsidRPr="00723F5B" w:rsidRDefault="005952C3" w:rsidP="005952C3">
                  <w:pPr>
                    <w:rPr>
                      <w:sz w:val="14"/>
                      <w:szCs w:val="14"/>
                    </w:rPr>
                  </w:pPr>
                  <w:r w:rsidRPr="00723F5B">
                    <w:rPr>
                      <w:sz w:val="14"/>
                      <w:szCs w:val="14"/>
                    </w:rPr>
                    <w:t>80.6</w:t>
                  </w:r>
                </w:p>
              </w:tc>
              <w:tc>
                <w:tcPr>
                  <w:tcW w:w="436" w:type="dxa"/>
                </w:tcPr>
                <w:p w14:paraId="1908061A" w14:textId="77777777" w:rsidR="005952C3" w:rsidRPr="00723F5B" w:rsidRDefault="005952C3" w:rsidP="005952C3">
                  <w:pPr>
                    <w:rPr>
                      <w:sz w:val="14"/>
                      <w:szCs w:val="14"/>
                    </w:rPr>
                  </w:pPr>
                  <w:r w:rsidRPr="00723F5B">
                    <w:rPr>
                      <w:sz w:val="14"/>
                      <w:szCs w:val="14"/>
                    </w:rPr>
                    <w:t>96.4</w:t>
                  </w:r>
                </w:p>
              </w:tc>
              <w:tc>
                <w:tcPr>
                  <w:tcW w:w="436" w:type="dxa"/>
                </w:tcPr>
                <w:p w14:paraId="63DED0CF" w14:textId="77777777" w:rsidR="005952C3" w:rsidRPr="00723F5B" w:rsidRDefault="005952C3" w:rsidP="005952C3">
                  <w:pPr>
                    <w:rPr>
                      <w:sz w:val="14"/>
                      <w:szCs w:val="14"/>
                    </w:rPr>
                  </w:pPr>
                  <w:r w:rsidRPr="00723F5B">
                    <w:rPr>
                      <w:sz w:val="14"/>
                      <w:szCs w:val="14"/>
                    </w:rPr>
                    <w:t>82.1</w:t>
                  </w:r>
                </w:p>
              </w:tc>
              <w:tc>
                <w:tcPr>
                  <w:tcW w:w="436" w:type="dxa"/>
                </w:tcPr>
                <w:p w14:paraId="75FD8C55" w14:textId="77777777" w:rsidR="005952C3" w:rsidRPr="00723F5B" w:rsidRDefault="005952C3" w:rsidP="005952C3">
                  <w:pPr>
                    <w:rPr>
                      <w:sz w:val="14"/>
                      <w:szCs w:val="14"/>
                    </w:rPr>
                  </w:pPr>
                  <w:r w:rsidRPr="00723F5B">
                    <w:rPr>
                      <w:sz w:val="14"/>
                      <w:szCs w:val="14"/>
                    </w:rPr>
                    <w:t>85.7</w:t>
                  </w:r>
                </w:p>
              </w:tc>
              <w:tc>
                <w:tcPr>
                  <w:tcW w:w="436" w:type="dxa"/>
                </w:tcPr>
                <w:p w14:paraId="1AFD91BE" w14:textId="77777777" w:rsidR="005952C3" w:rsidRPr="00723F5B" w:rsidRDefault="005952C3" w:rsidP="005952C3">
                  <w:pPr>
                    <w:rPr>
                      <w:sz w:val="14"/>
                      <w:szCs w:val="14"/>
                    </w:rPr>
                  </w:pPr>
                  <w:r w:rsidRPr="00723F5B">
                    <w:rPr>
                      <w:sz w:val="14"/>
                      <w:szCs w:val="14"/>
                    </w:rPr>
                    <w:t>78.1</w:t>
                  </w:r>
                </w:p>
                <w:p w14:paraId="0CCCD90E" w14:textId="77777777" w:rsidR="005952C3" w:rsidRPr="00723F5B" w:rsidRDefault="005952C3" w:rsidP="005952C3">
                  <w:pPr>
                    <w:rPr>
                      <w:sz w:val="14"/>
                      <w:szCs w:val="14"/>
                    </w:rPr>
                  </w:pPr>
                </w:p>
              </w:tc>
              <w:tc>
                <w:tcPr>
                  <w:tcW w:w="436" w:type="dxa"/>
                </w:tcPr>
                <w:p w14:paraId="29AF95F3" w14:textId="77777777" w:rsidR="005952C3" w:rsidRPr="00723F5B" w:rsidRDefault="005952C3" w:rsidP="005952C3">
                  <w:pPr>
                    <w:rPr>
                      <w:sz w:val="14"/>
                      <w:szCs w:val="14"/>
                    </w:rPr>
                  </w:pPr>
                  <w:r w:rsidRPr="00723F5B">
                    <w:rPr>
                      <w:sz w:val="14"/>
                      <w:szCs w:val="14"/>
                    </w:rPr>
                    <w:t>81.2</w:t>
                  </w:r>
                </w:p>
              </w:tc>
              <w:tc>
                <w:tcPr>
                  <w:tcW w:w="436" w:type="dxa"/>
                </w:tcPr>
                <w:p w14:paraId="50185707" w14:textId="77777777" w:rsidR="005952C3" w:rsidRPr="00723F5B" w:rsidRDefault="005952C3" w:rsidP="005952C3">
                  <w:pPr>
                    <w:rPr>
                      <w:sz w:val="14"/>
                      <w:szCs w:val="14"/>
                    </w:rPr>
                  </w:pPr>
                  <w:r w:rsidRPr="00723F5B">
                    <w:rPr>
                      <w:sz w:val="14"/>
                      <w:szCs w:val="14"/>
                    </w:rPr>
                    <w:t>78.1</w:t>
                  </w:r>
                </w:p>
              </w:tc>
              <w:tc>
                <w:tcPr>
                  <w:tcW w:w="436" w:type="dxa"/>
                </w:tcPr>
                <w:p w14:paraId="50CF99E2" w14:textId="77777777" w:rsidR="005952C3" w:rsidRPr="00723F5B" w:rsidRDefault="005952C3" w:rsidP="005952C3">
                  <w:pPr>
                    <w:rPr>
                      <w:sz w:val="14"/>
                      <w:szCs w:val="14"/>
                    </w:rPr>
                  </w:pPr>
                  <w:r w:rsidRPr="00723F5B">
                    <w:rPr>
                      <w:sz w:val="14"/>
                      <w:szCs w:val="14"/>
                    </w:rPr>
                    <w:t>89.2</w:t>
                  </w:r>
                </w:p>
              </w:tc>
              <w:tc>
                <w:tcPr>
                  <w:tcW w:w="564" w:type="dxa"/>
                </w:tcPr>
                <w:p w14:paraId="474F53FC" w14:textId="77777777" w:rsidR="005952C3" w:rsidRPr="00723F5B" w:rsidRDefault="005952C3" w:rsidP="005952C3">
                  <w:pPr>
                    <w:rPr>
                      <w:sz w:val="14"/>
                      <w:szCs w:val="14"/>
                    </w:rPr>
                  </w:pPr>
                  <w:r w:rsidRPr="00723F5B">
                    <w:rPr>
                      <w:sz w:val="14"/>
                      <w:szCs w:val="14"/>
                    </w:rPr>
                    <w:t>82.1</w:t>
                  </w:r>
                </w:p>
              </w:tc>
              <w:tc>
                <w:tcPr>
                  <w:tcW w:w="436" w:type="dxa"/>
                </w:tcPr>
                <w:p w14:paraId="4955BF11" w14:textId="77777777" w:rsidR="005952C3" w:rsidRPr="00723F5B" w:rsidRDefault="005952C3" w:rsidP="005952C3">
                  <w:pPr>
                    <w:rPr>
                      <w:sz w:val="14"/>
                      <w:szCs w:val="14"/>
                    </w:rPr>
                  </w:pPr>
                  <w:r w:rsidRPr="00723F5B">
                    <w:rPr>
                      <w:sz w:val="14"/>
                      <w:szCs w:val="14"/>
                    </w:rPr>
                    <w:t>82.1</w:t>
                  </w:r>
                </w:p>
              </w:tc>
            </w:tr>
            <w:tr w:rsidR="005952C3" w:rsidRPr="00723F5B" w14:paraId="06F59ACF" w14:textId="77777777" w:rsidTr="00927FFD">
              <w:trPr>
                <w:trHeight w:val="622"/>
              </w:trPr>
              <w:tc>
                <w:tcPr>
                  <w:tcW w:w="603" w:type="dxa"/>
                </w:tcPr>
                <w:p w14:paraId="1B7E775F" w14:textId="77777777" w:rsidR="005952C3" w:rsidRPr="00723F5B" w:rsidRDefault="005952C3" w:rsidP="005952C3">
                  <w:pPr>
                    <w:rPr>
                      <w:sz w:val="14"/>
                      <w:szCs w:val="14"/>
                    </w:rPr>
                  </w:pPr>
                  <w:r w:rsidRPr="00723F5B">
                    <w:rPr>
                      <w:sz w:val="14"/>
                      <w:szCs w:val="14"/>
                    </w:rPr>
                    <w:t>Feb ‘25</w:t>
                  </w:r>
                </w:p>
              </w:tc>
              <w:tc>
                <w:tcPr>
                  <w:tcW w:w="436" w:type="dxa"/>
                </w:tcPr>
                <w:p w14:paraId="5DB62B49" w14:textId="77777777" w:rsidR="005952C3" w:rsidRPr="00723F5B" w:rsidRDefault="005952C3" w:rsidP="005952C3">
                  <w:pPr>
                    <w:rPr>
                      <w:sz w:val="14"/>
                      <w:szCs w:val="14"/>
                    </w:rPr>
                  </w:pPr>
                  <w:r w:rsidRPr="00723F5B">
                    <w:rPr>
                      <w:sz w:val="14"/>
                      <w:szCs w:val="14"/>
                    </w:rPr>
                    <w:t>87.1</w:t>
                  </w:r>
                </w:p>
                <w:p w14:paraId="30A77D11" w14:textId="77777777" w:rsidR="005952C3" w:rsidRPr="00723F5B" w:rsidRDefault="005952C3" w:rsidP="005952C3">
                  <w:pPr>
                    <w:rPr>
                      <w:sz w:val="14"/>
                      <w:szCs w:val="14"/>
                    </w:rPr>
                  </w:pPr>
                </w:p>
              </w:tc>
              <w:tc>
                <w:tcPr>
                  <w:tcW w:w="436" w:type="dxa"/>
                </w:tcPr>
                <w:p w14:paraId="2475BE15" w14:textId="77777777" w:rsidR="005952C3" w:rsidRPr="00723F5B" w:rsidRDefault="005952C3" w:rsidP="005952C3">
                  <w:pPr>
                    <w:rPr>
                      <w:sz w:val="14"/>
                      <w:szCs w:val="14"/>
                    </w:rPr>
                  </w:pPr>
                  <w:r w:rsidRPr="00723F5B">
                    <w:rPr>
                      <w:sz w:val="14"/>
                      <w:szCs w:val="14"/>
                    </w:rPr>
                    <w:t>87.1</w:t>
                  </w:r>
                </w:p>
              </w:tc>
              <w:tc>
                <w:tcPr>
                  <w:tcW w:w="436" w:type="dxa"/>
                </w:tcPr>
                <w:p w14:paraId="5409FB5A" w14:textId="77777777" w:rsidR="005952C3" w:rsidRPr="00723F5B" w:rsidRDefault="005952C3" w:rsidP="005952C3">
                  <w:pPr>
                    <w:rPr>
                      <w:sz w:val="14"/>
                      <w:szCs w:val="14"/>
                    </w:rPr>
                  </w:pPr>
                  <w:r w:rsidRPr="00723F5B">
                    <w:rPr>
                      <w:sz w:val="14"/>
                      <w:szCs w:val="14"/>
                    </w:rPr>
                    <w:t>96.7</w:t>
                  </w:r>
                </w:p>
              </w:tc>
              <w:tc>
                <w:tcPr>
                  <w:tcW w:w="436" w:type="dxa"/>
                </w:tcPr>
                <w:p w14:paraId="1DFC8FBA" w14:textId="77777777" w:rsidR="005952C3" w:rsidRPr="00723F5B" w:rsidRDefault="005952C3" w:rsidP="005952C3">
                  <w:pPr>
                    <w:rPr>
                      <w:sz w:val="14"/>
                      <w:szCs w:val="14"/>
                    </w:rPr>
                  </w:pPr>
                  <w:r w:rsidRPr="00723F5B">
                    <w:rPr>
                      <w:sz w:val="14"/>
                      <w:szCs w:val="14"/>
                    </w:rPr>
                    <w:t>90.9</w:t>
                  </w:r>
                </w:p>
              </w:tc>
              <w:tc>
                <w:tcPr>
                  <w:tcW w:w="436" w:type="dxa"/>
                </w:tcPr>
                <w:p w14:paraId="7D2298DA" w14:textId="77777777" w:rsidR="005952C3" w:rsidRPr="00723F5B" w:rsidRDefault="005952C3" w:rsidP="005952C3">
                  <w:pPr>
                    <w:rPr>
                      <w:sz w:val="14"/>
                      <w:szCs w:val="14"/>
                    </w:rPr>
                  </w:pPr>
                  <w:r w:rsidRPr="00723F5B">
                    <w:rPr>
                      <w:sz w:val="14"/>
                      <w:szCs w:val="14"/>
                    </w:rPr>
                    <w:t>86.3</w:t>
                  </w:r>
                </w:p>
              </w:tc>
              <w:tc>
                <w:tcPr>
                  <w:tcW w:w="436" w:type="dxa"/>
                </w:tcPr>
                <w:p w14:paraId="334ECB92" w14:textId="77777777" w:rsidR="005952C3" w:rsidRPr="00723F5B" w:rsidRDefault="005952C3" w:rsidP="005952C3">
                  <w:pPr>
                    <w:rPr>
                      <w:sz w:val="14"/>
                      <w:szCs w:val="14"/>
                    </w:rPr>
                  </w:pPr>
                  <w:r w:rsidRPr="00723F5B">
                    <w:rPr>
                      <w:sz w:val="14"/>
                      <w:szCs w:val="14"/>
                    </w:rPr>
                    <w:t>95.4</w:t>
                  </w:r>
                </w:p>
              </w:tc>
              <w:tc>
                <w:tcPr>
                  <w:tcW w:w="436" w:type="dxa"/>
                </w:tcPr>
                <w:p w14:paraId="70E47AED" w14:textId="77777777" w:rsidR="005952C3" w:rsidRPr="00723F5B" w:rsidRDefault="005952C3" w:rsidP="005952C3">
                  <w:pPr>
                    <w:rPr>
                      <w:sz w:val="14"/>
                      <w:szCs w:val="14"/>
                    </w:rPr>
                  </w:pPr>
                  <w:r w:rsidRPr="00723F5B">
                    <w:rPr>
                      <w:sz w:val="14"/>
                      <w:szCs w:val="14"/>
                    </w:rPr>
                    <w:t>79.4</w:t>
                  </w:r>
                </w:p>
              </w:tc>
              <w:tc>
                <w:tcPr>
                  <w:tcW w:w="436" w:type="dxa"/>
                </w:tcPr>
                <w:p w14:paraId="084CBC9A" w14:textId="77777777" w:rsidR="005952C3" w:rsidRPr="00723F5B" w:rsidRDefault="005952C3" w:rsidP="005952C3">
                  <w:pPr>
                    <w:rPr>
                      <w:sz w:val="14"/>
                      <w:szCs w:val="14"/>
                    </w:rPr>
                  </w:pPr>
                  <w:r w:rsidRPr="00723F5B">
                    <w:rPr>
                      <w:sz w:val="14"/>
                      <w:szCs w:val="14"/>
                    </w:rPr>
                    <w:t>76.5</w:t>
                  </w:r>
                </w:p>
              </w:tc>
              <w:tc>
                <w:tcPr>
                  <w:tcW w:w="436" w:type="dxa"/>
                </w:tcPr>
                <w:p w14:paraId="02EC2602" w14:textId="77777777" w:rsidR="005952C3" w:rsidRPr="00723F5B" w:rsidRDefault="005952C3" w:rsidP="005952C3">
                  <w:pPr>
                    <w:rPr>
                      <w:sz w:val="14"/>
                      <w:szCs w:val="14"/>
                    </w:rPr>
                  </w:pPr>
                  <w:r w:rsidRPr="00723F5B">
                    <w:rPr>
                      <w:sz w:val="14"/>
                      <w:szCs w:val="14"/>
                    </w:rPr>
                    <w:t>79.4</w:t>
                  </w:r>
                </w:p>
              </w:tc>
              <w:tc>
                <w:tcPr>
                  <w:tcW w:w="436" w:type="dxa"/>
                </w:tcPr>
                <w:p w14:paraId="387AC7D6" w14:textId="77777777" w:rsidR="005952C3" w:rsidRPr="00723F5B" w:rsidRDefault="005952C3" w:rsidP="005952C3">
                  <w:pPr>
                    <w:rPr>
                      <w:sz w:val="14"/>
                      <w:szCs w:val="14"/>
                    </w:rPr>
                  </w:pPr>
                  <w:r w:rsidRPr="00723F5B">
                    <w:rPr>
                      <w:sz w:val="14"/>
                      <w:szCs w:val="14"/>
                    </w:rPr>
                    <w:t>80.6</w:t>
                  </w:r>
                </w:p>
              </w:tc>
              <w:tc>
                <w:tcPr>
                  <w:tcW w:w="436" w:type="dxa"/>
                </w:tcPr>
                <w:p w14:paraId="59511D8E" w14:textId="77777777" w:rsidR="005952C3" w:rsidRPr="00723F5B" w:rsidRDefault="005952C3" w:rsidP="005952C3">
                  <w:pPr>
                    <w:rPr>
                      <w:sz w:val="14"/>
                      <w:szCs w:val="14"/>
                    </w:rPr>
                  </w:pPr>
                  <w:r w:rsidRPr="00723F5B">
                    <w:rPr>
                      <w:sz w:val="14"/>
                      <w:szCs w:val="14"/>
                    </w:rPr>
                    <w:t>74.1</w:t>
                  </w:r>
                </w:p>
              </w:tc>
              <w:tc>
                <w:tcPr>
                  <w:tcW w:w="436" w:type="dxa"/>
                </w:tcPr>
                <w:p w14:paraId="17E7C600" w14:textId="77777777" w:rsidR="005952C3" w:rsidRPr="00723F5B" w:rsidRDefault="005952C3" w:rsidP="005952C3">
                  <w:pPr>
                    <w:rPr>
                      <w:sz w:val="14"/>
                      <w:szCs w:val="14"/>
                    </w:rPr>
                  </w:pPr>
                  <w:r w:rsidRPr="00723F5B">
                    <w:rPr>
                      <w:sz w:val="14"/>
                      <w:szCs w:val="14"/>
                    </w:rPr>
                    <w:t>83.8</w:t>
                  </w:r>
                </w:p>
              </w:tc>
              <w:tc>
                <w:tcPr>
                  <w:tcW w:w="436" w:type="dxa"/>
                </w:tcPr>
                <w:p w14:paraId="31A3B9AE" w14:textId="77777777" w:rsidR="005952C3" w:rsidRPr="00723F5B" w:rsidRDefault="005952C3" w:rsidP="005952C3">
                  <w:pPr>
                    <w:rPr>
                      <w:sz w:val="14"/>
                      <w:szCs w:val="14"/>
                    </w:rPr>
                  </w:pPr>
                  <w:r w:rsidRPr="00723F5B">
                    <w:rPr>
                      <w:sz w:val="14"/>
                      <w:szCs w:val="14"/>
                    </w:rPr>
                    <w:t>96.4</w:t>
                  </w:r>
                </w:p>
              </w:tc>
              <w:tc>
                <w:tcPr>
                  <w:tcW w:w="436" w:type="dxa"/>
                </w:tcPr>
                <w:p w14:paraId="71170D38" w14:textId="77777777" w:rsidR="005952C3" w:rsidRPr="00723F5B" w:rsidRDefault="005952C3" w:rsidP="005952C3">
                  <w:pPr>
                    <w:rPr>
                      <w:sz w:val="14"/>
                      <w:szCs w:val="14"/>
                    </w:rPr>
                  </w:pPr>
                  <w:r w:rsidRPr="00723F5B">
                    <w:rPr>
                      <w:sz w:val="14"/>
                      <w:szCs w:val="14"/>
                    </w:rPr>
                    <w:t>89.2</w:t>
                  </w:r>
                </w:p>
              </w:tc>
              <w:tc>
                <w:tcPr>
                  <w:tcW w:w="436" w:type="dxa"/>
                </w:tcPr>
                <w:p w14:paraId="1C630259" w14:textId="77777777" w:rsidR="005952C3" w:rsidRPr="00723F5B" w:rsidRDefault="005952C3" w:rsidP="005952C3">
                  <w:pPr>
                    <w:rPr>
                      <w:sz w:val="14"/>
                      <w:szCs w:val="14"/>
                    </w:rPr>
                  </w:pPr>
                  <w:r w:rsidRPr="00723F5B">
                    <w:rPr>
                      <w:sz w:val="14"/>
                      <w:szCs w:val="14"/>
                    </w:rPr>
                    <w:t>89.2</w:t>
                  </w:r>
                </w:p>
              </w:tc>
              <w:tc>
                <w:tcPr>
                  <w:tcW w:w="436" w:type="dxa"/>
                </w:tcPr>
                <w:p w14:paraId="1D5DE47B" w14:textId="77777777" w:rsidR="005952C3" w:rsidRPr="00723F5B" w:rsidRDefault="005952C3" w:rsidP="005952C3">
                  <w:pPr>
                    <w:rPr>
                      <w:sz w:val="14"/>
                      <w:szCs w:val="14"/>
                    </w:rPr>
                  </w:pPr>
                  <w:r w:rsidRPr="00723F5B">
                    <w:rPr>
                      <w:sz w:val="14"/>
                      <w:szCs w:val="14"/>
                    </w:rPr>
                    <w:t>78.1</w:t>
                  </w:r>
                </w:p>
              </w:tc>
              <w:tc>
                <w:tcPr>
                  <w:tcW w:w="436" w:type="dxa"/>
                </w:tcPr>
                <w:p w14:paraId="3612F57C" w14:textId="77777777" w:rsidR="005952C3" w:rsidRPr="00723F5B" w:rsidRDefault="005952C3" w:rsidP="005952C3">
                  <w:pPr>
                    <w:rPr>
                      <w:sz w:val="14"/>
                      <w:szCs w:val="14"/>
                    </w:rPr>
                  </w:pPr>
                  <w:r w:rsidRPr="00723F5B">
                    <w:rPr>
                      <w:sz w:val="14"/>
                      <w:szCs w:val="14"/>
                    </w:rPr>
                    <w:t>81.2</w:t>
                  </w:r>
                </w:p>
              </w:tc>
              <w:tc>
                <w:tcPr>
                  <w:tcW w:w="436" w:type="dxa"/>
                </w:tcPr>
                <w:p w14:paraId="106075BC" w14:textId="77777777" w:rsidR="005952C3" w:rsidRPr="00723F5B" w:rsidRDefault="005952C3" w:rsidP="005952C3">
                  <w:pPr>
                    <w:rPr>
                      <w:sz w:val="14"/>
                      <w:szCs w:val="14"/>
                    </w:rPr>
                  </w:pPr>
                  <w:r w:rsidRPr="00723F5B">
                    <w:rPr>
                      <w:sz w:val="14"/>
                      <w:szCs w:val="14"/>
                    </w:rPr>
                    <w:t>84.3</w:t>
                  </w:r>
                </w:p>
              </w:tc>
              <w:tc>
                <w:tcPr>
                  <w:tcW w:w="436" w:type="dxa"/>
                </w:tcPr>
                <w:p w14:paraId="5F915F0C" w14:textId="77777777" w:rsidR="005952C3" w:rsidRPr="00723F5B" w:rsidRDefault="005952C3" w:rsidP="005952C3">
                  <w:pPr>
                    <w:rPr>
                      <w:sz w:val="14"/>
                      <w:szCs w:val="14"/>
                    </w:rPr>
                  </w:pPr>
                  <w:r w:rsidRPr="00723F5B">
                    <w:rPr>
                      <w:sz w:val="14"/>
                      <w:szCs w:val="14"/>
                    </w:rPr>
                    <w:t>89.2</w:t>
                  </w:r>
                </w:p>
              </w:tc>
              <w:tc>
                <w:tcPr>
                  <w:tcW w:w="564" w:type="dxa"/>
                </w:tcPr>
                <w:p w14:paraId="66F84093" w14:textId="77777777" w:rsidR="005952C3" w:rsidRPr="00723F5B" w:rsidRDefault="005952C3" w:rsidP="005952C3">
                  <w:pPr>
                    <w:rPr>
                      <w:sz w:val="14"/>
                      <w:szCs w:val="14"/>
                    </w:rPr>
                  </w:pPr>
                  <w:r w:rsidRPr="00723F5B">
                    <w:rPr>
                      <w:sz w:val="14"/>
                      <w:szCs w:val="14"/>
                    </w:rPr>
                    <w:t>82.1</w:t>
                  </w:r>
                </w:p>
              </w:tc>
              <w:tc>
                <w:tcPr>
                  <w:tcW w:w="436" w:type="dxa"/>
                </w:tcPr>
                <w:p w14:paraId="5CD232D9" w14:textId="77777777" w:rsidR="005952C3" w:rsidRPr="00723F5B" w:rsidRDefault="005952C3" w:rsidP="005952C3">
                  <w:pPr>
                    <w:rPr>
                      <w:sz w:val="14"/>
                      <w:szCs w:val="14"/>
                    </w:rPr>
                  </w:pPr>
                  <w:r w:rsidRPr="00723F5B">
                    <w:rPr>
                      <w:sz w:val="14"/>
                      <w:szCs w:val="14"/>
                    </w:rPr>
                    <w:t>82.1</w:t>
                  </w:r>
                </w:p>
              </w:tc>
            </w:tr>
            <w:tr w:rsidR="005952C3" w:rsidRPr="00723F5B" w14:paraId="39C68E62" w14:textId="77777777" w:rsidTr="00927FFD">
              <w:trPr>
                <w:trHeight w:val="622"/>
              </w:trPr>
              <w:tc>
                <w:tcPr>
                  <w:tcW w:w="603" w:type="dxa"/>
                </w:tcPr>
                <w:p w14:paraId="1740A0DD" w14:textId="77777777" w:rsidR="005952C3" w:rsidRPr="00723F5B" w:rsidRDefault="005952C3" w:rsidP="005952C3">
                  <w:pPr>
                    <w:rPr>
                      <w:sz w:val="14"/>
                      <w:szCs w:val="14"/>
                    </w:rPr>
                  </w:pPr>
                  <w:r w:rsidRPr="00723F5B">
                    <w:rPr>
                      <w:sz w:val="14"/>
                      <w:szCs w:val="14"/>
                    </w:rPr>
                    <w:t xml:space="preserve">May </w:t>
                  </w:r>
                </w:p>
                <w:p w14:paraId="2567F177" w14:textId="77777777" w:rsidR="005952C3" w:rsidRPr="00723F5B" w:rsidRDefault="005952C3" w:rsidP="005952C3">
                  <w:pPr>
                    <w:rPr>
                      <w:sz w:val="14"/>
                      <w:szCs w:val="14"/>
                    </w:rPr>
                  </w:pPr>
                  <w:r w:rsidRPr="00723F5B">
                    <w:rPr>
                      <w:sz w:val="14"/>
                      <w:szCs w:val="14"/>
                    </w:rPr>
                    <w:t>‘25</w:t>
                  </w:r>
                </w:p>
              </w:tc>
              <w:tc>
                <w:tcPr>
                  <w:tcW w:w="436" w:type="dxa"/>
                </w:tcPr>
                <w:p w14:paraId="1FA71808" w14:textId="77777777" w:rsidR="005952C3" w:rsidRPr="00723F5B" w:rsidRDefault="005952C3" w:rsidP="005952C3">
                  <w:pPr>
                    <w:rPr>
                      <w:sz w:val="14"/>
                      <w:szCs w:val="14"/>
                    </w:rPr>
                  </w:pPr>
                  <w:r w:rsidRPr="00723F5B">
                    <w:rPr>
                      <w:sz w:val="14"/>
                      <w:szCs w:val="14"/>
                    </w:rPr>
                    <w:t>87.5</w:t>
                  </w:r>
                </w:p>
              </w:tc>
              <w:tc>
                <w:tcPr>
                  <w:tcW w:w="436" w:type="dxa"/>
                </w:tcPr>
                <w:p w14:paraId="6851AE6A" w14:textId="77777777" w:rsidR="005952C3" w:rsidRPr="00723F5B" w:rsidRDefault="005952C3" w:rsidP="005952C3">
                  <w:pPr>
                    <w:rPr>
                      <w:sz w:val="14"/>
                      <w:szCs w:val="14"/>
                    </w:rPr>
                  </w:pPr>
                  <w:r w:rsidRPr="00723F5B">
                    <w:rPr>
                      <w:sz w:val="14"/>
                      <w:szCs w:val="14"/>
                    </w:rPr>
                    <w:t>87.5</w:t>
                  </w:r>
                </w:p>
              </w:tc>
              <w:tc>
                <w:tcPr>
                  <w:tcW w:w="436" w:type="dxa"/>
                </w:tcPr>
                <w:p w14:paraId="209D0B9A" w14:textId="77777777" w:rsidR="005952C3" w:rsidRPr="00723F5B" w:rsidRDefault="005952C3" w:rsidP="005952C3">
                  <w:pPr>
                    <w:rPr>
                      <w:sz w:val="14"/>
                      <w:szCs w:val="14"/>
                    </w:rPr>
                  </w:pPr>
                  <w:r w:rsidRPr="00723F5B">
                    <w:rPr>
                      <w:sz w:val="14"/>
                      <w:szCs w:val="14"/>
                    </w:rPr>
                    <w:t>96.9</w:t>
                  </w:r>
                </w:p>
              </w:tc>
              <w:tc>
                <w:tcPr>
                  <w:tcW w:w="436" w:type="dxa"/>
                </w:tcPr>
                <w:p w14:paraId="43D2C66C" w14:textId="77777777" w:rsidR="005952C3" w:rsidRPr="00723F5B" w:rsidRDefault="005952C3" w:rsidP="005952C3">
                  <w:pPr>
                    <w:rPr>
                      <w:sz w:val="14"/>
                      <w:szCs w:val="14"/>
                    </w:rPr>
                  </w:pPr>
                  <w:r w:rsidRPr="00723F5B">
                    <w:rPr>
                      <w:sz w:val="14"/>
                      <w:szCs w:val="14"/>
                    </w:rPr>
                    <w:t>86.4</w:t>
                  </w:r>
                </w:p>
              </w:tc>
              <w:tc>
                <w:tcPr>
                  <w:tcW w:w="436" w:type="dxa"/>
                </w:tcPr>
                <w:p w14:paraId="0812EEE9" w14:textId="77777777" w:rsidR="005952C3" w:rsidRPr="00723F5B" w:rsidRDefault="005952C3" w:rsidP="005952C3">
                  <w:pPr>
                    <w:rPr>
                      <w:sz w:val="14"/>
                      <w:szCs w:val="14"/>
                    </w:rPr>
                  </w:pPr>
                  <w:r w:rsidRPr="00723F5B">
                    <w:rPr>
                      <w:sz w:val="14"/>
                      <w:szCs w:val="14"/>
                    </w:rPr>
                    <w:t>81.8</w:t>
                  </w:r>
                </w:p>
              </w:tc>
              <w:tc>
                <w:tcPr>
                  <w:tcW w:w="436" w:type="dxa"/>
                </w:tcPr>
                <w:p w14:paraId="596413AB" w14:textId="77777777" w:rsidR="005952C3" w:rsidRPr="00723F5B" w:rsidRDefault="005952C3" w:rsidP="005952C3">
                  <w:pPr>
                    <w:rPr>
                      <w:sz w:val="14"/>
                      <w:szCs w:val="14"/>
                    </w:rPr>
                  </w:pPr>
                  <w:r w:rsidRPr="00723F5B">
                    <w:rPr>
                      <w:sz w:val="14"/>
                      <w:szCs w:val="14"/>
                    </w:rPr>
                    <w:t>90.9</w:t>
                  </w:r>
                </w:p>
              </w:tc>
              <w:tc>
                <w:tcPr>
                  <w:tcW w:w="436" w:type="dxa"/>
                </w:tcPr>
                <w:p w14:paraId="6F537BB5" w14:textId="77777777" w:rsidR="005952C3" w:rsidRPr="00723F5B" w:rsidRDefault="005952C3" w:rsidP="005952C3">
                  <w:pPr>
                    <w:rPr>
                      <w:sz w:val="14"/>
                      <w:szCs w:val="14"/>
                    </w:rPr>
                  </w:pPr>
                  <w:r w:rsidRPr="00723F5B">
                    <w:rPr>
                      <w:sz w:val="14"/>
                      <w:szCs w:val="14"/>
                    </w:rPr>
                    <w:t>75.8</w:t>
                  </w:r>
                </w:p>
              </w:tc>
              <w:tc>
                <w:tcPr>
                  <w:tcW w:w="436" w:type="dxa"/>
                </w:tcPr>
                <w:p w14:paraId="70BDC0DE" w14:textId="77777777" w:rsidR="005952C3" w:rsidRPr="00723F5B" w:rsidRDefault="005952C3" w:rsidP="005952C3">
                  <w:pPr>
                    <w:rPr>
                      <w:sz w:val="14"/>
                      <w:szCs w:val="14"/>
                    </w:rPr>
                  </w:pPr>
                  <w:r w:rsidRPr="00723F5B">
                    <w:rPr>
                      <w:sz w:val="14"/>
                      <w:szCs w:val="14"/>
                    </w:rPr>
                    <w:t>75.8</w:t>
                  </w:r>
                </w:p>
              </w:tc>
              <w:tc>
                <w:tcPr>
                  <w:tcW w:w="436" w:type="dxa"/>
                </w:tcPr>
                <w:p w14:paraId="3A9CF711" w14:textId="77777777" w:rsidR="005952C3" w:rsidRPr="00723F5B" w:rsidRDefault="005952C3" w:rsidP="005952C3">
                  <w:pPr>
                    <w:rPr>
                      <w:sz w:val="14"/>
                      <w:szCs w:val="14"/>
                    </w:rPr>
                  </w:pPr>
                  <w:r w:rsidRPr="00723F5B">
                    <w:rPr>
                      <w:sz w:val="14"/>
                      <w:szCs w:val="14"/>
                    </w:rPr>
                    <w:t>75.8</w:t>
                  </w:r>
                </w:p>
              </w:tc>
              <w:tc>
                <w:tcPr>
                  <w:tcW w:w="436" w:type="dxa"/>
                </w:tcPr>
                <w:p w14:paraId="32BF08BD" w14:textId="77777777" w:rsidR="005952C3" w:rsidRPr="00723F5B" w:rsidRDefault="005952C3" w:rsidP="005952C3">
                  <w:pPr>
                    <w:rPr>
                      <w:sz w:val="14"/>
                      <w:szCs w:val="14"/>
                    </w:rPr>
                  </w:pPr>
                  <w:r w:rsidRPr="00723F5B">
                    <w:rPr>
                      <w:sz w:val="14"/>
                      <w:szCs w:val="14"/>
                    </w:rPr>
                    <w:t>78.1</w:t>
                  </w:r>
                </w:p>
              </w:tc>
              <w:tc>
                <w:tcPr>
                  <w:tcW w:w="436" w:type="dxa"/>
                </w:tcPr>
                <w:p w14:paraId="65BF1206" w14:textId="77777777" w:rsidR="005952C3" w:rsidRPr="00723F5B" w:rsidRDefault="005952C3" w:rsidP="005952C3">
                  <w:pPr>
                    <w:rPr>
                      <w:sz w:val="14"/>
                      <w:szCs w:val="14"/>
                    </w:rPr>
                  </w:pPr>
                  <w:r w:rsidRPr="00723F5B">
                    <w:rPr>
                      <w:sz w:val="14"/>
                      <w:szCs w:val="14"/>
                    </w:rPr>
                    <w:t>78.1</w:t>
                  </w:r>
                </w:p>
              </w:tc>
              <w:tc>
                <w:tcPr>
                  <w:tcW w:w="436" w:type="dxa"/>
                </w:tcPr>
                <w:p w14:paraId="6E236870" w14:textId="77777777" w:rsidR="005952C3" w:rsidRPr="00723F5B" w:rsidRDefault="005952C3" w:rsidP="005952C3">
                  <w:pPr>
                    <w:rPr>
                      <w:sz w:val="14"/>
                      <w:szCs w:val="14"/>
                    </w:rPr>
                  </w:pPr>
                  <w:r w:rsidRPr="00723F5B">
                    <w:rPr>
                      <w:sz w:val="14"/>
                      <w:szCs w:val="14"/>
                    </w:rPr>
                    <w:t>81.3</w:t>
                  </w:r>
                </w:p>
              </w:tc>
              <w:tc>
                <w:tcPr>
                  <w:tcW w:w="436" w:type="dxa"/>
                </w:tcPr>
                <w:p w14:paraId="5F6A7EFB" w14:textId="77777777" w:rsidR="005952C3" w:rsidRPr="00723F5B" w:rsidRDefault="005952C3" w:rsidP="005952C3">
                  <w:pPr>
                    <w:rPr>
                      <w:sz w:val="14"/>
                      <w:szCs w:val="14"/>
                    </w:rPr>
                  </w:pPr>
                  <w:r w:rsidRPr="00723F5B">
                    <w:rPr>
                      <w:sz w:val="14"/>
                      <w:szCs w:val="14"/>
                    </w:rPr>
                    <w:t>96.3</w:t>
                  </w:r>
                </w:p>
              </w:tc>
              <w:tc>
                <w:tcPr>
                  <w:tcW w:w="436" w:type="dxa"/>
                </w:tcPr>
                <w:p w14:paraId="13964B69" w14:textId="77777777" w:rsidR="005952C3" w:rsidRPr="00723F5B" w:rsidRDefault="005952C3" w:rsidP="005952C3">
                  <w:pPr>
                    <w:rPr>
                      <w:sz w:val="14"/>
                      <w:szCs w:val="14"/>
                    </w:rPr>
                  </w:pPr>
                  <w:r w:rsidRPr="00723F5B">
                    <w:rPr>
                      <w:sz w:val="14"/>
                      <w:szCs w:val="14"/>
                    </w:rPr>
                    <w:t>88.9</w:t>
                  </w:r>
                </w:p>
              </w:tc>
              <w:tc>
                <w:tcPr>
                  <w:tcW w:w="436" w:type="dxa"/>
                </w:tcPr>
                <w:p w14:paraId="07D7C806" w14:textId="77777777" w:rsidR="005952C3" w:rsidRPr="00723F5B" w:rsidRDefault="005952C3" w:rsidP="005952C3">
                  <w:pPr>
                    <w:rPr>
                      <w:sz w:val="14"/>
                      <w:szCs w:val="14"/>
                    </w:rPr>
                  </w:pPr>
                  <w:r w:rsidRPr="00723F5B">
                    <w:rPr>
                      <w:sz w:val="14"/>
                      <w:szCs w:val="14"/>
                    </w:rPr>
                    <w:t>88.9</w:t>
                  </w:r>
                </w:p>
              </w:tc>
              <w:tc>
                <w:tcPr>
                  <w:tcW w:w="436" w:type="dxa"/>
                </w:tcPr>
                <w:p w14:paraId="7C214F97" w14:textId="77777777" w:rsidR="005952C3" w:rsidRPr="00723F5B" w:rsidRDefault="005952C3" w:rsidP="005952C3">
                  <w:pPr>
                    <w:rPr>
                      <w:sz w:val="14"/>
                      <w:szCs w:val="14"/>
                    </w:rPr>
                  </w:pPr>
                  <w:r w:rsidRPr="00723F5B">
                    <w:rPr>
                      <w:sz w:val="14"/>
                      <w:szCs w:val="14"/>
                    </w:rPr>
                    <w:t>78.1</w:t>
                  </w:r>
                </w:p>
              </w:tc>
              <w:tc>
                <w:tcPr>
                  <w:tcW w:w="436" w:type="dxa"/>
                </w:tcPr>
                <w:p w14:paraId="24F743A7" w14:textId="77777777" w:rsidR="005952C3" w:rsidRPr="00723F5B" w:rsidRDefault="005952C3" w:rsidP="005952C3">
                  <w:pPr>
                    <w:rPr>
                      <w:sz w:val="14"/>
                      <w:szCs w:val="14"/>
                    </w:rPr>
                  </w:pPr>
                  <w:r w:rsidRPr="00723F5B">
                    <w:rPr>
                      <w:sz w:val="14"/>
                      <w:szCs w:val="14"/>
                    </w:rPr>
                    <w:t>81.3</w:t>
                  </w:r>
                </w:p>
              </w:tc>
              <w:tc>
                <w:tcPr>
                  <w:tcW w:w="436" w:type="dxa"/>
                </w:tcPr>
                <w:p w14:paraId="3CEB1172" w14:textId="77777777" w:rsidR="005952C3" w:rsidRPr="00723F5B" w:rsidRDefault="005952C3" w:rsidP="005952C3">
                  <w:pPr>
                    <w:rPr>
                      <w:sz w:val="14"/>
                      <w:szCs w:val="14"/>
                    </w:rPr>
                  </w:pPr>
                  <w:r w:rsidRPr="00723F5B">
                    <w:rPr>
                      <w:sz w:val="14"/>
                      <w:szCs w:val="14"/>
                    </w:rPr>
                    <w:t>84.4</w:t>
                  </w:r>
                </w:p>
              </w:tc>
              <w:tc>
                <w:tcPr>
                  <w:tcW w:w="436" w:type="dxa"/>
                </w:tcPr>
                <w:p w14:paraId="21090999" w14:textId="77777777" w:rsidR="005952C3" w:rsidRPr="00723F5B" w:rsidRDefault="005952C3" w:rsidP="005952C3">
                  <w:pPr>
                    <w:rPr>
                      <w:sz w:val="14"/>
                      <w:szCs w:val="14"/>
                    </w:rPr>
                  </w:pPr>
                  <w:r w:rsidRPr="00723F5B">
                    <w:rPr>
                      <w:sz w:val="14"/>
                      <w:szCs w:val="14"/>
                    </w:rPr>
                    <w:t>93.1</w:t>
                  </w:r>
                </w:p>
              </w:tc>
              <w:tc>
                <w:tcPr>
                  <w:tcW w:w="564" w:type="dxa"/>
                </w:tcPr>
                <w:p w14:paraId="72C1FB7C" w14:textId="77777777" w:rsidR="005952C3" w:rsidRPr="00723F5B" w:rsidRDefault="005952C3" w:rsidP="005952C3">
                  <w:pPr>
                    <w:rPr>
                      <w:sz w:val="14"/>
                      <w:szCs w:val="14"/>
                    </w:rPr>
                  </w:pPr>
                  <w:r w:rsidRPr="00723F5B">
                    <w:rPr>
                      <w:sz w:val="14"/>
                      <w:szCs w:val="14"/>
                    </w:rPr>
                    <w:t>86.2</w:t>
                  </w:r>
                </w:p>
              </w:tc>
              <w:tc>
                <w:tcPr>
                  <w:tcW w:w="436" w:type="dxa"/>
                </w:tcPr>
                <w:p w14:paraId="16D9BA23" w14:textId="77777777" w:rsidR="005952C3" w:rsidRPr="00723F5B" w:rsidRDefault="005952C3" w:rsidP="005952C3">
                  <w:pPr>
                    <w:rPr>
                      <w:sz w:val="14"/>
                      <w:szCs w:val="14"/>
                    </w:rPr>
                  </w:pPr>
                  <w:r w:rsidRPr="00723F5B">
                    <w:rPr>
                      <w:sz w:val="14"/>
                      <w:szCs w:val="14"/>
                    </w:rPr>
                    <w:t>82.8</w:t>
                  </w:r>
                </w:p>
              </w:tc>
            </w:tr>
            <w:tr w:rsidR="005952C3" w:rsidRPr="00723F5B" w14:paraId="58FDB5C4" w14:textId="77777777" w:rsidTr="00927FFD">
              <w:trPr>
                <w:trHeight w:val="622"/>
              </w:trPr>
              <w:tc>
                <w:tcPr>
                  <w:tcW w:w="603" w:type="dxa"/>
                </w:tcPr>
                <w:p w14:paraId="11510BE3" w14:textId="77777777" w:rsidR="005952C3" w:rsidRPr="00723F5B" w:rsidRDefault="005952C3" w:rsidP="005952C3">
                  <w:pPr>
                    <w:rPr>
                      <w:sz w:val="14"/>
                      <w:szCs w:val="14"/>
                    </w:rPr>
                  </w:pPr>
                  <w:r w:rsidRPr="00723F5B">
                    <w:rPr>
                      <w:sz w:val="14"/>
                      <w:szCs w:val="14"/>
                    </w:rPr>
                    <w:t>%</w:t>
                  </w:r>
                </w:p>
                <w:p w14:paraId="6D41C579" w14:textId="77777777" w:rsidR="005952C3" w:rsidRPr="00723F5B" w:rsidRDefault="005952C3" w:rsidP="005952C3">
                  <w:pPr>
                    <w:rPr>
                      <w:sz w:val="14"/>
                      <w:szCs w:val="14"/>
                    </w:rPr>
                  </w:pPr>
                  <w:r w:rsidRPr="00723F5B">
                    <w:rPr>
                      <w:sz w:val="14"/>
                      <w:szCs w:val="14"/>
                    </w:rPr>
                    <w:t>change</w:t>
                  </w:r>
                </w:p>
              </w:tc>
              <w:tc>
                <w:tcPr>
                  <w:tcW w:w="436" w:type="dxa"/>
                </w:tcPr>
                <w:p w14:paraId="0F41B423" w14:textId="77777777" w:rsidR="005952C3" w:rsidRPr="00723F5B" w:rsidRDefault="005952C3" w:rsidP="005952C3">
                  <w:pPr>
                    <w:rPr>
                      <w:sz w:val="14"/>
                      <w:szCs w:val="14"/>
                    </w:rPr>
                  </w:pPr>
                </w:p>
                <w:p w14:paraId="66A85BE2" w14:textId="77777777" w:rsidR="005952C3" w:rsidRPr="00723F5B" w:rsidRDefault="005952C3" w:rsidP="005952C3">
                  <w:pPr>
                    <w:rPr>
                      <w:sz w:val="14"/>
                      <w:szCs w:val="14"/>
                    </w:rPr>
                  </w:pPr>
                  <w:r w:rsidRPr="00723F5B">
                    <w:rPr>
                      <w:sz w:val="14"/>
                      <w:szCs w:val="14"/>
                      <w:highlight w:val="green"/>
                    </w:rPr>
                    <w:t>6.9</w:t>
                  </w:r>
                </w:p>
              </w:tc>
              <w:tc>
                <w:tcPr>
                  <w:tcW w:w="436" w:type="dxa"/>
                </w:tcPr>
                <w:p w14:paraId="63D9DDA4" w14:textId="77777777" w:rsidR="005952C3" w:rsidRPr="00723F5B" w:rsidRDefault="005952C3" w:rsidP="005952C3">
                  <w:pPr>
                    <w:rPr>
                      <w:sz w:val="14"/>
                      <w:szCs w:val="14"/>
                    </w:rPr>
                  </w:pPr>
                </w:p>
                <w:p w14:paraId="3818D60A" w14:textId="77777777" w:rsidR="005952C3" w:rsidRPr="00723F5B" w:rsidRDefault="005952C3" w:rsidP="005952C3">
                  <w:pPr>
                    <w:rPr>
                      <w:sz w:val="14"/>
                      <w:szCs w:val="14"/>
                    </w:rPr>
                  </w:pPr>
                  <w:r w:rsidRPr="00723F5B">
                    <w:rPr>
                      <w:sz w:val="14"/>
                      <w:szCs w:val="14"/>
                      <w:highlight w:val="green"/>
                    </w:rPr>
                    <w:t>6.9</w:t>
                  </w:r>
                </w:p>
              </w:tc>
              <w:tc>
                <w:tcPr>
                  <w:tcW w:w="436" w:type="dxa"/>
                </w:tcPr>
                <w:p w14:paraId="2BD801F8" w14:textId="77777777" w:rsidR="005952C3" w:rsidRPr="00723F5B" w:rsidRDefault="005952C3" w:rsidP="005952C3">
                  <w:pPr>
                    <w:rPr>
                      <w:sz w:val="14"/>
                      <w:szCs w:val="14"/>
                      <w:highlight w:val="green"/>
                    </w:rPr>
                  </w:pPr>
                </w:p>
                <w:p w14:paraId="18D053C0" w14:textId="77777777" w:rsidR="005952C3" w:rsidRPr="00723F5B" w:rsidRDefault="005952C3" w:rsidP="005952C3">
                  <w:pPr>
                    <w:rPr>
                      <w:sz w:val="14"/>
                      <w:szCs w:val="14"/>
                      <w:highlight w:val="green"/>
                    </w:rPr>
                  </w:pPr>
                  <w:r w:rsidRPr="00723F5B">
                    <w:rPr>
                      <w:sz w:val="14"/>
                      <w:szCs w:val="14"/>
                      <w:highlight w:val="green"/>
                    </w:rPr>
                    <w:t>6.6</w:t>
                  </w:r>
                </w:p>
              </w:tc>
              <w:tc>
                <w:tcPr>
                  <w:tcW w:w="436" w:type="dxa"/>
                </w:tcPr>
                <w:p w14:paraId="0B299943" w14:textId="77777777" w:rsidR="005952C3" w:rsidRPr="00723F5B" w:rsidRDefault="005952C3" w:rsidP="005952C3">
                  <w:pPr>
                    <w:rPr>
                      <w:sz w:val="14"/>
                      <w:szCs w:val="14"/>
                    </w:rPr>
                  </w:pPr>
                </w:p>
                <w:p w14:paraId="55E94EC5" w14:textId="77777777" w:rsidR="005952C3" w:rsidRPr="00723F5B" w:rsidRDefault="005952C3" w:rsidP="005952C3">
                  <w:pPr>
                    <w:rPr>
                      <w:sz w:val="14"/>
                      <w:szCs w:val="14"/>
                    </w:rPr>
                  </w:pPr>
                  <w:r w:rsidRPr="00723F5B">
                    <w:rPr>
                      <w:sz w:val="14"/>
                      <w:szCs w:val="14"/>
                      <w:highlight w:val="red"/>
                    </w:rPr>
                    <w:t>4.5</w:t>
                  </w:r>
                </w:p>
              </w:tc>
              <w:tc>
                <w:tcPr>
                  <w:tcW w:w="436" w:type="dxa"/>
                </w:tcPr>
                <w:p w14:paraId="727FB494" w14:textId="77777777" w:rsidR="005952C3" w:rsidRPr="00723F5B" w:rsidRDefault="005952C3" w:rsidP="005952C3">
                  <w:pPr>
                    <w:rPr>
                      <w:sz w:val="14"/>
                      <w:szCs w:val="14"/>
                    </w:rPr>
                  </w:pPr>
                </w:p>
                <w:p w14:paraId="283F89E1" w14:textId="77777777" w:rsidR="005952C3" w:rsidRPr="00723F5B" w:rsidRDefault="005952C3" w:rsidP="005952C3">
                  <w:pPr>
                    <w:rPr>
                      <w:sz w:val="14"/>
                      <w:szCs w:val="14"/>
                    </w:rPr>
                  </w:pPr>
                  <w:r w:rsidRPr="00723F5B">
                    <w:rPr>
                      <w:sz w:val="14"/>
                      <w:szCs w:val="14"/>
                      <w:highlight w:val="red"/>
                    </w:rPr>
                    <w:t>4.5</w:t>
                  </w:r>
                </w:p>
              </w:tc>
              <w:tc>
                <w:tcPr>
                  <w:tcW w:w="436" w:type="dxa"/>
                </w:tcPr>
                <w:p w14:paraId="289936CF" w14:textId="77777777" w:rsidR="005952C3" w:rsidRPr="00723F5B" w:rsidRDefault="005952C3" w:rsidP="005952C3">
                  <w:pPr>
                    <w:rPr>
                      <w:sz w:val="14"/>
                      <w:szCs w:val="14"/>
                    </w:rPr>
                  </w:pPr>
                </w:p>
                <w:p w14:paraId="18D87446" w14:textId="77777777" w:rsidR="005952C3" w:rsidRPr="00723F5B" w:rsidRDefault="005952C3" w:rsidP="005952C3">
                  <w:pPr>
                    <w:rPr>
                      <w:sz w:val="14"/>
                      <w:szCs w:val="14"/>
                    </w:rPr>
                  </w:pPr>
                  <w:r w:rsidRPr="00723F5B">
                    <w:rPr>
                      <w:sz w:val="14"/>
                      <w:szCs w:val="14"/>
                    </w:rPr>
                    <w:t>0</w:t>
                  </w:r>
                </w:p>
              </w:tc>
              <w:tc>
                <w:tcPr>
                  <w:tcW w:w="436" w:type="dxa"/>
                </w:tcPr>
                <w:p w14:paraId="42F16970" w14:textId="77777777" w:rsidR="005952C3" w:rsidRPr="00723F5B" w:rsidRDefault="005952C3" w:rsidP="005952C3">
                  <w:pPr>
                    <w:rPr>
                      <w:sz w:val="14"/>
                      <w:szCs w:val="14"/>
                    </w:rPr>
                  </w:pPr>
                </w:p>
                <w:p w14:paraId="4266B685" w14:textId="77777777" w:rsidR="005952C3" w:rsidRPr="00723F5B" w:rsidRDefault="005952C3" w:rsidP="005952C3">
                  <w:pPr>
                    <w:rPr>
                      <w:sz w:val="14"/>
                      <w:szCs w:val="14"/>
                    </w:rPr>
                  </w:pPr>
                  <w:r w:rsidRPr="00723F5B">
                    <w:rPr>
                      <w:sz w:val="14"/>
                      <w:szCs w:val="14"/>
                      <w:highlight w:val="red"/>
                    </w:rPr>
                    <w:t>3.6</w:t>
                  </w:r>
                </w:p>
              </w:tc>
              <w:tc>
                <w:tcPr>
                  <w:tcW w:w="436" w:type="dxa"/>
                </w:tcPr>
                <w:p w14:paraId="7974D512" w14:textId="77777777" w:rsidR="005952C3" w:rsidRPr="00723F5B" w:rsidRDefault="005952C3" w:rsidP="005952C3">
                  <w:pPr>
                    <w:rPr>
                      <w:sz w:val="14"/>
                      <w:szCs w:val="14"/>
                    </w:rPr>
                  </w:pPr>
                </w:p>
                <w:p w14:paraId="121EFBB1" w14:textId="77777777" w:rsidR="005952C3" w:rsidRPr="00723F5B" w:rsidRDefault="005952C3" w:rsidP="005952C3">
                  <w:pPr>
                    <w:rPr>
                      <w:sz w:val="14"/>
                      <w:szCs w:val="14"/>
                    </w:rPr>
                  </w:pPr>
                  <w:r w:rsidRPr="00723F5B">
                    <w:rPr>
                      <w:sz w:val="14"/>
                      <w:szCs w:val="14"/>
                      <w:highlight w:val="red"/>
                    </w:rPr>
                    <w:t>0.7</w:t>
                  </w:r>
                </w:p>
              </w:tc>
              <w:tc>
                <w:tcPr>
                  <w:tcW w:w="436" w:type="dxa"/>
                </w:tcPr>
                <w:p w14:paraId="49AA7B5C" w14:textId="77777777" w:rsidR="005952C3" w:rsidRPr="00723F5B" w:rsidRDefault="005952C3" w:rsidP="005952C3">
                  <w:pPr>
                    <w:rPr>
                      <w:sz w:val="14"/>
                      <w:szCs w:val="14"/>
                    </w:rPr>
                  </w:pPr>
                </w:p>
                <w:p w14:paraId="2C4B4BE5" w14:textId="77777777" w:rsidR="005952C3" w:rsidRPr="00723F5B" w:rsidRDefault="005952C3" w:rsidP="005952C3">
                  <w:pPr>
                    <w:rPr>
                      <w:sz w:val="14"/>
                      <w:szCs w:val="14"/>
                    </w:rPr>
                  </w:pPr>
                  <w:r w:rsidRPr="00723F5B">
                    <w:rPr>
                      <w:sz w:val="14"/>
                      <w:szCs w:val="14"/>
                      <w:highlight w:val="red"/>
                    </w:rPr>
                    <w:t>3.6</w:t>
                  </w:r>
                </w:p>
              </w:tc>
              <w:tc>
                <w:tcPr>
                  <w:tcW w:w="436" w:type="dxa"/>
                </w:tcPr>
                <w:p w14:paraId="5FAB5101" w14:textId="77777777" w:rsidR="005952C3" w:rsidRPr="00723F5B" w:rsidRDefault="005952C3" w:rsidP="005952C3">
                  <w:pPr>
                    <w:rPr>
                      <w:sz w:val="14"/>
                      <w:szCs w:val="14"/>
                    </w:rPr>
                  </w:pPr>
                </w:p>
                <w:p w14:paraId="4A4F71C6" w14:textId="77777777" w:rsidR="005952C3" w:rsidRPr="00723F5B" w:rsidRDefault="005952C3" w:rsidP="005952C3">
                  <w:pPr>
                    <w:rPr>
                      <w:sz w:val="14"/>
                      <w:szCs w:val="14"/>
                    </w:rPr>
                  </w:pPr>
                  <w:r w:rsidRPr="00723F5B">
                    <w:rPr>
                      <w:sz w:val="14"/>
                      <w:szCs w:val="14"/>
                      <w:highlight w:val="green"/>
                    </w:rPr>
                    <w:t>0.7</w:t>
                  </w:r>
                </w:p>
              </w:tc>
              <w:tc>
                <w:tcPr>
                  <w:tcW w:w="436" w:type="dxa"/>
                </w:tcPr>
                <w:p w14:paraId="64CC8DAC" w14:textId="77777777" w:rsidR="005952C3" w:rsidRPr="00723F5B" w:rsidRDefault="005952C3" w:rsidP="005952C3">
                  <w:pPr>
                    <w:rPr>
                      <w:sz w:val="14"/>
                      <w:szCs w:val="14"/>
                    </w:rPr>
                  </w:pPr>
                </w:p>
                <w:p w14:paraId="1663EA09" w14:textId="77777777" w:rsidR="005952C3" w:rsidRPr="00723F5B" w:rsidRDefault="005952C3" w:rsidP="005952C3">
                  <w:pPr>
                    <w:rPr>
                      <w:sz w:val="14"/>
                      <w:szCs w:val="14"/>
                    </w:rPr>
                  </w:pPr>
                  <w:r w:rsidRPr="00723F5B">
                    <w:rPr>
                      <w:sz w:val="14"/>
                      <w:szCs w:val="14"/>
                      <w:highlight w:val="green"/>
                    </w:rPr>
                    <w:t>7.2</w:t>
                  </w:r>
                </w:p>
              </w:tc>
              <w:tc>
                <w:tcPr>
                  <w:tcW w:w="436" w:type="dxa"/>
                </w:tcPr>
                <w:p w14:paraId="121619FD" w14:textId="77777777" w:rsidR="005952C3" w:rsidRPr="00723F5B" w:rsidRDefault="005952C3" w:rsidP="005952C3">
                  <w:pPr>
                    <w:rPr>
                      <w:sz w:val="14"/>
                      <w:szCs w:val="14"/>
                    </w:rPr>
                  </w:pPr>
                </w:p>
                <w:p w14:paraId="74EFB3A8" w14:textId="77777777" w:rsidR="005952C3" w:rsidRPr="00723F5B" w:rsidRDefault="005952C3" w:rsidP="005952C3">
                  <w:pPr>
                    <w:rPr>
                      <w:sz w:val="14"/>
                      <w:szCs w:val="14"/>
                    </w:rPr>
                  </w:pPr>
                  <w:r w:rsidRPr="00723F5B">
                    <w:rPr>
                      <w:sz w:val="14"/>
                      <w:szCs w:val="14"/>
                      <w:highlight w:val="green"/>
                    </w:rPr>
                    <w:t>0.7</w:t>
                  </w:r>
                </w:p>
              </w:tc>
              <w:tc>
                <w:tcPr>
                  <w:tcW w:w="436" w:type="dxa"/>
                </w:tcPr>
                <w:p w14:paraId="2ACC2F71" w14:textId="77777777" w:rsidR="005952C3" w:rsidRPr="00723F5B" w:rsidRDefault="005952C3" w:rsidP="005952C3">
                  <w:pPr>
                    <w:rPr>
                      <w:sz w:val="14"/>
                      <w:szCs w:val="14"/>
                    </w:rPr>
                  </w:pPr>
                </w:p>
                <w:p w14:paraId="7644BBD1" w14:textId="77777777" w:rsidR="005952C3" w:rsidRPr="00723F5B" w:rsidRDefault="005952C3" w:rsidP="005952C3">
                  <w:pPr>
                    <w:rPr>
                      <w:sz w:val="14"/>
                      <w:szCs w:val="14"/>
                    </w:rPr>
                  </w:pPr>
                  <w:r w:rsidRPr="00723F5B">
                    <w:rPr>
                      <w:sz w:val="14"/>
                      <w:szCs w:val="14"/>
                      <w:highlight w:val="red"/>
                    </w:rPr>
                    <w:t>0.1</w:t>
                  </w:r>
                </w:p>
              </w:tc>
              <w:tc>
                <w:tcPr>
                  <w:tcW w:w="436" w:type="dxa"/>
                </w:tcPr>
                <w:p w14:paraId="45E642DA" w14:textId="77777777" w:rsidR="005952C3" w:rsidRPr="00723F5B" w:rsidRDefault="005952C3" w:rsidP="005952C3">
                  <w:pPr>
                    <w:rPr>
                      <w:sz w:val="14"/>
                      <w:szCs w:val="14"/>
                    </w:rPr>
                  </w:pPr>
                </w:p>
                <w:p w14:paraId="2D9F7DD6" w14:textId="77777777" w:rsidR="005952C3" w:rsidRPr="00723F5B" w:rsidRDefault="005952C3" w:rsidP="005952C3">
                  <w:pPr>
                    <w:rPr>
                      <w:sz w:val="14"/>
                      <w:szCs w:val="14"/>
                    </w:rPr>
                  </w:pPr>
                  <w:r w:rsidRPr="00723F5B">
                    <w:rPr>
                      <w:sz w:val="14"/>
                      <w:szCs w:val="14"/>
                      <w:highlight w:val="green"/>
                    </w:rPr>
                    <w:t>6.8</w:t>
                  </w:r>
                </w:p>
              </w:tc>
              <w:tc>
                <w:tcPr>
                  <w:tcW w:w="436" w:type="dxa"/>
                </w:tcPr>
                <w:p w14:paraId="5AAB5002" w14:textId="77777777" w:rsidR="005952C3" w:rsidRPr="00723F5B" w:rsidRDefault="005952C3" w:rsidP="005952C3">
                  <w:pPr>
                    <w:rPr>
                      <w:sz w:val="14"/>
                      <w:szCs w:val="14"/>
                    </w:rPr>
                  </w:pPr>
                </w:p>
                <w:p w14:paraId="792951B0" w14:textId="77777777" w:rsidR="005952C3" w:rsidRPr="00723F5B" w:rsidRDefault="005952C3" w:rsidP="005952C3">
                  <w:pPr>
                    <w:rPr>
                      <w:sz w:val="14"/>
                      <w:szCs w:val="14"/>
                    </w:rPr>
                  </w:pPr>
                  <w:r w:rsidRPr="00723F5B">
                    <w:rPr>
                      <w:sz w:val="14"/>
                      <w:szCs w:val="14"/>
                      <w:highlight w:val="green"/>
                    </w:rPr>
                    <w:t>3.2</w:t>
                  </w:r>
                </w:p>
              </w:tc>
              <w:tc>
                <w:tcPr>
                  <w:tcW w:w="436" w:type="dxa"/>
                </w:tcPr>
                <w:p w14:paraId="412FBB88" w14:textId="77777777" w:rsidR="005952C3" w:rsidRPr="00723F5B" w:rsidRDefault="005952C3" w:rsidP="005952C3">
                  <w:pPr>
                    <w:rPr>
                      <w:sz w:val="14"/>
                      <w:szCs w:val="14"/>
                    </w:rPr>
                  </w:pPr>
                </w:p>
                <w:p w14:paraId="5F3A2E24" w14:textId="77777777" w:rsidR="005952C3" w:rsidRPr="00723F5B" w:rsidRDefault="005952C3" w:rsidP="005952C3">
                  <w:pPr>
                    <w:rPr>
                      <w:sz w:val="14"/>
                      <w:szCs w:val="14"/>
                    </w:rPr>
                  </w:pPr>
                  <w:r w:rsidRPr="00723F5B">
                    <w:rPr>
                      <w:sz w:val="14"/>
                      <w:szCs w:val="14"/>
                    </w:rPr>
                    <w:t>0</w:t>
                  </w:r>
                </w:p>
              </w:tc>
              <w:tc>
                <w:tcPr>
                  <w:tcW w:w="436" w:type="dxa"/>
                </w:tcPr>
                <w:p w14:paraId="5608FDD5" w14:textId="77777777" w:rsidR="005952C3" w:rsidRPr="00723F5B" w:rsidRDefault="005952C3" w:rsidP="005952C3">
                  <w:pPr>
                    <w:rPr>
                      <w:sz w:val="14"/>
                      <w:szCs w:val="14"/>
                    </w:rPr>
                  </w:pPr>
                </w:p>
                <w:p w14:paraId="31FEBDA8" w14:textId="77777777" w:rsidR="005952C3" w:rsidRPr="00723F5B" w:rsidRDefault="005952C3" w:rsidP="005952C3">
                  <w:pPr>
                    <w:rPr>
                      <w:sz w:val="14"/>
                      <w:szCs w:val="14"/>
                    </w:rPr>
                  </w:pPr>
                  <w:r w:rsidRPr="00723F5B">
                    <w:rPr>
                      <w:sz w:val="14"/>
                      <w:szCs w:val="14"/>
                      <w:highlight w:val="green"/>
                    </w:rPr>
                    <w:t>0.1</w:t>
                  </w:r>
                </w:p>
              </w:tc>
              <w:tc>
                <w:tcPr>
                  <w:tcW w:w="436" w:type="dxa"/>
                </w:tcPr>
                <w:p w14:paraId="14BE9161" w14:textId="77777777" w:rsidR="005952C3" w:rsidRPr="00723F5B" w:rsidRDefault="005952C3" w:rsidP="005952C3">
                  <w:pPr>
                    <w:rPr>
                      <w:sz w:val="14"/>
                      <w:szCs w:val="14"/>
                    </w:rPr>
                  </w:pPr>
                </w:p>
                <w:p w14:paraId="6DDBE451" w14:textId="77777777" w:rsidR="005952C3" w:rsidRPr="00723F5B" w:rsidRDefault="005952C3" w:rsidP="005952C3">
                  <w:pPr>
                    <w:rPr>
                      <w:sz w:val="14"/>
                      <w:szCs w:val="14"/>
                    </w:rPr>
                  </w:pPr>
                  <w:r w:rsidRPr="00723F5B">
                    <w:rPr>
                      <w:sz w:val="14"/>
                      <w:szCs w:val="14"/>
                      <w:highlight w:val="green"/>
                    </w:rPr>
                    <w:t>6.3</w:t>
                  </w:r>
                </w:p>
              </w:tc>
              <w:tc>
                <w:tcPr>
                  <w:tcW w:w="436" w:type="dxa"/>
                </w:tcPr>
                <w:p w14:paraId="27D2EC77" w14:textId="77777777" w:rsidR="005952C3" w:rsidRPr="00723F5B" w:rsidRDefault="005952C3" w:rsidP="005952C3">
                  <w:pPr>
                    <w:rPr>
                      <w:sz w:val="14"/>
                      <w:szCs w:val="14"/>
                    </w:rPr>
                  </w:pPr>
                </w:p>
                <w:p w14:paraId="61C66094" w14:textId="77777777" w:rsidR="005952C3" w:rsidRPr="00723F5B" w:rsidRDefault="005952C3" w:rsidP="005952C3">
                  <w:pPr>
                    <w:rPr>
                      <w:sz w:val="14"/>
                      <w:szCs w:val="14"/>
                    </w:rPr>
                  </w:pPr>
                  <w:r w:rsidRPr="00723F5B">
                    <w:rPr>
                      <w:sz w:val="14"/>
                      <w:szCs w:val="14"/>
                      <w:highlight w:val="green"/>
                    </w:rPr>
                    <w:t>3.9</w:t>
                  </w:r>
                </w:p>
              </w:tc>
              <w:tc>
                <w:tcPr>
                  <w:tcW w:w="564" w:type="dxa"/>
                </w:tcPr>
                <w:p w14:paraId="1273F552" w14:textId="77777777" w:rsidR="005952C3" w:rsidRPr="00723F5B" w:rsidRDefault="005952C3" w:rsidP="005952C3">
                  <w:pPr>
                    <w:rPr>
                      <w:sz w:val="14"/>
                      <w:szCs w:val="14"/>
                    </w:rPr>
                  </w:pPr>
                </w:p>
                <w:p w14:paraId="0596FF51" w14:textId="77777777" w:rsidR="005952C3" w:rsidRPr="00723F5B" w:rsidRDefault="005952C3" w:rsidP="005952C3">
                  <w:pPr>
                    <w:rPr>
                      <w:sz w:val="14"/>
                      <w:szCs w:val="14"/>
                    </w:rPr>
                  </w:pPr>
                  <w:r w:rsidRPr="00723F5B">
                    <w:rPr>
                      <w:sz w:val="14"/>
                      <w:szCs w:val="14"/>
                      <w:highlight w:val="green"/>
                    </w:rPr>
                    <w:t>4.1</w:t>
                  </w:r>
                </w:p>
              </w:tc>
              <w:tc>
                <w:tcPr>
                  <w:tcW w:w="436" w:type="dxa"/>
                </w:tcPr>
                <w:p w14:paraId="0CCD8691" w14:textId="77777777" w:rsidR="005952C3" w:rsidRPr="00723F5B" w:rsidRDefault="005952C3" w:rsidP="005952C3">
                  <w:pPr>
                    <w:rPr>
                      <w:sz w:val="14"/>
                      <w:szCs w:val="14"/>
                    </w:rPr>
                  </w:pPr>
                </w:p>
                <w:p w14:paraId="43B02EBC" w14:textId="77777777" w:rsidR="005952C3" w:rsidRPr="00723F5B" w:rsidRDefault="005952C3" w:rsidP="005952C3">
                  <w:pPr>
                    <w:rPr>
                      <w:sz w:val="14"/>
                      <w:szCs w:val="14"/>
                    </w:rPr>
                  </w:pPr>
                  <w:r w:rsidRPr="00723F5B">
                    <w:rPr>
                      <w:sz w:val="14"/>
                      <w:szCs w:val="14"/>
                      <w:highlight w:val="green"/>
                    </w:rPr>
                    <w:t>0.7</w:t>
                  </w:r>
                </w:p>
              </w:tc>
            </w:tr>
          </w:tbl>
          <w:p w14:paraId="68D7D187" w14:textId="77777777" w:rsidR="005952C3" w:rsidRPr="006700F3" w:rsidRDefault="005952C3" w:rsidP="00182875">
            <w:pPr>
              <w:spacing w:before="100" w:beforeAutospacing="1" w:after="100" w:afterAutospacing="1"/>
              <w:rPr>
                <w:rFonts w:eastAsia="Times New Roman" w:cstheme="minorHAnsi"/>
                <w:sz w:val="24"/>
                <w:szCs w:val="24"/>
                <w:lang w:eastAsia="en-GB"/>
              </w:rPr>
            </w:pPr>
          </w:p>
          <w:p w14:paraId="7D0A374A" w14:textId="61A50D0C" w:rsidR="009C6557" w:rsidRPr="004B6EDB" w:rsidRDefault="005952C3" w:rsidP="00B362B2">
            <w:pPr>
              <w:pStyle w:val="Default"/>
              <w:rPr>
                <w:rFonts w:asciiTheme="minorHAnsi" w:hAnsiTheme="minorHAnsi" w:cstheme="minorHAnsi"/>
                <w:color w:val="auto"/>
              </w:rPr>
            </w:pPr>
            <w:r>
              <w:rPr>
                <w:rFonts w:asciiTheme="minorHAnsi" w:hAnsiTheme="minorHAnsi" w:cstheme="minorHAnsi"/>
                <w:color w:val="auto"/>
              </w:rPr>
              <w:t>This table shows gains across the school during session 2024-2025, ho</w:t>
            </w:r>
            <w:r w:rsidR="0075748D">
              <w:rPr>
                <w:rFonts w:asciiTheme="minorHAnsi" w:hAnsiTheme="minorHAnsi" w:cstheme="minorHAnsi"/>
                <w:color w:val="auto"/>
              </w:rPr>
              <w:t>wever there is clear indication</w:t>
            </w:r>
            <w:r>
              <w:rPr>
                <w:rFonts w:asciiTheme="minorHAnsi" w:hAnsiTheme="minorHAnsi" w:cstheme="minorHAnsi"/>
                <w:color w:val="auto"/>
              </w:rPr>
              <w:t xml:space="preserve"> of a dip in Primary 2 and Primary 3. This shows a need for targeted intervention in Primary 3 and Primary 4 next session (2025-2026) to address this downward trend.</w:t>
            </w:r>
          </w:p>
          <w:p w14:paraId="796288E5" w14:textId="03764535" w:rsidR="005909A4" w:rsidRPr="00F95EC5" w:rsidRDefault="005909A4" w:rsidP="00F95EC5">
            <w:pPr>
              <w:pStyle w:val="Default"/>
              <w:rPr>
                <w:rFonts w:asciiTheme="minorHAnsi" w:hAnsiTheme="minorHAnsi" w:cstheme="minorHAnsi"/>
                <w:color w:val="auto"/>
                <w:sz w:val="20"/>
                <w:szCs w:val="20"/>
              </w:rPr>
            </w:pPr>
          </w:p>
          <w:p w14:paraId="025714A3" w14:textId="77777777" w:rsidR="005909A4" w:rsidRPr="0082145D" w:rsidRDefault="005909A4" w:rsidP="00551A7B">
            <w:pPr>
              <w:pStyle w:val="Default"/>
              <w:ind w:left="32"/>
              <w:rPr>
                <w:rFonts w:asciiTheme="minorHAnsi" w:hAnsiTheme="minorHAnsi" w:cstheme="minorHAnsi"/>
                <w:color w:val="auto"/>
                <w:sz w:val="20"/>
                <w:szCs w:val="20"/>
              </w:rPr>
            </w:pPr>
          </w:p>
          <w:p w14:paraId="03FFBDC7" w14:textId="77777777" w:rsidR="00C601BE" w:rsidRPr="0082145D" w:rsidRDefault="00C601BE" w:rsidP="00F95EC5">
            <w:pPr>
              <w:pStyle w:val="Default"/>
              <w:ind w:left="720"/>
              <w:rPr>
                <w:rFonts w:asciiTheme="minorHAnsi" w:hAnsiTheme="minorHAnsi" w:cstheme="minorHAnsi"/>
                <w:color w:val="auto"/>
              </w:rPr>
            </w:pPr>
          </w:p>
        </w:tc>
      </w:tr>
      <w:tr w:rsidR="00C601BE" w:rsidRPr="0082145D" w14:paraId="68440AE6" w14:textId="77777777" w:rsidTr="0082145D">
        <w:trPr>
          <w:trHeight w:val="943"/>
        </w:trPr>
        <w:tc>
          <w:tcPr>
            <w:tcW w:w="10485" w:type="dxa"/>
            <w:gridSpan w:val="2"/>
          </w:tcPr>
          <w:p w14:paraId="3C75E6D8" w14:textId="3B099198" w:rsidR="00C601BE" w:rsidRPr="0082145D" w:rsidRDefault="00551A7B" w:rsidP="00F95EC5">
            <w:pPr>
              <w:rPr>
                <w:rFonts w:cstheme="minorHAnsi"/>
                <w:b/>
                <w:bCs/>
                <w:sz w:val="24"/>
                <w:szCs w:val="24"/>
              </w:rPr>
            </w:pPr>
            <w:r w:rsidRPr="0082145D">
              <w:rPr>
                <w:rFonts w:cstheme="minorHAnsi"/>
                <w:b/>
                <w:bCs/>
                <w:sz w:val="24"/>
                <w:szCs w:val="24"/>
              </w:rPr>
              <w:t>Next s</w:t>
            </w:r>
            <w:r w:rsidR="00C601BE" w:rsidRPr="0082145D">
              <w:rPr>
                <w:rFonts w:cstheme="minorHAnsi"/>
                <w:b/>
                <w:bCs/>
                <w:sz w:val="24"/>
                <w:szCs w:val="24"/>
              </w:rPr>
              <w:t>teps</w:t>
            </w:r>
          </w:p>
          <w:p w14:paraId="39AA41E8" w14:textId="77777777" w:rsidR="00C601BE" w:rsidRDefault="00C601BE" w:rsidP="00F95EC5">
            <w:pPr>
              <w:rPr>
                <w:rFonts w:cstheme="minorHAnsi"/>
                <w:sz w:val="24"/>
                <w:szCs w:val="24"/>
              </w:rPr>
            </w:pPr>
          </w:p>
          <w:p w14:paraId="6D01D6E4" w14:textId="649E9F16" w:rsidR="00A51CE2" w:rsidRDefault="002E573D" w:rsidP="004655D1">
            <w:pPr>
              <w:pStyle w:val="ListParagraph"/>
              <w:numPr>
                <w:ilvl w:val="0"/>
                <w:numId w:val="1"/>
              </w:numPr>
              <w:rPr>
                <w:rFonts w:cstheme="minorHAnsi"/>
                <w:sz w:val="24"/>
                <w:szCs w:val="24"/>
              </w:rPr>
            </w:pPr>
            <w:r>
              <w:rPr>
                <w:rFonts w:cstheme="minorHAnsi"/>
                <w:sz w:val="24"/>
                <w:szCs w:val="24"/>
              </w:rPr>
              <w:t>I</w:t>
            </w:r>
            <w:r w:rsidR="00421B56">
              <w:rPr>
                <w:rFonts w:cstheme="minorHAnsi"/>
                <w:sz w:val="24"/>
                <w:szCs w:val="24"/>
              </w:rPr>
              <w:t xml:space="preserve">ncrease </w:t>
            </w:r>
            <w:r w:rsidR="002E2250">
              <w:rPr>
                <w:rFonts w:cstheme="minorHAnsi"/>
                <w:sz w:val="24"/>
                <w:szCs w:val="24"/>
              </w:rPr>
              <w:t xml:space="preserve">Reading attainment </w:t>
            </w:r>
            <w:r w:rsidR="00A87BE7">
              <w:rPr>
                <w:rFonts w:cstheme="minorHAnsi"/>
                <w:sz w:val="24"/>
                <w:szCs w:val="24"/>
              </w:rPr>
              <w:t>across the school</w:t>
            </w:r>
          </w:p>
          <w:p w14:paraId="18AF8456" w14:textId="28E6B99E" w:rsidR="002E2250" w:rsidRDefault="00421B56" w:rsidP="002E2250">
            <w:pPr>
              <w:pStyle w:val="ListParagraph"/>
              <w:numPr>
                <w:ilvl w:val="0"/>
                <w:numId w:val="1"/>
              </w:numPr>
              <w:rPr>
                <w:rFonts w:cstheme="minorHAnsi"/>
                <w:sz w:val="24"/>
                <w:szCs w:val="24"/>
              </w:rPr>
            </w:pPr>
            <w:r>
              <w:rPr>
                <w:rFonts w:cstheme="minorHAnsi"/>
                <w:sz w:val="24"/>
                <w:szCs w:val="24"/>
              </w:rPr>
              <w:t>Increase</w:t>
            </w:r>
            <w:r w:rsidR="002E2250">
              <w:rPr>
                <w:rFonts w:cstheme="minorHAnsi"/>
                <w:sz w:val="24"/>
                <w:szCs w:val="24"/>
              </w:rPr>
              <w:t xml:space="preserve"> Writing attainment across the school</w:t>
            </w:r>
          </w:p>
          <w:p w14:paraId="366BBC3D" w14:textId="5DDEDBCE" w:rsidR="00421B56" w:rsidRPr="00421B56" w:rsidRDefault="00421B56" w:rsidP="00421B56">
            <w:pPr>
              <w:pStyle w:val="ListParagraph"/>
              <w:numPr>
                <w:ilvl w:val="0"/>
                <w:numId w:val="1"/>
              </w:numPr>
              <w:rPr>
                <w:rFonts w:cstheme="minorHAnsi"/>
                <w:sz w:val="24"/>
                <w:szCs w:val="24"/>
              </w:rPr>
            </w:pPr>
            <w:r>
              <w:rPr>
                <w:rFonts w:cstheme="minorHAnsi"/>
                <w:sz w:val="24"/>
                <w:szCs w:val="24"/>
              </w:rPr>
              <w:t>Focus of pedagogy across curricular areas through ‘Improving our Classrooms’ training.</w:t>
            </w:r>
          </w:p>
          <w:p w14:paraId="3A96FAC9" w14:textId="3F3B8A64" w:rsidR="00F95EC5" w:rsidRPr="00A418DA" w:rsidRDefault="00F95EC5" w:rsidP="004655D1">
            <w:pPr>
              <w:pStyle w:val="ListParagraph"/>
              <w:numPr>
                <w:ilvl w:val="0"/>
                <w:numId w:val="1"/>
              </w:numPr>
              <w:rPr>
                <w:rFonts w:cstheme="minorHAnsi"/>
                <w:sz w:val="24"/>
                <w:szCs w:val="24"/>
              </w:rPr>
            </w:pPr>
            <w:r>
              <w:rPr>
                <w:rFonts w:cstheme="minorHAnsi"/>
                <w:sz w:val="24"/>
                <w:szCs w:val="24"/>
              </w:rPr>
              <w:t xml:space="preserve">Develop </w:t>
            </w:r>
            <w:r w:rsidR="00421B56">
              <w:rPr>
                <w:rFonts w:cstheme="minorHAnsi"/>
                <w:sz w:val="24"/>
                <w:szCs w:val="24"/>
              </w:rPr>
              <w:t xml:space="preserve">Play and </w:t>
            </w:r>
            <w:r>
              <w:rPr>
                <w:rFonts w:cstheme="minorHAnsi"/>
                <w:sz w:val="24"/>
                <w:szCs w:val="24"/>
              </w:rPr>
              <w:t>Outdoor Learning across all stages</w:t>
            </w:r>
          </w:p>
          <w:p w14:paraId="4AC36264" w14:textId="77777777" w:rsidR="001C230F" w:rsidRDefault="001C230F" w:rsidP="00F95EC5">
            <w:pPr>
              <w:rPr>
                <w:rFonts w:cstheme="minorHAnsi"/>
                <w:sz w:val="24"/>
                <w:szCs w:val="24"/>
              </w:rPr>
            </w:pPr>
          </w:p>
          <w:p w14:paraId="7B55EB65" w14:textId="77777777" w:rsidR="00C95B02" w:rsidRDefault="00C95B02" w:rsidP="00F95EC5">
            <w:pPr>
              <w:rPr>
                <w:rFonts w:cstheme="minorHAnsi"/>
                <w:sz w:val="24"/>
                <w:szCs w:val="24"/>
              </w:rPr>
            </w:pPr>
          </w:p>
          <w:p w14:paraId="63D1C580" w14:textId="77777777" w:rsidR="00C95B02" w:rsidRDefault="00C95B02" w:rsidP="00F95EC5">
            <w:pPr>
              <w:rPr>
                <w:rFonts w:cstheme="minorHAnsi"/>
                <w:sz w:val="24"/>
                <w:szCs w:val="24"/>
              </w:rPr>
            </w:pPr>
          </w:p>
          <w:p w14:paraId="0E4E2DE9" w14:textId="709A2030" w:rsidR="00C95B02" w:rsidRPr="0082145D" w:rsidRDefault="00C95B02" w:rsidP="00F95EC5">
            <w:pPr>
              <w:rPr>
                <w:rFonts w:cstheme="minorHAnsi"/>
                <w:sz w:val="24"/>
                <w:szCs w:val="24"/>
              </w:rPr>
            </w:pPr>
          </w:p>
        </w:tc>
      </w:tr>
    </w:tbl>
    <w:p w14:paraId="15630FCB" w14:textId="77777777" w:rsidR="00C601BE" w:rsidRPr="0082145D" w:rsidRDefault="00C601BE"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461399" w:rsidRPr="0082145D" w14:paraId="01D0FCBD" w14:textId="77777777" w:rsidTr="00F95EC5">
        <w:tc>
          <w:tcPr>
            <w:tcW w:w="10485" w:type="dxa"/>
            <w:gridSpan w:val="2"/>
            <w:shd w:val="clear" w:color="auto" w:fill="33CCCC"/>
          </w:tcPr>
          <w:p w14:paraId="31F7CA7D" w14:textId="05889901" w:rsidR="00461399" w:rsidRPr="0082145D" w:rsidRDefault="001E3302" w:rsidP="00461399">
            <w:pPr>
              <w:pStyle w:val="Default"/>
              <w:rPr>
                <w:rFonts w:asciiTheme="minorHAnsi" w:hAnsiTheme="minorHAnsi" w:cstheme="minorHAnsi"/>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2</w:t>
            </w:r>
          </w:p>
          <w:p w14:paraId="1461AA5A" w14:textId="77777777" w:rsidR="0082145D" w:rsidRPr="0082145D" w:rsidRDefault="0082145D" w:rsidP="00461399">
            <w:pPr>
              <w:pStyle w:val="Default"/>
              <w:rPr>
                <w:rFonts w:asciiTheme="minorHAnsi" w:hAnsiTheme="minorHAnsi" w:cstheme="minorHAnsi"/>
              </w:rPr>
            </w:pPr>
          </w:p>
        </w:tc>
      </w:tr>
      <w:tr w:rsidR="0082145D" w:rsidRPr="0082145D" w14:paraId="19AE29D0" w14:textId="77777777" w:rsidTr="0082145D">
        <w:trPr>
          <w:trHeight w:val="1868"/>
        </w:trPr>
        <w:tc>
          <w:tcPr>
            <w:tcW w:w="5242" w:type="dxa"/>
          </w:tcPr>
          <w:p w14:paraId="74F6707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2488313D" w:rsidR="0082145D" w:rsidRPr="0082145D" w:rsidRDefault="00C2054B" w:rsidP="0082145D">
                <w:pPr>
                  <w:pStyle w:val="Default"/>
                  <w:rPr>
                    <w:rFonts w:asciiTheme="minorHAnsi" w:hAnsiTheme="minorHAnsi" w:cstheme="minorHAnsi"/>
                  </w:rPr>
                </w:pPr>
                <w:r>
                  <w:rPr>
                    <w:rFonts w:asciiTheme="minorHAnsi" w:hAnsiTheme="minorHAnsi" w:cstheme="minorHAnsi"/>
                  </w:rPr>
                  <w:t>Closing the attainment gap between the most and least disadvantaged children and young people</w:t>
                </w:r>
              </w:p>
            </w:sdtContent>
          </w:sdt>
          <w:sdt>
            <w:sdtPr>
              <w:rPr>
                <w:rFonts w:asciiTheme="minorHAnsi" w:hAnsiTheme="minorHAnsi"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77777777" w:rsidR="0082145D" w:rsidRPr="0082145D" w:rsidRDefault="0082145D" w:rsidP="0082145D">
                <w:pPr>
                  <w:pStyle w:val="Default"/>
                  <w:rPr>
                    <w:rFonts w:asciiTheme="minorHAnsi" w:hAnsiTheme="minorHAnsi" w:cstheme="minorHAnsi"/>
                    <w:color w:val="auto"/>
                    <w:sz w:val="22"/>
                    <w:szCs w:val="22"/>
                  </w:rPr>
                </w:pPr>
                <w:r>
                  <w:rPr>
                    <w:rFonts w:asciiTheme="minorHAnsi" w:hAnsiTheme="minorHAnsi" w:cstheme="minorHAnsi"/>
                  </w:rPr>
                  <w:t>Choose an item</w:t>
                </w:r>
              </w:p>
            </w:sdtContent>
          </w:sdt>
          <w:p w14:paraId="58971CFB"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6211F021" w:rsidR="0082145D" w:rsidRPr="0082145D" w:rsidRDefault="00C2054B" w:rsidP="0082145D">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6583293C" w:rsidR="0082145D" w:rsidRPr="0082145D" w:rsidRDefault="00C2054B" w:rsidP="0082145D">
                <w:pPr>
                  <w:pStyle w:val="Default"/>
                  <w:rPr>
                    <w:rFonts w:asciiTheme="minorHAnsi" w:hAnsiTheme="minorHAnsi" w:cstheme="minorHAnsi"/>
                    <w:u w:val="single"/>
                  </w:rPr>
                </w:pPr>
                <w:r>
                  <w:rPr>
                    <w:rFonts w:asciiTheme="minorHAnsi" w:hAnsiTheme="minorHAnsi" w:cstheme="minorHAnsi"/>
                  </w:rPr>
                  <w:t>Performance information</w:t>
                </w:r>
              </w:p>
            </w:sdtContent>
          </w:sdt>
        </w:tc>
        <w:tc>
          <w:tcPr>
            <w:tcW w:w="5243" w:type="dxa"/>
          </w:tcPr>
          <w:p w14:paraId="3F8750FC"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5249B359" w:rsidR="0082145D" w:rsidRPr="0082145D" w:rsidRDefault="00C2054B" w:rsidP="0082145D">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6B3F47AF" w:rsidR="0082145D" w:rsidRPr="0082145D" w:rsidRDefault="00C2054B" w:rsidP="0082145D">
                <w:pPr>
                  <w:pStyle w:val="Default"/>
                  <w:rPr>
                    <w:rFonts w:asciiTheme="minorHAnsi" w:hAnsiTheme="minorHAnsi" w:cstheme="minorHAnsi"/>
                    <w:color w:val="auto"/>
                    <w:sz w:val="22"/>
                    <w:szCs w:val="22"/>
                  </w:rPr>
                </w:pPr>
                <w:r>
                  <w:rPr>
                    <w:rFonts w:asciiTheme="minorHAnsi" w:hAnsiTheme="minorHAnsi" w:cstheme="minorHAnsi"/>
                  </w:rPr>
                  <w:t>2.4 Personalised support</w:t>
                </w:r>
              </w:p>
            </w:sdtContent>
          </w:sdt>
          <w:p w14:paraId="745E1119"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57C2E324"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2F929CB2" w:rsidR="0082145D" w:rsidRPr="0082145D" w:rsidRDefault="00C2054B" w:rsidP="0082145D">
                <w:pPr>
                  <w:rPr>
                    <w:rFonts w:cstheme="minorHAnsi"/>
                    <w:sz w:val="24"/>
                    <w:szCs w:val="24"/>
                  </w:rPr>
                </w:pPr>
                <w:r>
                  <w:rPr>
                    <w:rFonts w:cstheme="minorHAnsi"/>
                    <w:sz w:val="24"/>
                    <w:szCs w:val="24"/>
                  </w:rPr>
                  <w:t>Article 28: (Right to education):</w:t>
                </w:r>
              </w:p>
            </w:sdtContent>
          </w:sdt>
          <w:p w14:paraId="503D6066" w14:textId="51E1CDF3" w:rsidR="0082145D" w:rsidRPr="0082145D" w:rsidRDefault="00FB596D" w:rsidP="0082145D">
            <w:pPr>
              <w:rPr>
                <w:rFonts w:cstheme="minorHAnsi"/>
                <w:sz w:val="24"/>
                <w:szCs w:val="24"/>
              </w:rPr>
            </w:pPr>
            <w:sdt>
              <w:sdtPr>
                <w:rPr>
                  <w:rFonts w:cstheme="minorHAnsi"/>
                  <w: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C2054B">
                  <w:rPr>
                    <w:rFonts w:cstheme="minorHAnsi"/>
                    <w:i/>
                    <w:sz w:val="24"/>
                    <w:szCs w:val="24"/>
                  </w:rPr>
                  <w:t>Article 3 (Best interests of the child):</w:t>
                </w:r>
              </w:sdtContent>
            </w:sdt>
            <w:r w:rsidR="0082145D" w:rsidRPr="0082145D">
              <w:rPr>
                <w:rFonts w:cstheme="minorHAnsi"/>
                <w:sz w:val="24"/>
                <w:szCs w:val="24"/>
              </w:rPr>
              <w:t xml:space="preserve"> </w:t>
            </w:r>
          </w:p>
          <w:p w14:paraId="3291AD32" w14:textId="77777777" w:rsidR="0082145D" w:rsidRPr="0082145D" w:rsidRDefault="0082145D" w:rsidP="0082145D">
            <w:pPr>
              <w:rPr>
                <w:rFonts w:cstheme="minorHAnsi"/>
                <w:i/>
                <w:sz w:val="24"/>
                <w:szCs w:val="24"/>
              </w:rPr>
            </w:pPr>
          </w:p>
        </w:tc>
      </w:tr>
      <w:tr w:rsidR="00461399" w:rsidRPr="0082145D" w14:paraId="5D3C46DC" w14:textId="77777777" w:rsidTr="00F95EC5">
        <w:tc>
          <w:tcPr>
            <w:tcW w:w="10485" w:type="dxa"/>
            <w:gridSpan w:val="2"/>
          </w:tcPr>
          <w:p w14:paraId="4986D173" w14:textId="15857735" w:rsidR="00461399" w:rsidRDefault="00E733E3" w:rsidP="00F95EC5">
            <w:pPr>
              <w:pStyle w:val="ListParagraph"/>
              <w:ind w:left="0"/>
              <w:rPr>
                <w:rFonts w:cstheme="minorHAnsi"/>
                <w:b/>
                <w:bCs/>
                <w:sz w:val="24"/>
                <w:szCs w:val="24"/>
              </w:rPr>
            </w:pPr>
            <w:r>
              <w:rPr>
                <w:rFonts w:cstheme="minorHAnsi"/>
                <w:b/>
                <w:bCs/>
                <w:sz w:val="24"/>
                <w:szCs w:val="24"/>
              </w:rPr>
              <w:t xml:space="preserve">Outcome: </w:t>
            </w:r>
          </w:p>
          <w:p w14:paraId="3C3AF71C" w14:textId="3D26B242" w:rsidR="00E733E3" w:rsidRDefault="00E733E3" w:rsidP="00F95EC5">
            <w:pPr>
              <w:pStyle w:val="ListParagraph"/>
              <w:ind w:left="0"/>
              <w:rPr>
                <w:rFonts w:cstheme="minorHAnsi"/>
                <w:b/>
                <w:bCs/>
                <w:sz w:val="24"/>
                <w:szCs w:val="24"/>
              </w:rPr>
            </w:pPr>
          </w:p>
          <w:p w14:paraId="32407184" w14:textId="77777777" w:rsidR="00E733E3" w:rsidRPr="000D3809" w:rsidRDefault="00E733E3" w:rsidP="00E733E3">
            <w:pPr>
              <w:rPr>
                <w:rFonts w:cstheme="minorHAnsi"/>
                <w:b/>
                <w:sz w:val="24"/>
                <w:szCs w:val="24"/>
              </w:rPr>
            </w:pPr>
            <w:r w:rsidRPr="000D3809">
              <w:rPr>
                <w:rFonts w:cstheme="minorHAnsi"/>
                <w:b/>
                <w:sz w:val="24"/>
                <w:szCs w:val="24"/>
              </w:rPr>
              <w:t>Literacy</w:t>
            </w:r>
          </w:p>
          <w:p w14:paraId="6D4FAE7D" w14:textId="77777777" w:rsidR="00E733E3" w:rsidRPr="000D3809" w:rsidRDefault="00E733E3" w:rsidP="004655D1">
            <w:pPr>
              <w:pStyle w:val="ListParagraph"/>
              <w:numPr>
                <w:ilvl w:val="0"/>
                <w:numId w:val="7"/>
              </w:numPr>
              <w:spacing w:line="276" w:lineRule="auto"/>
              <w:rPr>
                <w:rFonts w:cstheme="minorHAnsi"/>
                <w:sz w:val="24"/>
                <w:szCs w:val="24"/>
              </w:rPr>
            </w:pPr>
            <w:r w:rsidRPr="000D3809">
              <w:rPr>
                <w:rFonts w:cstheme="minorHAnsi"/>
                <w:color w:val="538135" w:themeColor="accent6" w:themeShade="BF"/>
                <w:sz w:val="24"/>
                <w:szCs w:val="24"/>
              </w:rPr>
              <w:t xml:space="preserve">To increase the percentage of </w:t>
            </w:r>
            <w:r w:rsidRPr="000D3809">
              <w:rPr>
                <w:rFonts w:cstheme="minorHAnsi"/>
                <w:color w:val="FF0000"/>
                <w:sz w:val="24"/>
                <w:szCs w:val="24"/>
              </w:rPr>
              <w:t xml:space="preserve">pupils living in SIMD 1-2 across the school </w:t>
            </w:r>
            <w:r w:rsidRPr="000D3809">
              <w:rPr>
                <w:rFonts w:cstheme="minorHAnsi"/>
                <w:color w:val="538135" w:themeColor="accent6" w:themeShade="BF"/>
                <w:sz w:val="24"/>
                <w:szCs w:val="24"/>
              </w:rPr>
              <w:t xml:space="preserve">making expected progress in Reading </w:t>
            </w:r>
            <w:r w:rsidRPr="000D3809">
              <w:rPr>
                <w:rFonts w:cstheme="minorHAnsi"/>
                <w:color w:val="00B050"/>
                <w:sz w:val="24"/>
                <w:szCs w:val="24"/>
              </w:rPr>
              <w:t xml:space="preserve">by 14.7% </w:t>
            </w:r>
            <w:r w:rsidRPr="000D3809">
              <w:rPr>
                <w:rFonts w:cstheme="minorHAnsi"/>
                <w:sz w:val="24"/>
                <w:szCs w:val="24"/>
              </w:rPr>
              <w:t xml:space="preserve">in </w:t>
            </w:r>
            <w:r w:rsidRPr="000D3809">
              <w:rPr>
                <w:rFonts w:cstheme="minorHAnsi"/>
                <w:color w:val="0070C0"/>
                <w:sz w:val="24"/>
                <w:szCs w:val="24"/>
              </w:rPr>
              <w:t>June 2025.</w:t>
            </w:r>
          </w:p>
          <w:p w14:paraId="24E5F3F0" w14:textId="77777777" w:rsidR="00E733E3" w:rsidRPr="000D3809" w:rsidRDefault="00E733E3" w:rsidP="004655D1">
            <w:pPr>
              <w:pStyle w:val="ListParagraph"/>
              <w:numPr>
                <w:ilvl w:val="0"/>
                <w:numId w:val="7"/>
              </w:numPr>
              <w:spacing w:after="200" w:line="276" w:lineRule="auto"/>
              <w:rPr>
                <w:rFonts w:cstheme="minorHAnsi"/>
                <w:sz w:val="24"/>
                <w:szCs w:val="24"/>
              </w:rPr>
            </w:pPr>
            <w:r w:rsidRPr="000D3809">
              <w:rPr>
                <w:rFonts w:cstheme="minorHAnsi"/>
                <w:color w:val="538135" w:themeColor="accent6" w:themeShade="BF"/>
                <w:sz w:val="24"/>
                <w:szCs w:val="24"/>
              </w:rPr>
              <w:t xml:space="preserve">To increase the percentage of </w:t>
            </w:r>
            <w:r w:rsidRPr="000D3809">
              <w:rPr>
                <w:rFonts w:cstheme="minorHAnsi"/>
                <w:color w:val="FF0000"/>
                <w:sz w:val="24"/>
                <w:szCs w:val="24"/>
              </w:rPr>
              <w:t xml:space="preserve">pupils living in SIMD 1-2 in P3, 4 and 7 </w:t>
            </w:r>
            <w:r w:rsidRPr="000D3809">
              <w:rPr>
                <w:rFonts w:cstheme="minorHAnsi"/>
                <w:color w:val="538135" w:themeColor="accent6" w:themeShade="BF"/>
                <w:sz w:val="24"/>
                <w:szCs w:val="24"/>
              </w:rPr>
              <w:t xml:space="preserve">making expected progress in Writing </w:t>
            </w:r>
            <w:r w:rsidRPr="000D3809">
              <w:rPr>
                <w:rFonts w:cstheme="minorHAnsi"/>
                <w:color w:val="00B050"/>
                <w:sz w:val="24"/>
                <w:szCs w:val="24"/>
              </w:rPr>
              <w:t xml:space="preserve">by 8.8% </w:t>
            </w:r>
            <w:r w:rsidRPr="000D3809">
              <w:rPr>
                <w:rFonts w:cstheme="minorHAnsi"/>
                <w:sz w:val="24"/>
                <w:szCs w:val="24"/>
              </w:rPr>
              <w:t xml:space="preserve">in </w:t>
            </w:r>
            <w:r w:rsidRPr="000D3809">
              <w:rPr>
                <w:rFonts w:cstheme="minorHAnsi"/>
                <w:color w:val="0070C0"/>
                <w:sz w:val="24"/>
                <w:szCs w:val="24"/>
              </w:rPr>
              <w:t>June 2025.</w:t>
            </w:r>
          </w:p>
          <w:p w14:paraId="24CC01DA" w14:textId="77777777" w:rsidR="00E733E3" w:rsidRPr="000D3809" w:rsidRDefault="00E733E3" w:rsidP="00E733E3">
            <w:pPr>
              <w:rPr>
                <w:rFonts w:cstheme="minorHAnsi"/>
                <w:b/>
                <w:color w:val="538135" w:themeColor="accent6" w:themeShade="BF"/>
                <w:sz w:val="24"/>
                <w:szCs w:val="24"/>
              </w:rPr>
            </w:pPr>
            <w:r w:rsidRPr="000D3809">
              <w:rPr>
                <w:rFonts w:cstheme="minorHAnsi"/>
                <w:b/>
                <w:sz w:val="24"/>
                <w:szCs w:val="24"/>
              </w:rPr>
              <w:t>Numeracy</w:t>
            </w:r>
          </w:p>
          <w:p w14:paraId="416FBC7F" w14:textId="77777777" w:rsidR="00E733E3" w:rsidRPr="000D3809" w:rsidRDefault="00E733E3" w:rsidP="004655D1">
            <w:pPr>
              <w:pStyle w:val="ListParagraph"/>
              <w:numPr>
                <w:ilvl w:val="0"/>
                <w:numId w:val="5"/>
              </w:numPr>
              <w:rPr>
                <w:rFonts w:cstheme="minorHAnsi"/>
                <w:sz w:val="24"/>
                <w:szCs w:val="24"/>
              </w:rPr>
            </w:pPr>
            <w:r w:rsidRPr="000D3809">
              <w:rPr>
                <w:rFonts w:cstheme="minorHAnsi"/>
                <w:color w:val="538135" w:themeColor="accent6" w:themeShade="BF"/>
                <w:sz w:val="24"/>
                <w:szCs w:val="24"/>
              </w:rPr>
              <w:t xml:space="preserve">To increase the percentage of </w:t>
            </w:r>
            <w:r w:rsidRPr="000D3809">
              <w:rPr>
                <w:rFonts w:cstheme="minorHAnsi"/>
                <w:color w:val="FF0000"/>
                <w:sz w:val="24"/>
                <w:szCs w:val="24"/>
              </w:rPr>
              <w:t xml:space="preserve">pupils in an identified group impacted by poverty </w:t>
            </w:r>
            <w:r w:rsidRPr="000D3809">
              <w:rPr>
                <w:rFonts w:cstheme="minorHAnsi"/>
                <w:sz w:val="24"/>
                <w:szCs w:val="24"/>
              </w:rPr>
              <w:t xml:space="preserve">across the school </w:t>
            </w:r>
            <w:r w:rsidRPr="000D3809">
              <w:rPr>
                <w:rFonts w:cstheme="minorHAnsi"/>
                <w:color w:val="538135" w:themeColor="accent6" w:themeShade="BF"/>
                <w:sz w:val="24"/>
                <w:szCs w:val="24"/>
              </w:rPr>
              <w:t xml:space="preserve">making expected progress in Numeracy </w:t>
            </w:r>
            <w:r w:rsidRPr="000D3809">
              <w:rPr>
                <w:rFonts w:cstheme="minorHAnsi"/>
                <w:sz w:val="24"/>
                <w:szCs w:val="24"/>
              </w:rPr>
              <w:t xml:space="preserve">by 8.8% in </w:t>
            </w:r>
            <w:r w:rsidRPr="000D3809">
              <w:rPr>
                <w:rFonts w:cstheme="minorHAnsi"/>
                <w:color w:val="0070C0"/>
                <w:sz w:val="24"/>
                <w:szCs w:val="24"/>
              </w:rPr>
              <w:t>June 2025.</w:t>
            </w:r>
          </w:p>
          <w:p w14:paraId="663D7202" w14:textId="597625ED" w:rsidR="00723F5B" w:rsidRDefault="00723F5B" w:rsidP="00F95EC5">
            <w:pPr>
              <w:pStyle w:val="ListParagraph"/>
              <w:ind w:left="0"/>
              <w:rPr>
                <w:rFonts w:cstheme="minorHAnsi"/>
                <w:b/>
                <w:bCs/>
                <w:sz w:val="24"/>
                <w:szCs w:val="24"/>
              </w:rPr>
            </w:pPr>
          </w:p>
          <w:p w14:paraId="48C709B5" w14:textId="7BE3F13A" w:rsidR="00723F5B" w:rsidRDefault="00723F5B" w:rsidP="00F95EC5">
            <w:pPr>
              <w:pStyle w:val="ListParagraph"/>
              <w:ind w:left="0"/>
              <w:rPr>
                <w:rFonts w:cstheme="minorHAnsi"/>
                <w:b/>
                <w:bCs/>
                <w:sz w:val="24"/>
                <w:szCs w:val="24"/>
              </w:rPr>
            </w:pPr>
          </w:p>
          <w:p w14:paraId="72AA2A1D" w14:textId="77777777" w:rsidR="00723F5B" w:rsidRPr="0082145D" w:rsidRDefault="00723F5B" w:rsidP="00F95EC5">
            <w:pPr>
              <w:pStyle w:val="ListParagraph"/>
              <w:ind w:left="0"/>
              <w:rPr>
                <w:rFonts w:cstheme="minorHAnsi"/>
                <w:b/>
                <w:bCs/>
                <w:sz w:val="24"/>
                <w:szCs w:val="24"/>
              </w:rPr>
            </w:pPr>
          </w:p>
          <w:p w14:paraId="6990F417" w14:textId="5EC0CBE3" w:rsidR="00461399" w:rsidRDefault="00461399" w:rsidP="00F95EC5">
            <w:pPr>
              <w:pStyle w:val="ListParagraph"/>
              <w:ind w:left="0"/>
              <w:rPr>
                <w:rFonts w:cstheme="minorHAnsi"/>
                <w:b/>
                <w:bCs/>
                <w:sz w:val="24"/>
                <w:szCs w:val="24"/>
              </w:rPr>
            </w:pPr>
            <w:r w:rsidRPr="0082145D">
              <w:rPr>
                <w:rFonts w:cstheme="minorHAnsi"/>
                <w:b/>
                <w:bCs/>
                <w:sz w:val="24"/>
                <w:szCs w:val="24"/>
              </w:rPr>
              <w:t>PEF us</w:t>
            </w:r>
            <w:r w:rsidR="00E733E3">
              <w:rPr>
                <w:rFonts w:cstheme="minorHAnsi"/>
                <w:b/>
                <w:bCs/>
                <w:sz w:val="24"/>
                <w:szCs w:val="24"/>
              </w:rPr>
              <w:t xml:space="preserve">ed to support closing the gap: </w:t>
            </w:r>
          </w:p>
          <w:p w14:paraId="7A72CB5E" w14:textId="77777777" w:rsidR="00E733E3" w:rsidRPr="0082145D" w:rsidRDefault="00E733E3" w:rsidP="00F95EC5">
            <w:pPr>
              <w:pStyle w:val="ListParagraph"/>
              <w:ind w:left="0"/>
              <w:rPr>
                <w:rFonts w:cstheme="minorHAnsi"/>
                <w:b/>
                <w:bCs/>
                <w:sz w:val="24"/>
                <w:szCs w:val="24"/>
              </w:rPr>
            </w:pPr>
          </w:p>
          <w:p w14:paraId="3577FB2E" w14:textId="0C135FC7" w:rsidR="00E733E3" w:rsidRPr="000D3809" w:rsidRDefault="00E733E3" w:rsidP="00E733E3">
            <w:pPr>
              <w:jc w:val="both"/>
              <w:textAlignment w:val="baseline"/>
              <w:rPr>
                <w:rFonts w:eastAsia="Times New Roman" w:cstheme="minorHAnsi"/>
                <w:sz w:val="24"/>
                <w:szCs w:val="24"/>
                <w:lang w:eastAsia="en-GB"/>
              </w:rPr>
            </w:pPr>
            <w:r w:rsidRPr="000D3809">
              <w:rPr>
                <w:rFonts w:eastAsia="Times New Roman" w:cstheme="minorHAnsi"/>
                <w:sz w:val="24"/>
                <w:szCs w:val="24"/>
                <w:lang w:eastAsia="en-GB"/>
              </w:rPr>
              <w:t>PSA (Pupils Support Assistants) x2 (£33,</w:t>
            </w:r>
            <w:r w:rsidR="00730DF9" w:rsidRPr="000D3809">
              <w:rPr>
                <w:rFonts w:eastAsia="Times New Roman" w:cstheme="minorHAnsi"/>
                <w:sz w:val="24"/>
                <w:szCs w:val="24"/>
                <w:lang w:eastAsia="en-GB"/>
              </w:rPr>
              <w:t>837</w:t>
            </w:r>
            <w:r w:rsidRPr="000D3809">
              <w:rPr>
                <w:rFonts w:eastAsia="Times New Roman" w:cstheme="minorHAnsi"/>
                <w:sz w:val="24"/>
                <w:szCs w:val="24"/>
                <w:lang w:eastAsia="en-GB"/>
              </w:rPr>
              <w:t xml:space="preserve">)   </w:t>
            </w:r>
            <w:r w:rsidRPr="000D3809">
              <w:rPr>
                <w:rFonts w:eastAsia="Times New Roman" w:cstheme="minorHAnsi"/>
                <w:bCs/>
                <w:sz w:val="24"/>
                <w:szCs w:val="24"/>
                <w:lang w:eastAsia="en-GB"/>
              </w:rPr>
              <w:t>PSA (topping up current hours)</w:t>
            </w:r>
            <w:r w:rsidRPr="000D3809">
              <w:rPr>
                <w:rFonts w:eastAsia="Times New Roman" w:cstheme="minorHAnsi"/>
                <w:sz w:val="24"/>
                <w:szCs w:val="24"/>
                <w:lang w:eastAsia="en-GB"/>
              </w:rPr>
              <w:t xml:space="preserve"> – providing targeted support for identified pupils.  </w:t>
            </w:r>
          </w:p>
          <w:p w14:paraId="56EBE335" w14:textId="5615BE01" w:rsidR="00E733E3" w:rsidRPr="000D3809" w:rsidRDefault="00E733E3" w:rsidP="00E733E3">
            <w:pPr>
              <w:textAlignment w:val="baseline"/>
              <w:rPr>
                <w:rFonts w:eastAsia="Times New Roman" w:cstheme="minorHAnsi"/>
                <w:sz w:val="24"/>
                <w:szCs w:val="24"/>
                <w:lang w:eastAsia="en-GB"/>
              </w:rPr>
            </w:pPr>
            <w:r w:rsidRPr="000D3809">
              <w:rPr>
                <w:rFonts w:eastAsia="Times New Roman" w:cstheme="minorHAnsi"/>
                <w:sz w:val="24"/>
                <w:szCs w:val="24"/>
                <w:lang w:eastAsia="en-GB"/>
              </w:rPr>
              <w:t>Use of PSAs as above for regular one to one SEAL sessions, Reading sessions</w:t>
            </w:r>
            <w:r w:rsidR="00CA7480" w:rsidRPr="000D3809">
              <w:rPr>
                <w:rFonts w:eastAsia="Times New Roman" w:cstheme="minorHAnsi"/>
                <w:sz w:val="24"/>
                <w:szCs w:val="24"/>
                <w:lang w:eastAsia="en-GB"/>
              </w:rPr>
              <w:t>, targeted interventions</w:t>
            </w:r>
            <w:r w:rsidRPr="000D3809">
              <w:rPr>
                <w:rFonts w:eastAsia="Times New Roman" w:cstheme="minorHAnsi"/>
                <w:sz w:val="24"/>
                <w:szCs w:val="24"/>
                <w:lang w:eastAsia="en-GB"/>
              </w:rPr>
              <w:t xml:space="preserve"> and timetabled to classes during writing time. </w:t>
            </w:r>
          </w:p>
          <w:p w14:paraId="32785DBE" w14:textId="77777777" w:rsidR="00E733E3" w:rsidRPr="00EC114E" w:rsidRDefault="00E733E3" w:rsidP="00E733E3">
            <w:pPr>
              <w:textAlignment w:val="baseline"/>
              <w:rPr>
                <w:rFonts w:ascii="Arial" w:eastAsia="Times New Roman" w:hAnsi="Arial" w:cs="Arial"/>
                <w:sz w:val="24"/>
                <w:szCs w:val="24"/>
                <w:lang w:eastAsia="en-GB"/>
              </w:rPr>
            </w:pPr>
            <w:r w:rsidRPr="00EC114E">
              <w:rPr>
                <w:rFonts w:ascii="Arial" w:eastAsia="Times New Roman" w:hAnsi="Arial" w:cs="Arial"/>
                <w:sz w:val="24"/>
                <w:szCs w:val="24"/>
                <w:lang w:eastAsia="en-GB"/>
              </w:rPr>
              <w:t> </w:t>
            </w:r>
          </w:p>
          <w:p w14:paraId="4F639284" w14:textId="255AB881" w:rsidR="00461399" w:rsidRPr="0082145D" w:rsidRDefault="00461399" w:rsidP="00F95EC5">
            <w:pPr>
              <w:rPr>
                <w:rFonts w:cstheme="minorHAnsi"/>
                <w:b/>
                <w:sz w:val="24"/>
                <w:szCs w:val="24"/>
              </w:rPr>
            </w:pPr>
          </w:p>
          <w:p w14:paraId="39F8A8F2" w14:textId="77777777" w:rsidR="00461399" w:rsidRPr="0082145D" w:rsidRDefault="00461399" w:rsidP="00F95EC5">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13762156" w14:textId="6EB79DFC" w:rsidR="00461399" w:rsidRDefault="00461399" w:rsidP="00F95EC5">
            <w:pPr>
              <w:pStyle w:val="Default"/>
              <w:ind w:left="32"/>
              <w:rPr>
                <w:rFonts w:asciiTheme="minorHAnsi" w:hAnsiTheme="minorHAnsi" w:cstheme="minorHAnsi"/>
                <w:color w:val="auto"/>
                <w:sz w:val="20"/>
                <w:szCs w:val="20"/>
              </w:rPr>
            </w:pPr>
            <w:r w:rsidRPr="0082145D">
              <w:rPr>
                <w:rFonts w:asciiTheme="minorHAnsi" w:hAnsiTheme="minorHAnsi" w:cstheme="minorHAnsi"/>
              </w:rPr>
              <w:t xml:space="preserve"> </w:t>
            </w:r>
            <w:r w:rsidRPr="0082145D">
              <w:rPr>
                <w:rFonts w:asciiTheme="minorHAnsi" w:hAnsiTheme="minorHAnsi" w:cstheme="minorHAnsi"/>
                <w:color w:val="auto"/>
                <w:sz w:val="20"/>
                <w:szCs w:val="20"/>
              </w:rPr>
              <w:t>(Please ensure you have explicitly indicated how your PEF spend impacted on the outcome)</w:t>
            </w:r>
          </w:p>
          <w:p w14:paraId="05B9C981" w14:textId="7578F58E" w:rsidR="005A1D54" w:rsidRDefault="005A1D54" w:rsidP="000E5700">
            <w:pPr>
              <w:rPr>
                <w:rFonts w:cstheme="minorHAnsi"/>
                <w:bCs/>
                <w:sz w:val="24"/>
                <w:szCs w:val="24"/>
              </w:rPr>
            </w:pPr>
          </w:p>
          <w:p w14:paraId="03302474" w14:textId="63714C5B" w:rsidR="000E5700" w:rsidRDefault="000E5700" w:rsidP="000E5700">
            <w:pPr>
              <w:rPr>
                <w:rFonts w:cstheme="minorHAnsi"/>
                <w:bCs/>
                <w:sz w:val="24"/>
                <w:szCs w:val="24"/>
              </w:rPr>
            </w:pPr>
          </w:p>
          <w:p w14:paraId="0C8B34B3" w14:textId="10B46454" w:rsidR="000E5700" w:rsidRPr="000E5700" w:rsidRDefault="000E5700" w:rsidP="000E5700">
            <w:pPr>
              <w:rPr>
                <w:rFonts w:cstheme="minorHAnsi"/>
                <w:bCs/>
                <w:sz w:val="24"/>
                <w:szCs w:val="24"/>
              </w:rPr>
            </w:pPr>
            <w:r>
              <w:rPr>
                <w:noProof/>
                <w:lang w:eastAsia="en-GB"/>
              </w:rPr>
              <w:drawing>
                <wp:inline distT="0" distB="0" distL="0" distR="0" wp14:anchorId="7379A110" wp14:editId="1C24C5A5">
                  <wp:extent cx="5156538" cy="3403894"/>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6123" cy="3416822"/>
                          </a:xfrm>
                          <a:prstGeom prst="rect">
                            <a:avLst/>
                          </a:prstGeom>
                        </pic:spPr>
                      </pic:pic>
                    </a:graphicData>
                  </a:graphic>
                </wp:inline>
              </w:drawing>
            </w:r>
          </w:p>
          <w:p w14:paraId="6FA58780" w14:textId="717B77C7" w:rsidR="00540D6F" w:rsidRPr="005A1D54" w:rsidRDefault="00540D6F" w:rsidP="00540D6F">
            <w:pPr>
              <w:spacing w:before="100" w:beforeAutospacing="1" w:after="100" w:afterAutospacing="1"/>
              <w:rPr>
                <w:rFonts w:eastAsia="Times New Roman" w:cstheme="minorHAnsi"/>
                <w:sz w:val="24"/>
                <w:szCs w:val="24"/>
                <w:lang w:eastAsia="en-GB"/>
              </w:rPr>
            </w:pPr>
            <w:r w:rsidRPr="005A1D54">
              <w:rPr>
                <w:rFonts w:eastAsia="Times New Roman" w:cstheme="minorHAnsi"/>
                <w:sz w:val="24"/>
                <w:szCs w:val="24"/>
                <w:lang w:eastAsia="en-GB"/>
              </w:rPr>
              <w:t>Attainment data across the different organisers</w:t>
            </w:r>
            <w:r w:rsidR="000D3809" w:rsidRPr="005A1D54">
              <w:rPr>
                <w:rFonts w:eastAsia="Times New Roman" w:cstheme="minorHAnsi"/>
                <w:sz w:val="24"/>
                <w:szCs w:val="24"/>
                <w:lang w:eastAsia="en-GB"/>
              </w:rPr>
              <w:t xml:space="preserve"> </w:t>
            </w:r>
            <w:r w:rsidRPr="005A1D54">
              <w:rPr>
                <w:rFonts w:eastAsia="Times New Roman" w:cstheme="minorHAnsi"/>
                <w:sz w:val="24"/>
                <w:szCs w:val="24"/>
                <w:lang w:eastAsia="en-GB"/>
              </w:rPr>
              <w:t>shows that while many pupils have made strong gains this session, progress in narrowing the attainment gap for children in SIMD 1 and 2 remains a key challenge. Despite targeted</w:t>
            </w:r>
            <w:r w:rsidR="000D3809" w:rsidRPr="005A1D54">
              <w:rPr>
                <w:rFonts w:eastAsia="Times New Roman" w:cstheme="minorHAnsi"/>
                <w:sz w:val="24"/>
                <w:szCs w:val="24"/>
                <w:lang w:eastAsia="en-GB"/>
              </w:rPr>
              <w:t xml:space="preserve"> support, only one child in a targeted</w:t>
            </w:r>
            <w:r w:rsidRPr="005A1D54">
              <w:rPr>
                <w:rFonts w:eastAsia="Times New Roman" w:cstheme="minorHAnsi"/>
                <w:sz w:val="24"/>
                <w:szCs w:val="24"/>
                <w:lang w:eastAsia="en-GB"/>
              </w:rPr>
              <w:t xml:space="preserve"> group was able to move from 'behind expectation' to 'on track'. This highlights the complexity of poverty-related barriers and underlines the need for more intensive and differentiated interventions going forward.</w:t>
            </w:r>
          </w:p>
          <w:p w14:paraId="3C4C1D61" w14:textId="77777777" w:rsidR="00540D6F" w:rsidRPr="005A1D54" w:rsidRDefault="00540D6F" w:rsidP="00540D6F">
            <w:pPr>
              <w:spacing w:before="100" w:beforeAutospacing="1" w:after="100" w:afterAutospacing="1"/>
              <w:rPr>
                <w:rFonts w:eastAsia="Times New Roman" w:cstheme="minorHAnsi"/>
                <w:sz w:val="24"/>
                <w:szCs w:val="24"/>
                <w:lang w:eastAsia="en-GB"/>
              </w:rPr>
            </w:pPr>
            <w:r w:rsidRPr="005A1D54">
              <w:rPr>
                <w:rFonts w:eastAsia="Times New Roman" w:cstheme="minorHAnsi"/>
                <w:sz w:val="24"/>
                <w:szCs w:val="24"/>
                <w:lang w:eastAsia="en-GB"/>
              </w:rPr>
              <w:t xml:space="preserve">To strengthen support for these learners, our termly </w:t>
            </w:r>
            <w:r w:rsidRPr="005A1D54">
              <w:rPr>
                <w:rFonts w:eastAsia="Times New Roman" w:cstheme="minorHAnsi"/>
                <w:bCs/>
                <w:sz w:val="24"/>
                <w:szCs w:val="24"/>
                <w:lang w:eastAsia="en-GB"/>
              </w:rPr>
              <w:t>GIRFEC meetings</w:t>
            </w:r>
            <w:r w:rsidRPr="005A1D54">
              <w:rPr>
                <w:rFonts w:eastAsia="Times New Roman" w:cstheme="minorHAnsi"/>
                <w:sz w:val="24"/>
                <w:szCs w:val="24"/>
                <w:lang w:eastAsia="en-GB"/>
              </w:rPr>
              <w:t xml:space="preserve"> were streamlined to ensure that actions are specific, measurable, and regularly reviewed. This has improved the tracking of individual pupil progress and accountability for outcomes. Moving forward, we aim to expand the range of interventions available, with a stronger emphasis on early identification and response.</w:t>
            </w:r>
          </w:p>
          <w:p w14:paraId="4F0FF106" w14:textId="41AA5B0A" w:rsidR="00540D6F" w:rsidRPr="005A1D54" w:rsidRDefault="00540D6F" w:rsidP="00540D6F">
            <w:pPr>
              <w:spacing w:before="100" w:beforeAutospacing="1" w:after="100" w:afterAutospacing="1"/>
              <w:rPr>
                <w:rFonts w:eastAsia="Times New Roman" w:cstheme="minorHAnsi"/>
                <w:sz w:val="24"/>
                <w:szCs w:val="24"/>
                <w:lang w:eastAsia="en-GB"/>
              </w:rPr>
            </w:pPr>
            <w:r w:rsidRPr="005A1D54">
              <w:rPr>
                <w:rFonts w:eastAsia="Times New Roman" w:cstheme="minorHAnsi"/>
                <w:sz w:val="24"/>
                <w:szCs w:val="24"/>
                <w:lang w:eastAsia="en-GB"/>
              </w:rPr>
              <w:t xml:space="preserve">A significant development this year was the delivery of training to all </w:t>
            </w:r>
            <w:r w:rsidRPr="005A1D54">
              <w:rPr>
                <w:rFonts w:eastAsia="Times New Roman" w:cstheme="minorHAnsi"/>
                <w:bCs/>
                <w:sz w:val="24"/>
                <w:szCs w:val="24"/>
                <w:lang w:eastAsia="en-GB"/>
              </w:rPr>
              <w:t>class teache</w:t>
            </w:r>
            <w:r w:rsidR="005A1D54">
              <w:rPr>
                <w:rFonts w:eastAsia="Times New Roman" w:cstheme="minorHAnsi"/>
                <w:bCs/>
                <w:sz w:val="24"/>
                <w:szCs w:val="24"/>
                <w:lang w:eastAsia="en-GB"/>
              </w:rPr>
              <w:t xml:space="preserve">rs on analysing and using class </w:t>
            </w:r>
            <w:r w:rsidRPr="005A1D54">
              <w:rPr>
                <w:rFonts w:eastAsia="Times New Roman" w:cstheme="minorHAnsi"/>
                <w:bCs/>
                <w:sz w:val="24"/>
                <w:szCs w:val="24"/>
                <w:lang w:eastAsia="en-GB"/>
              </w:rPr>
              <w:t>level data</w:t>
            </w:r>
            <w:r w:rsidRPr="005A1D54">
              <w:rPr>
                <w:rFonts w:eastAsia="Times New Roman" w:cstheme="minorHAnsi"/>
                <w:sz w:val="24"/>
                <w:szCs w:val="24"/>
                <w:lang w:eastAsia="en-GB"/>
              </w:rPr>
              <w:t xml:space="preserve">. This has empowered staff to take greater ownership of their learners’ progress and has deepened their understanding of the wider school context. In the next session, we will build on this with the introduction of the </w:t>
            </w:r>
            <w:r w:rsidRPr="005A1D54">
              <w:rPr>
                <w:rFonts w:eastAsia="Times New Roman" w:cstheme="minorHAnsi"/>
                <w:bCs/>
                <w:sz w:val="24"/>
                <w:szCs w:val="24"/>
                <w:lang w:eastAsia="en-GB"/>
              </w:rPr>
              <w:t>FACT-STORY-ACTION</w:t>
            </w:r>
            <w:r w:rsidRPr="005A1D54">
              <w:rPr>
                <w:rFonts w:eastAsia="Times New Roman" w:cstheme="minorHAnsi"/>
                <w:sz w:val="24"/>
                <w:szCs w:val="24"/>
                <w:lang w:eastAsia="en-GB"/>
              </w:rPr>
              <w:t xml:space="preserve"> framework, designed to support teachers in interpreting data meaningfully and planning responsive actions tailored to individual needs.</w:t>
            </w:r>
          </w:p>
          <w:p w14:paraId="319E4467" w14:textId="762E13BF" w:rsidR="00540D6F" w:rsidRPr="005A1D54" w:rsidRDefault="00540D6F" w:rsidP="00540D6F">
            <w:pPr>
              <w:spacing w:before="100" w:beforeAutospacing="1" w:after="100" w:afterAutospacing="1"/>
              <w:rPr>
                <w:rFonts w:eastAsia="Times New Roman" w:cstheme="minorHAnsi"/>
                <w:sz w:val="24"/>
                <w:szCs w:val="24"/>
                <w:lang w:eastAsia="en-GB"/>
              </w:rPr>
            </w:pPr>
            <w:r w:rsidRPr="005A1D54">
              <w:rPr>
                <w:rFonts w:eastAsia="Times New Roman" w:cstheme="minorHAnsi"/>
                <w:bCs/>
                <w:sz w:val="24"/>
                <w:szCs w:val="24"/>
                <w:lang w:eastAsia="en-GB"/>
              </w:rPr>
              <w:t>PEF funding</w:t>
            </w:r>
            <w:r w:rsidR="005A1D54">
              <w:rPr>
                <w:rFonts w:eastAsia="Times New Roman" w:cstheme="minorHAnsi"/>
                <w:sz w:val="24"/>
                <w:szCs w:val="24"/>
                <w:lang w:eastAsia="en-GB"/>
              </w:rPr>
              <w:t xml:space="preserve"> was used</w:t>
            </w:r>
            <w:r w:rsidRPr="005A1D54">
              <w:rPr>
                <w:rFonts w:eastAsia="Times New Roman" w:cstheme="minorHAnsi"/>
                <w:sz w:val="24"/>
                <w:szCs w:val="24"/>
                <w:lang w:eastAsia="en-GB"/>
              </w:rPr>
              <w:t xml:space="preserve"> to employ two additional Pupil Support Assistants (PSAs), focusing on targeted interventions in literacy, numeracy, and wellbeing. Feedback from staff and pupils indicates that this additional capacity has provided vital support to a range of learners, particularly those requiring consistent, in-the-moment support. While qualitative feedback is strong, we will continue to monitor the quantitative impact of these interventions to ensure the sustainability and effectiveness of PEF investment.</w:t>
            </w:r>
          </w:p>
          <w:p w14:paraId="7B98E25B" w14:textId="2C7D501E" w:rsidR="00723F5B" w:rsidRDefault="00723F5B" w:rsidP="0060369A">
            <w:pPr>
              <w:pStyle w:val="Default"/>
              <w:rPr>
                <w:rFonts w:asciiTheme="minorHAnsi" w:hAnsiTheme="minorHAnsi" w:cstheme="minorHAnsi"/>
                <w:color w:val="auto"/>
                <w:sz w:val="22"/>
                <w:szCs w:val="22"/>
              </w:rPr>
            </w:pPr>
          </w:p>
          <w:p w14:paraId="46B4AA25" w14:textId="2A5E692E" w:rsidR="002E2250" w:rsidRDefault="002E2250" w:rsidP="0060369A">
            <w:pPr>
              <w:pStyle w:val="Default"/>
              <w:rPr>
                <w:rFonts w:asciiTheme="minorHAnsi" w:hAnsiTheme="minorHAnsi" w:cstheme="minorHAnsi"/>
                <w:color w:val="auto"/>
                <w:sz w:val="22"/>
                <w:szCs w:val="22"/>
              </w:rPr>
            </w:pPr>
          </w:p>
          <w:p w14:paraId="01CD6F41" w14:textId="77777777" w:rsidR="004A3AF6" w:rsidRPr="002E2250" w:rsidRDefault="004A3AF6" w:rsidP="004A3AF6">
            <w:pPr>
              <w:pStyle w:val="Default"/>
              <w:rPr>
                <w:rFonts w:asciiTheme="minorHAnsi" w:eastAsia="Calibri" w:hAnsiTheme="minorHAnsi" w:cstheme="minorHAnsi"/>
                <w:b/>
              </w:rPr>
            </w:pPr>
            <w:r w:rsidRPr="002E2250">
              <w:rPr>
                <w:rFonts w:asciiTheme="minorHAnsi" w:eastAsia="Calibri" w:hAnsiTheme="minorHAnsi" w:cstheme="minorHAnsi"/>
                <w:b/>
              </w:rPr>
              <w:t xml:space="preserve">ACEL DATA </w:t>
            </w:r>
          </w:p>
          <w:p w14:paraId="4131BBFF" w14:textId="7EEBFA66" w:rsidR="004A3AF6" w:rsidRDefault="004A3AF6" w:rsidP="004A3AF6">
            <w:pPr>
              <w:jc w:val="both"/>
              <w:textAlignment w:val="baseline"/>
              <w:rPr>
                <w:rFonts w:eastAsia="Times New Roman" w:cstheme="minorHAnsi"/>
                <w:sz w:val="24"/>
                <w:szCs w:val="24"/>
                <w:lang w:eastAsia="en-GB"/>
              </w:rPr>
            </w:pPr>
            <w:r w:rsidRPr="002E2250">
              <w:rPr>
                <w:rFonts w:eastAsia="Times New Roman" w:cstheme="minorHAnsi"/>
                <w:b/>
                <w:bCs/>
                <w:sz w:val="24"/>
                <w:szCs w:val="24"/>
                <w:lang w:eastAsia="en-GB"/>
              </w:rPr>
              <w:t>P1, P4, P7 </w:t>
            </w:r>
            <w:r w:rsidRPr="002E2250">
              <w:rPr>
                <w:rFonts w:eastAsia="Times New Roman" w:cstheme="minorHAnsi"/>
                <w:sz w:val="24"/>
                <w:szCs w:val="24"/>
                <w:lang w:eastAsia="en-GB"/>
              </w:rPr>
              <w:t> </w:t>
            </w:r>
          </w:p>
          <w:p w14:paraId="3DF2267F" w14:textId="77777777" w:rsidR="002E2250" w:rsidRPr="002E2250" w:rsidRDefault="002E2250" w:rsidP="004A3AF6">
            <w:pPr>
              <w:jc w:val="both"/>
              <w:textAlignment w:val="baseline"/>
              <w:rPr>
                <w:rFonts w:eastAsia="Times New Roman" w:cstheme="minorHAnsi"/>
                <w:sz w:val="24"/>
                <w:szCs w:val="24"/>
                <w:lang w:eastAsia="en-GB"/>
              </w:rPr>
            </w:pPr>
          </w:p>
          <w:p w14:paraId="2C060600" w14:textId="47CC04A6" w:rsidR="004A3AF6" w:rsidRPr="002E2250" w:rsidRDefault="002E573D" w:rsidP="004A3AF6">
            <w:pPr>
              <w:jc w:val="both"/>
              <w:textAlignment w:val="baseline"/>
              <w:rPr>
                <w:rFonts w:eastAsia="Times New Roman" w:cstheme="minorHAnsi"/>
                <w:sz w:val="24"/>
                <w:szCs w:val="24"/>
                <w:lang w:eastAsia="en-GB"/>
              </w:rPr>
            </w:pPr>
            <w:r w:rsidRPr="002E2250">
              <w:rPr>
                <w:rFonts w:eastAsia="Times New Roman" w:cstheme="minorHAnsi"/>
                <w:sz w:val="24"/>
                <w:szCs w:val="24"/>
                <w:u w:val="single"/>
                <w:lang w:eastAsia="en-GB"/>
              </w:rPr>
              <w:t>BGE Reading</w:t>
            </w:r>
            <w:r w:rsidR="004A3AF6" w:rsidRPr="002E2250">
              <w:rPr>
                <w:rFonts w:eastAsia="Times New Roman" w:cstheme="minorHAnsi"/>
                <w:sz w:val="24"/>
                <w:szCs w:val="24"/>
                <w:lang w:eastAsia="en-GB"/>
              </w:rPr>
              <w:t> </w:t>
            </w:r>
          </w:p>
          <w:p w14:paraId="7E20E8BE" w14:textId="53BAEE24" w:rsidR="004A3AF6" w:rsidRPr="002E2250" w:rsidRDefault="002E573D" w:rsidP="004A3AF6">
            <w:pPr>
              <w:numPr>
                <w:ilvl w:val="0"/>
                <w:numId w:val="12"/>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87.5</w:t>
            </w:r>
            <w:r w:rsidR="004A3AF6" w:rsidRPr="002E2250">
              <w:rPr>
                <w:rFonts w:eastAsia="Times New Roman" w:cstheme="minorHAnsi"/>
                <w:sz w:val="24"/>
                <w:szCs w:val="24"/>
                <w:lang w:eastAsia="en-GB"/>
              </w:rPr>
              <w:t xml:space="preserve">% of pupils in P1 made </w:t>
            </w:r>
            <w:r w:rsidRPr="002E2250">
              <w:rPr>
                <w:rFonts w:eastAsia="Times New Roman" w:cstheme="minorHAnsi"/>
                <w:sz w:val="24"/>
                <w:szCs w:val="24"/>
                <w:lang w:eastAsia="en-GB"/>
              </w:rPr>
              <w:t>expected progress in Reading</w:t>
            </w:r>
            <w:r w:rsidR="004A3AF6" w:rsidRPr="002E2250">
              <w:rPr>
                <w:rFonts w:eastAsia="Times New Roman" w:cstheme="minorHAnsi"/>
                <w:sz w:val="24"/>
                <w:szCs w:val="24"/>
                <w:lang w:eastAsia="en-GB"/>
              </w:rPr>
              <w:t>.</w:t>
            </w:r>
          </w:p>
          <w:p w14:paraId="4F8DAA72" w14:textId="73ED0B48" w:rsidR="004A3AF6" w:rsidRPr="002E2250" w:rsidRDefault="002E573D" w:rsidP="004A3AF6">
            <w:pPr>
              <w:numPr>
                <w:ilvl w:val="0"/>
                <w:numId w:val="12"/>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78.1</w:t>
            </w:r>
            <w:r w:rsidR="004A3AF6" w:rsidRPr="002E2250">
              <w:rPr>
                <w:rFonts w:eastAsia="Times New Roman" w:cstheme="minorHAnsi"/>
                <w:sz w:val="24"/>
                <w:szCs w:val="24"/>
                <w:lang w:eastAsia="en-GB"/>
              </w:rPr>
              <w:t>% of pupils in P4 made expected prog</w:t>
            </w:r>
            <w:r w:rsidRPr="002E2250">
              <w:rPr>
                <w:rFonts w:eastAsia="Times New Roman" w:cstheme="minorHAnsi"/>
                <w:sz w:val="24"/>
                <w:szCs w:val="24"/>
                <w:lang w:eastAsia="en-GB"/>
              </w:rPr>
              <w:t>ress in Reading</w:t>
            </w:r>
            <w:r w:rsidR="004A3AF6" w:rsidRPr="002E2250">
              <w:rPr>
                <w:rFonts w:eastAsia="Times New Roman" w:cstheme="minorHAnsi"/>
                <w:sz w:val="24"/>
                <w:szCs w:val="24"/>
                <w:lang w:eastAsia="en-GB"/>
              </w:rPr>
              <w:t>.</w:t>
            </w:r>
          </w:p>
          <w:p w14:paraId="08D0C723" w14:textId="11FB1418" w:rsidR="004A3AF6" w:rsidRPr="002E2250" w:rsidRDefault="002E573D" w:rsidP="004A3AF6">
            <w:pPr>
              <w:numPr>
                <w:ilvl w:val="0"/>
                <w:numId w:val="12"/>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93.1</w:t>
            </w:r>
            <w:r w:rsidR="004A3AF6" w:rsidRPr="002E2250">
              <w:rPr>
                <w:rFonts w:eastAsia="Times New Roman" w:cstheme="minorHAnsi"/>
                <w:sz w:val="24"/>
                <w:szCs w:val="24"/>
                <w:lang w:eastAsia="en-GB"/>
              </w:rPr>
              <w:t>% of pupils in P7 made expected progress i</w:t>
            </w:r>
            <w:r w:rsidRPr="002E2250">
              <w:rPr>
                <w:rFonts w:eastAsia="Times New Roman" w:cstheme="minorHAnsi"/>
                <w:sz w:val="24"/>
                <w:szCs w:val="24"/>
                <w:lang w:eastAsia="en-GB"/>
              </w:rPr>
              <w:t>n Reading</w:t>
            </w:r>
            <w:r w:rsidR="004A3AF6" w:rsidRPr="002E2250">
              <w:rPr>
                <w:rFonts w:eastAsia="Times New Roman" w:cstheme="minorHAnsi"/>
                <w:sz w:val="24"/>
                <w:szCs w:val="24"/>
                <w:lang w:eastAsia="en-GB"/>
              </w:rPr>
              <w:t>.</w:t>
            </w:r>
          </w:p>
          <w:p w14:paraId="134C6518" w14:textId="57B60E67" w:rsidR="002E573D" w:rsidRPr="002E2250" w:rsidRDefault="002E573D" w:rsidP="002E573D">
            <w:pPr>
              <w:ind w:left="360"/>
              <w:jc w:val="both"/>
              <w:textAlignment w:val="baseline"/>
              <w:rPr>
                <w:rFonts w:eastAsia="Times New Roman" w:cstheme="minorHAnsi"/>
                <w:sz w:val="24"/>
                <w:szCs w:val="24"/>
                <w:lang w:eastAsia="en-GB"/>
              </w:rPr>
            </w:pPr>
          </w:p>
          <w:p w14:paraId="3A31FF3E" w14:textId="3725C9AB" w:rsidR="002E573D" w:rsidRPr="002E2250" w:rsidRDefault="002E573D" w:rsidP="002E573D">
            <w:pPr>
              <w:jc w:val="both"/>
              <w:textAlignment w:val="baseline"/>
              <w:rPr>
                <w:rFonts w:eastAsia="Times New Roman" w:cstheme="minorHAnsi"/>
                <w:sz w:val="24"/>
                <w:szCs w:val="24"/>
                <w:lang w:eastAsia="en-GB"/>
              </w:rPr>
            </w:pPr>
            <w:r w:rsidRPr="002E2250">
              <w:rPr>
                <w:rFonts w:eastAsia="Times New Roman" w:cstheme="minorHAnsi"/>
                <w:sz w:val="24"/>
                <w:szCs w:val="24"/>
                <w:u w:val="single"/>
                <w:lang w:eastAsia="en-GB"/>
              </w:rPr>
              <w:t>BGE Writing</w:t>
            </w:r>
            <w:r w:rsidRPr="002E2250">
              <w:rPr>
                <w:rFonts w:eastAsia="Times New Roman" w:cstheme="minorHAnsi"/>
                <w:sz w:val="24"/>
                <w:szCs w:val="24"/>
                <w:lang w:eastAsia="en-GB"/>
              </w:rPr>
              <w:t> </w:t>
            </w:r>
          </w:p>
          <w:p w14:paraId="2B19C365" w14:textId="6BD503F8" w:rsidR="002E573D" w:rsidRPr="002E2250" w:rsidRDefault="002E573D" w:rsidP="002E573D">
            <w:pPr>
              <w:numPr>
                <w:ilvl w:val="0"/>
                <w:numId w:val="12"/>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87.5% of pupils in P1 made expected progress in Writing</w:t>
            </w:r>
          </w:p>
          <w:p w14:paraId="1669B350" w14:textId="7EAAED64" w:rsidR="002E573D" w:rsidRPr="002E2250" w:rsidRDefault="002E573D" w:rsidP="002E573D">
            <w:pPr>
              <w:numPr>
                <w:ilvl w:val="0"/>
                <w:numId w:val="12"/>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75.8% of pupils in P4 made expected progress in Writing.</w:t>
            </w:r>
          </w:p>
          <w:p w14:paraId="7010D1B0" w14:textId="4E61109B" w:rsidR="002E573D" w:rsidRPr="002E2250" w:rsidRDefault="002E573D" w:rsidP="002E573D">
            <w:pPr>
              <w:numPr>
                <w:ilvl w:val="0"/>
                <w:numId w:val="12"/>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86.2% of pupils in P7 made expected progress in Writing.</w:t>
            </w:r>
          </w:p>
          <w:p w14:paraId="7E537701" w14:textId="77777777" w:rsidR="002E573D" w:rsidRPr="002E2250" w:rsidRDefault="002E573D" w:rsidP="002E573D">
            <w:pPr>
              <w:ind w:left="360"/>
              <w:jc w:val="both"/>
              <w:textAlignment w:val="baseline"/>
              <w:rPr>
                <w:rFonts w:eastAsia="Times New Roman" w:cstheme="minorHAnsi"/>
                <w:sz w:val="24"/>
                <w:szCs w:val="24"/>
                <w:lang w:eastAsia="en-GB"/>
              </w:rPr>
            </w:pPr>
          </w:p>
          <w:p w14:paraId="4C743686" w14:textId="77777777" w:rsidR="004A3AF6" w:rsidRPr="002E2250" w:rsidRDefault="004A3AF6" w:rsidP="004A3AF6">
            <w:pPr>
              <w:jc w:val="both"/>
              <w:textAlignment w:val="baseline"/>
              <w:rPr>
                <w:rFonts w:eastAsia="Times New Roman" w:cstheme="minorHAnsi"/>
                <w:sz w:val="24"/>
                <w:szCs w:val="24"/>
                <w:u w:val="single"/>
                <w:lang w:eastAsia="en-GB"/>
              </w:rPr>
            </w:pPr>
          </w:p>
          <w:p w14:paraId="215C7DFC" w14:textId="77777777" w:rsidR="004A3AF6" w:rsidRPr="002E2250" w:rsidRDefault="004A3AF6" w:rsidP="004A3AF6">
            <w:pPr>
              <w:jc w:val="both"/>
              <w:textAlignment w:val="baseline"/>
              <w:rPr>
                <w:rFonts w:eastAsia="Times New Roman" w:cstheme="minorHAnsi"/>
                <w:sz w:val="24"/>
                <w:szCs w:val="24"/>
                <w:lang w:eastAsia="en-GB"/>
              </w:rPr>
            </w:pPr>
            <w:r w:rsidRPr="002E2250">
              <w:rPr>
                <w:rFonts w:eastAsia="Times New Roman" w:cstheme="minorHAnsi"/>
                <w:sz w:val="24"/>
                <w:szCs w:val="24"/>
                <w:u w:val="single"/>
                <w:lang w:eastAsia="en-GB"/>
              </w:rPr>
              <w:t>BGE Numeracy</w:t>
            </w:r>
            <w:r w:rsidRPr="002E2250">
              <w:rPr>
                <w:rFonts w:eastAsia="Times New Roman" w:cstheme="minorHAnsi"/>
                <w:sz w:val="24"/>
                <w:szCs w:val="24"/>
                <w:lang w:eastAsia="en-GB"/>
              </w:rPr>
              <w:t> </w:t>
            </w:r>
          </w:p>
          <w:p w14:paraId="7459F513" w14:textId="18555E8D" w:rsidR="004A3AF6" w:rsidRPr="002E2250" w:rsidRDefault="002E573D" w:rsidP="004A3AF6">
            <w:pPr>
              <w:numPr>
                <w:ilvl w:val="0"/>
                <w:numId w:val="13"/>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96.9</w:t>
            </w:r>
            <w:r w:rsidR="004A3AF6" w:rsidRPr="002E2250">
              <w:rPr>
                <w:rFonts w:eastAsia="Times New Roman" w:cstheme="minorHAnsi"/>
                <w:sz w:val="24"/>
                <w:szCs w:val="24"/>
                <w:lang w:eastAsia="en-GB"/>
              </w:rPr>
              <w:t>% of pupils in P1 making expected progress in Numeracy.</w:t>
            </w:r>
          </w:p>
          <w:p w14:paraId="3A1BD383" w14:textId="18D86EB9" w:rsidR="004A3AF6" w:rsidRPr="002E2250" w:rsidRDefault="002E573D" w:rsidP="004A3AF6">
            <w:pPr>
              <w:numPr>
                <w:ilvl w:val="0"/>
                <w:numId w:val="13"/>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81.3</w:t>
            </w:r>
            <w:r w:rsidR="004A3AF6" w:rsidRPr="002E2250">
              <w:rPr>
                <w:rFonts w:eastAsia="Times New Roman" w:cstheme="minorHAnsi"/>
                <w:sz w:val="24"/>
                <w:szCs w:val="24"/>
                <w:lang w:eastAsia="en-GB"/>
              </w:rPr>
              <w:t>% of pupils in P4 making expected progress in Numeracy.</w:t>
            </w:r>
          </w:p>
          <w:p w14:paraId="588E1AEF" w14:textId="1EECB6E5" w:rsidR="004A3AF6" w:rsidRPr="002E2250" w:rsidRDefault="002E573D" w:rsidP="004A3AF6">
            <w:pPr>
              <w:numPr>
                <w:ilvl w:val="0"/>
                <w:numId w:val="13"/>
              </w:numPr>
              <w:ind w:left="360" w:firstLine="0"/>
              <w:jc w:val="both"/>
              <w:textAlignment w:val="baseline"/>
              <w:rPr>
                <w:rFonts w:eastAsia="Times New Roman" w:cstheme="minorHAnsi"/>
                <w:sz w:val="24"/>
                <w:szCs w:val="24"/>
                <w:lang w:eastAsia="en-GB"/>
              </w:rPr>
            </w:pPr>
            <w:r w:rsidRPr="002E2250">
              <w:rPr>
                <w:rFonts w:eastAsia="Times New Roman" w:cstheme="minorHAnsi"/>
                <w:sz w:val="24"/>
                <w:szCs w:val="24"/>
                <w:lang w:eastAsia="en-GB"/>
              </w:rPr>
              <w:t>82.8</w:t>
            </w:r>
            <w:r w:rsidR="004A3AF6" w:rsidRPr="002E2250">
              <w:rPr>
                <w:rFonts w:eastAsia="Times New Roman" w:cstheme="minorHAnsi"/>
                <w:sz w:val="24"/>
                <w:szCs w:val="24"/>
                <w:lang w:eastAsia="en-GB"/>
              </w:rPr>
              <w:t>% of pupils in P7 making expected progress in Numeracy.</w:t>
            </w:r>
          </w:p>
          <w:p w14:paraId="2B573E94" w14:textId="77777777" w:rsidR="004A3AF6" w:rsidRDefault="004A3AF6" w:rsidP="0060369A">
            <w:pPr>
              <w:pStyle w:val="Default"/>
              <w:rPr>
                <w:rFonts w:asciiTheme="minorHAnsi" w:hAnsiTheme="minorHAnsi" w:cstheme="minorHAnsi"/>
                <w:color w:val="auto"/>
                <w:sz w:val="22"/>
                <w:szCs w:val="22"/>
              </w:rPr>
            </w:pPr>
          </w:p>
          <w:p w14:paraId="1D75CB45" w14:textId="022AF2B5" w:rsidR="0060369A" w:rsidRPr="002E2250" w:rsidRDefault="002E2250" w:rsidP="0060369A">
            <w:pPr>
              <w:pStyle w:val="Default"/>
              <w:rPr>
                <w:rFonts w:asciiTheme="minorHAnsi" w:hAnsiTheme="minorHAnsi" w:cstheme="minorHAnsi"/>
                <w:color w:val="auto"/>
              </w:rPr>
            </w:pPr>
            <w:r w:rsidRPr="002E2250">
              <w:rPr>
                <w:rFonts w:asciiTheme="minorHAnsi" w:hAnsiTheme="minorHAnsi" w:cstheme="minorHAnsi"/>
                <w:color w:val="auto"/>
              </w:rPr>
              <w:t>An increase in attainment across Primary 1, 4 and 7 has been evident this session, however the whole school picture shows targeted interventions are required in P.3</w:t>
            </w:r>
            <w:r w:rsidR="005A1D54">
              <w:rPr>
                <w:rFonts w:asciiTheme="minorHAnsi" w:hAnsiTheme="minorHAnsi" w:cstheme="minorHAnsi"/>
                <w:color w:val="auto"/>
              </w:rPr>
              <w:t xml:space="preserve"> (new P.4)</w:t>
            </w:r>
            <w:r w:rsidRPr="002E2250">
              <w:rPr>
                <w:rFonts w:asciiTheme="minorHAnsi" w:hAnsiTheme="minorHAnsi" w:cstheme="minorHAnsi"/>
                <w:color w:val="auto"/>
              </w:rPr>
              <w:t xml:space="preserve"> to repeat this next session.</w:t>
            </w:r>
          </w:p>
          <w:p w14:paraId="35E9966B" w14:textId="77777777" w:rsidR="00461399" w:rsidRPr="0082145D" w:rsidRDefault="00461399" w:rsidP="00F95EC5">
            <w:pPr>
              <w:pStyle w:val="Default"/>
              <w:ind w:left="720"/>
              <w:rPr>
                <w:rFonts w:asciiTheme="minorHAnsi" w:hAnsiTheme="minorHAnsi" w:cstheme="minorHAnsi"/>
                <w:color w:val="auto"/>
              </w:rPr>
            </w:pPr>
          </w:p>
        </w:tc>
      </w:tr>
      <w:tr w:rsidR="00461399" w:rsidRPr="0082145D" w14:paraId="3CE364BB" w14:textId="77777777" w:rsidTr="0082145D">
        <w:trPr>
          <w:trHeight w:val="769"/>
        </w:trPr>
        <w:tc>
          <w:tcPr>
            <w:tcW w:w="10485" w:type="dxa"/>
            <w:gridSpan w:val="2"/>
          </w:tcPr>
          <w:p w14:paraId="6C774467" w14:textId="50038DC4" w:rsidR="00461399" w:rsidRDefault="00461399" w:rsidP="00F95EC5">
            <w:pPr>
              <w:rPr>
                <w:rFonts w:cstheme="minorHAnsi"/>
                <w:b/>
                <w:bCs/>
                <w:sz w:val="24"/>
                <w:szCs w:val="24"/>
              </w:rPr>
            </w:pPr>
            <w:r w:rsidRPr="0082145D">
              <w:rPr>
                <w:rFonts w:cstheme="minorHAnsi"/>
                <w:b/>
                <w:bCs/>
                <w:sz w:val="24"/>
                <w:szCs w:val="24"/>
              </w:rPr>
              <w:t>Next steps</w:t>
            </w:r>
          </w:p>
          <w:p w14:paraId="3362702C" w14:textId="77777777" w:rsidR="001E52B3" w:rsidRPr="0082145D" w:rsidRDefault="001E52B3" w:rsidP="00F95EC5">
            <w:pPr>
              <w:rPr>
                <w:rFonts w:cstheme="minorHAnsi"/>
                <w:b/>
                <w:bCs/>
                <w:sz w:val="24"/>
                <w:szCs w:val="24"/>
              </w:rPr>
            </w:pPr>
          </w:p>
          <w:p w14:paraId="2ECA246F" w14:textId="5F392738" w:rsidR="001E52B3" w:rsidRPr="001E52B3" w:rsidRDefault="001E52B3" w:rsidP="001E52B3">
            <w:pPr>
              <w:pStyle w:val="ListParagraph"/>
              <w:numPr>
                <w:ilvl w:val="0"/>
                <w:numId w:val="13"/>
              </w:numPr>
              <w:rPr>
                <w:rFonts w:cstheme="minorHAnsi"/>
                <w:sz w:val="24"/>
                <w:szCs w:val="24"/>
              </w:rPr>
            </w:pPr>
            <w:r>
              <w:rPr>
                <w:rFonts w:cstheme="minorHAnsi"/>
                <w:sz w:val="24"/>
                <w:szCs w:val="24"/>
              </w:rPr>
              <w:t>Targeted support for pupils in SIMD 1 &amp; 2 to increase attainment in literacy and numeracy</w:t>
            </w:r>
          </w:p>
          <w:p w14:paraId="7DCAEC86" w14:textId="42E38DF7" w:rsidR="00461399" w:rsidRDefault="00A749F0" w:rsidP="00A749F0">
            <w:pPr>
              <w:pStyle w:val="ListParagraph"/>
              <w:numPr>
                <w:ilvl w:val="0"/>
                <w:numId w:val="13"/>
              </w:numPr>
              <w:rPr>
                <w:rFonts w:cstheme="minorHAnsi"/>
                <w:sz w:val="24"/>
                <w:szCs w:val="24"/>
              </w:rPr>
            </w:pPr>
            <w:r>
              <w:rPr>
                <w:rFonts w:cstheme="minorHAnsi"/>
                <w:sz w:val="24"/>
                <w:szCs w:val="24"/>
              </w:rPr>
              <w:t>FACT-STORY-ACTION introduced</w:t>
            </w:r>
          </w:p>
          <w:p w14:paraId="0CDE0520" w14:textId="4F465225" w:rsidR="00A749F0" w:rsidRDefault="00A749F0" w:rsidP="00A749F0">
            <w:pPr>
              <w:pStyle w:val="ListParagraph"/>
              <w:numPr>
                <w:ilvl w:val="0"/>
                <w:numId w:val="13"/>
              </w:numPr>
              <w:rPr>
                <w:rFonts w:cstheme="minorHAnsi"/>
                <w:sz w:val="24"/>
                <w:szCs w:val="24"/>
              </w:rPr>
            </w:pPr>
            <w:r>
              <w:rPr>
                <w:rFonts w:cstheme="minorHAnsi"/>
                <w:sz w:val="24"/>
                <w:szCs w:val="24"/>
              </w:rPr>
              <w:t>Enhanced offer of interventions for individual pupils</w:t>
            </w:r>
          </w:p>
          <w:p w14:paraId="652AFAC6" w14:textId="4DD8AFD3" w:rsidR="003D4027" w:rsidRPr="00A749F0" w:rsidRDefault="003D4027" w:rsidP="001E52B3">
            <w:pPr>
              <w:pStyle w:val="ListParagraph"/>
              <w:rPr>
                <w:rFonts w:cstheme="minorHAnsi"/>
                <w:sz w:val="24"/>
                <w:szCs w:val="24"/>
              </w:rPr>
            </w:pPr>
          </w:p>
        </w:tc>
      </w:tr>
    </w:tbl>
    <w:p w14:paraId="7A9C3BDD" w14:textId="77777777" w:rsidR="00461399" w:rsidRPr="0082145D" w:rsidRDefault="00461399" w:rsidP="00F22FA5">
      <w:pPr>
        <w:pStyle w:val="Default"/>
        <w:rPr>
          <w:rFonts w:asciiTheme="minorHAnsi" w:hAnsiTheme="minorHAnsi" w:cstheme="minorHAnsi"/>
          <w:b/>
          <w:color w:val="auto"/>
        </w:rPr>
      </w:pPr>
    </w:p>
    <w:p w14:paraId="56B176A2" w14:textId="33FE5C1F" w:rsidR="00461399" w:rsidRPr="0082145D" w:rsidRDefault="00461399">
      <w:pPr>
        <w:rPr>
          <w:rFonts w:cstheme="minorHAnsi"/>
          <w:b/>
          <w:sz w:val="24"/>
          <w:szCs w:val="24"/>
        </w:rPr>
      </w:pPr>
    </w:p>
    <w:tbl>
      <w:tblPr>
        <w:tblStyle w:val="TableGrid"/>
        <w:tblW w:w="10485" w:type="dxa"/>
        <w:tblLook w:val="04A0" w:firstRow="1" w:lastRow="0" w:firstColumn="1" w:lastColumn="0" w:noHBand="0" w:noVBand="1"/>
      </w:tblPr>
      <w:tblGrid>
        <w:gridCol w:w="5242"/>
        <w:gridCol w:w="5243"/>
      </w:tblGrid>
      <w:tr w:rsidR="00461399" w:rsidRPr="0082145D" w14:paraId="26D6ED21" w14:textId="77777777" w:rsidTr="00F95EC5">
        <w:tc>
          <w:tcPr>
            <w:tcW w:w="10485" w:type="dxa"/>
            <w:gridSpan w:val="2"/>
            <w:shd w:val="clear" w:color="auto" w:fill="33CCCC"/>
          </w:tcPr>
          <w:p w14:paraId="4CF2379A" w14:textId="77777777" w:rsidR="00461399" w:rsidRPr="0082145D" w:rsidRDefault="001E3302" w:rsidP="00F95EC5">
            <w:pPr>
              <w:pStyle w:val="Default"/>
              <w:rPr>
                <w:rFonts w:asciiTheme="minorHAnsi" w:hAnsiTheme="minorHAnsi" w:cstheme="minorHAnsi"/>
                <w:b/>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3</w:t>
            </w:r>
          </w:p>
          <w:p w14:paraId="1C16841C" w14:textId="2CB05792" w:rsidR="0082145D" w:rsidRPr="0082145D" w:rsidRDefault="0082145D" w:rsidP="00F95EC5">
            <w:pPr>
              <w:pStyle w:val="Default"/>
              <w:rPr>
                <w:rFonts w:asciiTheme="minorHAnsi" w:hAnsiTheme="minorHAnsi" w:cstheme="minorHAnsi"/>
              </w:rPr>
            </w:pPr>
          </w:p>
        </w:tc>
      </w:tr>
      <w:tr w:rsidR="0082145D" w:rsidRPr="0082145D" w14:paraId="0AB70EED" w14:textId="77777777" w:rsidTr="0082145D">
        <w:trPr>
          <w:trHeight w:val="1868"/>
        </w:trPr>
        <w:tc>
          <w:tcPr>
            <w:tcW w:w="5242" w:type="dxa"/>
          </w:tcPr>
          <w:p w14:paraId="34FC6F3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3CC6442D" w:rsidR="0082145D" w:rsidRPr="0082145D" w:rsidRDefault="00C2054B" w:rsidP="0082145D">
                <w:pPr>
                  <w:pStyle w:val="Default"/>
                  <w:rPr>
                    <w:rFonts w:asciiTheme="minorHAnsi" w:hAnsiTheme="minorHAnsi" w:cstheme="minorHAnsi"/>
                  </w:rPr>
                </w:pPr>
                <w:r>
                  <w:rPr>
                    <w:rFonts w:asciiTheme="minorHAnsi" w:hAnsiTheme="minorHAnsi" w:cstheme="minorHAnsi"/>
                  </w:rPr>
                  <w:t>Improvement in children and young people's health and wellbeing</w:t>
                </w:r>
              </w:p>
            </w:sdtContent>
          </w:sdt>
          <w:sdt>
            <w:sdtPr>
              <w:rPr>
                <w:rFonts w:asciiTheme="minorHAnsi" w:hAnsiTheme="minorHAnsi"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2C76AC90" w:rsidR="0082145D" w:rsidRPr="0082145D" w:rsidRDefault="00C2054B" w:rsidP="0082145D">
                <w:pPr>
                  <w:pStyle w:val="Default"/>
                  <w:rPr>
                    <w:rFonts w:asciiTheme="minorHAnsi" w:hAnsiTheme="minorHAnsi" w:cstheme="minorHAnsi"/>
                    <w:color w:val="auto"/>
                    <w:sz w:val="22"/>
                    <w:szCs w:val="22"/>
                  </w:rPr>
                </w:pPr>
                <w:r>
                  <w:rPr>
                    <w:rFonts w:asciiTheme="minorHAnsi" w:hAnsiTheme="minorHAnsi" w:cstheme="minorHAnsi"/>
                  </w:rPr>
                  <w:t>Placing the human rights and needs of every child and young person at the centre of education</w:t>
                </w:r>
              </w:p>
            </w:sdtContent>
          </w:sdt>
          <w:p w14:paraId="2944A334"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683DA373" w:rsidR="0082145D" w:rsidRPr="0082145D" w:rsidRDefault="00C2054B" w:rsidP="0082145D">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173424116"/>
              <w:placeholder>
                <w:docPart w:val="98090EB4563E4F78922E1D16AD87FE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63F48F2C" w:rsidR="0082145D" w:rsidRPr="0082145D" w:rsidRDefault="00C2054B" w:rsidP="0082145D">
                <w:pPr>
                  <w:pStyle w:val="Default"/>
                  <w:rPr>
                    <w:rFonts w:asciiTheme="minorHAnsi" w:hAnsiTheme="minorHAnsi" w:cstheme="minorHAnsi"/>
                    <w:u w:val="single"/>
                  </w:rPr>
                </w:pPr>
                <w:r>
                  <w:rPr>
                    <w:rFonts w:asciiTheme="minorHAnsi" w:hAnsiTheme="minorHAnsi" w:cstheme="minorHAnsi"/>
                  </w:rPr>
                  <w:t>Performance information</w:t>
                </w:r>
              </w:p>
            </w:sdtContent>
          </w:sdt>
        </w:tc>
        <w:tc>
          <w:tcPr>
            <w:tcW w:w="5243" w:type="dxa"/>
          </w:tcPr>
          <w:p w14:paraId="5017683D"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0E34FD58" w:rsidR="0082145D" w:rsidRPr="0082145D" w:rsidRDefault="00C2054B" w:rsidP="0082145D">
                <w:pPr>
                  <w:pStyle w:val="Default"/>
                  <w:rPr>
                    <w:rFonts w:asciiTheme="minorHAnsi" w:hAnsiTheme="minorHAnsi" w:cstheme="minorHAnsi"/>
                    <w:u w:val="single"/>
                  </w:rPr>
                </w:pPr>
                <w:r>
                  <w:rPr>
                    <w:rFonts w:asciiTheme="minorHAnsi" w:hAnsiTheme="minorHAnsi" w:cstheme="minorHAnsi"/>
                  </w:rPr>
                  <w:t>1.2 Leadership of learning</w:t>
                </w:r>
              </w:p>
            </w:sdtContent>
          </w:sdt>
          <w:sdt>
            <w:sdtPr>
              <w:rPr>
                <w:rFonts w:asciiTheme="minorHAnsi" w:hAnsiTheme="minorHAnsi" w:cstheme="minorHAnsi"/>
              </w:rPr>
              <w:alias w:val="HGIOS"/>
              <w:tag w:val="HGIOSs"/>
              <w:id w:val="1770430413"/>
              <w:placeholder>
                <w:docPart w:val="59D0B0869366462E9B0E2A033B9FBD0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508385FB" w:rsidR="0082145D" w:rsidRPr="0082145D" w:rsidRDefault="00C2054B" w:rsidP="0082145D">
                <w:pPr>
                  <w:pStyle w:val="Default"/>
                  <w:rPr>
                    <w:rFonts w:asciiTheme="minorHAnsi" w:hAnsiTheme="minorHAnsi" w:cstheme="minorHAnsi"/>
                    <w:color w:val="auto"/>
                    <w:sz w:val="22"/>
                    <w:szCs w:val="22"/>
                  </w:rPr>
                </w:pPr>
                <w:r>
                  <w:rPr>
                    <w:rFonts w:asciiTheme="minorHAnsi" w:hAnsiTheme="minorHAnsi" w:cstheme="minorHAnsi"/>
                  </w:rPr>
                  <w:t>3.1 Ensuring wellbeing, equality and inclusion</w:t>
                </w:r>
              </w:p>
            </w:sdtContent>
          </w:sdt>
          <w:p w14:paraId="73F5944C"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F4720EB"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03BB344A" w:rsidR="0082145D" w:rsidRPr="0082145D" w:rsidRDefault="00C2054B" w:rsidP="0082145D">
                <w:pPr>
                  <w:rPr>
                    <w:rFonts w:cstheme="minorHAnsi"/>
                    <w:sz w:val="24"/>
                    <w:szCs w:val="24"/>
                  </w:rPr>
                </w:pPr>
                <w:r>
                  <w:rPr>
                    <w:rFonts w:cstheme="minorHAnsi"/>
                    <w:sz w:val="24"/>
                    <w:szCs w:val="24"/>
                  </w:rPr>
                  <w:t>Article 28: (Right to education):</w:t>
                </w:r>
              </w:p>
            </w:sdtContent>
          </w:sdt>
          <w:p w14:paraId="1FFC311E" w14:textId="69E153AE" w:rsidR="0082145D" w:rsidRPr="0082145D" w:rsidRDefault="00FB596D" w:rsidP="0082145D">
            <w:pPr>
              <w:rPr>
                <w:rFonts w:cstheme="minorHAnsi"/>
                <w:sz w:val="24"/>
                <w:szCs w:val="24"/>
              </w:rPr>
            </w:pPr>
            <w:sdt>
              <w:sdtPr>
                <w:rPr>
                  <w:rFonts w:cstheme="minorHAnsi"/>
                  <w:i/>
                  <w:sz w:val="24"/>
                  <w:szCs w:val="24"/>
                </w:rPr>
                <w:alias w:val="RRS Unicef articles"/>
                <w:tag w:val="RRS Unicef articles"/>
                <w:id w:val="675070759"/>
                <w:placeholder>
                  <w:docPart w:val="973191C25B20436284CFFA2AB35F29C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C2054B">
                  <w:rPr>
                    <w:rFonts w:cstheme="minorHAnsi"/>
                    <w:i/>
                    <w:sz w:val="24"/>
                    <w:szCs w:val="24"/>
                  </w:rPr>
                  <w:t>Article 3 (Best interests of the child):</w:t>
                </w:r>
              </w:sdtContent>
            </w:sdt>
            <w:r w:rsidR="0082145D" w:rsidRPr="0082145D">
              <w:rPr>
                <w:rFonts w:cstheme="minorHAnsi"/>
                <w:sz w:val="24"/>
                <w:szCs w:val="24"/>
              </w:rPr>
              <w:t xml:space="preserve"> </w:t>
            </w:r>
          </w:p>
          <w:p w14:paraId="7C66B191" w14:textId="77777777" w:rsidR="0082145D" w:rsidRPr="0082145D" w:rsidRDefault="0082145D" w:rsidP="0082145D">
            <w:pPr>
              <w:rPr>
                <w:rFonts w:cstheme="minorHAnsi"/>
                <w:i/>
                <w:sz w:val="24"/>
                <w:szCs w:val="24"/>
              </w:rPr>
            </w:pPr>
          </w:p>
        </w:tc>
      </w:tr>
      <w:tr w:rsidR="00461399" w:rsidRPr="0082145D" w14:paraId="121F6B8C" w14:textId="77777777" w:rsidTr="00F95EC5">
        <w:tc>
          <w:tcPr>
            <w:tcW w:w="10485" w:type="dxa"/>
            <w:gridSpan w:val="2"/>
          </w:tcPr>
          <w:p w14:paraId="2BC44854" w14:textId="752459E3" w:rsidR="00461399" w:rsidRDefault="00E733E3" w:rsidP="00F95EC5">
            <w:pPr>
              <w:pStyle w:val="ListParagraph"/>
              <w:ind w:left="0"/>
              <w:rPr>
                <w:rFonts w:cstheme="minorHAnsi"/>
                <w:b/>
                <w:bCs/>
                <w:sz w:val="24"/>
                <w:szCs w:val="24"/>
              </w:rPr>
            </w:pPr>
            <w:r>
              <w:rPr>
                <w:rFonts w:cstheme="minorHAnsi"/>
                <w:b/>
                <w:bCs/>
                <w:sz w:val="24"/>
                <w:szCs w:val="24"/>
              </w:rPr>
              <w:t xml:space="preserve">Outcome: </w:t>
            </w:r>
          </w:p>
          <w:p w14:paraId="2C48647D" w14:textId="54EEE6FB" w:rsidR="00E733E3" w:rsidRPr="001E52B3" w:rsidRDefault="00E733E3" w:rsidP="00E707C8">
            <w:pPr>
              <w:pStyle w:val="ListParagraph"/>
              <w:numPr>
                <w:ilvl w:val="0"/>
                <w:numId w:val="21"/>
              </w:numPr>
              <w:rPr>
                <w:rFonts w:cstheme="minorHAnsi"/>
                <w:color w:val="ED7D31" w:themeColor="accent2"/>
                <w:sz w:val="24"/>
                <w:szCs w:val="24"/>
              </w:rPr>
            </w:pPr>
            <w:r w:rsidRPr="001E52B3">
              <w:rPr>
                <w:rFonts w:cstheme="minorHAnsi"/>
                <w:color w:val="0070C0"/>
                <w:sz w:val="24"/>
                <w:szCs w:val="24"/>
              </w:rPr>
              <w:t xml:space="preserve">By June 2025, </w:t>
            </w:r>
            <w:r w:rsidRPr="001E52B3">
              <w:rPr>
                <w:rFonts w:cstheme="minorHAnsi"/>
                <w:color w:val="FF0000"/>
                <w:sz w:val="24"/>
                <w:szCs w:val="24"/>
              </w:rPr>
              <w:t xml:space="preserve">Pupil Participation group will lead the whole school community </w:t>
            </w:r>
            <w:r w:rsidRPr="001E52B3">
              <w:rPr>
                <w:rFonts w:cstheme="minorHAnsi"/>
                <w:color w:val="538135" w:themeColor="accent6" w:themeShade="BF"/>
                <w:sz w:val="24"/>
                <w:szCs w:val="24"/>
              </w:rPr>
              <w:t xml:space="preserve">towards the </w:t>
            </w:r>
            <w:r w:rsidRPr="001E52B3">
              <w:rPr>
                <w:rFonts w:cstheme="minorHAnsi"/>
                <w:color w:val="00B050"/>
                <w:sz w:val="24"/>
                <w:szCs w:val="24"/>
              </w:rPr>
              <w:t xml:space="preserve">attainment </w:t>
            </w:r>
            <w:r w:rsidRPr="001E52B3">
              <w:rPr>
                <w:rFonts w:cstheme="minorHAnsi"/>
                <w:color w:val="ED7D31" w:themeColor="accent2"/>
                <w:sz w:val="24"/>
                <w:szCs w:val="24"/>
              </w:rPr>
              <w:t>of Rights Respecting School Award GOLD LEVEL. This will result in improved understanding of everyone’s role within the Children’s Charter.</w:t>
            </w:r>
          </w:p>
          <w:p w14:paraId="7043CECC" w14:textId="3D38E6FB" w:rsidR="00E733E3" w:rsidRPr="001E52B3" w:rsidRDefault="00E733E3" w:rsidP="00E707C8">
            <w:pPr>
              <w:pStyle w:val="ListParagraph"/>
              <w:numPr>
                <w:ilvl w:val="0"/>
                <w:numId w:val="21"/>
              </w:numPr>
              <w:rPr>
                <w:rFonts w:cstheme="minorHAnsi"/>
                <w:color w:val="ED7D31" w:themeColor="accent2"/>
                <w:sz w:val="24"/>
                <w:szCs w:val="24"/>
              </w:rPr>
            </w:pPr>
            <w:r w:rsidRPr="001E52B3">
              <w:rPr>
                <w:rFonts w:cstheme="minorHAnsi"/>
                <w:color w:val="0070C0"/>
                <w:sz w:val="24"/>
                <w:szCs w:val="24"/>
              </w:rPr>
              <w:t xml:space="preserve">By June 2025, </w:t>
            </w:r>
            <w:r w:rsidRPr="001E52B3">
              <w:rPr>
                <w:rFonts w:cstheme="minorHAnsi"/>
                <w:color w:val="FF0000"/>
                <w:sz w:val="24"/>
                <w:szCs w:val="24"/>
              </w:rPr>
              <w:t xml:space="preserve">all classes </w:t>
            </w:r>
            <w:r w:rsidRPr="001E52B3">
              <w:rPr>
                <w:rFonts w:cstheme="minorHAnsi"/>
                <w:color w:val="538135" w:themeColor="accent6" w:themeShade="BF"/>
                <w:sz w:val="24"/>
                <w:szCs w:val="24"/>
              </w:rPr>
              <w:t xml:space="preserve">will have </w:t>
            </w:r>
            <w:r w:rsidRPr="001E52B3">
              <w:rPr>
                <w:rFonts w:cstheme="minorHAnsi"/>
                <w:color w:val="ED7D31" w:themeColor="accent2"/>
                <w:sz w:val="24"/>
                <w:szCs w:val="24"/>
              </w:rPr>
              <w:t xml:space="preserve">developed their learning about racial literacy and the role that they (the pupils) can play in developing racial literacy and promoting tolerance within our society.  </w:t>
            </w:r>
          </w:p>
          <w:p w14:paraId="74615B92" w14:textId="658370FF" w:rsidR="00E733E3" w:rsidRPr="001E52B3" w:rsidRDefault="00E733E3" w:rsidP="00E707C8">
            <w:pPr>
              <w:pStyle w:val="ListParagraph"/>
              <w:numPr>
                <w:ilvl w:val="0"/>
                <w:numId w:val="21"/>
              </w:numPr>
              <w:rPr>
                <w:rFonts w:cstheme="minorHAnsi"/>
                <w:color w:val="ED7D31" w:themeColor="accent2"/>
                <w:sz w:val="24"/>
                <w:szCs w:val="24"/>
              </w:rPr>
            </w:pPr>
            <w:r w:rsidRPr="001E52B3">
              <w:rPr>
                <w:rFonts w:cstheme="minorHAnsi"/>
                <w:color w:val="0070C0"/>
                <w:sz w:val="24"/>
                <w:szCs w:val="24"/>
              </w:rPr>
              <w:t xml:space="preserve">By June 2025 </w:t>
            </w:r>
            <w:r w:rsidRPr="001E52B3">
              <w:rPr>
                <w:rFonts w:cstheme="minorHAnsi"/>
                <w:color w:val="ED7D31" w:themeColor="accent2"/>
                <w:sz w:val="24"/>
                <w:szCs w:val="24"/>
              </w:rPr>
              <w:t xml:space="preserve">attendance </w:t>
            </w:r>
            <w:r w:rsidRPr="001E52B3">
              <w:rPr>
                <w:rFonts w:cstheme="minorHAnsi"/>
                <w:color w:val="0070C0"/>
                <w:sz w:val="24"/>
                <w:szCs w:val="24"/>
              </w:rPr>
              <w:t xml:space="preserve">of </w:t>
            </w:r>
            <w:r w:rsidRPr="001E52B3">
              <w:rPr>
                <w:rFonts w:cstheme="minorHAnsi"/>
                <w:color w:val="FF0000"/>
                <w:sz w:val="24"/>
                <w:szCs w:val="24"/>
              </w:rPr>
              <w:t xml:space="preserve">a targeted group of pupils in P3, 6 and 7 </w:t>
            </w:r>
            <w:r w:rsidRPr="001E52B3">
              <w:rPr>
                <w:rFonts w:cstheme="minorHAnsi"/>
                <w:color w:val="0070C0"/>
                <w:sz w:val="24"/>
                <w:szCs w:val="24"/>
              </w:rPr>
              <w:t xml:space="preserve">will have </w:t>
            </w:r>
            <w:r w:rsidRPr="001E52B3">
              <w:rPr>
                <w:rFonts w:cstheme="minorHAnsi"/>
                <w:color w:val="00B050"/>
                <w:sz w:val="24"/>
                <w:szCs w:val="24"/>
              </w:rPr>
              <w:t>increased beyond the levels of the previous session.</w:t>
            </w:r>
          </w:p>
          <w:p w14:paraId="4C036EB8" w14:textId="3B872492" w:rsidR="00461399" w:rsidRPr="0082145D" w:rsidRDefault="00461399" w:rsidP="00E707C8">
            <w:pPr>
              <w:rPr>
                <w:rFonts w:cstheme="minorHAnsi"/>
                <w:b/>
                <w:sz w:val="24"/>
                <w:szCs w:val="24"/>
              </w:rPr>
            </w:pPr>
          </w:p>
          <w:p w14:paraId="3ABB60A9" w14:textId="77777777" w:rsidR="00461399" w:rsidRPr="00863E10" w:rsidRDefault="00461399" w:rsidP="00F95EC5">
            <w:pPr>
              <w:rPr>
                <w:rFonts w:cstheme="minorHAnsi"/>
                <w:b/>
                <w:i/>
                <w:sz w:val="24"/>
                <w:szCs w:val="24"/>
              </w:rPr>
            </w:pPr>
            <w:r w:rsidRPr="00863E10">
              <w:rPr>
                <w:rFonts w:cstheme="minorHAnsi"/>
                <w:b/>
                <w:sz w:val="24"/>
                <w:szCs w:val="24"/>
              </w:rPr>
              <w:t>Progress and impact of outcomes for learners:</w:t>
            </w:r>
            <w:r w:rsidRPr="00863E10">
              <w:rPr>
                <w:rFonts w:cstheme="minorHAnsi"/>
                <w:b/>
                <w:i/>
                <w:sz w:val="24"/>
                <w:szCs w:val="24"/>
              </w:rPr>
              <w:t xml:space="preserve"> </w:t>
            </w:r>
          </w:p>
          <w:p w14:paraId="018284FC" w14:textId="77777777" w:rsidR="00461399" w:rsidRPr="00863E10" w:rsidRDefault="00461399" w:rsidP="00F95EC5">
            <w:pPr>
              <w:pStyle w:val="Default"/>
              <w:ind w:left="720"/>
              <w:rPr>
                <w:rFonts w:asciiTheme="minorHAnsi" w:hAnsiTheme="minorHAnsi" w:cstheme="minorHAnsi"/>
                <w:color w:val="auto"/>
              </w:rPr>
            </w:pPr>
          </w:p>
          <w:p w14:paraId="5D0F00F1" w14:textId="407A7A52" w:rsidR="00863E10" w:rsidRPr="00863E10" w:rsidRDefault="00863E10" w:rsidP="00863E10">
            <w:pPr>
              <w:spacing w:before="100" w:beforeAutospacing="1" w:after="100" w:afterAutospacing="1"/>
              <w:rPr>
                <w:rFonts w:eastAsia="Times New Roman" w:cstheme="minorHAnsi"/>
                <w:sz w:val="24"/>
                <w:szCs w:val="24"/>
                <w:lang w:eastAsia="en-GB"/>
              </w:rPr>
            </w:pPr>
            <w:r>
              <w:rPr>
                <w:rFonts w:eastAsia="Times New Roman" w:cstheme="minorHAnsi"/>
                <w:b/>
                <w:bCs/>
                <w:sz w:val="24"/>
                <w:szCs w:val="24"/>
                <w:lang w:eastAsia="en-GB"/>
              </w:rPr>
              <w:t>1.</w:t>
            </w:r>
            <w:r w:rsidRPr="00863E10">
              <w:rPr>
                <w:rFonts w:eastAsia="Times New Roman" w:cstheme="minorHAnsi"/>
                <w:b/>
                <w:bCs/>
                <w:sz w:val="24"/>
                <w:szCs w:val="24"/>
                <w:lang w:eastAsia="en-GB"/>
              </w:rPr>
              <w:t xml:space="preserve"> Rights Respecting School and GOLD Reaccreditation Progress</w:t>
            </w:r>
          </w:p>
          <w:p w14:paraId="23A4131E" w14:textId="77777777" w:rsidR="00863E10" w:rsidRPr="00863E10" w:rsidRDefault="00863E10" w:rsidP="00863E10">
            <w:pPr>
              <w:spacing w:before="100" w:beforeAutospacing="1" w:after="100" w:afterAutospacing="1"/>
              <w:rPr>
                <w:rFonts w:eastAsia="Times New Roman" w:cstheme="minorHAnsi"/>
                <w:sz w:val="24"/>
                <w:szCs w:val="24"/>
                <w:lang w:eastAsia="en-GB"/>
              </w:rPr>
            </w:pPr>
            <w:r w:rsidRPr="00863E10">
              <w:rPr>
                <w:rFonts w:eastAsia="Times New Roman" w:cstheme="minorHAnsi"/>
                <w:sz w:val="24"/>
                <w:szCs w:val="24"/>
                <w:lang w:eastAsia="en-GB"/>
              </w:rPr>
              <w:t>As a whole school, we have maintained a focused and strategic commitment to achieving GOLD reaccreditation, now scheduled for 17th September 2025. Although we were unable to secure an assessment date within the 2024–2025 session, we have used this additional time to deepen and embed Rights Respecting practices across the school community. Notably, our Rights Respecting Pupil Group has effectively promoted a specific Right each month, facilitating meaningful dialogue during weekly whole-school assemblies. This consistent visibility has ensured that children are increasingly confident in identifying, articulating, and applying their rights within the school context.</w:t>
            </w:r>
          </w:p>
          <w:p w14:paraId="687E1926" w14:textId="77777777" w:rsidR="00863E10" w:rsidRPr="00863E10" w:rsidRDefault="00863E10" w:rsidP="00863E10">
            <w:pPr>
              <w:spacing w:before="100" w:beforeAutospacing="1" w:after="100" w:afterAutospacing="1"/>
              <w:rPr>
                <w:rFonts w:eastAsia="Times New Roman" w:cstheme="minorHAnsi"/>
                <w:sz w:val="24"/>
                <w:szCs w:val="24"/>
                <w:lang w:eastAsia="en-GB"/>
              </w:rPr>
            </w:pPr>
            <w:r w:rsidRPr="00863E10">
              <w:rPr>
                <w:rFonts w:eastAsia="Times New Roman" w:cstheme="minorHAnsi"/>
                <w:b/>
                <w:bCs/>
                <w:sz w:val="24"/>
                <w:szCs w:val="24"/>
                <w:lang w:eastAsia="en-GB"/>
              </w:rPr>
              <w:t>2. Anti-Racism and Building Racial Literacy (BRL)</w:t>
            </w:r>
          </w:p>
          <w:p w14:paraId="4897A9EF" w14:textId="381C83EA" w:rsidR="00863E10" w:rsidRPr="00863E10" w:rsidRDefault="00863E10" w:rsidP="00863E10">
            <w:pPr>
              <w:spacing w:before="100" w:beforeAutospacing="1" w:after="100" w:afterAutospacing="1"/>
              <w:rPr>
                <w:rFonts w:eastAsia="Times New Roman" w:cstheme="minorHAnsi"/>
                <w:sz w:val="24"/>
                <w:szCs w:val="24"/>
                <w:lang w:eastAsia="en-GB"/>
              </w:rPr>
            </w:pPr>
            <w:r w:rsidRPr="00863E10">
              <w:rPr>
                <w:rFonts w:eastAsia="Times New Roman" w:cstheme="minorHAnsi"/>
                <w:sz w:val="24"/>
                <w:szCs w:val="24"/>
                <w:lang w:eastAsia="en-GB"/>
              </w:rPr>
              <w:t>All classes engaged with novels exploring rac</w:t>
            </w:r>
            <w:r w:rsidR="001E52B3">
              <w:rPr>
                <w:rFonts w:eastAsia="Times New Roman" w:cstheme="minorHAnsi"/>
                <w:sz w:val="24"/>
                <w:szCs w:val="24"/>
                <w:lang w:eastAsia="en-GB"/>
              </w:rPr>
              <w:t>ial themes, which proved to be</w:t>
            </w:r>
            <w:r w:rsidRPr="00863E10">
              <w:rPr>
                <w:rFonts w:eastAsia="Times New Roman" w:cstheme="minorHAnsi"/>
                <w:sz w:val="24"/>
                <w:szCs w:val="24"/>
                <w:lang w:eastAsia="en-GB"/>
              </w:rPr>
              <w:t xml:space="preserve"> valuable for rich classroom discussion. Pupil feedback suggests this approach has not only raised awareness of racial injustice but has also fostered empathy and critical thinking, as learners reflected on the emotional impact o</w:t>
            </w:r>
            <w:r w:rsidR="001E52B3">
              <w:rPr>
                <w:rFonts w:eastAsia="Times New Roman" w:cstheme="minorHAnsi"/>
                <w:sz w:val="24"/>
                <w:szCs w:val="24"/>
                <w:lang w:eastAsia="en-GB"/>
              </w:rPr>
              <w:t>f discriminatory behaviour. Most</w:t>
            </w:r>
            <w:r w:rsidRPr="00863E10">
              <w:rPr>
                <w:rFonts w:eastAsia="Times New Roman" w:cstheme="minorHAnsi"/>
                <w:sz w:val="24"/>
                <w:szCs w:val="24"/>
                <w:lang w:eastAsia="en-GB"/>
              </w:rPr>
              <w:t xml:space="preserve"> pupils articulated a deeper understanding of how language and actions can have long-term effects on individuals and communities.</w:t>
            </w:r>
          </w:p>
          <w:p w14:paraId="7D5F1B93" w14:textId="55B12473" w:rsidR="00863E10" w:rsidRPr="00863E10" w:rsidRDefault="00863E10" w:rsidP="00863E10">
            <w:pPr>
              <w:spacing w:before="100" w:beforeAutospacing="1" w:after="100" w:afterAutospacing="1"/>
              <w:rPr>
                <w:rFonts w:eastAsia="Times New Roman" w:cstheme="minorHAnsi"/>
                <w:sz w:val="24"/>
                <w:szCs w:val="24"/>
                <w:lang w:eastAsia="en-GB"/>
              </w:rPr>
            </w:pPr>
            <w:r w:rsidRPr="00863E10">
              <w:rPr>
                <w:rFonts w:eastAsia="Times New Roman" w:cstheme="minorHAnsi"/>
                <w:sz w:val="24"/>
                <w:szCs w:val="24"/>
                <w:lang w:eastAsia="en-GB"/>
              </w:rPr>
              <w:t>Primary 7 pupils, supported by their teacher, played a key leadership role in delivering our whole-school BRL work. Their promotion of the BRL Charter and commitment to embedding its principles across the school has led to a strong culture of inclusion, particularly evident in the way new pupils and staff are supporte</w:t>
            </w:r>
            <w:r w:rsidR="001E52B3">
              <w:rPr>
                <w:rFonts w:eastAsia="Times New Roman" w:cstheme="minorHAnsi"/>
                <w:sz w:val="24"/>
                <w:szCs w:val="24"/>
                <w:lang w:eastAsia="en-GB"/>
              </w:rPr>
              <w:t>d to uphold these shared values</w:t>
            </w:r>
            <w:r w:rsidR="00DE246B">
              <w:rPr>
                <w:rFonts w:eastAsia="Times New Roman" w:cstheme="minorHAnsi"/>
                <w:sz w:val="24"/>
                <w:szCs w:val="24"/>
                <w:lang w:eastAsia="en-GB"/>
              </w:rPr>
              <w:t>,</w:t>
            </w:r>
            <w:r w:rsidR="001E52B3">
              <w:rPr>
                <w:rFonts w:eastAsia="Times New Roman" w:cstheme="minorHAnsi"/>
                <w:sz w:val="24"/>
                <w:szCs w:val="24"/>
                <w:lang w:eastAsia="en-GB"/>
              </w:rPr>
              <w:t xml:space="preserve"> which can be seen in everyday interactions.</w:t>
            </w:r>
          </w:p>
          <w:p w14:paraId="44B1C9DE" w14:textId="77777777" w:rsidR="00863E10" w:rsidRPr="00863E10" w:rsidRDefault="00863E10" w:rsidP="00863E10">
            <w:pPr>
              <w:spacing w:before="100" w:beforeAutospacing="1" w:after="100" w:afterAutospacing="1"/>
              <w:rPr>
                <w:rFonts w:eastAsia="Times New Roman" w:cstheme="minorHAnsi"/>
                <w:sz w:val="24"/>
                <w:szCs w:val="24"/>
                <w:lang w:eastAsia="en-GB"/>
              </w:rPr>
            </w:pPr>
            <w:r w:rsidRPr="00863E10">
              <w:rPr>
                <w:rFonts w:eastAsia="Times New Roman" w:cstheme="minorHAnsi"/>
                <w:sz w:val="24"/>
                <w:szCs w:val="24"/>
                <w:lang w:eastAsia="en-GB"/>
              </w:rPr>
              <w:t>Two members of staff successfully completed Education Scotland’s BRL programme this session, a significant professional development that has directly informed a comprehensive school action plan. This plan now underpins our ongoing commitment to anti-racist education and continues to guide our next steps with clarity and purpose.</w:t>
            </w:r>
          </w:p>
          <w:p w14:paraId="739A200A" w14:textId="77777777" w:rsidR="00863E10" w:rsidRPr="00863E10" w:rsidRDefault="00863E10" w:rsidP="00863E10">
            <w:pPr>
              <w:spacing w:before="100" w:beforeAutospacing="1" w:after="100" w:afterAutospacing="1"/>
              <w:rPr>
                <w:rFonts w:eastAsia="Times New Roman" w:cstheme="minorHAnsi"/>
                <w:sz w:val="24"/>
                <w:szCs w:val="24"/>
                <w:lang w:eastAsia="en-GB"/>
              </w:rPr>
            </w:pPr>
            <w:r w:rsidRPr="00863E10">
              <w:rPr>
                <w:rFonts w:eastAsia="Times New Roman" w:cstheme="minorHAnsi"/>
                <w:sz w:val="24"/>
                <w:szCs w:val="24"/>
                <w:lang w:eastAsia="en-GB"/>
              </w:rPr>
              <w:t>In October, all teaching staff participated in a BRL-focused in-service day as part of our cluster-wide initiative. The session strengthened staff confidence and consistency in discussing sensitive issues and addressing unconscious bias in practice.</w:t>
            </w:r>
          </w:p>
          <w:p w14:paraId="00A9AC0D" w14:textId="77777777" w:rsidR="00863E10" w:rsidRPr="00863E10" w:rsidRDefault="00863E10" w:rsidP="00863E10">
            <w:pPr>
              <w:spacing w:before="100" w:beforeAutospacing="1" w:after="100" w:afterAutospacing="1"/>
              <w:rPr>
                <w:rFonts w:eastAsia="Times New Roman" w:cstheme="minorHAnsi"/>
                <w:sz w:val="24"/>
                <w:szCs w:val="24"/>
                <w:lang w:eastAsia="en-GB"/>
              </w:rPr>
            </w:pPr>
            <w:r w:rsidRPr="00863E10">
              <w:rPr>
                <w:rFonts w:eastAsia="Times New Roman" w:cstheme="minorHAnsi"/>
                <w:sz w:val="24"/>
                <w:szCs w:val="24"/>
                <w:lang w:eastAsia="en-GB"/>
              </w:rPr>
              <w:t>Wellbeing remains central to our ethos, with a robust range of tools in place to monitor and support pupil mental health. The Glasgow Motivation and Wellbeing Profile (GMWP) has been instrumental in providing detailed insights into pupil wellbeing, allowing staff to identify and respond to emerging needs with targeted interventions. This data-led approach ensures no pupil is overlooked and that support is both timely and appropriate.</w:t>
            </w:r>
          </w:p>
          <w:p w14:paraId="083A2BCB" w14:textId="77777777" w:rsidR="00863E10" w:rsidRPr="00863E10" w:rsidRDefault="00863E10" w:rsidP="00863E10">
            <w:pPr>
              <w:spacing w:before="100" w:beforeAutospacing="1" w:after="100" w:afterAutospacing="1"/>
              <w:rPr>
                <w:rFonts w:ascii="Times New Roman" w:eastAsia="Times New Roman" w:hAnsi="Times New Roman" w:cs="Times New Roman"/>
                <w:sz w:val="24"/>
                <w:szCs w:val="24"/>
                <w:lang w:eastAsia="en-GB"/>
              </w:rPr>
            </w:pPr>
            <w:r w:rsidRPr="00863E10">
              <w:rPr>
                <w:rFonts w:eastAsia="Times New Roman" w:cstheme="minorHAnsi"/>
                <w:sz w:val="24"/>
                <w:szCs w:val="24"/>
                <w:lang w:eastAsia="en-GB"/>
              </w:rPr>
              <w:t>Additionally, the daily use of individual wellbeing trackers in each classroom has significantly enhanced our ability to respond in the moment. Staff report that this proactive check-in system helps to build trusting relationships and facilitates early intervention. Pupils themselves have spoken positively about the trackers, often highlighting the value of being heard and supported at the start of each</w:t>
            </w:r>
            <w:r w:rsidRPr="00863E10">
              <w:rPr>
                <w:rFonts w:ascii="Times New Roman" w:eastAsia="Times New Roman" w:hAnsi="Times New Roman" w:cs="Times New Roman"/>
                <w:sz w:val="24"/>
                <w:szCs w:val="24"/>
                <w:lang w:eastAsia="en-GB"/>
              </w:rPr>
              <w:t xml:space="preserve"> day.</w:t>
            </w:r>
          </w:p>
          <w:p w14:paraId="6358798B" w14:textId="06101952" w:rsidR="00F5105F" w:rsidRDefault="00F5105F" w:rsidP="00E07AAD">
            <w:pPr>
              <w:pStyle w:val="Default"/>
              <w:ind w:left="720"/>
              <w:rPr>
                <w:rFonts w:asciiTheme="minorHAnsi" w:hAnsiTheme="minorHAnsi" w:cstheme="minorHAnsi"/>
                <w:color w:val="auto"/>
              </w:rPr>
            </w:pPr>
          </w:p>
          <w:p w14:paraId="6F3D6BAA" w14:textId="33DB851F" w:rsidR="00996171" w:rsidRDefault="00996171" w:rsidP="00511723">
            <w:pPr>
              <w:pStyle w:val="Default"/>
              <w:rPr>
                <w:rFonts w:asciiTheme="minorHAnsi" w:hAnsiTheme="minorHAnsi" w:cstheme="minorHAnsi"/>
                <w:color w:val="auto"/>
              </w:rPr>
            </w:pPr>
          </w:p>
          <w:p w14:paraId="19F5BACE" w14:textId="77777777" w:rsidR="00996171" w:rsidRDefault="00996171" w:rsidP="00E07AAD">
            <w:pPr>
              <w:pStyle w:val="Default"/>
              <w:ind w:left="720"/>
              <w:rPr>
                <w:rFonts w:asciiTheme="minorHAnsi" w:hAnsiTheme="minorHAnsi" w:cstheme="minorHAnsi"/>
                <w:color w:val="auto"/>
              </w:rPr>
            </w:pPr>
          </w:p>
          <w:p w14:paraId="5C8BADCA" w14:textId="77777777" w:rsidR="00E707C8" w:rsidRPr="00E707C8" w:rsidRDefault="00E707C8" w:rsidP="00E707C8">
            <w:pPr>
              <w:pStyle w:val="Default"/>
              <w:rPr>
                <w:rFonts w:asciiTheme="minorHAnsi" w:hAnsiTheme="minorHAnsi" w:cstheme="minorHAnsi"/>
                <w:color w:val="auto"/>
                <w:sz w:val="28"/>
                <w:szCs w:val="28"/>
              </w:rPr>
            </w:pPr>
            <w:r w:rsidRPr="00E707C8">
              <w:rPr>
                <w:rFonts w:asciiTheme="minorHAnsi" w:hAnsiTheme="minorHAnsi" w:cstheme="minorHAnsi"/>
                <w:color w:val="auto"/>
                <w:sz w:val="28"/>
                <w:szCs w:val="28"/>
              </w:rPr>
              <w:t xml:space="preserve">3. </w:t>
            </w:r>
          </w:p>
          <w:p w14:paraId="6C277661" w14:textId="2B905EA5" w:rsidR="00A51CE2" w:rsidRPr="009C6557" w:rsidRDefault="00A51CE2" w:rsidP="00A51CE2">
            <w:pPr>
              <w:pStyle w:val="Default"/>
              <w:ind w:left="752"/>
              <w:rPr>
                <w:rFonts w:asciiTheme="minorHAnsi" w:hAnsiTheme="minorHAnsi" w:cstheme="minorHAnsi"/>
                <w:b/>
                <w:color w:val="auto"/>
                <w:sz w:val="32"/>
                <w:szCs w:val="32"/>
                <w:u w:val="single"/>
              </w:rPr>
            </w:pPr>
            <w:r w:rsidRPr="009C6557">
              <w:rPr>
                <w:rFonts w:asciiTheme="minorHAnsi" w:hAnsiTheme="minorHAnsi" w:cstheme="minorHAnsi"/>
                <w:b/>
                <w:color w:val="auto"/>
                <w:sz w:val="32"/>
                <w:szCs w:val="32"/>
                <w:u w:val="single"/>
              </w:rPr>
              <w:t>Attendance</w:t>
            </w:r>
          </w:p>
          <w:p w14:paraId="40F54D5E" w14:textId="77777777" w:rsidR="00A51CE2" w:rsidRDefault="00A51CE2" w:rsidP="00A51CE2">
            <w:pPr>
              <w:pStyle w:val="Default"/>
              <w:ind w:left="752"/>
              <w:rPr>
                <w:rFonts w:asciiTheme="minorHAnsi" w:hAnsiTheme="minorHAnsi" w:cstheme="minorHAnsi"/>
                <w:color w:val="auto"/>
              </w:rPr>
            </w:pPr>
          </w:p>
          <w:p w14:paraId="1DA5D8CE" w14:textId="77777777" w:rsidR="00A51CE2" w:rsidRDefault="00A51CE2" w:rsidP="00A51CE2">
            <w:pPr>
              <w:autoSpaceDE w:val="0"/>
              <w:autoSpaceDN w:val="0"/>
              <w:adjustRightInd w:val="0"/>
              <w:rPr>
                <w:rFonts w:cstheme="minorHAnsi"/>
                <w:color w:val="000000"/>
                <w:sz w:val="24"/>
                <w:szCs w:val="24"/>
              </w:rPr>
            </w:pPr>
            <w:r>
              <w:rPr>
                <w:noProof/>
                <w:lang w:eastAsia="en-GB"/>
              </w:rPr>
              <w:drawing>
                <wp:inline distT="0" distB="0" distL="0" distR="0" wp14:anchorId="5474EC22" wp14:editId="2493C4D2">
                  <wp:extent cx="4025315" cy="51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7640" cy="5146510"/>
                          </a:xfrm>
                          <a:prstGeom prst="rect">
                            <a:avLst/>
                          </a:prstGeom>
                        </pic:spPr>
                      </pic:pic>
                    </a:graphicData>
                  </a:graphic>
                </wp:inline>
              </w:drawing>
            </w:r>
          </w:p>
          <w:p w14:paraId="7E7B1F83" w14:textId="2FD421C6" w:rsidR="00A51CE2" w:rsidRPr="00511723" w:rsidRDefault="00DE246B" w:rsidP="00A51CE2">
            <w:pPr>
              <w:autoSpaceDE w:val="0"/>
              <w:autoSpaceDN w:val="0"/>
              <w:adjustRightInd w:val="0"/>
              <w:rPr>
                <w:rFonts w:cstheme="minorHAnsi"/>
                <w:color w:val="000000"/>
                <w:sz w:val="24"/>
                <w:szCs w:val="24"/>
              </w:rPr>
            </w:pPr>
            <w:r>
              <w:rPr>
                <w:rFonts w:cstheme="minorHAnsi"/>
                <w:color w:val="000000"/>
                <w:sz w:val="24"/>
                <w:szCs w:val="24"/>
              </w:rPr>
              <w:t>Average school</w:t>
            </w:r>
            <w:r w:rsidR="00A51CE2" w:rsidRPr="00511723">
              <w:rPr>
                <w:rFonts w:cstheme="minorHAnsi"/>
                <w:color w:val="000000"/>
                <w:sz w:val="24"/>
                <w:szCs w:val="24"/>
              </w:rPr>
              <w:t xml:space="preserve"> attendance</w:t>
            </w:r>
            <w:r w:rsidR="00D70DFA">
              <w:rPr>
                <w:rFonts w:cstheme="minorHAnsi"/>
                <w:color w:val="000000"/>
                <w:sz w:val="24"/>
                <w:szCs w:val="24"/>
              </w:rPr>
              <w:t xml:space="preserve"> this session</w:t>
            </w:r>
            <w:r>
              <w:rPr>
                <w:rFonts w:cstheme="minorHAnsi"/>
                <w:color w:val="000000"/>
                <w:sz w:val="24"/>
                <w:szCs w:val="24"/>
              </w:rPr>
              <w:t xml:space="preserve"> wa</w:t>
            </w:r>
            <w:r w:rsidR="00A51CE2" w:rsidRPr="00511723">
              <w:rPr>
                <w:rFonts w:cstheme="minorHAnsi"/>
                <w:color w:val="000000"/>
                <w:sz w:val="24"/>
                <w:szCs w:val="24"/>
              </w:rPr>
              <w:t>s 94.8%</w:t>
            </w:r>
            <w:r w:rsidR="00D70DFA">
              <w:rPr>
                <w:rFonts w:cstheme="minorHAnsi"/>
                <w:color w:val="000000"/>
                <w:sz w:val="24"/>
                <w:szCs w:val="24"/>
              </w:rPr>
              <w:t>, this has increased from 94.4% in the previous session</w:t>
            </w:r>
            <w:r w:rsidR="00A51CE2" w:rsidRPr="00511723">
              <w:rPr>
                <w:rFonts w:cstheme="minorHAnsi"/>
                <w:color w:val="000000"/>
                <w:sz w:val="24"/>
                <w:szCs w:val="24"/>
              </w:rPr>
              <w:t xml:space="preserve">. A draft attendance policy has been created as part of our cluster schools initiative. </w:t>
            </w:r>
            <w:r w:rsidR="00D70DFA">
              <w:rPr>
                <w:rFonts w:cstheme="minorHAnsi"/>
                <w:color w:val="000000"/>
                <w:sz w:val="24"/>
                <w:szCs w:val="24"/>
              </w:rPr>
              <w:t>A whole school Attendance Matters focus has been promoted this session with attendance being</w:t>
            </w:r>
            <w:r w:rsidR="00A51CE2" w:rsidRPr="00511723">
              <w:rPr>
                <w:rFonts w:cstheme="minorHAnsi"/>
                <w:color w:val="000000"/>
                <w:sz w:val="24"/>
                <w:szCs w:val="24"/>
              </w:rPr>
              <w:t xml:space="preserve"> monitored throughout the year</w:t>
            </w:r>
            <w:r w:rsidR="00D70DFA">
              <w:rPr>
                <w:rFonts w:cstheme="minorHAnsi"/>
                <w:color w:val="000000"/>
                <w:sz w:val="24"/>
                <w:szCs w:val="24"/>
              </w:rPr>
              <w:t xml:space="preserve">. Early </w:t>
            </w:r>
            <w:r w:rsidR="00A51CE2" w:rsidRPr="00511723">
              <w:rPr>
                <w:rFonts w:cstheme="minorHAnsi"/>
                <w:color w:val="000000"/>
                <w:sz w:val="24"/>
                <w:szCs w:val="24"/>
              </w:rPr>
              <w:t xml:space="preserve">contact </w:t>
            </w:r>
            <w:r w:rsidR="00D70DFA">
              <w:rPr>
                <w:rFonts w:cstheme="minorHAnsi"/>
                <w:color w:val="000000"/>
                <w:sz w:val="24"/>
                <w:szCs w:val="24"/>
              </w:rPr>
              <w:t>was made to families who were identified as needing support</w:t>
            </w:r>
            <w:r>
              <w:rPr>
                <w:rFonts w:cstheme="minorHAnsi"/>
                <w:color w:val="000000"/>
                <w:sz w:val="24"/>
                <w:szCs w:val="24"/>
              </w:rPr>
              <w:t xml:space="preserve"> due to poor attendance history, and this continued throughout the session.</w:t>
            </w:r>
          </w:p>
          <w:p w14:paraId="053205E5" w14:textId="762F9354" w:rsidR="002423B2" w:rsidRPr="00A51CE2" w:rsidRDefault="002423B2" w:rsidP="00A51CE2">
            <w:pPr>
              <w:pStyle w:val="Default"/>
              <w:ind w:left="720"/>
              <w:rPr>
                <w:rFonts w:asciiTheme="minorHAnsi" w:hAnsiTheme="minorHAnsi" w:cstheme="minorHAnsi"/>
                <w:color w:val="auto"/>
              </w:rPr>
            </w:pPr>
          </w:p>
          <w:p w14:paraId="3695FA2F" w14:textId="77777777" w:rsidR="002423B2" w:rsidRDefault="002423B2" w:rsidP="002423B2">
            <w:pPr>
              <w:pStyle w:val="Default"/>
              <w:rPr>
                <w:rFonts w:asciiTheme="minorHAnsi" w:hAnsiTheme="minorHAnsi" w:cstheme="minorHAnsi"/>
                <w:color w:val="auto"/>
              </w:rPr>
            </w:pPr>
          </w:p>
          <w:p w14:paraId="5F657863" w14:textId="77777777" w:rsidR="002C6FDD" w:rsidRDefault="002C6FDD" w:rsidP="002423B2">
            <w:pPr>
              <w:pStyle w:val="Default"/>
              <w:rPr>
                <w:rFonts w:asciiTheme="minorHAnsi" w:hAnsiTheme="minorHAnsi" w:cstheme="minorHAnsi"/>
                <w:color w:val="auto"/>
              </w:rPr>
            </w:pPr>
          </w:p>
          <w:p w14:paraId="34F4103B" w14:textId="32D6396A" w:rsidR="002C6FDD" w:rsidRPr="002423B2" w:rsidRDefault="002C6FDD" w:rsidP="002423B2">
            <w:pPr>
              <w:pStyle w:val="Default"/>
              <w:rPr>
                <w:rFonts w:asciiTheme="minorHAnsi" w:hAnsiTheme="minorHAnsi" w:cstheme="minorHAnsi"/>
                <w:color w:val="auto"/>
              </w:rPr>
            </w:pPr>
          </w:p>
        </w:tc>
      </w:tr>
      <w:tr w:rsidR="00461399" w:rsidRPr="0082145D" w14:paraId="0DCBDB4B" w14:textId="77777777" w:rsidTr="0082145D">
        <w:trPr>
          <w:trHeight w:val="943"/>
        </w:trPr>
        <w:tc>
          <w:tcPr>
            <w:tcW w:w="10485" w:type="dxa"/>
            <w:gridSpan w:val="2"/>
          </w:tcPr>
          <w:p w14:paraId="3DDC2822" w14:textId="09C0367B" w:rsidR="00461399" w:rsidRDefault="00461399" w:rsidP="00F95EC5">
            <w:pPr>
              <w:rPr>
                <w:rFonts w:cstheme="minorHAnsi"/>
                <w:b/>
                <w:bCs/>
                <w:sz w:val="24"/>
                <w:szCs w:val="24"/>
              </w:rPr>
            </w:pPr>
            <w:r w:rsidRPr="0082145D">
              <w:rPr>
                <w:rFonts w:cstheme="minorHAnsi"/>
                <w:b/>
                <w:bCs/>
                <w:sz w:val="24"/>
                <w:szCs w:val="24"/>
              </w:rPr>
              <w:t>Next steps</w:t>
            </w:r>
          </w:p>
          <w:p w14:paraId="2DF6CF99" w14:textId="77777777" w:rsidR="002C6FDD" w:rsidRDefault="002C6FDD" w:rsidP="00F95EC5">
            <w:pPr>
              <w:rPr>
                <w:rFonts w:cstheme="minorHAnsi"/>
                <w:b/>
                <w:bCs/>
                <w:sz w:val="24"/>
                <w:szCs w:val="24"/>
              </w:rPr>
            </w:pPr>
          </w:p>
          <w:p w14:paraId="07A3124E" w14:textId="4A708B0E" w:rsidR="00511723" w:rsidRDefault="00511723" w:rsidP="002E2250">
            <w:pPr>
              <w:pStyle w:val="ListParagraph"/>
              <w:numPr>
                <w:ilvl w:val="0"/>
                <w:numId w:val="9"/>
              </w:numPr>
              <w:rPr>
                <w:rFonts w:cstheme="minorHAnsi"/>
                <w:sz w:val="24"/>
                <w:szCs w:val="24"/>
              </w:rPr>
            </w:pPr>
            <w:r>
              <w:rPr>
                <w:rFonts w:cstheme="minorHAnsi"/>
                <w:sz w:val="24"/>
                <w:szCs w:val="24"/>
              </w:rPr>
              <w:t>Achieve Gold Rights Respecting Award</w:t>
            </w:r>
          </w:p>
          <w:p w14:paraId="5A9375F8" w14:textId="71C0CF1A" w:rsidR="004D3CC9" w:rsidRPr="004D3CC9" w:rsidRDefault="004D3CC9" w:rsidP="004D3CC9">
            <w:pPr>
              <w:pStyle w:val="ListParagraph"/>
              <w:numPr>
                <w:ilvl w:val="0"/>
                <w:numId w:val="9"/>
              </w:numPr>
              <w:rPr>
                <w:rFonts w:cstheme="minorHAnsi"/>
                <w:sz w:val="24"/>
                <w:szCs w:val="24"/>
              </w:rPr>
            </w:pPr>
            <w:r>
              <w:rPr>
                <w:rFonts w:cstheme="minorHAnsi"/>
                <w:sz w:val="24"/>
                <w:szCs w:val="24"/>
              </w:rPr>
              <w:t>Review wellbeing Interventions</w:t>
            </w:r>
          </w:p>
          <w:p w14:paraId="755652FF" w14:textId="1F87C328" w:rsidR="00996171" w:rsidRDefault="004D3CC9" w:rsidP="002E2250">
            <w:pPr>
              <w:pStyle w:val="ListParagraph"/>
              <w:numPr>
                <w:ilvl w:val="0"/>
                <w:numId w:val="9"/>
              </w:numPr>
              <w:rPr>
                <w:rFonts w:cstheme="minorHAnsi"/>
                <w:sz w:val="24"/>
                <w:szCs w:val="24"/>
              </w:rPr>
            </w:pPr>
            <w:r>
              <w:rPr>
                <w:rFonts w:cstheme="minorHAnsi"/>
                <w:sz w:val="24"/>
                <w:szCs w:val="24"/>
              </w:rPr>
              <w:t xml:space="preserve">Support and track attendance -  </w:t>
            </w:r>
            <w:r w:rsidR="00185583">
              <w:rPr>
                <w:rFonts w:cstheme="minorHAnsi"/>
                <w:sz w:val="24"/>
                <w:szCs w:val="24"/>
              </w:rPr>
              <w:t xml:space="preserve">Attendance Policy </w:t>
            </w:r>
          </w:p>
          <w:p w14:paraId="3656AA47" w14:textId="02F94EA5" w:rsidR="00D10E21" w:rsidRDefault="00D10E21" w:rsidP="002E2250">
            <w:pPr>
              <w:pStyle w:val="ListParagraph"/>
              <w:numPr>
                <w:ilvl w:val="0"/>
                <w:numId w:val="9"/>
              </w:numPr>
              <w:rPr>
                <w:rFonts w:cstheme="minorHAnsi"/>
                <w:sz w:val="24"/>
                <w:szCs w:val="24"/>
              </w:rPr>
            </w:pPr>
            <w:r>
              <w:rPr>
                <w:rFonts w:cstheme="minorHAnsi"/>
                <w:sz w:val="24"/>
                <w:szCs w:val="24"/>
              </w:rPr>
              <w:t>Develop a school Anti-Bullying Policy</w:t>
            </w:r>
          </w:p>
          <w:p w14:paraId="314AB089" w14:textId="102BF02E" w:rsidR="00D10E21" w:rsidRDefault="00D10E21" w:rsidP="002E2250">
            <w:pPr>
              <w:pStyle w:val="ListParagraph"/>
              <w:numPr>
                <w:ilvl w:val="0"/>
                <w:numId w:val="9"/>
              </w:numPr>
              <w:rPr>
                <w:rFonts w:cstheme="minorHAnsi"/>
                <w:sz w:val="24"/>
                <w:szCs w:val="24"/>
              </w:rPr>
            </w:pPr>
            <w:r>
              <w:rPr>
                <w:rFonts w:cstheme="minorHAnsi"/>
                <w:sz w:val="24"/>
                <w:szCs w:val="24"/>
              </w:rPr>
              <w:t>Begin developing a school Positive Relationships Policy</w:t>
            </w:r>
          </w:p>
          <w:p w14:paraId="3738D24C" w14:textId="77777777" w:rsidR="002C6FDD" w:rsidRPr="00511723" w:rsidRDefault="002C6FDD" w:rsidP="002C6FDD">
            <w:pPr>
              <w:pStyle w:val="ListParagraph"/>
              <w:rPr>
                <w:rFonts w:cstheme="minorHAnsi"/>
                <w:sz w:val="24"/>
                <w:szCs w:val="24"/>
              </w:rPr>
            </w:pPr>
          </w:p>
          <w:p w14:paraId="67323FF0" w14:textId="0A54E15D" w:rsidR="00996171" w:rsidRPr="00996171" w:rsidRDefault="00996171" w:rsidP="00996171">
            <w:pPr>
              <w:pStyle w:val="ListParagraph"/>
              <w:rPr>
                <w:rFonts w:cstheme="minorHAnsi"/>
                <w:sz w:val="24"/>
                <w:szCs w:val="24"/>
              </w:rPr>
            </w:pPr>
          </w:p>
        </w:tc>
      </w:tr>
    </w:tbl>
    <w:p w14:paraId="2379F62B" w14:textId="5DD06F6C" w:rsidR="009520B4" w:rsidRDefault="009520B4" w:rsidP="00F22FA5">
      <w:pPr>
        <w:pStyle w:val="Default"/>
        <w:rPr>
          <w:rFonts w:asciiTheme="minorHAnsi" w:hAnsiTheme="minorHAnsi" w:cstheme="minorHAnsi"/>
          <w:b/>
          <w:color w:val="auto"/>
        </w:rPr>
      </w:pPr>
    </w:p>
    <w:p w14:paraId="3D35AA74" w14:textId="4ED900AD" w:rsidR="009520B4" w:rsidRDefault="009520B4"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9520B4" w:rsidRPr="0082145D" w14:paraId="262FF117" w14:textId="77777777" w:rsidTr="00F95EC5">
        <w:tc>
          <w:tcPr>
            <w:tcW w:w="10485" w:type="dxa"/>
            <w:gridSpan w:val="2"/>
            <w:shd w:val="clear" w:color="auto" w:fill="33CCCC"/>
          </w:tcPr>
          <w:p w14:paraId="22C7FFB7" w14:textId="53A836B2" w:rsidR="009520B4" w:rsidRPr="0082145D" w:rsidRDefault="009520B4" w:rsidP="00F95EC5">
            <w:pPr>
              <w:pStyle w:val="Default"/>
              <w:rPr>
                <w:rFonts w:asciiTheme="minorHAnsi" w:hAnsiTheme="minorHAnsi" w:cstheme="minorHAnsi"/>
                <w:b/>
                <w:bCs/>
                <w:sz w:val="28"/>
                <w:szCs w:val="28"/>
              </w:rPr>
            </w:pPr>
            <w:r w:rsidRPr="0082145D">
              <w:rPr>
                <w:rFonts w:asciiTheme="minorHAnsi" w:hAnsiTheme="minorHAnsi" w:cstheme="minorHAnsi"/>
                <w:b/>
                <w:bCs/>
                <w:sz w:val="28"/>
                <w:szCs w:val="28"/>
              </w:rPr>
              <w:t>Establishment</w:t>
            </w:r>
            <w:r>
              <w:rPr>
                <w:rFonts w:asciiTheme="minorHAnsi" w:hAnsiTheme="minorHAnsi" w:cstheme="minorHAnsi"/>
                <w:b/>
                <w:bCs/>
                <w:sz w:val="28"/>
                <w:szCs w:val="28"/>
              </w:rPr>
              <w:t xml:space="preserve"> priority 4</w:t>
            </w:r>
          </w:p>
          <w:p w14:paraId="6DA9CD25" w14:textId="77777777" w:rsidR="009520B4" w:rsidRPr="0082145D" w:rsidRDefault="009520B4" w:rsidP="00F95EC5">
            <w:pPr>
              <w:pStyle w:val="Default"/>
              <w:rPr>
                <w:rFonts w:asciiTheme="minorHAnsi" w:hAnsiTheme="minorHAnsi" w:cstheme="minorHAnsi"/>
              </w:rPr>
            </w:pPr>
          </w:p>
        </w:tc>
      </w:tr>
      <w:tr w:rsidR="009520B4" w:rsidRPr="0082145D" w14:paraId="23E12289" w14:textId="77777777" w:rsidTr="00F95EC5">
        <w:trPr>
          <w:trHeight w:val="1868"/>
        </w:trPr>
        <w:tc>
          <w:tcPr>
            <w:tcW w:w="5242" w:type="dxa"/>
          </w:tcPr>
          <w:p w14:paraId="1840C185" w14:textId="77777777" w:rsidR="009520B4" w:rsidRPr="0082145D" w:rsidRDefault="009520B4" w:rsidP="00F95EC5">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105531567"/>
              <w:placeholder>
                <w:docPart w:val="E375D7A3FD114EADA0AB348E872F530E"/>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074CCDB5" w14:textId="295B3F58" w:rsidR="009520B4" w:rsidRPr="0082145D" w:rsidRDefault="00C2054B" w:rsidP="00F95EC5">
                <w:pPr>
                  <w:pStyle w:val="Default"/>
                  <w:rPr>
                    <w:rFonts w:asciiTheme="minorHAnsi" w:hAnsiTheme="minorHAnsi" w:cstheme="minorHAnsi"/>
                  </w:rPr>
                </w:pPr>
                <w:r>
                  <w:rPr>
                    <w:rFonts w:asciiTheme="minorHAnsi" w:hAnsiTheme="minorHAnsi" w:cstheme="minorHAnsi"/>
                  </w:rPr>
                  <w:t>Improvement in skills and sustained, positive school-leaver destinations for all young people</w:t>
                </w:r>
              </w:p>
            </w:sdtContent>
          </w:sdt>
          <w:sdt>
            <w:sdtPr>
              <w:rPr>
                <w:rFonts w:asciiTheme="minorHAnsi" w:hAnsiTheme="minorHAnsi" w:cstheme="minorHAnsi"/>
              </w:rPr>
              <w:alias w:val="NIF"/>
              <w:tag w:val="NIF"/>
              <w:id w:val="2113238861"/>
              <w:placeholder>
                <w:docPart w:val="B38F19A9D4A64DB691D9471A7B2A20F7"/>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7C49AF" w14:textId="77777777" w:rsidR="009520B4" w:rsidRPr="0082145D" w:rsidRDefault="009520B4" w:rsidP="00F95EC5">
                <w:pPr>
                  <w:pStyle w:val="Default"/>
                  <w:rPr>
                    <w:rFonts w:asciiTheme="minorHAnsi" w:hAnsiTheme="minorHAnsi" w:cstheme="minorHAnsi"/>
                    <w:color w:val="auto"/>
                    <w:sz w:val="22"/>
                    <w:szCs w:val="22"/>
                  </w:rPr>
                </w:pPr>
                <w:r>
                  <w:rPr>
                    <w:rFonts w:asciiTheme="minorHAnsi" w:hAnsiTheme="minorHAnsi" w:cstheme="minorHAnsi"/>
                  </w:rPr>
                  <w:t>Choose an item</w:t>
                </w:r>
              </w:p>
            </w:sdtContent>
          </w:sdt>
          <w:p w14:paraId="43238981" w14:textId="77777777" w:rsidR="009520B4" w:rsidRPr="0082145D" w:rsidRDefault="009520B4" w:rsidP="00F95EC5">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495231149"/>
              <w:placeholder>
                <w:docPart w:val="63CFF4BA64A24D1B98A7389FB70C649A"/>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55EE5EA" w14:textId="2510B60D" w:rsidR="009520B4" w:rsidRPr="0082145D" w:rsidRDefault="00C2054B" w:rsidP="00F95EC5">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1588039649"/>
              <w:placeholder>
                <w:docPart w:val="E375D7A3FD114EADA0AB348E872F530E"/>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4A729DB" w14:textId="57B85C7D" w:rsidR="009520B4" w:rsidRPr="0082145D" w:rsidRDefault="00C2054B" w:rsidP="00F95EC5">
                <w:pPr>
                  <w:pStyle w:val="Default"/>
                  <w:rPr>
                    <w:rFonts w:asciiTheme="minorHAnsi" w:hAnsiTheme="minorHAnsi" w:cstheme="minorHAnsi"/>
                    <w:u w:val="single"/>
                  </w:rPr>
                </w:pPr>
                <w:r>
                  <w:rPr>
                    <w:rFonts w:asciiTheme="minorHAnsi" w:hAnsiTheme="minorHAnsi" w:cstheme="minorHAnsi"/>
                  </w:rPr>
                  <w:t>Parental engagement</w:t>
                </w:r>
              </w:p>
            </w:sdtContent>
          </w:sdt>
        </w:tc>
        <w:tc>
          <w:tcPr>
            <w:tcW w:w="5243" w:type="dxa"/>
          </w:tcPr>
          <w:p w14:paraId="7BFDAD51" w14:textId="77777777" w:rsidR="009520B4" w:rsidRPr="0082145D" w:rsidRDefault="009520B4" w:rsidP="00F95EC5">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80448781"/>
              <w:placeholder>
                <w:docPart w:val="1BBDFEF9BF8F4FE4A217ECDE1370F70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DEEF8CE" w14:textId="48CF1E17" w:rsidR="009520B4" w:rsidRPr="0082145D" w:rsidRDefault="00C2054B" w:rsidP="00F95EC5">
                <w:pPr>
                  <w:pStyle w:val="Default"/>
                  <w:rPr>
                    <w:rFonts w:asciiTheme="minorHAnsi" w:hAnsiTheme="minorHAnsi" w:cstheme="minorHAnsi"/>
                    <w:u w:val="single"/>
                  </w:rPr>
                </w:pPr>
                <w:r>
                  <w:rPr>
                    <w:rFonts w:asciiTheme="minorHAnsi" w:hAnsiTheme="minorHAnsi" w:cstheme="minorHAnsi"/>
                  </w:rPr>
                  <w:t>3.3 Increasing creativity and employability</w:t>
                </w:r>
              </w:p>
            </w:sdtContent>
          </w:sdt>
          <w:sdt>
            <w:sdtPr>
              <w:rPr>
                <w:rFonts w:asciiTheme="minorHAnsi" w:hAnsiTheme="minorHAnsi" w:cstheme="minorHAnsi"/>
              </w:rPr>
              <w:alias w:val="HGIOS"/>
              <w:tag w:val="HGIOSs"/>
              <w:id w:val="959839317"/>
              <w:placeholder>
                <w:docPart w:val="8AE2D924E06341A09746EB923C29374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3CBE4C1" w14:textId="507CC04D" w:rsidR="009520B4" w:rsidRPr="0082145D" w:rsidRDefault="00C2054B" w:rsidP="00F95EC5">
                <w:pPr>
                  <w:pStyle w:val="Default"/>
                  <w:rPr>
                    <w:rFonts w:asciiTheme="minorHAnsi" w:hAnsiTheme="minorHAnsi" w:cstheme="minorHAnsi"/>
                    <w:color w:val="auto"/>
                    <w:sz w:val="22"/>
                    <w:szCs w:val="22"/>
                  </w:rPr>
                </w:pPr>
                <w:r>
                  <w:rPr>
                    <w:rFonts w:asciiTheme="minorHAnsi" w:hAnsiTheme="minorHAnsi" w:cstheme="minorHAnsi"/>
                  </w:rPr>
                  <w:t>2.7 Partnerships</w:t>
                </w:r>
              </w:p>
            </w:sdtContent>
          </w:sdt>
          <w:p w14:paraId="2013ABDD" w14:textId="77777777" w:rsidR="009520B4" w:rsidRPr="0082145D" w:rsidRDefault="009520B4" w:rsidP="00F95EC5">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DB4F868" w14:textId="77777777" w:rsidR="009520B4" w:rsidRPr="0082145D" w:rsidRDefault="009520B4" w:rsidP="00F95EC5">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1163776661"/>
              <w:placeholder>
                <w:docPart w:val="FB54655B340A4C229B6835294CE3846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2AA6D53" w14:textId="44A54975" w:rsidR="009520B4" w:rsidRPr="0082145D" w:rsidRDefault="0012055D" w:rsidP="00F95EC5">
                <w:pPr>
                  <w:rPr>
                    <w:rFonts w:cstheme="minorHAnsi"/>
                    <w:sz w:val="24"/>
                    <w:szCs w:val="24"/>
                  </w:rPr>
                </w:pPr>
                <w:r>
                  <w:rPr>
                    <w:rFonts w:cstheme="minorHAnsi"/>
                    <w:sz w:val="24"/>
                    <w:szCs w:val="24"/>
                  </w:rPr>
                  <w:t>Article 28: (Right to education):</w:t>
                </w:r>
              </w:p>
            </w:sdtContent>
          </w:sdt>
          <w:p w14:paraId="2F30BDD4" w14:textId="77777777" w:rsidR="009520B4" w:rsidRPr="0082145D" w:rsidRDefault="00FB596D" w:rsidP="00F95EC5">
            <w:pPr>
              <w:rPr>
                <w:rFonts w:cstheme="minorHAnsi"/>
                <w:sz w:val="24"/>
                <w:szCs w:val="24"/>
              </w:rPr>
            </w:pPr>
            <w:sdt>
              <w:sdtPr>
                <w:rPr>
                  <w:rFonts w:cstheme="minorHAnsi"/>
                  <w:i/>
                  <w:sz w:val="24"/>
                  <w:szCs w:val="24"/>
                </w:rPr>
                <w:alias w:val="RRS Unicef articles"/>
                <w:tag w:val="RRS Unicef articles"/>
                <w:id w:val="-1306928842"/>
                <w:placeholder>
                  <w:docPart w:val="0C9CA3087038475998EEC3EDD96EBAB5"/>
                </w:placeholder>
                <w:showingPlcHd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520B4" w:rsidRPr="0082145D">
                  <w:rPr>
                    <w:rStyle w:val="PlaceholderText"/>
                    <w:rFonts w:cstheme="minorHAnsi"/>
                    <w:sz w:val="28"/>
                    <w:szCs w:val="28"/>
                  </w:rPr>
                  <w:t>Choose an item.</w:t>
                </w:r>
              </w:sdtContent>
            </w:sdt>
            <w:r w:rsidR="009520B4" w:rsidRPr="0082145D">
              <w:rPr>
                <w:rFonts w:cstheme="minorHAnsi"/>
                <w:sz w:val="24"/>
                <w:szCs w:val="24"/>
              </w:rPr>
              <w:t xml:space="preserve"> </w:t>
            </w:r>
          </w:p>
          <w:p w14:paraId="7BEF3C16" w14:textId="77777777" w:rsidR="009520B4" w:rsidRPr="0082145D" w:rsidRDefault="009520B4" w:rsidP="00F95EC5">
            <w:pPr>
              <w:rPr>
                <w:rFonts w:cstheme="minorHAnsi"/>
                <w:i/>
                <w:sz w:val="24"/>
                <w:szCs w:val="24"/>
              </w:rPr>
            </w:pPr>
          </w:p>
        </w:tc>
      </w:tr>
      <w:tr w:rsidR="009520B4" w:rsidRPr="0082145D" w14:paraId="7DCFCAA4" w14:textId="77777777" w:rsidTr="00F95EC5">
        <w:tc>
          <w:tcPr>
            <w:tcW w:w="10485" w:type="dxa"/>
            <w:gridSpan w:val="2"/>
          </w:tcPr>
          <w:p w14:paraId="0EF6B611" w14:textId="77777777" w:rsidR="009520B4" w:rsidRPr="00066E74" w:rsidRDefault="009520B4" w:rsidP="00F95EC5">
            <w:pPr>
              <w:pStyle w:val="ListParagraph"/>
              <w:ind w:left="0"/>
              <w:rPr>
                <w:rFonts w:cstheme="minorHAnsi"/>
                <w:bCs/>
                <w:sz w:val="24"/>
                <w:szCs w:val="24"/>
              </w:rPr>
            </w:pPr>
            <w:r w:rsidRPr="00066E74">
              <w:rPr>
                <w:rFonts w:cstheme="minorHAnsi"/>
                <w:bCs/>
                <w:sz w:val="24"/>
                <w:szCs w:val="24"/>
              </w:rPr>
              <w:t xml:space="preserve">Outcome: </w:t>
            </w:r>
          </w:p>
          <w:p w14:paraId="55DA438E" w14:textId="77777777" w:rsidR="009520B4" w:rsidRPr="00066E74" w:rsidRDefault="009520B4" w:rsidP="00D57C96">
            <w:pPr>
              <w:pStyle w:val="CommentText"/>
              <w:numPr>
                <w:ilvl w:val="0"/>
                <w:numId w:val="28"/>
              </w:numPr>
              <w:rPr>
                <w:rFonts w:cstheme="minorHAnsi"/>
                <w:color w:val="538135" w:themeColor="accent6" w:themeShade="BF"/>
                <w:sz w:val="24"/>
                <w:szCs w:val="24"/>
              </w:rPr>
            </w:pPr>
            <w:r w:rsidRPr="00066E74">
              <w:rPr>
                <w:rFonts w:cstheme="minorHAnsi"/>
                <w:color w:val="00B0F0"/>
                <w:sz w:val="24"/>
                <w:szCs w:val="24"/>
              </w:rPr>
              <w:t xml:space="preserve">By June 2025 </w:t>
            </w:r>
            <w:r w:rsidRPr="00066E74">
              <w:rPr>
                <w:rFonts w:cstheme="minorHAnsi"/>
                <w:sz w:val="24"/>
                <w:szCs w:val="24"/>
              </w:rPr>
              <w:t xml:space="preserve">the implementation of play-based learning opportunities </w:t>
            </w:r>
            <w:r w:rsidRPr="00066E74">
              <w:rPr>
                <w:rFonts w:cstheme="minorHAnsi"/>
                <w:color w:val="ED7D31" w:themeColor="accent2"/>
                <w:sz w:val="24"/>
                <w:szCs w:val="24"/>
              </w:rPr>
              <w:t xml:space="preserve">will have </w:t>
            </w:r>
            <w:r w:rsidRPr="00066E74">
              <w:rPr>
                <w:rFonts w:cstheme="minorHAnsi"/>
                <w:color w:val="00B050"/>
                <w:sz w:val="24"/>
                <w:szCs w:val="24"/>
              </w:rPr>
              <w:t>enhanced</w:t>
            </w:r>
            <w:r w:rsidRPr="00066E74">
              <w:rPr>
                <w:rFonts w:cstheme="minorHAnsi"/>
                <w:color w:val="ED7D31" w:themeColor="accent2"/>
                <w:sz w:val="24"/>
                <w:szCs w:val="24"/>
              </w:rPr>
              <w:t xml:space="preserve"> </w:t>
            </w:r>
            <w:r w:rsidRPr="00066E74">
              <w:rPr>
                <w:rFonts w:cstheme="minorHAnsi"/>
                <w:color w:val="FF0000"/>
                <w:sz w:val="24"/>
                <w:szCs w:val="24"/>
              </w:rPr>
              <w:t>all learners’</w:t>
            </w:r>
            <w:r w:rsidRPr="00066E74">
              <w:rPr>
                <w:rFonts w:cstheme="minorHAnsi"/>
                <w:sz w:val="24"/>
                <w:szCs w:val="24"/>
              </w:rPr>
              <w:t xml:space="preserve"> </w:t>
            </w:r>
            <w:r w:rsidRPr="00066E74">
              <w:rPr>
                <w:rFonts w:cstheme="minorHAnsi"/>
                <w:color w:val="ED7D31" w:themeColor="accent2"/>
                <w:sz w:val="24"/>
                <w:szCs w:val="24"/>
              </w:rPr>
              <w:t xml:space="preserve">development of a set of identified meta skills. </w:t>
            </w:r>
            <w:r w:rsidRPr="00066E74">
              <w:rPr>
                <w:rFonts w:cstheme="minorHAnsi"/>
                <w:color w:val="538135" w:themeColor="accent6" w:themeShade="BF"/>
                <w:sz w:val="24"/>
                <w:szCs w:val="24"/>
              </w:rPr>
              <w:t xml:space="preserve"> </w:t>
            </w:r>
            <w:r w:rsidRPr="00066E74">
              <w:rPr>
                <w:rFonts w:cstheme="minorHAnsi"/>
                <w:sz w:val="24"/>
                <w:szCs w:val="24"/>
              </w:rPr>
              <w:t>(Confirmed by data, pupil feedback and observations</w:t>
            </w:r>
            <w:r w:rsidRPr="00066E74">
              <w:rPr>
                <w:rFonts w:cstheme="minorHAnsi"/>
                <w:color w:val="538135" w:themeColor="accent6" w:themeShade="BF"/>
                <w:sz w:val="24"/>
                <w:szCs w:val="24"/>
              </w:rPr>
              <w:t>)</w:t>
            </w:r>
          </w:p>
          <w:p w14:paraId="315E8F81" w14:textId="77777777" w:rsidR="009520B4" w:rsidRPr="00066E74" w:rsidRDefault="009520B4" w:rsidP="00D57C96">
            <w:pPr>
              <w:pStyle w:val="ListParagraph"/>
              <w:numPr>
                <w:ilvl w:val="0"/>
                <w:numId w:val="28"/>
              </w:numPr>
              <w:textAlignment w:val="baseline"/>
              <w:rPr>
                <w:rFonts w:eastAsia="Times New Roman" w:cstheme="minorHAnsi"/>
                <w:sz w:val="24"/>
                <w:szCs w:val="24"/>
                <w:lang w:eastAsia="en-GB"/>
              </w:rPr>
            </w:pPr>
            <w:r w:rsidRPr="00066E74">
              <w:rPr>
                <w:rFonts w:eastAsia="Times New Roman" w:cstheme="minorHAnsi"/>
                <w:color w:val="00B0F0"/>
                <w:sz w:val="24"/>
                <w:szCs w:val="24"/>
                <w:lang w:eastAsia="en-GB"/>
              </w:rPr>
              <w:t>By June 2025</w:t>
            </w:r>
            <w:r w:rsidRPr="00066E74">
              <w:rPr>
                <w:rFonts w:eastAsia="Times New Roman" w:cstheme="minorHAnsi"/>
                <w:sz w:val="24"/>
                <w:szCs w:val="24"/>
                <w:lang w:eastAsia="en-GB"/>
              </w:rPr>
              <w:t xml:space="preserve">, pupil discussions and observations will evidence that </w:t>
            </w:r>
            <w:r w:rsidRPr="00066E74">
              <w:rPr>
                <w:rFonts w:eastAsia="Times New Roman" w:cstheme="minorHAnsi"/>
                <w:color w:val="FF0000"/>
                <w:sz w:val="24"/>
                <w:szCs w:val="24"/>
                <w:lang w:eastAsia="en-GB"/>
              </w:rPr>
              <w:t xml:space="preserve">all pupils </w:t>
            </w:r>
            <w:r w:rsidRPr="00066E74">
              <w:rPr>
                <w:rFonts w:eastAsia="Times New Roman" w:cstheme="minorHAnsi"/>
                <w:color w:val="ED7D31" w:themeColor="accent2"/>
                <w:sz w:val="24"/>
                <w:szCs w:val="24"/>
                <w:lang w:eastAsia="en-GB"/>
              </w:rPr>
              <w:t xml:space="preserve">will have had </w:t>
            </w:r>
            <w:r w:rsidRPr="00066E74">
              <w:rPr>
                <w:rFonts w:eastAsia="Times New Roman" w:cstheme="minorHAnsi"/>
                <w:color w:val="00B050"/>
                <w:sz w:val="24"/>
                <w:szCs w:val="24"/>
                <w:lang w:eastAsia="en-GB"/>
              </w:rPr>
              <w:t xml:space="preserve">increased engagement and effective teaching </w:t>
            </w:r>
            <w:r w:rsidRPr="00066E74">
              <w:rPr>
                <w:rFonts w:eastAsia="Times New Roman" w:cstheme="minorHAnsi"/>
                <w:color w:val="ED7D31" w:themeColor="accent2"/>
                <w:sz w:val="24"/>
                <w:szCs w:val="24"/>
                <w:lang w:eastAsia="en-GB"/>
              </w:rPr>
              <w:t>in STEM lessons within the curriculum.</w:t>
            </w:r>
            <w:r w:rsidRPr="00066E74">
              <w:rPr>
                <w:rFonts w:eastAsia="Times New Roman" w:cstheme="minorHAnsi"/>
                <w:sz w:val="24"/>
                <w:szCs w:val="24"/>
                <w:lang w:eastAsia="en-GB"/>
              </w:rPr>
              <w:t> </w:t>
            </w:r>
          </w:p>
          <w:p w14:paraId="4F8AB8E4" w14:textId="0E3D110F" w:rsidR="009520B4" w:rsidRPr="00066E74" w:rsidRDefault="009520B4" w:rsidP="00F95EC5">
            <w:pPr>
              <w:pStyle w:val="ListParagraph"/>
              <w:ind w:left="0"/>
              <w:rPr>
                <w:rFonts w:cstheme="minorHAnsi"/>
                <w:bCs/>
                <w:sz w:val="24"/>
                <w:szCs w:val="24"/>
              </w:rPr>
            </w:pPr>
          </w:p>
          <w:p w14:paraId="17E3F47F" w14:textId="77777777" w:rsidR="009520B4" w:rsidRPr="00066E74" w:rsidRDefault="009520B4" w:rsidP="00F95EC5">
            <w:pPr>
              <w:rPr>
                <w:rFonts w:cstheme="minorHAnsi"/>
                <w:sz w:val="24"/>
                <w:szCs w:val="24"/>
              </w:rPr>
            </w:pPr>
          </w:p>
          <w:p w14:paraId="1F2774AB" w14:textId="77777777" w:rsidR="009520B4" w:rsidRPr="00066E74" w:rsidRDefault="009520B4" w:rsidP="00F95EC5">
            <w:pPr>
              <w:rPr>
                <w:rFonts w:cstheme="minorHAnsi"/>
                <w:i/>
                <w:sz w:val="24"/>
                <w:szCs w:val="24"/>
              </w:rPr>
            </w:pPr>
            <w:r w:rsidRPr="00066E74">
              <w:rPr>
                <w:rFonts w:cstheme="minorHAnsi"/>
                <w:sz w:val="24"/>
                <w:szCs w:val="24"/>
              </w:rPr>
              <w:t>Progress and impact of outcomes for learners</w:t>
            </w:r>
            <w:r w:rsidRPr="00066E74">
              <w:rPr>
                <w:rFonts w:cstheme="minorHAnsi"/>
              </w:rPr>
              <w:t>:</w:t>
            </w:r>
            <w:r w:rsidRPr="00066E74">
              <w:rPr>
                <w:rFonts w:cstheme="minorHAnsi"/>
                <w:i/>
                <w:sz w:val="24"/>
                <w:szCs w:val="24"/>
              </w:rPr>
              <w:t xml:space="preserve"> </w:t>
            </w:r>
          </w:p>
          <w:p w14:paraId="47B3975E" w14:textId="52E71822" w:rsidR="009520B4" w:rsidRPr="00066E74" w:rsidRDefault="009520B4" w:rsidP="00F95EC5">
            <w:pPr>
              <w:pStyle w:val="Default"/>
              <w:ind w:left="32"/>
              <w:rPr>
                <w:rFonts w:asciiTheme="minorHAnsi" w:hAnsiTheme="minorHAnsi" w:cstheme="minorHAnsi"/>
                <w:color w:val="auto"/>
                <w:sz w:val="20"/>
                <w:szCs w:val="20"/>
              </w:rPr>
            </w:pPr>
            <w:r w:rsidRPr="00066E74">
              <w:rPr>
                <w:rFonts w:asciiTheme="minorHAnsi" w:hAnsiTheme="minorHAnsi" w:cstheme="minorHAnsi"/>
              </w:rPr>
              <w:t xml:space="preserve"> </w:t>
            </w:r>
            <w:r w:rsidRPr="00066E74">
              <w:rPr>
                <w:rFonts w:asciiTheme="minorHAnsi" w:hAnsiTheme="minorHAnsi" w:cstheme="minorHAnsi"/>
                <w:color w:val="auto"/>
                <w:sz w:val="20"/>
                <w:szCs w:val="20"/>
              </w:rPr>
              <w:t>(Please ensure you have explicitly indicated how your PEF spend impacted on the outcome)</w:t>
            </w:r>
          </w:p>
          <w:p w14:paraId="6FF7F5E2" w14:textId="7C2804A0" w:rsidR="0060369A" w:rsidRPr="00066E74" w:rsidRDefault="0060369A" w:rsidP="00D57C96">
            <w:pPr>
              <w:pStyle w:val="Default"/>
              <w:rPr>
                <w:rFonts w:asciiTheme="minorHAnsi" w:hAnsiTheme="minorHAnsi" w:cstheme="minorHAnsi"/>
                <w:color w:val="auto"/>
              </w:rPr>
            </w:pPr>
          </w:p>
          <w:p w14:paraId="777F56C4" w14:textId="77777777" w:rsidR="00D57C96" w:rsidRPr="00CA696B" w:rsidRDefault="00D57C96" w:rsidP="00D57C96">
            <w:pPr>
              <w:spacing w:before="100" w:beforeAutospacing="1" w:after="100" w:afterAutospacing="1"/>
              <w:rPr>
                <w:rFonts w:eastAsia="Times New Roman" w:cstheme="minorHAnsi"/>
                <w:b/>
                <w:sz w:val="24"/>
                <w:szCs w:val="24"/>
                <w:lang w:eastAsia="en-GB"/>
              </w:rPr>
            </w:pPr>
            <w:r w:rsidRPr="00CA696B">
              <w:rPr>
                <w:rFonts w:eastAsia="Times New Roman" w:cstheme="minorHAnsi"/>
                <w:b/>
                <w:bCs/>
                <w:sz w:val="24"/>
                <w:szCs w:val="24"/>
                <w:lang w:eastAsia="en-GB"/>
              </w:rPr>
              <w:t>1. Developing Meta-Skills Across Learning</w:t>
            </w:r>
          </w:p>
          <w:p w14:paraId="6B30A6FE" w14:textId="5094D509" w:rsidR="00D57C96" w:rsidRPr="00066E74" w:rsidRDefault="00D57C96" w:rsidP="00D57C96">
            <w:pPr>
              <w:spacing w:before="100" w:beforeAutospacing="1" w:after="100" w:afterAutospacing="1"/>
              <w:rPr>
                <w:rFonts w:eastAsia="Times New Roman" w:cstheme="minorHAnsi"/>
                <w:sz w:val="24"/>
                <w:szCs w:val="24"/>
                <w:lang w:eastAsia="en-GB"/>
              </w:rPr>
            </w:pPr>
            <w:r w:rsidRPr="00066E74">
              <w:rPr>
                <w:rFonts w:eastAsia="Times New Roman" w:cstheme="minorHAnsi"/>
                <w:sz w:val="24"/>
                <w:szCs w:val="24"/>
                <w:lang w:eastAsia="en-GB"/>
              </w:rPr>
              <w:t>A focused collegiate session on meta-skills has had a measurable impact on pedagogical practice and pupil experience. As a result, there has been a noticeable increase in the use of meta-skills language across the</w:t>
            </w:r>
            <w:r w:rsidR="00CA696B">
              <w:rPr>
                <w:rFonts w:eastAsia="Times New Roman" w:cstheme="minorHAnsi"/>
                <w:sz w:val="24"/>
                <w:szCs w:val="24"/>
                <w:lang w:eastAsia="en-GB"/>
              </w:rPr>
              <w:t xml:space="preserve"> school, both in staff discussion</w:t>
            </w:r>
            <w:r w:rsidRPr="00066E74">
              <w:rPr>
                <w:rFonts w:eastAsia="Times New Roman" w:cstheme="minorHAnsi"/>
                <w:sz w:val="24"/>
                <w:szCs w:val="24"/>
                <w:lang w:eastAsia="en-GB"/>
              </w:rPr>
              <w:t xml:space="preserve"> and in classroom environments. Teachers are now consistently embedding meta-skills into curricular planning, encouraging pupils to make explicit connections between these skills and their learning. This approach not only deepens understanding but also empowers pupils to articulate their learning processes, supporting the development of lifelong learning habits.</w:t>
            </w:r>
          </w:p>
          <w:p w14:paraId="44835FF9" w14:textId="77777777" w:rsidR="00D57C96" w:rsidRPr="00CA696B" w:rsidRDefault="00D57C96" w:rsidP="00D57C96">
            <w:pPr>
              <w:spacing w:before="100" w:beforeAutospacing="1" w:after="100" w:afterAutospacing="1"/>
              <w:rPr>
                <w:rFonts w:eastAsia="Times New Roman" w:cstheme="minorHAnsi"/>
                <w:b/>
                <w:sz w:val="24"/>
                <w:szCs w:val="24"/>
                <w:lang w:eastAsia="en-GB"/>
              </w:rPr>
            </w:pPr>
            <w:r w:rsidRPr="00CA696B">
              <w:rPr>
                <w:rFonts w:eastAsia="Times New Roman" w:cstheme="minorHAnsi"/>
                <w:b/>
                <w:bCs/>
                <w:sz w:val="24"/>
                <w:szCs w:val="24"/>
                <w:lang w:eastAsia="en-GB"/>
              </w:rPr>
              <w:t>2. Enhancing STEM Through Strategic Partnerships and Pupil Leadership</w:t>
            </w:r>
          </w:p>
          <w:p w14:paraId="7F05BD7A" w14:textId="77777777" w:rsidR="00D57C96" w:rsidRPr="00066E74" w:rsidRDefault="00D57C96" w:rsidP="00D57C96">
            <w:pPr>
              <w:spacing w:before="100" w:beforeAutospacing="1" w:after="100" w:afterAutospacing="1"/>
              <w:rPr>
                <w:rFonts w:eastAsia="Times New Roman" w:cstheme="minorHAnsi"/>
                <w:sz w:val="24"/>
                <w:szCs w:val="24"/>
                <w:lang w:eastAsia="en-GB"/>
              </w:rPr>
            </w:pPr>
            <w:r w:rsidRPr="00066E74">
              <w:rPr>
                <w:rFonts w:eastAsia="Times New Roman" w:cstheme="minorHAnsi"/>
                <w:sz w:val="24"/>
                <w:szCs w:val="24"/>
                <w:lang w:eastAsia="en-GB"/>
              </w:rPr>
              <w:t>The introduction of the new Authority Science planners has provided clarity and coherence in planning for progression, ensuring a more consistent and developmental approach to science across all stages.</w:t>
            </w:r>
          </w:p>
          <w:p w14:paraId="1A42F259" w14:textId="242719FA" w:rsidR="00D57C96" w:rsidRPr="00066E74" w:rsidRDefault="00D57C96" w:rsidP="00D57C96">
            <w:pPr>
              <w:spacing w:before="100" w:beforeAutospacing="1" w:after="100" w:afterAutospacing="1"/>
              <w:rPr>
                <w:rFonts w:eastAsia="Times New Roman" w:cstheme="minorHAnsi"/>
                <w:sz w:val="24"/>
                <w:szCs w:val="24"/>
                <w:lang w:eastAsia="en-GB"/>
              </w:rPr>
            </w:pPr>
            <w:r w:rsidRPr="00066E74">
              <w:rPr>
                <w:rFonts w:eastAsia="Times New Roman" w:cstheme="minorHAnsi"/>
                <w:sz w:val="24"/>
                <w:szCs w:val="24"/>
                <w:lang w:eastAsia="en-GB"/>
              </w:rPr>
              <w:t>All classes benefitted from targeted Micro:bit sessions delivered by the Acting DHT, which enhanced digital skills and problem-solving across the school. These hands-on sessions made computing more accessible and engaging, laying strong foundations fo</w:t>
            </w:r>
            <w:r w:rsidR="00CA696B">
              <w:rPr>
                <w:rFonts w:eastAsia="Times New Roman" w:cstheme="minorHAnsi"/>
                <w:sz w:val="24"/>
                <w:szCs w:val="24"/>
                <w:lang w:eastAsia="en-GB"/>
              </w:rPr>
              <w:t>r future learning in STEM</w:t>
            </w:r>
            <w:r w:rsidRPr="00066E74">
              <w:rPr>
                <w:rFonts w:eastAsia="Times New Roman" w:cstheme="minorHAnsi"/>
                <w:sz w:val="24"/>
                <w:szCs w:val="24"/>
                <w:lang w:eastAsia="en-GB"/>
              </w:rPr>
              <w:t>.</w:t>
            </w:r>
          </w:p>
          <w:p w14:paraId="15581215" w14:textId="610E969C" w:rsidR="00D57C96" w:rsidRPr="00066E74" w:rsidRDefault="00D57C96" w:rsidP="00D57C96">
            <w:pPr>
              <w:spacing w:before="100" w:beforeAutospacing="1" w:after="100" w:afterAutospacing="1"/>
              <w:rPr>
                <w:rFonts w:eastAsia="Times New Roman" w:cstheme="minorHAnsi"/>
                <w:sz w:val="24"/>
                <w:szCs w:val="24"/>
                <w:lang w:eastAsia="en-GB"/>
              </w:rPr>
            </w:pPr>
            <w:r w:rsidRPr="00066E74">
              <w:rPr>
                <w:rFonts w:eastAsia="Times New Roman" w:cstheme="minorHAnsi"/>
                <w:sz w:val="24"/>
                <w:szCs w:val="24"/>
                <w:lang w:eastAsia="en-GB"/>
              </w:rPr>
              <w:t xml:space="preserve">A key highlight of the year was our highly successful STEM Week, which significantly enriched the school’s STEM offer. With meaningful input from local companies and parents, pupils were exposed to real-world STEM contexts, effectively linking classroom learning to the wider world of work. Post-event reflections showed that </w:t>
            </w:r>
            <w:r w:rsidR="00CA696B">
              <w:rPr>
                <w:rFonts w:eastAsia="Times New Roman" w:cstheme="minorHAnsi"/>
                <w:sz w:val="24"/>
                <w:szCs w:val="24"/>
                <w:lang w:eastAsia="en-GB"/>
              </w:rPr>
              <w:t xml:space="preserve">all </w:t>
            </w:r>
            <w:r w:rsidRPr="00066E74">
              <w:rPr>
                <w:rFonts w:eastAsia="Times New Roman" w:cstheme="minorHAnsi"/>
                <w:sz w:val="24"/>
                <w:szCs w:val="24"/>
                <w:lang w:eastAsia="en-GB"/>
              </w:rPr>
              <w:t xml:space="preserve">pupils </w:t>
            </w:r>
            <w:r w:rsidR="00CA696B">
              <w:rPr>
                <w:rFonts w:eastAsia="Times New Roman" w:cstheme="minorHAnsi"/>
                <w:sz w:val="24"/>
                <w:szCs w:val="24"/>
                <w:lang w:eastAsia="en-GB"/>
              </w:rPr>
              <w:t xml:space="preserve">felt </w:t>
            </w:r>
            <w:r w:rsidRPr="00066E74">
              <w:rPr>
                <w:rFonts w:eastAsia="Times New Roman" w:cstheme="minorHAnsi"/>
                <w:sz w:val="24"/>
                <w:szCs w:val="24"/>
                <w:lang w:eastAsia="en-GB"/>
              </w:rPr>
              <w:t>a much greater understanding of the relevance and application of STEM in everyday life.</w:t>
            </w:r>
          </w:p>
          <w:p w14:paraId="6EBA699F" w14:textId="2EEA4CE2" w:rsidR="00D57C96" w:rsidRPr="00066E74" w:rsidRDefault="00D57C96" w:rsidP="00D57C96">
            <w:pPr>
              <w:spacing w:before="100" w:beforeAutospacing="1" w:after="100" w:afterAutospacing="1"/>
              <w:rPr>
                <w:rFonts w:eastAsia="Times New Roman" w:cstheme="minorHAnsi"/>
                <w:sz w:val="24"/>
                <w:szCs w:val="24"/>
                <w:lang w:eastAsia="en-GB"/>
              </w:rPr>
            </w:pPr>
            <w:r w:rsidRPr="00066E74">
              <w:rPr>
                <w:rFonts w:eastAsia="Times New Roman" w:cstheme="minorHAnsi"/>
                <w:sz w:val="24"/>
                <w:szCs w:val="24"/>
                <w:lang w:eastAsia="en-GB"/>
              </w:rPr>
              <w:t xml:space="preserve">Further enriching our STEM provision, pupils in Primary 4–7 took part in a workshop delivered by the Royal Navy. Both staff and pupils noted the value of these sessions in making strong, memorable links between theory and practice. </w:t>
            </w:r>
            <w:r w:rsidR="00CA696B">
              <w:rPr>
                <w:rFonts w:eastAsia="Times New Roman" w:cstheme="minorHAnsi"/>
                <w:sz w:val="24"/>
                <w:szCs w:val="24"/>
                <w:lang w:eastAsia="en-GB"/>
              </w:rPr>
              <w:t>All teaching staff involved shared t</w:t>
            </w:r>
            <w:r w:rsidRPr="00066E74">
              <w:rPr>
                <w:rFonts w:eastAsia="Times New Roman" w:cstheme="minorHAnsi"/>
                <w:sz w:val="24"/>
                <w:szCs w:val="24"/>
                <w:lang w:eastAsia="en-GB"/>
              </w:rPr>
              <w:t>he workshops sparked curiosity and led to deeper classroom discussions that extended beyond the original inputs.</w:t>
            </w:r>
          </w:p>
          <w:p w14:paraId="0072E93C" w14:textId="77777777" w:rsidR="00D57C96" w:rsidRPr="00066E74" w:rsidRDefault="00D57C96" w:rsidP="00D57C96">
            <w:pPr>
              <w:spacing w:before="100" w:beforeAutospacing="1" w:after="100" w:afterAutospacing="1"/>
              <w:rPr>
                <w:rFonts w:eastAsia="Times New Roman" w:cstheme="minorHAnsi"/>
                <w:sz w:val="24"/>
                <w:szCs w:val="24"/>
                <w:lang w:eastAsia="en-GB"/>
              </w:rPr>
            </w:pPr>
            <w:r w:rsidRPr="00066E74">
              <w:rPr>
                <w:rFonts w:eastAsia="Times New Roman" w:cstheme="minorHAnsi"/>
                <w:sz w:val="24"/>
                <w:szCs w:val="24"/>
                <w:lang w:eastAsia="en-GB"/>
              </w:rPr>
              <w:t>Primary 6/5’s visit to West of Scotland College provided a high-quality, hands-on science experience with a focus on DNA and experimentation. The opportunity to work alongside experts and use scientific equipment in a real-world context significantly enhanced engagement and understanding. Pupils spoke enthusiastically about the visit, with all recommending it for future cohorts—an indication of its perceived value and impact.</w:t>
            </w:r>
          </w:p>
          <w:p w14:paraId="536A48A3" w14:textId="77777777" w:rsidR="00D57C96" w:rsidRPr="00066E74" w:rsidRDefault="00D57C96" w:rsidP="00D57C96">
            <w:pPr>
              <w:spacing w:before="100" w:beforeAutospacing="1" w:after="100" w:afterAutospacing="1"/>
              <w:rPr>
                <w:rFonts w:eastAsia="Times New Roman" w:cstheme="minorHAnsi"/>
                <w:sz w:val="24"/>
                <w:szCs w:val="24"/>
                <w:lang w:eastAsia="en-GB"/>
              </w:rPr>
            </w:pPr>
            <w:r w:rsidRPr="00066E74">
              <w:rPr>
                <w:rFonts w:eastAsia="Times New Roman" w:cstheme="minorHAnsi"/>
                <w:sz w:val="24"/>
                <w:szCs w:val="24"/>
                <w:lang w:eastAsia="en-GB"/>
              </w:rPr>
              <w:t>Throughout the year, the STEM Pupil Group has played a pivotal role in leading whole-school STEM challenges. Their leadership has been exemplary, showcasing independence, creativity, and collaboration. These peer-led initiatives have not only fostered enthusiasm for STEM but also promoted a strong culture of pupil leadership and shared learning across the school.</w:t>
            </w:r>
          </w:p>
          <w:p w14:paraId="5233B608" w14:textId="24DB36A9" w:rsidR="0060369A" w:rsidRPr="00066E74" w:rsidRDefault="0060369A" w:rsidP="00F95EC5">
            <w:pPr>
              <w:pStyle w:val="Default"/>
              <w:ind w:left="32"/>
              <w:rPr>
                <w:rFonts w:asciiTheme="minorHAnsi" w:hAnsiTheme="minorHAnsi" w:cstheme="minorHAnsi"/>
                <w:color w:val="auto"/>
                <w:sz w:val="20"/>
                <w:szCs w:val="20"/>
              </w:rPr>
            </w:pPr>
          </w:p>
          <w:p w14:paraId="08CCBE80" w14:textId="77777777" w:rsidR="0060369A" w:rsidRPr="00066E74" w:rsidRDefault="0060369A" w:rsidP="00F95EC5">
            <w:pPr>
              <w:pStyle w:val="Default"/>
              <w:ind w:left="32"/>
              <w:rPr>
                <w:rFonts w:asciiTheme="minorHAnsi" w:hAnsiTheme="minorHAnsi" w:cstheme="minorHAnsi"/>
                <w:color w:val="auto"/>
                <w:sz w:val="20"/>
                <w:szCs w:val="20"/>
              </w:rPr>
            </w:pPr>
          </w:p>
          <w:p w14:paraId="4FC2C36B" w14:textId="4FBF4E4E" w:rsidR="009520B4" w:rsidRPr="00066E74" w:rsidRDefault="009520B4" w:rsidP="009351E8">
            <w:pPr>
              <w:pStyle w:val="Default"/>
              <w:rPr>
                <w:rFonts w:asciiTheme="minorHAnsi" w:hAnsiTheme="minorHAnsi" w:cstheme="minorHAnsi"/>
                <w:color w:val="auto"/>
              </w:rPr>
            </w:pPr>
          </w:p>
        </w:tc>
      </w:tr>
      <w:tr w:rsidR="009520B4" w:rsidRPr="0082145D" w14:paraId="16B2D9FC" w14:textId="77777777" w:rsidTr="00F95EC5">
        <w:trPr>
          <w:trHeight w:val="943"/>
        </w:trPr>
        <w:tc>
          <w:tcPr>
            <w:tcW w:w="10485" w:type="dxa"/>
            <w:gridSpan w:val="2"/>
          </w:tcPr>
          <w:p w14:paraId="279DEF90" w14:textId="77777777" w:rsidR="009520B4" w:rsidRDefault="009520B4" w:rsidP="00F95EC5">
            <w:pPr>
              <w:rPr>
                <w:rFonts w:cstheme="minorHAnsi"/>
                <w:b/>
                <w:bCs/>
                <w:sz w:val="24"/>
                <w:szCs w:val="24"/>
              </w:rPr>
            </w:pPr>
            <w:r w:rsidRPr="0082145D">
              <w:rPr>
                <w:rFonts w:cstheme="minorHAnsi"/>
                <w:b/>
                <w:bCs/>
                <w:sz w:val="24"/>
                <w:szCs w:val="24"/>
              </w:rPr>
              <w:t>Next steps</w:t>
            </w:r>
          </w:p>
          <w:p w14:paraId="40A24E25" w14:textId="2274E4C2" w:rsidR="009520B4" w:rsidRDefault="00996171" w:rsidP="004655D1">
            <w:pPr>
              <w:pStyle w:val="ListParagraph"/>
              <w:numPr>
                <w:ilvl w:val="0"/>
                <w:numId w:val="6"/>
              </w:numPr>
              <w:rPr>
                <w:rFonts w:cstheme="minorHAnsi"/>
                <w:sz w:val="24"/>
                <w:szCs w:val="24"/>
              </w:rPr>
            </w:pPr>
            <w:r>
              <w:rPr>
                <w:rFonts w:cstheme="minorHAnsi"/>
                <w:sz w:val="24"/>
                <w:szCs w:val="24"/>
              </w:rPr>
              <w:t>Meta</w:t>
            </w:r>
            <w:r w:rsidR="00066E74">
              <w:rPr>
                <w:rFonts w:cstheme="minorHAnsi"/>
                <w:sz w:val="24"/>
                <w:szCs w:val="24"/>
              </w:rPr>
              <w:t>-</w:t>
            </w:r>
            <w:r>
              <w:rPr>
                <w:rFonts w:cstheme="minorHAnsi"/>
                <w:sz w:val="24"/>
                <w:szCs w:val="24"/>
              </w:rPr>
              <w:t>skills linked to learning in class</w:t>
            </w:r>
          </w:p>
          <w:p w14:paraId="2025B78F" w14:textId="21116C34" w:rsidR="008F0363" w:rsidRDefault="008F0363" w:rsidP="004655D1">
            <w:pPr>
              <w:pStyle w:val="ListParagraph"/>
              <w:numPr>
                <w:ilvl w:val="0"/>
                <w:numId w:val="6"/>
              </w:numPr>
              <w:rPr>
                <w:rFonts w:cstheme="minorHAnsi"/>
                <w:sz w:val="24"/>
                <w:szCs w:val="24"/>
              </w:rPr>
            </w:pPr>
            <w:r>
              <w:rPr>
                <w:rFonts w:cstheme="minorHAnsi"/>
                <w:sz w:val="24"/>
                <w:szCs w:val="24"/>
              </w:rPr>
              <w:t>Making learning relevant to our world today</w:t>
            </w:r>
            <w:r w:rsidR="003B4FD5">
              <w:rPr>
                <w:rFonts w:cstheme="minorHAnsi"/>
                <w:sz w:val="24"/>
                <w:szCs w:val="24"/>
              </w:rPr>
              <w:t xml:space="preserve"> – STEM links</w:t>
            </w:r>
          </w:p>
          <w:p w14:paraId="70FC360F" w14:textId="7DBE2070" w:rsidR="009351E8" w:rsidRPr="005D1AFB" w:rsidRDefault="009351E8" w:rsidP="00B61A0F">
            <w:pPr>
              <w:pStyle w:val="ListParagraph"/>
              <w:rPr>
                <w:rFonts w:cstheme="minorHAnsi"/>
                <w:sz w:val="24"/>
                <w:szCs w:val="24"/>
              </w:rPr>
            </w:pPr>
          </w:p>
        </w:tc>
      </w:tr>
    </w:tbl>
    <w:p w14:paraId="3A938AB5" w14:textId="60898928" w:rsidR="009520B4" w:rsidRDefault="009520B4" w:rsidP="00F22FA5">
      <w:pPr>
        <w:pStyle w:val="Default"/>
        <w:rPr>
          <w:rFonts w:asciiTheme="minorHAnsi" w:hAnsiTheme="minorHAnsi" w:cstheme="minorHAnsi"/>
          <w:b/>
          <w:color w:val="auto"/>
        </w:rPr>
      </w:pPr>
    </w:p>
    <w:p w14:paraId="47EB2CCE" w14:textId="2422B760" w:rsidR="009520B4" w:rsidRDefault="009520B4" w:rsidP="00F22FA5">
      <w:pPr>
        <w:pStyle w:val="Default"/>
        <w:rPr>
          <w:rFonts w:asciiTheme="minorHAnsi" w:hAnsiTheme="minorHAnsi" w:cstheme="minorHAnsi"/>
          <w:b/>
          <w:color w:val="auto"/>
        </w:rPr>
      </w:pPr>
    </w:p>
    <w:p w14:paraId="62E19DDD" w14:textId="047205C6" w:rsidR="009520B4" w:rsidRDefault="009520B4" w:rsidP="00F22FA5">
      <w:pPr>
        <w:pStyle w:val="Default"/>
        <w:rPr>
          <w:rFonts w:asciiTheme="minorHAnsi" w:hAnsiTheme="minorHAnsi" w:cstheme="minorHAnsi"/>
          <w:b/>
          <w:color w:val="auto"/>
        </w:rPr>
      </w:pPr>
    </w:p>
    <w:p w14:paraId="25543248" w14:textId="77777777" w:rsidR="009520B4" w:rsidRPr="0082145D" w:rsidRDefault="009520B4"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A80F7E" w:rsidRPr="0082145D" w14:paraId="16A9EEC5" w14:textId="77777777" w:rsidTr="002E09AE">
        <w:tc>
          <w:tcPr>
            <w:tcW w:w="10485" w:type="dxa"/>
            <w:gridSpan w:val="2"/>
            <w:shd w:val="clear" w:color="auto" w:fill="33CCCC"/>
          </w:tcPr>
          <w:p w14:paraId="1E2EB883" w14:textId="77777777" w:rsidR="00A80F7E" w:rsidRPr="0082145D" w:rsidRDefault="00A80F7E" w:rsidP="00F95EC5">
            <w:pPr>
              <w:pStyle w:val="Default"/>
              <w:rPr>
                <w:rFonts w:asciiTheme="minorHAnsi" w:hAnsiTheme="minorHAnsi" w:cstheme="minorHAnsi"/>
                <w:b/>
                <w:bCs/>
                <w:sz w:val="28"/>
                <w:szCs w:val="28"/>
              </w:rPr>
            </w:pPr>
            <w:r w:rsidRPr="0082145D">
              <w:rPr>
                <w:rFonts w:asciiTheme="minorHAnsi" w:hAnsiTheme="minorHAnsi" w:cstheme="minorHAnsi"/>
                <w:b/>
                <w:bCs/>
                <w:sz w:val="28"/>
                <w:szCs w:val="28"/>
              </w:rPr>
              <w:t>Additional PEF Spend</w:t>
            </w:r>
          </w:p>
          <w:p w14:paraId="35C661FD" w14:textId="073CC487" w:rsidR="0082145D" w:rsidRPr="0082145D" w:rsidRDefault="0082145D" w:rsidP="00F95EC5">
            <w:pPr>
              <w:pStyle w:val="Default"/>
              <w:rPr>
                <w:rFonts w:asciiTheme="minorHAnsi" w:hAnsiTheme="minorHAnsi" w:cstheme="minorHAnsi"/>
              </w:rPr>
            </w:pPr>
          </w:p>
        </w:tc>
      </w:tr>
      <w:tr w:rsidR="00A80F7E" w:rsidRPr="0082145D" w14:paraId="4283A184" w14:textId="77777777" w:rsidTr="0082145D">
        <w:trPr>
          <w:trHeight w:val="1868"/>
        </w:trPr>
        <w:tc>
          <w:tcPr>
            <w:tcW w:w="5242" w:type="dxa"/>
          </w:tcPr>
          <w:p w14:paraId="1039B677" w14:textId="77777777" w:rsidR="00C601BE" w:rsidRPr="0082145D" w:rsidRDefault="00A80F7E" w:rsidP="00C601BE">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p w14:paraId="11199DDE" w14:textId="77777777" w:rsidR="00C601BE" w:rsidRPr="0082145D" w:rsidRDefault="00C601BE" w:rsidP="00C601BE">
            <w:pPr>
              <w:pStyle w:val="Default"/>
              <w:rPr>
                <w:rFonts w:asciiTheme="minorHAnsi" w:hAnsiTheme="minorHAnsi" w:cstheme="minorHAnsi"/>
                <w:u w:val="single"/>
              </w:rPr>
            </w:pPr>
            <w:r w:rsidRPr="0082145D">
              <w:rPr>
                <w:rFonts w:asciiTheme="minorHAnsi" w:hAnsiTheme="minorHAnsi" w:cstheme="minorHAnsi"/>
                <w:color w:val="333333"/>
                <w:sz w:val="22"/>
                <w:szCs w:val="22"/>
              </w:rPr>
              <w:t>Closing the attainment gap between the most and least disadvantaged children and young people</w:t>
            </w:r>
          </w:p>
          <w:p w14:paraId="1ECA0EB0" w14:textId="77777777" w:rsidR="00A80F7E" w:rsidRPr="0082145D" w:rsidRDefault="00A80F7E" w:rsidP="00F95EC5">
            <w:pPr>
              <w:pStyle w:val="Default"/>
              <w:rPr>
                <w:rFonts w:asciiTheme="minorHAnsi" w:hAnsiTheme="minorHAnsi" w:cstheme="minorHAnsi"/>
              </w:rPr>
            </w:pPr>
          </w:p>
          <w:p w14:paraId="48A242E3" w14:textId="77777777" w:rsidR="00A80F7E" w:rsidRPr="0082145D" w:rsidRDefault="00A80F7E" w:rsidP="00F95EC5">
            <w:pPr>
              <w:pStyle w:val="Default"/>
              <w:rPr>
                <w:rFonts w:asciiTheme="minorHAnsi" w:hAnsiTheme="minorHAnsi" w:cstheme="minorHAnsi"/>
                <w:u w:val="single"/>
              </w:rPr>
            </w:pPr>
          </w:p>
        </w:tc>
        <w:tc>
          <w:tcPr>
            <w:tcW w:w="5243" w:type="dxa"/>
          </w:tcPr>
          <w:p w14:paraId="13ECED36" w14:textId="77777777" w:rsidR="00723B1C" w:rsidRPr="0082145D" w:rsidRDefault="00723B1C" w:rsidP="00723B1C">
            <w:pPr>
              <w:pStyle w:val="Default"/>
              <w:rPr>
                <w:rFonts w:asciiTheme="minorHAnsi" w:hAnsiTheme="minorHAnsi" w:cstheme="minorHAnsi"/>
                <w:u w:val="single"/>
              </w:rPr>
            </w:pPr>
            <w:r w:rsidRPr="0082145D">
              <w:rPr>
                <w:rFonts w:asciiTheme="minorHAnsi" w:hAnsiTheme="minorHAnsi" w:cstheme="minorHAnsi"/>
                <w:u w:val="single"/>
              </w:rPr>
              <w:t xml:space="preserve">HGIOS QIs </w:t>
            </w:r>
          </w:p>
          <w:sdt>
            <w:sdtPr>
              <w:rPr>
                <w:rFonts w:asciiTheme="minorHAnsi" w:hAnsiTheme="minorHAnsi" w:cstheme="minorHAnsi"/>
              </w:rPr>
              <w:alias w:val="HGIOS"/>
              <w:tag w:val="HGIOSs"/>
              <w:id w:val="-1436660661"/>
              <w:placeholder>
                <w:docPart w:val="AD9A9FE8B2D34100A4598C157758131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354F5EE" w14:textId="570F36DF" w:rsidR="00723B1C" w:rsidRPr="0082145D" w:rsidRDefault="00F5410E" w:rsidP="00723B1C">
                <w:pPr>
                  <w:pStyle w:val="Default"/>
                  <w:rPr>
                    <w:rFonts w:asciiTheme="minorHAnsi" w:hAnsiTheme="minorHAnsi" w:cstheme="minorHAnsi"/>
                    <w:u w:val="single"/>
                  </w:rPr>
                </w:pPr>
                <w:r>
                  <w:rPr>
                    <w:rFonts w:asciiTheme="minorHAnsi" w:hAnsiTheme="minorHAnsi" w:cstheme="minorHAnsi"/>
                  </w:rPr>
                  <w:t>2.4 Personalised support</w:t>
                </w:r>
              </w:p>
            </w:sdtContent>
          </w:sdt>
          <w:sdt>
            <w:sdtPr>
              <w:rPr>
                <w:rFonts w:asciiTheme="minorHAnsi" w:hAnsiTheme="minorHAnsi" w:cstheme="minorHAnsi"/>
              </w:rPr>
              <w:alias w:val="HGIOS"/>
              <w:tag w:val="HGIOSs"/>
              <w:id w:val="546106499"/>
              <w:placeholder>
                <w:docPart w:val="65BDC802A70F407BB3461C3D1B01F7BA"/>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D6B5F9C" w14:textId="77777777" w:rsidR="00723B1C" w:rsidRPr="0082145D" w:rsidRDefault="00CB48A4" w:rsidP="00723B1C">
                <w:pPr>
                  <w:pStyle w:val="Default"/>
                  <w:rPr>
                    <w:rFonts w:asciiTheme="minorHAnsi" w:hAnsiTheme="minorHAnsi" w:cstheme="minorHAnsi"/>
                    <w:color w:val="auto"/>
                    <w:sz w:val="22"/>
                    <w:szCs w:val="22"/>
                  </w:rPr>
                </w:pPr>
                <w:r w:rsidRPr="0082145D">
                  <w:rPr>
                    <w:rStyle w:val="PlaceholderText"/>
                    <w:rFonts w:asciiTheme="minorHAnsi" w:hAnsiTheme="minorHAnsi" w:cstheme="minorHAnsi"/>
                  </w:rPr>
                  <w:t>Choose an item.</w:t>
                </w:r>
              </w:p>
            </w:sdtContent>
          </w:sdt>
          <w:p w14:paraId="4B3FCDB3" w14:textId="77777777" w:rsidR="00723B1C" w:rsidRPr="0082145D" w:rsidRDefault="00723B1C" w:rsidP="00723B1C">
            <w:pPr>
              <w:rPr>
                <w:rFonts w:cstheme="minorHAnsi"/>
                <w:sz w:val="20"/>
                <w:szCs w:val="20"/>
              </w:rPr>
            </w:pPr>
          </w:p>
          <w:p w14:paraId="69C31754" w14:textId="77777777" w:rsidR="00723B1C" w:rsidRPr="0082145D" w:rsidRDefault="00723B1C" w:rsidP="00723B1C">
            <w:pPr>
              <w:rPr>
                <w:rFonts w:cstheme="minorHAnsi"/>
                <w:sz w:val="20"/>
                <w:szCs w:val="20"/>
              </w:rPr>
            </w:pPr>
          </w:p>
          <w:p w14:paraId="7C62E068" w14:textId="77777777" w:rsidR="00723B1C" w:rsidRPr="0082145D" w:rsidRDefault="00723B1C" w:rsidP="00723B1C">
            <w:pPr>
              <w:rPr>
                <w:rFonts w:cstheme="minorHAnsi"/>
                <w:sz w:val="24"/>
                <w:szCs w:val="24"/>
                <w:u w:val="single"/>
              </w:rPr>
            </w:pPr>
            <w:r w:rsidRPr="0082145D">
              <w:rPr>
                <w:rFonts w:cstheme="minorHAnsi"/>
                <w:sz w:val="24"/>
                <w:szCs w:val="24"/>
                <w:u w:val="single"/>
              </w:rPr>
              <w:t>UNCRC</w:t>
            </w:r>
          </w:p>
          <w:sdt>
            <w:sdtPr>
              <w:rPr>
                <w:rFonts w:cstheme="minorHAnsi"/>
                <w:sz w:val="24"/>
                <w:szCs w:val="24"/>
              </w:rPr>
              <w:alias w:val="RRS Unicef articles"/>
              <w:tag w:val="RRS Unicef articles"/>
              <w:id w:val="-957875501"/>
              <w:placeholder>
                <w:docPart w:val="D3E5871DB55843498147FA0269AD13A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847EF63" w14:textId="3A7604C3" w:rsidR="00723B1C" w:rsidRPr="0082145D" w:rsidRDefault="00F5410E" w:rsidP="00723B1C">
                <w:pPr>
                  <w:rPr>
                    <w:rFonts w:cstheme="minorHAnsi"/>
                    <w:sz w:val="24"/>
                    <w:szCs w:val="24"/>
                  </w:rPr>
                </w:pPr>
                <w:r>
                  <w:rPr>
                    <w:rFonts w:cstheme="minorHAnsi"/>
                    <w:sz w:val="24"/>
                    <w:szCs w:val="24"/>
                  </w:rPr>
                  <w:t>Article 31 (Leisure, play and culture):</w:t>
                </w:r>
              </w:p>
            </w:sdtContent>
          </w:sdt>
          <w:sdt>
            <w:sdtPr>
              <w:rPr>
                <w:rFonts w:cstheme="minorHAnsi"/>
                <w:sz w:val="24"/>
                <w:szCs w:val="24"/>
              </w:rPr>
              <w:alias w:val="RRS Unicef articles"/>
              <w:tag w:val="RRS Unicef articles"/>
              <w:id w:val="-1555848433"/>
              <w:placeholder>
                <w:docPart w:val="03FC05BF6E374C50A8C9DC7468138770"/>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AB7A1AC" w14:textId="3B7395FD" w:rsidR="00A80F7E" w:rsidRPr="0082145D" w:rsidRDefault="00F5410E" w:rsidP="00F95EC5">
                <w:pPr>
                  <w:rPr>
                    <w:rFonts w:cstheme="minorHAnsi"/>
                    <w:sz w:val="24"/>
                    <w:szCs w:val="24"/>
                  </w:rPr>
                </w:pPr>
                <w:r>
                  <w:rPr>
                    <w:rFonts w:cstheme="minorHAnsi"/>
                    <w:sz w:val="24"/>
                    <w:szCs w:val="24"/>
                  </w:rPr>
                  <w:t>Article 3 (Best interests of the child):</w:t>
                </w:r>
              </w:p>
            </w:sdtContent>
          </w:sdt>
          <w:p w14:paraId="71C2354C" w14:textId="14A9014C" w:rsidR="00A80F7E" w:rsidRPr="0082145D" w:rsidRDefault="00FB596D" w:rsidP="00F95EC5">
            <w:pPr>
              <w:rPr>
                <w:rFonts w:cstheme="minorHAnsi"/>
                <w:sz w:val="20"/>
                <w:szCs w:val="20"/>
              </w:rPr>
            </w:pPr>
            <w:sdt>
              <w:sdtPr>
                <w:rPr>
                  <w:rFonts w:cstheme="minorHAnsi"/>
                  <w:i/>
                  <w:sz w:val="20"/>
                  <w:szCs w:val="20"/>
                </w:rPr>
                <w:alias w:val="RRS Unicef articles"/>
                <w:tag w:val="RRS Unicef articles"/>
                <w:id w:val="-971747820"/>
                <w:placeholder>
                  <w:docPart w:val="F75867A4A6724FB585B126C10D4D125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0A765A" w:rsidRPr="0082145D">
                  <w:rPr>
                    <w:rFonts w:cstheme="minorHAnsi"/>
                    <w:i/>
                    <w:sz w:val="20"/>
                    <w:szCs w:val="20"/>
                  </w:rPr>
                  <w:t xml:space="preserve">  </w:t>
                </w:r>
              </w:sdtContent>
            </w:sdt>
          </w:p>
        </w:tc>
      </w:tr>
      <w:tr w:rsidR="00A80F7E" w:rsidRPr="0082145D" w14:paraId="6D4D190E" w14:textId="77777777" w:rsidTr="002E09AE">
        <w:tc>
          <w:tcPr>
            <w:tcW w:w="10485" w:type="dxa"/>
            <w:gridSpan w:val="2"/>
          </w:tcPr>
          <w:p w14:paraId="701A94A1" w14:textId="7747B586" w:rsidR="00A80F7E" w:rsidRPr="00360119" w:rsidRDefault="00A80F7E" w:rsidP="00F95EC5">
            <w:pPr>
              <w:pStyle w:val="ListParagraph"/>
              <w:ind w:left="0"/>
              <w:rPr>
                <w:rFonts w:cstheme="minorHAnsi"/>
                <w:b/>
                <w:bCs/>
                <w:sz w:val="24"/>
                <w:szCs w:val="24"/>
              </w:rPr>
            </w:pPr>
            <w:r w:rsidRPr="00360119">
              <w:rPr>
                <w:rFonts w:cstheme="minorHAnsi"/>
                <w:b/>
                <w:bCs/>
                <w:sz w:val="24"/>
                <w:szCs w:val="24"/>
              </w:rPr>
              <w:t>Spend:</w:t>
            </w:r>
            <w:r w:rsidR="00F5410E">
              <w:rPr>
                <w:rFonts w:cstheme="minorHAnsi"/>
                <w:b/>
                <w:bCs/>
                <w:sz w:val="24"/>
                <w:szCs w:val="24"/>
              </w:rPr>
              <w:t xml:space="preserve">  £245</w:t>
            </w:r>
          </w:p>
          <w:p w14:paraId="1B8C8ACE" w14:textId="150BBCB6" w:rsidR="00360119" w:rsidRPr="00360119" w:rsidRDefault="00360119" w:rsidP="00F95EC5">
            <w:pPr>
              <w:pStyle w:val="ListParagraph"/>
              <w:ind w:left="0"/>
              <w:rPr>
                <w:rFonts w:cstheme="minorHAnsi"/>
                <w:bCs/>
                <w:sz w:val="24"/>
                <w:szCs w:val="24"/>
              </w:rPr>
            </w:pPr>
          </w:p>
          <w:p w14:paraId="46C4D87A" w14:textId="77777777" w:rsidR="00C601BE" w:rsidRPr="00360119" w:rsidRDefault="00C601BE" w:rsidP="00C601BE">
            <w:pPr>
              <w:rPr>
                <w:rFonts w:cstheme="minorHAnsi"/>
                <w:b/>
                <w:sz w:val="24"/>
                <w:szCs w:val="24"/>
              </w:rPr>
            </w:pPr>
            <w:r w:rsidRPr="00360119">
              <w:rPr>
                <w:rFonts w:cstheme="minorHAnsi"/>
                <w:b/>
                <w:sz w:val="24"/>
                <w:szCs w:val="24"/>
              </w:rPr>
              <w:t xml:space="preserve">Progress and impact of outcomes for learners: </w:t>
            </w:r>
          </w:p>
          <w:p w14:paraId="062A87F6" w14:textId="7E533C4C" w:rsidR="00CB48A4" w:rsidRDefault="00CB48A4" w:rsidP="00360119">
            <w:pPr>
              <w:pStyle w:val="Default"/>
              <w:rPr>
                <w:rFonts w:asciiTheme="minorHAnsi" w:hAnsiTheme="minorHAnsi" w:cstheme="minorHAnsi"/>
                <w:color w:val="auto"/>
              </w:rPr>
            </w:pPr>
          </w:p>
          <w:p w14:paraId="5A3D39ED" w14:textId="1B28D4EA" w:rsidR="00F5410E" w:rsidRPr="00360119" w:rsidRDefault="00F5410E" w:rsidP="00360119">
            <w:pPr>
              <w:pStyle w:val="Default"/>
              <w:rPr>
                <w:rFonts w:asciiTheme="minorHAnsi" w:hAnsiTheme="minorHAnsi" w:cstheme="minorHAnsi"/>
                <w:color w:val="auto"/>
              </w:rPr>
            </w:pPr>
            <w:r>
              <w:rPr>
                <w:rFonts w:asciiTheme="minorHAnsi" w:hAnsiTheme="minorHAnsi" w:cstheme="minorHAnsi"/>
                <w:color w:val="auto"/>
              </w:rPr>
              <w:t>PEF spend allowed all children, disadvantaged by poverty, the opportunity to attend the Primary 7 Residential trip to Lockerbie Manor. All pupils reported improved confidence and wellbeing through participating in the outdoor activities.</w:t>
            </w:r>
          </w:p>
          <w:p w14:paraId="3AFBEA02" w14:textId="77777777" w:rsidR="00360119" w:rsidRPr="00360119" w:rsidRDefault="00360119" w:rsidP="00360119">
            <w:pPr>
              <w:pStyle w:val="Default"/>
              <w:rPr>
                <w:rFonts w:asciiTheme="minorHAnsi" w:hAnsiTheme="minorHAnsi" w:cstheme="minorHAnsi"/>
                <w:color w:val="auto"/>
              </w:rPr>
            </w:pPr>
          </w:p>
        </w:tc>
      </w:tr>
      <w:tr w:rsidR="00A80F7E" w:rsidRPr="0082145D" w14:paraId="51315454" w14:textId="77777777" w:rsidTr="002E09AE">
        <w:tc>
          <w:tcPr>
            <w:tcW w:w="10485" w:type="dxa"/>
            <w:gridSpan w:val="2"/>
          </w:tcPr>
          <w:p w14:paraId="41C70F1E" w14:textId="77777777" w:rsidR="00A80F7E" w:rsidRPr="00360119" w:rsidRDefault="00A80F7E" w:rsidP="00F95EC5">
            <w:pPr>
              <w:rPr>
                <w:rFonts w:cstheme="minorHAnsi"/>
                <w:sz w:val="24"/>
                <w:szCs w:val="24"/>
              </w:rPr>
            </w:pPr>
            <w:r w:rsidRPr="00360119">
              <w:rPr>
                <w:rFonts w:cstheme="minorHAnsi"/>
                <w:sz w:val="24"/>
                <w:szCs w:val="24"/>
              </w:rPr>
              <w:t xml:space="preserve">Next Steps: </w:t>
            </w:r>
          </w:p>
          <w:p w14:paraId="40FA78D2" w14:textId="77777777" w:rsidR="00A80F7E" w:rsidRDefault="00A80F7E" w:rsidP="000A765A">
            <w:pPr>
              <w:pStyle w:val="ListParagraph"/>
              <w:ind w:left="360"/>
              <w:rPr>
                <w:rFonts w:cstheme="minorHAnsi"/>
                <w:sz w:val="24"/>
                <w:szCs w:val="24"/>
              </w:rPr>
            </w:pPr>
          </w:p>
          <w:p w14:paraId="0C9BD46F" w14:textId="5BA20507" w:rsidR="00C62490" w:rsidRPr="00B61448" w:rsidRDefault="00C62490" w:rsidP="00B61448">
            <w:pPr>
              <w:pStyle w:val="ListParagraph"/>
              <w:ind w:left="360"/>
              <w:rPr>
                <w:rFonts w:cstheme="minorHAnsi"/>
                <w:sz w:val="24"/>
                <w:szCs w:val="24"/>
              </w:rPr>
            </w:pPr>
            <w:r>
              <w:rPr>
                <w:rFonts w:cstheme="minorHAnsi"/>
                <w:sz w:val="24"/>
                <w:szCs w:val="24"/>
              </w:rPr>
              <w:t>Through gathering parent and staff views, everyone agrees that no child should miss a tr</w:t>
            </w:r>
            <w:r w:rsidR="0037327F">
              <w:rPr>
                <w:rFonts w:cstheme="minorHAnsi"/>
                <w:sz w:val="24"/>
                <w:szCs w:val="24"/>
              </w:rPr>
              <w:t>ip due to financial circumstances.</w:t>
            </w:r>
          </w:p>
        </w:tc>
      </w:tr>
    </w:tbl>
    <w:p w14:paraId="298045CE" w14:textId="0996188D" w:rsidR="00644548" w:rsidRPr="0082145D" w:rsidRDefault="00644548">
      <w:pPr>
        <w:rPr>
          <w:rFonts w:cstheme="minorHAnsi"/>
          <w:sz w:val="24"/>
          <w:szCs w:val="24"/>
        </w:rPr>
      </w:pPr>
    </w:p>
    <w:tbl>
      <w:tblPr>
        <w:tblStyle w:val="TableGrid"/>
        <w:tblpPr w:leftFromText="180" w:rightFromText="180" w:vertAnchor="text" w:horzAnchor="margin" w:tblpY="264"/>
        <w:tblW w:w="10485" w:type="dxa"/>
        <w:tblLook w:val="04A0" w:firstRow="1" w:lastRow="0" w:firstColumn="1" w:lastColumn="0" w:noHBand="0" w:noVBand="1"/>
      </w:tblPr>
      <w:tblGrid>
        <w:gridCol w:w="10749"/>
      </w:tblGrid>
      <w:tr w:rsidR="00461399" w:rsidRPr="0082145D" w14:paraId="372B8F9F" w14:textId="77777777" w:rsidTr="00461399">
        <w:tc>
          <w:tcPr>
            <w:tcW w:w="10485" w:type="dxa"/>
            <w:shd w:val="clear" w:color="auto" w:fill="33CCCC"/>
          </w:tcPr>
          <w:p w14:paraId="4B296EDB" w14:textId="77777777" w:rsidR="00461399" w:rsidRPr="00360119"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Data </w:t>
            </w:r>
          </w:p>
          <w:p w14:paraId="3902B020" w14:textId="77777777" w:rsidR="00360119" w:rsidRPr="0082145D" w:rsidRDefault="00360119" w:rsidP="00461399">
            <w:pPr>
              <w:pStyle w:val="Default"/>
              <w:rPr>
                <w:rFonts w:asciiTheme="minorHAnsi" w:hAnsiTheme="minorHAnsi" w:cstheme="minorHAnsi"/>
              </w:rPr>
            </w:pPr>
          </w:p>
        </w:tc>
      </w:tr>
      <w:tr w:rsidR="00461399" w:rsidRPr="00162604" w14:paraId="26479E7A" w14:textId="77777777" w:rsidTr="00461399">
        <w:trPr>
          <w:trHeight w:val="10465"/>
        </w:trPr>
        <w:tc>
          <w:tcPr>
            <w:tcW w:w="10485" w:type="dxa"/>
          </w:tcPr>
          <w:p w14:paraId="0D062DEB" w14:textId="77777777" w:rsidR="001E772C" w:rsidRPr="00162604" w:rsidRDefault="001E772C" w:rsidP="00461399">
            <w:pPr>
              <w:pStyle w:val="Default"/>
              <w:ind w:left="32"/>
              <w:rPr>
                <w:rFonts w:asciiTheme="minorHAnsi" w:hAnsiTheme="minorHAnsi" w:cstheme="minorHAnsi"/>
                <w:b/>
                <w:bCs/>
                <w:color w:val="auto"/>
              </w:rPr>
            </w:pPr>
          </w:p>
          <w:p w14:paraId="6F456748" w14:textId="389475DA" w:rsidR="001E79E2" w:rsidRPr="00162604" w:rsidRDefault="001E79E2" w:rsidP="001E79E2">
            <w:pPr>
              <w:textAlignment w:val="baseline"/>
              <w:rPr>
                <w:rFonts w:eastAsia="Arial" w:cstheme="minorHAnsi"/>
                <w:iCs/>
                <w:sz w:val="24"/>
                <w:szCs w:val="24"/>
              </w:rPr>
            </w:pPr>
            <w:r w:rsidRPr="00162604">
              <w:rPr>
                <w:rFonts w:eastAsia="Arial" w:cstheme="minorHAnsi"/>
                <w:iCs/>
                <w:sz w:val="24"/>
                <w:szCs w:val="24"/>
              </w:rPr>
              <w:t>The graph below illustrates overall attainment across the stages in June 2025:</w:t>
            </w:r>
          </w:p>
          <w:p w14:paraId="2522DDBA" w14:textId="77777777" w:rsidR="001E79E2" w:rsidRPr="00162604" w:rsidRDefault="001E79E2" w:rsidP="00461399">
            <w:pPr>
              <w:pStyle w:val="Default"/>
              <w:ind w:left="32"/>
              <w:rPr>
                <w:rFonts w:asciiTheme="minorHAnsi" w:hAnsiTheme="minorHAnsi" w:cstheme="minorHAnsi"/>
                <w:b/>
                <w:bCs/>
                <w:color w:val="auto"/>
              </w:rPr>
            </w:pPr>
          </w:p>
          <w:p w14:paraId="7D5C1A27" w14:textId="327A01D7" w:rsidR="001E772C" w:rsidRPr="00162604" w:rsidRDefault="001E772C" w:rsidP="001E79E2">
            <w:pPr>
              <w:pStyle w:val="Default"/>
              <w:rPr>
                <w:rFonts w:asciiTheme="minorHAnsi" w:hAnsiTheme="minorHAnsi" w:cstheme="minorHAnsi"/>
                <w:b/>
                <w:bCs/>
                <w:color w:val="auto"/>
              </w:rPr>
            </w:pPr>
          </w:p>
          <w:p w14:paraId="1182B94C" w14:textId="1BF16A06" w:rsidR="001E772C" w:rsidRPr="00162604" w:rsidRDefault="00BE158C" w:rsidP="00461399">
            <w:pPr>
              <w:pStyle w:val="Default"/>
              <w:ind w:left="32"/>
              <w:rPr>
                <w:rFonts w:asciiTheme="minorHAnsi" w:hAnsiTheme="minorHAnsi" w:cstheme="minorHAnsi"/>
                <w:b/>
                <w:bCs/>
                <w:color w:val="auto"/>
              </w:rPr>
            </w:pPr>
            <w:r w:rsidRPr="00162604">
              <w:rPr>
                <w:rFonts w:asciiTheme="minorHAnsi" w:hAnsiTheme="minorHAnsi" w:cstheme="minorHAnsi"/>
                <w:noProof/>
                <w:lang w:eastAsia="en-GB"/>
              </w:rPr>
              <w:drawing>
                <wp:inline distT="0" distB="0" distL="0" distR="0" wp14:anchorId="177D1750" wp14:editId="34F41534">
                  <wp:extent cx="6667500" cy="22244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67500" cy="2224405"/>
                          </a:xfrm>
                          <a:prstGeom prst="rect">
                            <a:avLst/>
                          </a:prstGeom>
                        </pic:spPr>
                      </pic:pic>
                    </a:graphicData>
                  </a:graphic>
                </wp:inline>
              </w:drawing>
            </w:r>
          </w:p>
          <w:p w14:paraId="4F4D5B58" w14:textId="77777777" w:rsidR="001E772C" w:rsidRPr="00162604" w:rsidRDefault="001E772C" w:rsidP="00461399">
            <w:pPr>
              <w:pStyle w:val="Default"/>
              <w:ind w:left="32"/>
              <w:rPr>
                <w:rFonts w:asciiTheme="minorHAnsi" w:hAnsiTheme="minorHAnsi" w:cstheme="minorHAnsi"/>
                <w:b/>
                <w:bCs/>
                <w:color w:val="auto"/>
              </w:rPr>
            </w:pPr>
          </w:p>
          <w:p w14:paraId="0C8E31A7" w14:textId="7B5A6F9E" w:rsidR="001E772C" w:rsidRPr="00162604" w:rsidRDefault="001E772C" w:rsidP="007D728C">
            <w:pPr>
              <w:pStyle w:val="Default"/>
              <w:rPr>
                <w:rFonts w:asciiTheme="minorHAnsi" w:hAnsiTheme="minorHAnsi" w:cstheme="minorHAnsi"/>
                <w:b/>
                <w:bCs/>
                <w:color w:val="auto"/>
              </w:rPr>
            </w:pPr>
          </w:p>
          <w:p w14:paraId="1D3191FE" w14:textId="4A647FF8" w:rsidR="00461399" w:rsidRPr="00162604" w:rsidRDefault="00461399" w:rsidP="00461399">
            <w:pPr>
              <w:pStyle w:val="Default"/>
              <w:ind w:left="32"/>
              <w:rPr>
                <w:rFonts w:asciiTheme="minorHAnsi" w:hAnsiTheme="minorHAnsi" w:cstheme="minorHAnsi"/>
                <w:b/>
                <w:bCs/>
                <w:color w:val="auto"/>
              </w:rPr>
            </w:pPr>
            <w:r w:rsidRPr="00162604">
              <w:rPr>
                <w:rFonts w:asciiTheme="minorHAnsi" w:hAnsiTheme="minorHAnsi" w:cstheme="minorHAnsi"/>
                <w:b/>
                <w:bCs/>
                <w:color w:val="auto"/>
              </w:rPr>
              <w:t>Key Strengths:</w:t>
            </w:r>
          </w:p>
          <w:p w14:paraId="11BA7ED7" w14:textId="710D19F8" w:rsidR="00461399" w:rsidRPr="00162604" w:rsidRDefault="00461399" w:rsidP="00461399">
            <w:pPr>
              <w:pStyle w:val="Default"/>
              <w:ind w:left="32"/>
              <w:rPr>
                <w:rFonts w:asciiTheme="minorHAnsi" w:hAnsiTheme="minorHAnsi" w:cstheme="minorHAnsi"/>
                <w:b/>
                <w:bCs/>
                <w:color w:val="00B0F0"/>
              </w:rPr>
            </w:pPr>
          </w:p>
          <w:p w14:paraId="3AA0AF1C" w14:textId="77777777" w:rsidR="00461399" w:rsidRPr="00162604" w:rsidRDefault="00461399" w:rsidP="00461399">
            <w:pPr>
              <w:pStyle w:val="Default"/>
              <w:ind w:left="32"/>
              <w:rPr>
                <w:rFonts w:asciiTheme="minorHAnsi" w:hAnsiTheme="minorHAnsi" w:cstheme="minorHAnsi"/>
                <w:color w:val="auto"/>
              </w:rPr>
            </w:pPr>
          </w:p>
          <w:p w14:paraId="15B2782B" w14:textId="585546DA" w:rsidR="006A2FDB" w:rsidRPr="0095204A" w:rsidRDefault="006A2FDB" w:rsidP="006A2FDB">
            <w:pPr>
              <w:pStyle w:val="ListParagraph"/>
              <w:numPr>
                <w:ilvl w:val="0"/>
                <w:numId w:val="15"/>
              </w:numPr>
              <w:textAlignment w:val="baseline"/>
              <w:rPr>
                <w:rFonts w:eastAsia="Times New Roman" w:cstheme="minorHAnsi"/>
                <w:color w:val="000000"/>
                <w:sz w:val="24"/>
                <w:szCs w:val="24"/>
                <w:lang w:eastAsia="en-GB"/>
              </w:rPr>
            </w:pPr>
            <w:r w:rsidRPr="0095204A">
              <w:rPr>
                <w:rFonts w:eastAsia="Times New Roman" w:cstheme="minorHAnsi"/>
                <w:sz w:val="24"/>
                <w:szCs w:val="24"/>
                <w:lang w:eastAsia="en-GB"/>
              </w:rPr>
              <w:t>Our attendance remains consistently above the local and national average.</w:t>
            </w:r>
          </w:p>
          <w:p w14:paraId="0F4C9ACE" w14:textId="6B361AE3" w:rsidR="001E772C" w:rsidRPr="0095204A" w:rsidRDefault="007D728C" w:rsidP="006A2FDB">
            <w:pPr>
              <w:pStyle w:val="Default"/>
              <w:numPr>
                <w:ilvl w:val="0"/>
                <w:numId w:val="15"/>
              </w:numPr>
              <w:rPr>
                <w:rFonts w:asciiTheme="minorHAnsi" w:hAnsiTheme="minorHAnsi" w:cstheme="minorHAnsi"/>
                <w:color w:val="auto"/>
              </w:rPr>
            </w:pPr>
            <w:r w:rsidRPr="0095204A">
              <w:rPr>
                <w:rFonts w:asciiTheme="minorHAnsi" w:hAnsiTheme="minorHAnsi" w:cstheme="minorHAnsi"/>
                <w:color w:val="auto"/>
              </w:rPr>
              <w:t xml:space="preserve">Most learners at P1, P4 and P7 have achieved the appropriate Curriculum for Excellence level in numeracy and maths (87.1%) and in literacy overall (82.8%). </w:t>
            </w:r>
          </w:p>
          <w:p w14:paraId="6CE1AE56" w14:textId="77777777" w:rsidR="006A2FDB" w:rsidRPr="0095204A" w:rsidRDefault="006A2FDB" w:rsidP="006A2FDB">
            <w:pPr>
              <w:pStyle w:val="ListParagraph"/>
              <w:numPr>
                <w:ilvl w:val="0"/>
                <w:numId w:val="15"/>
              </w:numPr>
              <w:textAlignment w:val="baseline"/>
              <w:rPr>
                <w:rFonts w:eastAsia="Times New Roman" w:cstheme="minorHAnsi"/>
                <w:color w:val="000000"/>
                <w:sz w:val="24"/>
                <w:szCs w:val="24"/>
                <w:lang w:eastAsia="en-GB"/>
              </w:rPr>
            </w:pPr>
            <w:r w:rsidRPr="0095204A">
              <w:rPr>
                <w:rFonts w:eastAsia="Times New Roman" w:cstheme="minorHAnsi"/>
                <w:sz w:val="24"/>
                <w:szCs w:val="24"/>
                <w:lang w:eastAsia="en-GB"/>
              </w:rPr>
              <w:t>There is evidence of an upward trend over time in raising attainment in Listening and Talking, Reading, Writing and Numeracy across most year groups.</w:t>
            </w:r>
          </w:p>
          <w:p w14:paraId="28EA1926" w14:textId="150AE54D" w:rsidR="006A2FDB" w:rsidRPr="0095204A" w:rsidRDefault="006A2FDB" w:rsidP="006A2FDB">
            <w:pPr>
              <w:pStyle w:val="ListParagraph"/>
              <w:numPr>
                <w:ilvl w:val="0"/>
                <w:numId w:val="15"/>
              </w:numPr>
              <w:textAlignment w:val="baseline"/>
              <w:rPr>
                <w:rFonts w:eastAsia="Times New Roman" w:cstheme="minorHAnsi"/>
                <w:color w:val="000000"/>
                <w:sz w:val="24"/>
                <w:szCs w:val="24"/>
                <w:lang w:eastAsia="en-GB"/>
              </w:rPr>
            </w:pPr>
            <w:r w:rsidRPr="0095204A">
              <w:rPr>
                <w:rFonts w:eastAsia="Times New Roman" w:cstheme="minorHAnsi"/>
                <w:color w:val="000000" w:themeColor="text1"/>
                <w:sz w:val="24"/>
                <w:szCs w:val="24"/>
                <w:lang w:eastAsia="en-GB"/>
              </w:rPr>
              <w:t xml:space="preserve">An increasing number of pupils are now working ‘beyond expectation’ across all curricular areas.  </w:t>
            </w:r>
          </w:p>
          <w:p w14:paraId="38ABF3E8" w14:textId="48F95052" w:rsidR="006A2FDB" w:rsidRPr="0095204A" w:rsidRDefault="006A2FDB" w:rsidP="006A2FDB">
            <w:pPr>
              <w:pStyle w:val="ListParagraph"/>
              <w:numPr>
                <w:ilvl w:val="0"/>
                <w:numId w:val="15"/>
              </w:numPr>
              <w:textAlignment w:val="baseline"/>
              <w:rPr>
                <w:rFonts w:eastAsia="Times New Roman" w:cstheme="minorHAnsi"/>
                <w:color w:val="000000"/>
                <w:sz w:val="24"/>
                <w:szCs w:val="24"/>
                <w:lang w:eastAsia="en-GB"/>
              </w:rPr>
            </w:pPr>
            <w:r w:rsidRPr="0095204A">
              <w:rPr>
                <w:rFonts w:eastAsia="Times New Roman" w:cstheme="minorHAnsi"/>
                <w:color w:val="000000"/>
                <w:sz w:val="24"/>
                <w:szCs w:val="24"/>
                <w:lang w:eastAsia="en-GB"/>
              </w:rPr>
              <w:t>Attainment in reading has risen in P1,</w:t>
            </w:r>
            <w:r w:rsidR="009351E8">
              <w:rPr>
                <w:rFonts w:eastAsia="Times New Roman" w:cstheme="minorHAnsi"/>
                <w:color w:val="000000"/>
                <w:sz w:val="24"/>
                <w:szCs w:val="24"/>
                <w:lang w:eastAsia="en-GB"/>
              </w:rPr>
              <w:t xml:space="preserve"> </w:t>
            </w:r>
            <w:r w:rsidRPr="0095204A">
              <w:rPr>
                <w:rFonts w:eastAsia="Times New Roman" w:cstheme="minorHAnsi"/>
                <w:color w:val="000000"/>
                <w:sz w:val="24"/>
                <w:szCs w:val="24"/>
                <w:lang w:eastAsia="en-GB"/>
              </w:rPr>
              <w:t>P4 and P.7 across this session.</w:t>
            </w:r>
          </w:p>
          <w:p w14:paraId="37B8E57F" w14:textId="52FA5715" w:rsidR="006A2FDB" w:rsidRPr="0095204A" w:rsidRDefault="006A2FDB" w:rsidP="006A2FDB">
            <w:pPr>
              <w:pStyle w:val="ListParagraph"/>
              <w:numPr>
                <w:ilvl w:val="0"/>
                <w:numId w:val="15"/>
              </w:numPr>
              <w:textAlignment w:val="baseline"/>
              <w:rPr>
                <w:rFonts w:eastAsia="Times New Roman" w:cstheme="minorHAnsi"/>
                <w:color w:val="000000"/>
                <w:sz w:val="24"/>
                <w:szCs w:val="24"/>
                <w:lang w:eastAsia="en-GB"/>
              </w:rPr>
            </w:pPr>
            <w:r w:rsidRPr="0095204A">
              <w:rPr>
                <w:rFonts w:eastAsia="Times New Roman" w:cstheme="minorHAnsi"/>
                <w:b/>
                <w:bCs/>
                <w:color w:val="000000"/>
                <w:sz w:val="24"/>
                <w:szCs w:val="24"/>
                <w:lang w:eastAsia="en-GB"/>
              </w:rPr>
              <w:t xml:space="preserve">Most </w:t>
            </w:r>
            <w:r w:rsidRPr="0095204A">
              <w:rPr>
                <w:rFonts w:eastAsia="Times New Roman" w:cstheme="minorHAnsi"/>
                <w:bCs/>
                <w:color w:val="000000"/>
                <w:sz w:val="24"/>
                <w:szCs w:val="24"/>
                <w:lang w:eastAsia="en-GB"/>
              </w:rPr>
              <w:t>pupils in P1</w:t>
            </w:r>
            <w:r w:rsidRPr="0095204A">
              <w:rPr>
                <w:rFonts w:eastAsia="Times New Roman" w:cstheme="minorHAnsi"/>
                <w:b/>
                <w:bCs/>
                <w:color w:val="000000"/>
                <w:sz w:val="24"/>
                <w:szCs w:val="24"/>
                <w:lang w:eastAsia="en-GB"/>
              </w:rPr>
              <w:t xml:space="preserve"> </w:t>
            </w:r>
            <w:r w:rsidRPr="0095204A">
              <w:rPr>
                <w:rFonts w:eastAsia="Times New Roman" w:cstheme="minorHAnsi"/>
                <w:bCs/>
                <w:color w:val="000000"/>
                <w:sz w:val="24"/>
                <w:szCs w:val="24"/>
                <w:lang w:eastAsia="en-GB"/>
              </w:rPr>
              <w:t>to P.7</w:t>
            </w:r>
            <w:r w:rsidRPr="0095204A">
              <w:rPr>
                <w:rFonts w:eastAsia="Times New Roman" w:cstheme="minorHAnsi"/>
                <w:b/>
                <w:bCs/>
                <w:color w:val="000000"/>
                <w:sz w:val="24"/>
                <w:szCs w:val="24"/>
                <w:lang w:eastAsia="en-GB"/>
              </w:rPr>
              <w:t xml:space="preserve"> </w:t>
            </w:r>
            <w:r w:rsidRPr="0095204A">
              <w:rPr>
                <w:rFonts w:eastAsia="Times New Roman" w:cstheme="minorHAnsi"/>
                <w:bCs/>
                <w:color w:val="000000"/>
                <w:sz w:val="24"/>
                <w:szCs w:val="24"/>
                <w:lang w:eastAsia="en-GB"/>
              </w:rPr>
              <w:t xml:space="preserve">and are on track or beyond </w:t>
            </w:r>
            <w:r w:rsidRPr="0095204A">
              <w:rPr>
                <w:rFonts w:eastAsia="Times New Roman" w:cstheme="minorHAnsi"/>
                <w:color w:val="000000"/>
                <w:sz w:val="24"/>
                <w:szCs w:val="24"/>
                <w:lang w:eastAsia="en-GB"/>
              </w:rPr>
              <w:t>expectation in Writing.  Attainment in writing has risen in P1, P4, P.5, P6 and P7.</w:t>
            </w:r>
          </w:p>
          <w:p w14:paraId="4B490749" w14:textId="167703AF" w:rsidR="006A2FDB" w:rsidRPr="0095204A" w:rsidRDefault="006A2FDB" w:rsidP="006A2FDB">
            <w:pPr>
              <w:pStyle w:val="ListParagraph"/>
              <w:numPr>
                <w:ilvl w:val="0"/>
                <w:numId w:val="15"/>
              </w:numPr>
              <w:textAlignment w:val="baseline"/>
              <w:rPr>
                <w:rFonts w:eastAsia="Times New Roman" w:cstheme="minorHAnsi"/>
                <w:color w:val="000000"/>
                <w:sz w:val="24"/>
                <w:szCs w:val="24"/>
                <w:lang w:eastAsia="en-GB"/>
              </w:rPr>
            </w:pPr>
            <w:r w:rsidRPr="0095204A">
              <w:rPr>
                <w:rFonts w:eastAsia="Times New Roman" w:cstheme="minorHAnsi"/>
                <w:b/>
                <w:bCs/>
                <w:color w:val="000000"/>
                <w:sz w:val="24"/>
                <w:szCs w:val="24"/>
                <w:lang w:eastAsia="en-GB"/>
              </w:rPr>
              <w:t xml:space="preserve">Almost all </w:t>
            </w:r>
            <w:r w:rsidRPr="0095204A">
              <w:rPr>
                <w:rFonts w:eastAsia="Times New Roman" w:cstheme="minorHAnsi"/>
                <w:bCs/>
                <w:color w:val="000000"/>
                <w:sz w:val="24"/>
                <w:szCs w:val="24"/>
                <w:lang w:eastAsia="en-GB"/>
              </w:rPr>
              <w:t>pupils</w:t>
            </w:r>
            <w:r w:rsidRPr="0095204A">
              <w:rPr>
                <w:rFonts w:eastAsia="Times New Roman" w:cstheme="minorHAnsi"/>
                <w:color w:val="000000"/>
                <w:sz w:val="24"/>
                <w:szCs w:val="24"/>
                <w:lang w:eastAsia="en-GB"/>
              </w:rPr>
              <w:t xml:space="preserve"> in P1 and P.2 and </w:t>
            </w:r>
            <w:r w:rsidRPr="0095204A">
              <w:rPr>
                <w:rFonts w:eastAsia="Times New Roman" w:cstheme="minorHAnsi"/>
                <w:b/>
                <w:color w:val="000000"/>
                <w:sz w:val="24"/>
                <w:szCs w:val="24"/>
                <w:lang w:eastAsia="en-GB"/>
              </w:rPr>
              <w:t xml:space="preserve">most </w:t>
            </w:r>
            <w:r w:rsidRPr="0095204A">
              <w:rPr>
                <w:rFonts w:eastAsia="Times New Roman" w:cstheme="minorHAnsi"/>
                <w:color w:val="000000"/>
                <w:sz w:val="24"/>
                <w:szCs w:val="24"/>
                <w:lang w:eastAsia="en-GB"/>
              </w:rPr>
              <w:t xml:space="preserve">pupils in P3, P4, P5, P6 and P.7 are on track or beyond expectation in Numeracy. </w:t>
            </w:r>
          </w:p>
          <w:p w14:paraId="77929933" w14:textId="00F9DAD5" w:rsidR="001E772C" w:rsidRPr="00162604" w:rsidRDefault="001E772C" w:rsidP="001E772C">
            <w:pPr>
              <w:pStyle w:val="Default"/>
              <w:rPr>
                <w:rFonts w:asciiTheme="minorHAnsi" w:hAnsiTheme="minorHAnsi" w:cstheme="minorHAnsi"/>
                <w:iCs/>
                <w:color w:val="auto"/>
              </w:rPr>
            </w:pPr>
          </w:p>
          <w:p w14:paraId="4288F54A" w14:textId="77777777" w:rsidR="001E772C" w:rsidRPr="00162604" w:rsidRDefault="001E772C" w:rsidP="001E772C">
            <w:pPr>
              <w:pStyle w:val="Default"/>
              <w:rPr>
                <w:rFonts w:asciiTheme="minorHAnsi" w:hAnsiTheme="minorHAnsi" w:cstheme="minorHAnsi"/>
                <w:color w:val="auto"/>
              </w:rPr>
            </w:pPr>
          </w:p>
          <w:p w14:paraId="18380601" w14:textId="77777777" w:rsidR="00461399" w:rsidRPr="00162604" w:rsidRDefault="00461399" w:rsidP="00461399">
            <w:pPr>
              <w:pStyle w:val="Default"/>
              <w:ind w:left="32"/>
              <w:rPr>
                <w:rFonts w:asciiTheme="minorHAnsi" w:hAnsiTheme="minorHAnsi" w:cstheme="minorHAnsi"/>
                <w:b/>
                <w:bCs/>
                <w:color w:val="auto"/>
              </w:rPr>
            </w:pPr>
            <w:r w:rsidRPr="00162604">
              <w:rPr>
                <w:rFonts w:asciiTheme="minorHAnsi" w:hAnsiTheme="minorHAnsi" w:cstheme="minorHAnsi"/>
                <w:b/>
                <w:bCs/>
                <w:color w:val="auto"/>
              </w:rPr>
              <w:t xml:space="preserve">Key Priorities:  </w:t>
            </w:r>
          </w:p>
          <w:p w14:paraId="384B0824" w14:textId="528B4C5A" w:rsidR="00461399" w:rsidRPr="00162604" w:rsidRDefault="00461399" w:rsidP="00461399">
            <w:pPr>
              <w:pStyle w:val="Default"/>
              <w:ind w:left="32"/>
              <w:rPr>
                <w:rFonts w:asciiTheme="minorHAnsi" w:hAnsiTheme="minorHAnsi" w:cstheme="minorHAnsi"/>
                <w:b/>
                <w:bCs/>
                <w:color w:val="0070C0"/>
              </w:rPr>
            </w:pPr>
          </w:p>
          <w:p w14:paraId="4B0CBB37" w14:textId="4034AF75" w:rsidR="0095204A" w:rsidRPr="0095204A" w:rsidRDefault="0095204A" w:rsidP="0095204A">
            <w:pPr>
              <w:pStyle w:val="ListParagraph"/>
              <w:numPr>
                <w:ilvl w:val="0"/>
                <w:numId w:val="18"/>
              </w:numPr>
              <w:textAlignment w:val="baseline"/>
              <w:rPr>
                <w:rFonts w:eastAsia="Times New Roman" w:cstheme="minorHAnsi"/>
                <w:color w:val="000000"/>
                <w:sz w:val="24"/>
                <w:szCs w:val="24"/>
                <w:lang w:eastAsia="en-GB"/>
              </w:rPr>
            </w:pPr>
            <w:r w:rsidRPr="0095204A">
              <w:rPr>
                <w:rFonts w:eastAsia="Times New Roman" w:cstheme="minorHAnsi"/>
                <w:sz w:val="24"/>
                <w:szCs w:val="24"/>
                <w:lang w:eastAsia="en-GB"/>
              </w:rPr>
              <w:t xml:space="preserve">To raise attainment in </w:t>
            </w:r>
            <w:r>
              <w:rPr>
                <w:rFonts w:eastAsia="Times New Roman" w:cstheme="minorHAnsi"/>
                <w:sz w:val="24"/>
                <w:szCs w:val="24"/>
                <w:lang w:eastAsia="en-GB"/>
              </w:rPr>
              <w:t xml:space="preserve">Literacy </w:t>
            </w:r>
            <w:r w:rsidRPr="0095204A">
              <w:rPr>
                <w:rFonts w:eastAsia="Times New Roman" w:cstheme="minorHAnsi"/>
                <w:sz w:val="24"/>
                <w:szCs w:val="24"/>
                <w:lang w:eastAsia="en-GB"/>
              </w:rPr>
              <w:t xml:space="preserve">across the school, in particular </w:t>
            </w:r>
            <w:r>
              <w:rPr>
                <w:rFonts w:eastAsia="Times New Roman" w:cstheme="minorHAnsi"/>
                <w:sz w:val="24"/>
                <w:szCs w:val="24"/>
                <w:lang w:eastAsia="en-GB"/>
              </w:rPr>
              <w:t>in reading and writing</w:t>
            </w:r>
          </w:p>
          <w:p w14:paraId="427716EE" w14:textId="0A8401BF" w:rsidR="0095204A" w:rsidRPr="0095204A" w:rsidRDefault="0095204A" w:rsidP="0095204A">
            <w:pPr>
              <w:pStyle w:val="ListParagraph"/>
              <w:numPr>
                <w:ilvl w:val="0"/>
                <w:numId w:val="18"/>
              </w:numPr>
              <w:rPr>
                <w:rFonts w:eastAsia="Times New Roman" w:cstheme="minorHAnsi"/>
                <w:color w:val="000000" w:themeColor="text1"/>
                <w:sz w:val="24"/>
                <w:szCs w:val="24"/>
                <w:lang w:eastAsia="en-GB"/>
              </w:rPr>
            </w:pPr>
            <w:r w:rsidRPr="0095204A">
              <w:rPr>
                <w:rFonts w:eastAsia="Times New Roman" w:cstheme="minorHAnsi"/>
                <w:color w:val="000000" w:themeColor="text1"/>
                <w:sz w:val="24"/>
                <w:szCs w:val="24"/>
                <w:lang w:eastAsia="en-GB"/>
              </w:rPr>
              <w:t xml:space="preserve">To build on progress of attainment in </w:t>
            </w:r>
            <w:r>
              <w:rPr>
                <w:rFonts w:eastAsia="Times New Roman" w:cstheme="minorHAnsi"/>
                <w:color w:val="000000" w:themeColor="text1"/>
                <w:sz w:val="24"/>
                <w:szCs w:val="24"/>
                <w:lang w:eastAsia="en-GB"/>
              </w:rPr>
              <w:t>Numeracy</w:t>
            </w:r>
          </w:p>
          <w:p w14:paraId="31841443" w14:textId="169C3904" w:rsidR="00461399" w:rsidRPr="0095204A" w:rsidRDefault="0095204A" w:rsidP="0095204A">
            <w:pPr>
              <w:pStyle w:val="Default"/>
              <w:numPr>
                <w:ilvl w:val="0"/>
                <w:numId w:val="18"/>
              </w:numPr>
              <w:rPr>
                <w:rFonts w:asciiTheme="minorHAnsi" w:hAnsiTheme="minorHAnsi" w:cstheme="minorHAnsi"/>
                <w:color w:val="auto"/>
              </w:rPr>
            </w:pPr>
            <w:r w:rsidRPr="0095204A">
              <w:rPr>
                <w:rFonts w:asciiTheme="minorHAnsi" w:eastAsia="Times New Roman" w:hAnsiTheme="minorHAnsi" w:cstheme="minorHAnsi"/>
                <w:lang w:eastAsia="en-GB"/>
              </w:rPr>
              <w:t xml:space="preserve">To further target pupils </w:t>
            </w:r>
            <w:r w:rsidR="00075C4B">
              <w:rPr>
                <w:rFonts w:asciiTheme="minorHAnsi" w:eastAsia="Times New Roman" w:hAnsiTheme="minorHAnsi" w:cstheme="minorHAnsi"/>
                <w:lang w:eastAsia="en-GB"/>
              </w:rPr>
              <w:t>in SIMD 1 and 2 in literacy and numeracy</w:t>
            </w:r>
          </w:p>
          <w:p w14:paraId="214F26AD" w14:textId="6D7D709A" w:rsidR="00461399" w:rsidRPr="0095204A" w:rsidRDefault="00461399" w:rsidP="0095204A">
            <w:pPr>
              <w:pStyle w:val="Default"/>
              <w:ind w:left="720"/>
              <w:rPr>
                <w:rFonts w:asciiTheme="minorHAnsi" w:hAnsiTheme="minorHAnsi" w:cstheme="minorHAnsi"/>
                <w:color w:val="auto"/>
              </w:rPr>
            </w:pPr>
          </w:p>
          <w:p w14:paraId="748B7D02" w14:textId="77777777" w:rsidR="00461399" w:rsidRPr="00162604" w:rsidRDefault="00461399" w:rsidP="00461399">
            <w:pPr>
              <w:pStyle w:val="Default"/>
              <w:ind w:left="32"/>
              <w:rPr>
                <w:rFonts w:asciiTheme="minorHAnsi" w:hAnsiTheme="minorHAnsi" w:cstheme="minorHAnsi"/>
                <w:color w:val="auto"/>
              </w:rPr>
            </w:pPr>
          </w:p>
        </w:tc>
      </w:tr>
    </w:tbl>
    <w:p w14:paraId="249785C3" w14:textId="77777777" w:rsidR="00644548" w:rsidRPr="00162604" w:rsidRDefault="00644548" w:rsidP="00644548">
      <w:pPr>
        <w:rPr>
          <w:rFonts w:cstheme="minorHAnsi"/>
          <w:b/>
          <w:sz w:val="24"/>
          <w:szCs w:val="24"/>
        </w:rPr>
      </w:pPr>
    </w:p>
    <w:p w14:paraId="63F362B4" w14:textId="77777777" w:rsidR="006064F5" w:rsidRPr="00162604" w:rsidRDefault="006064F5" w:rsidP="00644548">
      <w:pPr>
        <w:rPr>
          <w:rFonts w:cstheme="minorHAnsi"/>
          <w:b/>
          <w:bCs/>
          <w:sz w:val="32"/>
          <w:szCs w:val="32"/>
        </w:rPr>
      </w:pPr>
      <w:r w:rsidRPr="00162604">
        <w:rPr>
          <w:rFonts w:cstheme="minorHAnsi"/>
          <w:sz w:val="24"/>
          <w:szCs w:val="24"/>
        </w:rPr>
        <w:br w:type="page"/>
      </w:r>
      <w:r w:rsidRPr="00162604">
        <w:rPr>
          <w:rFonts w:cstheme="minorHAnsi"/>
          <w:b/>
          <w:bCs/>
          <w:sz w:val="32"/>
          <w:szCs w:val="32"/>
        </w:rPr>
        <w:t>National Improvement Framework Quality Indicators</w:t>
      </w:r>
    </w:p>
    <w:tbl>
      <w:tblPr>
        <w:tblStyle w:val="TableGrid"/>
        <w:tblW w:w="10485" w:type="dxa"/>
        <w:tblLook w:val="04A0" w:firstRow="1" w:lastRow="0" w:firstColumn="1" w:lastColumn="0" w:noHBand="0" w:noVBand="1"/>
      </w:tblPr>
      <w:tblGrid>
        <w:gridCol w:w="10485"/>
      </w:tblGrid>
      <w:tr w:rsidR="006064F5" w:rsidRPr="00162604" w14:paraId="2BC3E5EA" w14:textId="77777777" w:rsidTr="00F95EC5">
        <w:tc>
          <w:tcPr>
            <w:tcW w:w="10485" w:type="dxa"/>
            <w:shd w:val="clear" w:color="auto" w:fill="33CCCC"/>
          </w:tcPr>
          <w:p w14:paraId="309B6429" w14:textId="44A3F2A9" w:rsidR="00360119" w:rsidRPr="00162604" w:rsidRDefault="006064F5" w:rsidP="006064F5">
            <w:pPr>
              <w:pStyle w:val="Default"/>
              <w:rPr>
                <w:rFonts w:asciiTheme="minorHAnsi" w:hAnsiTheme="minorHAnsi" w:cstheme="minorHAnsi"/>
                <w:b/>
                <w:bCs/>
                <w:sz w:val="28"/>
                <w:szCs w:val="28"/>
              </w:rPr>
            </w:pPr>
            <w:r w:rsidRPr="00162604">
              <w:rPr>
                <w:rFonts w:asciiTheme="minorHAnsi" w:hAnsiTheme="minorHAnsi" w:cstheme="minorHAnsi"/>
                <w:b/>
                <w:bCs/>
                <w:sz w:val="28"/>
                <w:szCs w:val="28"/>
              </w:rPr>
              <w:t>1.3 Leadership of change</w:t>
            </w:r>
          </w:p>
          <w:p w14:paraId="2046613C" w14:textId="3CC5AB6C" w:rsidR="006064F5" w:rsidRPr="00162604" w:rsidRDefault="00FB596D"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FC668F" w:rsidRPr="00162604">
                  <w:rPr>
                    <w:rFonts w:asciiTheme="minorHAnsi" w:hAnsiTheme="minorHAnsi" w:cstheme="minorHAnsi"/>
                    <w:b/>
                    <w:bCs/>
                  </w:rPr>
                  <w:t>Good</w:t>
                </w:r>
              </w:sdtContent>
            </w:sdt>
          </w:p>
          <w:p w14:paraId="0B1E7D91" w14:textId="6586AFB5" w:rsidR="00360119" w:rsidRPr="00162604" w:rsidRDefault="00360119" w:rsidP="006064F5">
            <w:pPr>
              <w:pStyle w:val="Default"/>
              <w:rPr>
                <w:rFonts w:asciiTheme="minorHAnsi" w:hAnsiTheme="minorHAnsi" w:cstheme="minorHAnsi"/>
              </w:rPr>
            </w:pPr>
          </w:p>
        </w:tc>
      </w:tr>
      <w:tr w:rsidR="006064F5" w:rsidRPr="00162604" w14:paraId="22874300" w14:textId="77777777" w:rsidTr="00F95EC5">
        <w:tc>
          <w:tcPr>
            <w:tcW w:w="10485" w:type="dxa"/>
          </w:tcPr>
          <w:p w14:paraId="15580B5E" w14:textId="77777777" w:rsidR="006064F5" w:rsidRPr="00162604" w:rsidRDefault="006064F5" w:rsidP="006064F5">
            <w:pPr>
              <w:pStyle w:val="Default"/>
              <w:ind w:left="32"/>
              <w:rPr>
                <w:rFonts w:asciiTheme="minorHAnsi" w:hAnsiTheme="minorHAnsi" w:cstheme="minorHAnsi"/>
                <w:b/>
                <w:bCs/>
                <w:color w:val="auto"/>
              </w:rPr>
            </w:pPr>
            <w:r w:rsidRPr="00162604">
              <w:rPr>
                <w:rFonts w:asciiTheme="minorHAnsi" w:hAnsiTheme="minorHAnsi" w:cstheme="minorHAnsi"/>
                <w:b/>
                <w:bCs/>
                <w:color w:val="auto"/>
              </w:rPr>
              <w:t>Key Strengths:</w:t>
            </w:r>
          </w:p>
          <w:p w14:paraId="63F59F4E" w14:textId="5729C00D" w:rsidR="006064F5" w:rsidRPr="00162604" w:rsidRDefault="006064F5" w:rsidP="006064F5">
            <w:pPr>
              <w:pStyle w:val="Default"/>
              <w:ind w:left="32"/>
              <w:rPr>
                <w:rFonts w:asciiTheme="minorHAnsi" w:hAnsiTheme="minorHAnsi" w:cstheme="minorHAnsi"/>
                <w:color w:val="auto"/>
              </w:rPr>
            </w:pPr>
          </w:p>
          <w:p w14:paraId="77B9A582" w14:textId="77777777" w:rsidR="001C230F" w:rsidRPr="00162604" w:rsidRDefault="001C230F" w:rsidP="006064F5">
            <w:pPr>
              <w:pStyle w:val="Default"/>
              <w:ind w:left="32"/>
              <w:rPr>
                <w:rFonts w:asciiTheme="minorHAnsi" w:hAnsiTheme="minorHAnsi" w:cstheme="minorHAnsi"/>
                <w:color w:val="auto"/>
              </w:rPr>
            </w:pPr>
          </w:p>
          <w:p w14:paraId="3F69D16D" w14:textId="77777777" w:rsidR="00D41EED" w:rsidRPr="00162604" w:rsidRDefault="00D41EE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Head Teacher and Depute Head Teacher are committed to developing an updated and shared vision which all stakeholders can engage with in as positive a manner as they have with the existing vision. </w:t>
            </w:r>
          </w:p>
          <w:p w14:paraId="078A1309" w14:textId="1EFD8276" w:rsidR="00D41EED" w:rsidRPr="00162604" w:rsidRDefault="00D41EE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The five values of the school are known, experienced and celebrated by staff, pupils and parents on a daily, weekly and termly basis. The use of the” Gourock Rainbow”, displayed in every area of the school, particularly supports the understanding and celebration of the values.</w:t>
            </w:r>
          </w:p>
          <w:p w14:paraId="775243FF" w14:textId="77777777" w:rsidR="00D41EED" w:rsidRPr="00162604" w:rsidRDefault="00D41EE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Pupils are actively engaged in evaluating the performance of the school through the use of How Good is OUR School. The results of this engagement are displayed prominently on a noticeboard for the whole school to see and pupils can speak confidently to this. </w:t>
            </w:r>
          </w:p>
          <w:p w14:paraId="52BF8E85" w14:textId="77777777" w:rsidR="00D41EED" w:rsidRPr="00162604" w:rsidRDefault="00D41EE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 Parents in Partnership Group (Parent Council) collaborate with the SLT in formulating school priorities, evaluating progress and use of Pupil Equity Funding. </w:t>
            </w:r>
          </w:p>
          <w:p w14:paraId="671BD095" w14:textId="62B66395" w:rsidR="00D41EED" w:rsidRPr="00162604" w:rsidRDefault="00D41EE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All staff share responsibility for an area of curricular development with pupils. Together they have planned for improvements in identified areas and have led related activities and opportunities for engagement across the whole school community.  </w:t>
            </w:r>
          </w:p>
          <w:p w14:paraId="11440360" w14:textId="121B55CE" w:rsidR="00461399" w:rsidRPr="00162604" w:rsidRDefault="00D41EE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There are </w:t>
            </w:r>
            <w:r w:rsidR="009351E8">
              <w:rPr>
                <w:rFonts w:asciiTheme="minorHAnsi" w:hAnsiTheme="minorHAnsi" w:cstheme="minorHAnsi"/>
              </w:rPr>
              <w:t xml:space="preserve">many ways to gather </w:t>
            </w:r>
            <w:r w:rsidRPr="00162604">
              <w:rPr>
                <w:rFonts w:asciiTheme="minorHAnsi" w:hAnsiTheme="minorHAnsi" w:cstheme="minorHAnsi"/>
              </w:rPr>
              <w:t>Pupil Voice including, Pupil Council, House Captains and Learning Logs. Pupils speak confidently about feeling their voice is listened to and that their view impact on the life of the school.</w:t>
            </w:r>
          </w:p>
          <w:p w14:paraId="79423EA8" w14:textId="77777777" w:rsidR="006064F5" w:rsidRPr="00162604" w:rsidRDefault="006064F5" w:rsidP="00461399">
            <w:pPr>
              <w:pStyle w:val="Default"/>
              <w:rPr>
                <w:rFonts w:asciiTheme="minorHAnsi" w:hAnsiTheme="minorHAnsi" w:cstheme="minorHAnsi"/>
                <w:color w:val="auto"/>
              </w:rPr>
            </w:pPr>
          </w:p>
          <w:p w14:paraId="7D6AA97D" w14:textId="77777777" w:rsidR="006064F5" w:rsidRPr="00162604" w:rsidRDefault="006064F5" w:rsidP="00461399">
            <w:pPr>
              <w:pStyle w:val="Default"/>
              <w:rPr>
                <w:rFonts w:asciiTheme="minorHAnsi" w:hAnsiTheme="minorHAnsi" w:cstheme="minorHAnsi"/>
                <w:color w:val="auto"/>
              </w:rPr>
            </w:pPr>
          </w:p>
          <w:p w14:paraId="7FF5275A" w14:textId="77777777" w:rsidR="006064F5" w:rsidRPr="00162604" w:rsidRDefault="00461399" w:rsidP="006064F5">
            <w:pPr>
              <w:pStyle w:val="Default"/>
              <w:ind w:left="32"/>
              <w:rPr>
                <w:rFonts w:asciiTheme="minorHAnsi" w:hAnsiTheme="minorHAnsi" w:cstheme="minorHAnsi"/>
                <w:b/>
                <w:bCs/>
                <w:color w:val="auto"/>
              </w:rPr>
            </w:pPr>
            <w:r w:rsidRPr="00162604">
              <w:rPr>
                <w:rFonts w:asciiTheme="minorHAnsi" w:hAnsiTheme="minorHAnsi" w:cstheme="minorHAnsi"/>
                <w:b/>
                <w:bCs/>
                <w:color w:val="auto"/>
              </w:rPr>
              <w:t>K</w:t>
            </w:r>
            <w:r w:rsidR="006064F5" w:rsidRPr="00162604">
              <w:rPr>
                <w:rFonts w:asciiTheme="minorHAnsi" w:hAnsiTheme="minorHAnsi" w:cstheme="minorHAnsi"/>
                <w:b/>
                <w:bCs/>
                <w:color w:val="auto"/>
              </w:rPr>
              <w:t xml:space="preserve">ey Priorities:  </w:t>
            </w:r>
          </w:p>
          <w:p w14:paraId="71462B3F" w14:textId="77777777" w:rsidR="006064F5" w:rsidRPr="00162604" w:rsidRDefault="006064F5" w:rsidP="006064F5">
            <w:pPr>
              <w:pStyle w:val="Default"/>
              <w:ind w:left="32"/>
              <w:rPr>
                <w:rFonts w:asciiTheme="minorHAnsi" w:hAnsiTheme="minorHAnsi" w:cstheme="minorHAnsi"/>
                <w:color w:val="auto"/>
              </w:rPr>
            </w:pPr>
          </w:p>
          <w:p w14:paraId="1EAF3E53" w14:textId="1D09EF62" w:rsidR="0043569C" w:rsidRPr="00162604" w:rsidRDefault="00414E81"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To </w:t>
            </w:r>
            <w:r w:rsidR="0043569C" w:rsidRPr="00162604">
              <w:rPr>
                <w:rFonts w:asciiTheme="minorHAnsi" w:hAnsiTheme="minorHAnsi" w:cstheme="minorHAnsi"/>
              </w:rPr>
              <w:t xml:space="preserve">review the vision, values and aims of the school with all stakeholders and develop a tag line to make the vision even more accessible. </w:t>
            </w:r>
          </w:p>
          <w:p w14:paraId="003EEC73" w14:textId="0DC1CF99" w:rsidR="0043569C" w:rsidRPr="00162604" w:rsidRDefault="00414E81"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To </w:t>
            </w:r>
            <w:r w:rsidR="0043569C" w:rsidRPr="00162604">
              <w:rPr>
                <w:rFonts w:asciiTheme="minorHAnsi" w:hAnsiTheme="minorHAnsi" w:cstheme="minorHAnsi"/>
              </w:rPr>
              <w:t xml:space="preserve">review existing practices for staff to engage in self-evaluation and build greater rigour and transparency into the process in order to support all staff to drive forward effective change and improvement. </w:t>
            </w:r>
          </w:p>
          <w:p w14:paraId="5275E822" w14:textId="77777777" w:rsidR="0043569C" w:rsidRPr="00162604" w:rsidRDefault="0043569C"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All teaching staff should continue to take responsibility for areas of curricular development with a greater focus on School Improvement Priorities. </w:t>
            </w:r>
          </w:p>
          <w:p w14:paraId="5053C415" w14:textId="77777777" w:rsidR="0043569C" w:rsidRPr="00162604" w:rsidRDefault="0043569C"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All teaching staff should engage with GTCS Standards as an integral part of the Professional Review and Development process. </w:t>
            </w:r>
          </w:p>
          <w:p w14:paraId="3EEF3C2C" w14:textId="77777777" w:rsidR="006064F5" w:rsidRPr="00162604" w:rsidRDefault="0043569C"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Opportunities should be created and acted upon by teachers to collaborate with colleagues beyond the school in order to further develop approaches to learning and teaching in furtherance of priorities in the School Improvement Plan</w:t>
            </w:r>
          </w:p>
          <w:p w14:paraId="0EDBC2E1" w14:textId="77777777" w:rsidR="0043569C" w:rsidRPr="00162604" w:rsidRDefault="0043569C" w:rsidP="0043569C">
            <w:pPr>
              <w:pStyle w:val="Default"/>
              <w:ind w:left="312"/>
              <w:rPr>
                <w:rFonts w:asciiTheme="minorHAnsi" w:hAnsiTheme="minorHAnsi" w:cstheme="minorHAnsi"/>
                <w:color w:val="auto"/>
              </w:rPr>
            </w:pPr>
          </w:p>
          <w:p w14:paraId="3EE17406" w14:textId="77777777" w:rsidR="001C230F" w:rsidRPr="00162604" w:rsidRDefault="001C230F" w:rsidP="0043569C">
            <w:pPr>
              <w:pStyle w:val="Default"/>
              <w:ind w:left="312"/>
              <w:rPr>
                <w:rFonts w:asciiTheme="minorHAnsi" w:hAnsiTheme="minorHAnsi" w:cstheme="minorHAnsi"/>
                <w:color w:val="auto"/>
              </w:rPr>
            </w:pPr>
          </w:p>
          <w:p w14:paraId="109191BA" w14:textId="4F82EC8F" w:rsidR="001C230F" w:rsidRPr="00162604" w:rsidRDefault="001C230F" w:rsidP="001C230F">
            <w:pPr>
              <w:pStyle w:val="Default"/>
              <w:rPr>
                <w:rFonts w:asciiTheme="minorHAnsi" w:hAnsiTheme="minorHAnsi" w:cstheme="minorHAnsi"/>
                <w:color w:val="auto"/>
              </w:rPr>
            </w:pPr>
          </w:p>
          <w:p w14:paraId="615EC1BC" w14:textId="77777777" w:rsidR="001C230F" w:rsidRPr="00162604" w:rsidRDefault="001C230F" w:rsidP="0043569C">
            <w:pPr>
              <w:pStyle w:val="Default"/>
              <w:ind w:left="312"/>
              <w:rPr>
                <w:rFonts w:asciiTheme="minorHAnsi" w:hAnsiTheme="minorHAnsi" w:cstheme="minorHAnsi"/>
                <w:color w:val="auto"/>
              </w:rPr>
            </w:pPr>
          </w:p>
          <w:p w14:paraId="68B929D8" w14:textId="1E7DF64E" w:rsidR="001C230F" w:rsidRPr="00162604" w:rsidRDefault="001C230F" w:rsidP="0043569C">
            <w:pPr>
              <w:pStyle w:val="Default"/>
              <w:ind w:left="312"/>
              <w:rPr>
                <w:rFonts w:asciiTheme="minorHAnsi" w:hAnsiTheme="minorHAnsi" w:cstheme="minorHAnsi"/>
                <w:color w:val="auto"/>
              </w:rPr>
            </w:pPr>
          </w:p>
        </w:tc>
      </w:tr>
    </w:tbl>
    <w:p w14:paraId="3A221052" w14:textId="1F7B804B" w:rsidR="006064F5" w:rsidRDefault="006064F5" w:rsidP="00F22FA5">
      <w:pPr>
        <w:rPr>
          <w:rFonts w:cstheme="minorHAnsi"/>
          <w:sz w:val="24"/>
          <w:szCs w:val="24"/>
        </w:rPr>
      </w:pPr>
    </w:p>
    <w:p w14:paraId="5FF57464" w14:textId="77777777" w:rsidR="009351E8" w:rsidRPr="0082145D" w:rsidRDefault="009351E8"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F95EC5">
        <w:tc>
          <w:tcPr>
            <w:tcW w:w="10485" w:type="dxa"/>
            <w:shd w:val="clear" w:color="auto" w:fill="33CCCC"/>
          </w:tcPr>
          <w:p w14:paraId="1F1F094F" w14:textId="2D8AFEE1" w:rsidR="00360119" w:rsidRPr="00360119" w:rsidRDefault="006064F5" w:rsidP="00F95EC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4DC6A37" w14:textId="00A903F7" w:rsidR="006064F5" w:rsidRDefault="00FB596D" w:rsidP="00F95EC5">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FC668F">
                  <w:rPr>
                    <w:rFonts w:asciiTheme="minorHAnsi" w:hAnsiTheme="minorHAnsi" w:cstheme="minorHAnsi"/>
                    <w:b/>
                    <w:bCs/>
                  </w:rPr>
                  <w:t>Good</w:t>
                </w:r>
              </w:sdtContent>
            </w:sdt>
          </w:p>
          <w:p w14:paraId="47D8F1E8" w14:textId="60A117E8" w:rsidR="00360119" w:rsidRPr="0082145D" w:rsidRDefault="00360119" w:rsidP="00F95EC5">
            <w:pPr>
              <w:pStyle w:val="Default"/>
              <w:rPr>
                <w:rFonts w:asciiTheme="minorHAnsi" w:hAnsiTheme="minorHAnsi" w:cstheme="minorHAnsi"/>
              </w:rPr>
            </w:pPr>
          </w:p>
        </w:tc>
      </w:tr>
      <w:tr w:rsidR="006064F5" w:rsidRPr="0082145D" w14:paraId="6CD63CD1" w14:textId="77777777" w:rsidTr="00F95EC5">
        <w:tc>
          <w:tcPr>
            <w:tcW w:w="10485" w:type="dxa"/>
          </w:tcPr>
          <w:p w14:paraId="6CD52FCC" w14:textId="77777777" w:rsidR="00461399" w:rsidRPr="00162604" w:rsidRDefault="00461399" w:rsidP="00461399">
            <w:pPr>
              <w:pStyle w:val="Default"/>
              <w:ind w:left="32"/>
              <w:rPr>
                <w:rFonts w:asciiTheme="minorHAnsi" w:hAnsiTheme="minorHAnsi" w:cstheme="minorHAnsi"/>
                <w:b/>
                <w:bCs/>
                <w:color w:val="auto"/>
              </w:rPr>
            </w:pPr>
            <w:r w:rsidRPr="00162604">
              <w:rPr>
                <w:rFonts w:asciiTheme="minorHAnsi" w:hAnsiTheme="minorHAnsi" w:cstheme="minorHAnsi"/>
                <w:b/>
                <w:bCs/>
                <w:color w:val="auto"/>
              </w:rPr>
              <w:t>Key Strengths:</w:t>
            </w:r>
          </w:p>
          <w:p w14:paraId="56A5A2BA" w14:textId="77777777" w:rsidR="00461399" w:rsidRPr="00162604" w:rsidRDefault="00461399" w:rsidP="00461399">
            <w:pPr>
              <w:pStyle w:val="Default"/>
              <w:ind w:left="32"/>
              <w:rPr>
                <w:rFonts w:asciiTheme="minorHAnsi" w:hAnsiTheme="minorHAnsi" w:cstheme="minorHAnsi"/>
                <w:color w:val="auto"/>
              </w:rPr>
            </w:pPr>
          </w:p>
          <w:p w14:paraId="4F2B74CA" w14:textId="77777777"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 school's ethos fosters a learning environment which promotes positive relationships. </w:t>
            </w:r>
          </w:p>
          <w:p w14:paraId="3EF9CE38" w14:textId="77777777"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Effective deployment of pupil support assistants to support and challenge identified pupils. </w:t>
            </w:r>
          </w:p>
          <w:p w14:paraId="32A6EA69" w14:textId="2A51FF58"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 level of engagement and motivation of the learners across the school. </w:t>
            </w:r>
          </w:p>
          <w:p w14:paraId="717A4511" w14:textId="77777777"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Learners’ achievements, both within and out with school, are recognised and celebrated.</w:t>
            </w:r>
          </w:p>
          <w:p w14:paraId="2CBC60F9" w14:textId="77777777"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 wide range of pupil leadership opportunities across the school. </w:t>
            </w:r>
          </w:p>
          <w:p w14:paraId="104E9F96" w14:textId="71946E5B" w:rsidR="00461399"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Achievement of the Digital School Award has had a positive impact and continues to be led by P6 pupils.</w:t>
            </w:r>
          </w:p>
          <w:p w14:paraId="334D06B3" w14:textId="77777777" w:rsidR="00461399" w:rsidRPr="00162604" w:rsidRDefault="00461399" w:rsidP="00461399">
            <w:pPr>
              <w:pStyle w:val="Default"/>
              <w:rPr>
                <w:rFonts w:asciiTheme="minorHAnsi" w:hAnsiTheme="minorHAnsi" w:cstheme="minorHAnsi"/>
                <w:color w:val="auto"/>
              </w:rPr>
            </w:pPr>
          </w:p>
          <w:p w14:paraId="2D06C643" w14:textId="77777777" w:rsidR="00461399" w:rsidRPr="00162604" w:rsidRDefault="00461399" w:rsidP="00461399">
            <w:pPr>
              <w:pStyle w:val="Default"/>
              <w:ind w:left="32"/>
              <w:rPr>
                <w:rFonts w:asciiTheme="minorHAnsi" w:hAnsiTheme="minorHAnsi" w:cstheme="minorHAnsi"/>
                <w:color w:val="auto"/>
              </w:rPr>
            </w:pPr>
          </w:p>
          <w:p w14:paraId="77F0CBE2" w14:textId="77777777" w:rsidR="00461399" w:rsidRPr="00162604" w:rsidRDefault="00461399" w:rsidP="00461399">
            <w:pPr>
              <w:pStyle w:val="Default"/>
              <w:ind w:left="32"/>
              <w:rPr>
                <w:rFonts w:asciiTheme="minorHAnsi" w:hAnsiTheme="minorHAnsi" w:cstheme="minorHAnsi"/>
                <w:b/>
                <w:bCs/>
                <w:color w:val="auto"/>
              </w:rPr>
            </w:pPr>
            <w:r w:rsidRPr="00162604">
              <w:rPr>
                <w:rFonts w:asciiTheme="minorHAnsi" w:hAnsiTheme="minorHAnsi" w:cstheme="minorHAnsi"/>
                <w:b/>
                <w:bCs/>
                <w:color w:val="auto"/>
              </w:rPr>
              <w:t xml:space="preserve">Key Priorities:  </w:t>
            </w:r>
          </w:p>
          <w:p w14:paraId="544CCA53" w14:textId="77777777" w:rsidR="00461399" w:rsidRPr="00162604" w:rsidRDefault="00461399" w:rsidP="00461399">
            <w:pPr>
              <w:pStyle w:val="Default"/>
              <w:ind w:left="32"/>
              <w:rPr>
                <w:rFonts w:asciiTheme="minorHAnsi" w:hAnsiTheme="minorHAnsi" w:cstheme="minorHAnsi"/>
                <w:color w:val="auto"/>
              </w:rPr>
            </w:pPr>
          </w:p>
          <w:p w14:paraId="45B9B4DC" w14:textId="77777777"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Continue to develop quality assessment policies and practices to ensure consistency in planning, tracking, monitoring and assessment across the curriculum. </w:t>
            </w:r>
          </w:p>
          <w:p w14:paraId="4BFC28F2" w14:textId="47C295F5"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Ensure consistency in offering opportunities for pupil leadership within day-to-day class learning. </w:t>
            </w:r>
          </w:p>
          <w:p w14:paraId="03E8EB0A" w14:textId="66E05134" w:rsidR="0099452D"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Ensure planning for personalisation and choice, taking into account pupil voice through dialogic teaching and collaboration. </w:t>
            </w:r>
          </w:p>
          <w:p w14:paraId="7E3D67BE" w14:textId="576AD0E0" w:rsidR="00461399" w:rsidRPr="00162604" w:rsidRDefault="0099452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Ensure that high quality opportunities for creativity and innovation are embedded and planned for across the curriculum.</w:t>
            </w:r>
          </w:p>
          <w:p w14:paraId="2B4756D3" w14:textId="77777777" w:rsidR="006064F5" w:rsidRDefault="006064F5" w:rsidP="006064F5">
            <w:pPr>
              <w:pStyle w:val="Default"/>
              <w:ind w:left="32"/>
              <w:rPr>
                <w:rFonts w:asciiTheme="minorHAnsi" w:hAnsiTheme="minorHAnsi" w:cstheme="minorHAnsi"/>
                <w:color w:val="auto"/>
              </w:rPr>
            </w:pPr>
          </w:p>
          <w:p w14:paraId="14C1E0B5" w14:textId="52A1FBD7" w:rsidR="009351E8" w:rsidRPr="00162604" w:rsidRDefault="009351E8" w:rsidP="006064F5">
            <w:pPr>
              <w:pStyle w:val="Default"/>
              <w:ind w:left="32"/>
              <w:rPr>
                <w:rFonts w:asciiTheme="minorHAnsi" w:hAnsiTheme="minorHAnsi" w:cstheme="minorHAnsi"/>
                <w:color w:val="auto"/>
              </w:rPr>
            </w:pPr>
          </w:p>
        </w:tc>
      </w:tr>
    </w:tbl>
    <w:p w14:paraId="71E81F8D"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F95EC5">
        <w:tc>
          <w:tcPr>
            <w:tcW w:w="10485" w:type="dxa"/>
            <w:shd w:val="clear" w:color="auto" w:fill="33CCCC"/>
          </w:tcPr>
          <w:p w14:paraId="751AD8C0" w14:textId="75B49D89" w:rsidR="00360119" w:rsidRPr="00360119" w:rsidRDefault="006064F5" w:rsidP="00F95EC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17305683" w14:textId="655B42E2" w:rsidR="006064F5" w:rsidRDefault="00FB596D" w:rsidP="00F95EC5">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FC668F">
                  <w:rPr>
                    <w:rFonts w:asciiTheme="minorHAnsi" w:hAnsiTheme="minorHAnsi" w:cstheme="minorHAnsi"/>
                    <w:b/>
                    <w:bCs/>
                  </w:rPr>
                  <w:t>Good</w:t>
                </w:r>
              </w:sdtContent>
            </w:sdt>
          </w:p>
          <w:p w14:paraId="710F475A" w14:textId="56E39D6A" w:rsidR="00360119" w:rsidRPr="0082145D" w:rsidRDefault="00360119" w:rsidP="00F95EC5">
            <w:pPr>
              <w:pStyle w:val="Default"/>
              <w:rPr>
                <w:rFonts w:asciiTheme="minorHAnsi" w:hAnsiTheme="minorHAnsi" w:cstheme="minorHAnsi"/>
              </w:rPr>
            </w:pPr>
          </w:p>
        </w:tc>
      </w:tr>
      <w:tr w:rsidR="006064F5" w:rsidRPr="0082145D" w14:paraId="04820CF1" w14:textId="77777777" w:rsidTr="00F95EC5">
        <w:tc>
          <w:tcPr>
            <w:tcW w:w="10485" w:type="dxa"/>
          </w:tcPr>
          <w:p w14:paraId="63AC41D3"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Key Strengths:</w:t>
            </w:r>
          </w:p>
          <w:p w14:paraId="369DDF23" w14:textId="69AB79E7" w:rsidR="009344C4"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 visibility and approachability of the SLT </w:t>
            </w:r>
            <w:r w:rsidR="00F416AD" w:rsidRPr="00162604">
              <w:rPr>
                <w:rFonts w:asciiTheme="minorHAnsi" w:hAnsiTheme="minorHAnsi" w:cstheme="minorHAnsi"/>
              </w:rPr>
              <w:t xml:space="preserve">provides </w:t>
            </w:r>
            <w:r w:rsidRPr="00162604">
              <w:rPr>
                <w:rFonts w:asciiTheme="minorHAnsi" w:hAnsiTheme="minorHAnsi" w:cstheme="minorHAnsi"/>
              </w:rPr>
              <w:t xml:space="preserve">parents and staff with confidence. </w:t>
            </w:r>
          </w:p>
          <w:p w14:paraId="652F5D5D" w14:textId="7C8932C0" w:rsidR="009344C4"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Positive relationships have been central in fostering a sense of belonging and security resulting in a calm environment. </w:t>
            </w:r>
          </w:p>
          <w:p w14:paraId="0B863DAB" w14:textId="61848B55" w:rsidR="009344C4"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Attendance is above national average. </w:t>
            </w:r>
          </w:p>
          <w:p w14:paraId="1C66F019" w14:textId="77777777" w:rsidR="009344C4"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Identifying ASN and further developing ways to creatively break down barriers in terms of intervention and PSA allocation. </w:t>
            </w:r>
          </w:p>
          <w:p w14:paraId="23806252" w14:textId="77777777" w:rsidR="009344C4"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There are plan in place which have been actioned and are building confidence in challenging discrimination and ensuring equity and equality. Staff have embraced the BRL programme, and all staff have received training on Trauma Informed Practices. </w:t>
            </w:r>
          </w:p>
          <w:p w14:paraId="26F8F9A7" w14:textId="1F7B52E9" w:rsidR="009344C4"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Partnership working is strong. This has resulted in successful intergenerational work across the community.</w:t>
            </w:r>
          </w:p>
          <w:p w14:paraId="02904C80" w14:textId="77777777" w:rsidR="009344C4"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 xml:space="preserve">There are clear transition timelines in place resulting in positive experiences from Early Years to Primary and then Primary to Secondary. </w:t>
            </w:r>
          </w:p>
          <w:p w14:paraId="013C557C" w14:textId="6C033122" w:rsidR="00461399" w:rsidRPr="00162604" w:rsidRDefault="009344C4"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Alongside the Active Schools Coordinator, staff have ensured that most pupils have experienced the opportunity to access extra-curricular experiences.</w:t>
            </w:r>
          </w:p>
          <w:p w14:paraId="5180E195" w14:textId="4D02231D" w:rsidR="00F416AD" w:rsidRPr="009351E8" w:rsidRDefault="00F416A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Increase in pupil led lunch clubs to promote leadership and wellbeing.</w:t>
            </w:r>
          </w:p>
          <w:p w14:paraId="6609E028" w14:textId="77777777" w:rsidR="009351E8" w:rsidRPr="00162604" w:rsidRDefault="009351E8" w:rsidP="009351E8">
            <w:pPr>
              <w:pStyle w:val="Default"/>
              <w:ind w:left="312"/>
              <w:rPr>
                <w:rFonts w:asciiTheme="minorHAnsi" w:hAnsiTheme="minorHAnsi" w:cstheme="minorHAnsi"/>
                <w:color w:val="auto"/>
              </w:rPr>
            </w:pPr>
          </w:p>
          <w:p w14:paraId="73F7C1EF" w14:textId="345DA5A0" w:rsidR="00F416AD" w:rsidRPr="00162604" w:rsidRDefault="00F416AD" w:rsidP="004655D1">
            <w:pPr>
              <w:pStyle w:val="Default"/>
              <w:numPr>
                <w:ilvl w:val="0"/>
                <w:numId w:val="3"/>
              </w:numPr>
              <w:ind w:left="312"/>
              <w:rPr>
                <w:rFonts w:asciiTheme="minorHAnsi" w:hAnsiTheme="minorHAnsi" w:cstheme="minorHAnsi"/>
                <w:color w:val="auto"/>
              </w:rPr>
            </w:pPr>
            <w:r w:rsidRPr="00162604">
              <w:rPr>
                <w:rFonts w:asciiTheme="minorHAnsi" w:hAnsiTheme="minorHAnsi" w:cstheme="minorHAnsi"/>
              </w:rPr>
              <w:t>New GIRFEC paperwork has been created to ensure targeted interventions and evaluations termly with class teacher and SLT</w:t>
            </w:r>
          </w:p>
          <w:p w14:paraId="45D1708E" w14:textId="4E207A3E" w:rsidR="00461399" w:rsidRPr="0082145D" w:rsidRDefault="00461399" w:rsidP="009351E8">
            <w:pPr>
              <w:pStyle w:val="Default"/>
              <w:rPr>
                <w:rFonts w:asciiTheme="minorHAnsi" w:hAnsiTheme="minorHAnsi" w:cstheme="minorHAnsi"/>
                <w:color w:val="auto"/>
              </w:rPr>
            </w:pPr>
          </w:p>
          <w:p w14:paraId="0ED7E236" w14:textId="28A36EA9" w:rsidR="00461399"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 xml:space="preserve">Key Priorities:  </w:t>
            </w:r>
          </w:p>
          <w:p w14:paraId="20D90EDB" w14:textId="77777777" w:rsidR="001C230F" w:rsidRPr="0082145D" w:rsidRDefault="001C230F" w:rsidP="00461399">
            <w:pPr>
              <w:pStyle w:val="Default"/>
              <w:ind w:left="32"/>
              <w:rPr>
                <w:rFonts w:asciiTheme="minorHAnsi" w:hAnsiTheme="minorHAnsi" w:cstheme="minorHAnsi"/>
                <w:color w:val="auto"/>
              </w:rPr>
            </w:pPr>
          </w:p>
          <w:p w14:paraId="32A81409" w14:textId="1457B1EA" w:rsidR="00F416AD" w:rsidRPr="00F416AD" w:rsidRDefault="00F416AD"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color w:val="auto"/>
              </w:rPr>
              <w:t>Staff confidence and implementation of new paperwork to document GIRFEC across the school</w:t>
            </w:r>
          </w:p>
          <w:p w14:paraId="7013B758" w14:textId="12BB1F26" w:rsidR="009344C4" w:rsidRPr="00174074" w:rsidRDefault="009344C4"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All stakeholders should be aware of and implement the actions and requirements identified in a child’s plan following an educational review. </w:t>
            </w:r>
          </w:p>
          <w:p w14:paraId="58DE0334" w14:textId="0B1FC183" w:rsidR="00174074" w:rsidRPr="00F416AD" w:rsidRDefault="00174074" w:rsidP="00174074">
            <w:pPr>
              <w:pStyle w:val="Default"/>
              <w:numPr>
                <w:ilvl w:val="0"/>
                <w:numId w:val="3"/>
              </w:numPr>
              <w:ind w:left="312"/>
              <w:rPr>
                <w:rFonts w:asciiTheme="minorHAnsi" w:hAnsiTheme="minorHAnsi" w:cstheme="minorHAnsi"/>
                <w:color w:val="auto"/>
              </w:rPr>
            </w:pPr>
            <w:r w:rsidRPr="00F416AD">
              <w:rPr>
                <w:rFonts w:asciiTheme="minorHAnsi" w:hAnsiTheme="minorHAnsi" w:cstheme="minorHAnsi"/>
                <w:color w:val="auto"/>
              </w:rPr>
              <w:t xml:space="preserve">Refresh of wellbeing </w:t>
            </w:r>
            <w:r w:rsidR="009351E8" w:rsidRPr="00F416AD">
              <w:rPr>
                <w:rFonts w:asciiTheme="minorHAnsi" w:hAnsiTheme="minorHAnsi" w:cstheme="minorHAnsi"/>
                <w:color w:val="auto"/>
              </w:rPr>
              <w:t>indicators</w:t>
            </w:r>
            <w:r w:rsidRPr="00F416AD">
              <w:rPr>
                <w:rFonts w:asciiTheme="minorHAnsi" w:hAnsiTheme="minorHAnsi" w:cstheme="minorHAnsi"/>
                <w:color w:val="auto"/>
              </w:rPr>
              <w:t xml:space="preserve"> across the school </w:t>
            </w:r>
          </w:p>
          <w:p w14:paraId="2FA6C128" w14:textId="77777777" w:rsidR="00174074" w:rsidRPr="00F416AD" w:rsidRDefault="00174074" w:rsidP="00174074">
            <w:pPr>
              <w:pStyle w:val="Default"/>
              <w:ind w:left="312"/>
              <w:rPr>
                <w:rFonts w:asciiTheme="minorHAnsi" w:hAnsiTheme="minorHAnsi" w:cstheme="minorHAnsi"/>
                <w:color w:val="auto"/>
              </w:rPr>
            </w:pPr>
          </w:p>
          <w:p w14:paraId="77856DF4" w14:textId="55C7D0CF" w:rsidR="006064F5" w:rsidRPr="009344C4" w:rsidRDefault="006064F5" w:rsidP="009344C4">
            <w:pPr>
              <w:pStyle w:val="Default"/>
              <w:ind w:left="312"/>
              <w:rPr>
                <w:rFonts w:asciiTheme="minorHAnsi" w:hAnsiTheme="minorHAnsi" w:cstheme="minorHAnsi"/>
                <w:color w:val="auto"/>
              </w:rPr>
            </w:pPr>
          </w:p>
          <w:p w14:paraId="54D82EA3" w14:textId="77777777" w:rsidR="006064F5" w:rsidRPr="0082145D" w:rsidRDefault="006064F5" w:rsidP="006064F5">
            <w:pPr>
              <w:pStyle w:val="Default"/>
              <w:ind w:left="32"/>
              <w:rPr>
                <w:rFonts w:asciiTheme="minorHAnsi" w:hAnsiTheme="minorHAnsi" w:cstheme="minorHAnsi"/>
                <w:color w:val="auto"/>
              </w:rPr>
            </w:pP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F95EC5">
        <w:tc>
          <w:tcPr>
            <w:tcW w:w="10485" w:type="dxa"/>
            <w:shd w:val="clear" w:color="auto" w:fill="33CCCC"/>
          </w:tcPr>
          <w:p w14:paraId="3FFC40A0" w14:textId="2000BAD6" w:rsidR="00360119" w:rsidRDefault="006064F5" w:rsidP="00F95EC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3.2 Raising attainment and achievement</w:t>
            </w:r>
            <w:r w:rsidR="001E3302" w:rsidRPr="00360119">
              <w:rPr>
                <w:rFonts w:asciiTheme="minorHAnsi" w:hAnsiTheme="minorHAnsi" w:cstheme="minorHAnsi"/>
                <w:b/>
                <w:bCs/>
                <w:sz w:val="28"/>
                <w:szCs w:val="28"/>
              </w:rPr>
              <w:t>/Securing children’s progress</w:t>
            </w:r>
          </w:p>
          <w:p w14:paraId="570C756A" w14:textId="28CEC0B7" w:rsidR="009C467E" w:rsidRPr="009C467E" w:rsidRDefault="009C467E" w:rsidP="00F95EC5">
            <w:pPr>
              <w:pStyle w:val="Default"/>
              <w:rPr>
                <w:rFonts w:asciiTheme="minorHAnsi" w:hAnsiTheme="minorHAnsi" w:cstheme="minorHAnsi"/>
                <w:b/>
                <w:bCs/>
              </w:rPr>
            </w:pPr>
            <w:r w:rsidRPr="009C467E">
              <w:rPr>
                <w:rFonts w:asciiTheme="minorHAnsi" w:hAnsiTheme="minorHAnsi" w:cstheme="minorHAnsi"/>
                <w:b/>
                <w:bCs/>
              </w:rPr>
              <w:t>Satisfactory</w:t>
            </w:r>
          </w:p>
          <w:p w14:paraId="25193497" w14:textId="77777777" w:rsidR="006064F5" w:rsidRDefault="00FB596D" w:rsidP="00F95EC5">
            <w:pPr>
              <w:pStyle w:val="Default"/>
              <w:rPr>
                <w:rFonts w:asciiTheme="minorHAnsi" w:hAnsiTheme="minorHAnsi" w:cstheme="minorHAnsi"/>
              </w:rPr>
            </w:pPr>
            <w:sdt>
              <w:sdtPr>
                <w:rPr>
                  <w:rFonts w:asciiTheme="minorHAnsi" w:hAnsiTheme="minorHAnsi" w:cstheme="minorHAnsi"/>
                </w:rPr>
                <w:alias w:val="HGIOS"/>
                <w:tag w:val="HGIOSs"/>
                <w:id w:val="-206725227"/>
                <w:placeholder>
                  <w:docPart w:val="E982DFBCAFEB4279BD2DB7F092B602B7"/>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644548" w:rsidRPr="0082145D">
                  <w:rPr>
                    <w:rStyle w:val="PlaceholderText"/>
                    <w:rFonts w:asciiTheme="minorHAnsi" w:hAnsiTheme="minorHAnsi" w:cstheme="minorHAnsi"/>
                  </w:rPr>
                  <w:t>Choose an item.</w:t>
                </w:r>
              </w:sdtContent>
            </w:sdt>
          </w:p>
          <w:p w14:paraId="3D7943B0" w14:textId="4FBA7A8D" w:rsidR="00360119" w:rsidRPr="0082145D" w:rsidRDefault="00360119" w:rsidP="00F95EC5">
            <w:pPr>
              <w:pStyle w:val="Default"/>
              <w:rPr>
                <w:rFonts w:asciiTheme="minorHAnsi" w:hAnsiTheme="minorHAnsi" w:cstheme="minorHAnsi"/>
              </w:rPr>
            </w:pPr>
          </w:p>
        </w:tc>
      </w:tr>
      <w:tr w:rsidR="006064F5" w:rsidRPr="0082145D" w14:paraId="10696C69" w14:textId="77777777" w:rsidTr="00F95EC5">
        <w:tc>
          <w:tcPr>
            <w:tcW w:w="10485" w:type="dxa"/>
          </w:tcPr>
          <w:p w14:paraId="1136E35C" w14:textId="77777777" w:rsidR="00461399" w:rsidRPr="00F416AD" w:rsidRDefault="00461399" w:rsidP="00461399">
            <w:pPr>
              <w:pStyle w:val="Default"/>
              <w:ind w:left="32"/>
              <w:rPr>
                <w:rFonts w:asciiTheme="minorHAnsi" w:hAnsiTheme="minorHAnsi" w:cstheme="minorHAnsi"/>
                <w:b/>
                <w:bCs/>
                <w:color w:val="auto"/>
              </w:rPr>
            </w:pPr>
            <w:r w:rsidRPr="00F416AD">
              <w:rPr>
                <w:rFonts w:asciiTheme="minorHAnsi" w:hAnsiTheme="minorHAnsi" w:cstheme="minorHAnsi"/>
                <w:b/>
                <w:bCs/>
                <w:color w:val="auto"/>
              </w:rPr>
              <w:t>Key Strengths:</w:t>
            </w:r>
          </w:p>
          <w:p w14:paraId="47981F3A" w14:textId="77777777" w:rsidR="00461399" w:rsidRPr="00F416AD" w:rsidRDefault="00461399" w:rsidP="00424B3C">
            <w:pPr>
              <w:pStyle w:val="Default"/>
              <w:rPr>
                <w:rFonts w:asciiTheme="minorHAnsi" w:hAnsiTheme="minorHAnsi" w:cstheme="minorHAnsi"/>
                <w:color w:val="auto"/>
              </w:rPr>
            </w:pPr>
          </w:p>
          <w:p w14:paraId="311748C4" w14:textId="10604C16"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Head Teacher is aware of the need for attainment data to be closely monitored and has drawn up an action plan for this. </w:t>
            </w:r>
          </w:p>
          <w:p w14:paraId="7ACD363E" w14:textId="73D120A1"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Interventions, such as toe-by-toe and SEAL, are used to support the raising of attainment at targeted stages.  </w:t>
            </w:r>
          </w:p>
          <w:p w14:paraId="2D3643A2" w14:textId="053396C5"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Current PEF planning has ensured a consistency in the support offered in classes with a view to raising attainment. </w:t>
            </w:r>
          </w:p>
          <w:p w14:paraId="5672C194" w14:textId="77777777"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Pupils are applying the skills they are learning and increasing their achievements through their work in the local community. </w:t>
            </w:r>
          </w:p>
          <w:p w14:paraId="0B0CD60B" w14:textId="77777777" w:rsidR="00461399" w:rsidRPr="00F416AD" w:rsidRDefault="00461399" w:rsidP="00461399">
            <w:pPr>
              <w:pStyle w:val="Default"/>
              <w:rPr>
                <w:rFonts w:asciiTheme="minorHAnsi" w:hAnsiTheme="minorHAnsi" w:cstheme="minorHAnsi"/>
                <w:color w:val="auto"/>
              </w:rPr>
            </w:pPr>
          </w:p>
          <w:p w14:paraId="067C147B" w14:textId="77777777" w:rsidR="00461399" w:rsidRPr="00F416AD" w:rsidRDefault="00461399" w:rsidP="00461399">
            <w:pPr>
              <w:pStyle w:val="Default"/>
              <w:ind w:left="32"/>
              <w:rPr>
                <w:rFonts w:asciiTheme="minorHAnsi" w:hAnsiTheme="minorHAnsi" w:cstheme="minorHAnsi"/>
                <w:b/>
                <w:bCs/>
                <w:color w:val="auto"/>
              </w:rPr>
            </w:pPr>
            <w:r w:rsidRPr="00F416AD">
              <w:rPr>
                <w:rFonts w:asciiTheme="minorHAnsi" w:hAnsiTheme="minorHAnsi" w:cstheme="minorHAnsi"/>
                <w:b/>
                <w:bCs/>
                <w:color w:val="auto"/>
              </w:rPr>
              <w:t xml:space="preserve">Key Priorities:  </w:t>
            </w:r>
          </w:p>
          <w:p w14:paraId="2FDDC441" w14:textId="77777777" w:rsidR="00461399" w:rsidRPr="00F416AD" w:rsidRDefault="00461399" w:rsidP="00461399">
            <w:pPr>
              <w:pStyle w:val="Default"/>
              <w:ind w:left="32"/>
              <w:rPr>
                <w:rFonts w:asciiTheme="minorHAnsi" w:hAnsiTheme="minorHAnsi" w:cstheme="minorHAnsi"/>
                <w:color w:val="auto"/>
              </w:rPr>
            </w:pPr>
          </w:p>
          <w:p w14:paraId="243730BC" w14:textId="77777777"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SLT to closely monitor attainment data, Teacher Professional Judgements and predictions to offer support and challenge to staff in maintaining and raising attainment in literacy and numeracy. </w:t>
            </w:r>
          </w:p>
          <w:p w14:paraId="74556B0B" w14:textId="77777777"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Develop a strategic plan and tracker to implement then track the approaches used to raise attainment across the school and ensure that teaching staff are fully aware of this plan. </w:t>
            </w:r>
          </w:p>
          <w:p w14:paraId="0BF88188" w14:textId="77777777"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Class teachers to take greater ownership of the attainment in their class and ensure that they are using data to plan appropriately to raise attainment and inform their Teacher Professional Judgements. </w:t>
            </w:r>
          </w:p>
          <w:p w14:paraId="578DEDAF" w14:textId="77777777" w:rsidR="00424B3C" w:rsidRPr="00F416AD" w:rsidRDefault="00424B3C" w:rsidP="004655D1">
            <w:pPr>
              <w:pStyle w:val="Default"/>
              <w:numPr>
                <w:ilvl w:val="0"/>
                <w:numId w:val="3"/>
              </w:numPr>
              <w:ind w:left="312"/>
              <w:rPr>
                <w:rFonts w:asciiTheme="minorHAnsi" w:hAnsiTheme="minorHAnsi" w:cstheme="minorHAnsi"/>
                <w:color w:val="auto"/>
              </w:rPr>
            </w:pPr>
            <w:r w:rsidRPr="00F416AD">
              <w:rPr>
                <w:rFonts w:asciiTheme="minorHAnsi" w:hAnsiTheme="minorHAnsi" w:cstheme="minorHAnsi"/>
              </w:rPr>
              <w:t xml:space="preserve">Further develop play-based pedagogy and innovative approaches across the school, developing skilfully planned provocations to support and challenge pupils’ learning. </w:t>
            </w:r>
          </w:p>
          <w:p w14:paraId="5CBE17C4" w14:textId="7531D7D3" w:rsidR="00461399" w:rsidRPr="00F416AD" w:rsidRDefault="00461399" w:rsidP="00424B3C">
            <w:pPr>
              <w:pStyle w:val="Default"/>
              <w:ind w:left="-48"/>
              <w:rPr>
                <w:rFonts w:asciiTheme="minorHAnsi" w:hAnsiTheme="minorHAnsi" w:cstheme="minorHAnsi"/>
                <w:color w:val="auto"/>
              </w:rPr>
            </w:pPr>
          </w:p>
          <w:p w14:paraId="53A611A6" w14:textId="30AB0AA9" w:rsidR="006064F5" w:rsidRDefault="006064F5" w:rsidP="006064F5">
            <w:pPr>
              <w:pStyle w:val="Default"/>
              <w:ind w:left="32"/>
              <w:rPr>
                <w:rFonts w:asciiTheme="minorHAnsi" w:hAnsiTheme="minorHAnsi" w:cstheme="minorHAnsi"/>
                <w:color w:val="auto"/>
              </w:rPr>
            </w:pPr>
          </w:p>
          <w:p w14:paraId="2CC4D408" w14:textId="5A13201F" w:rsidR="009351E8" w:rsidRDefault="009351E8" w:rsidP="006064F5">
            <w:pPr>
              <w:pStyle w:val="Default"/>
              <w:ind w:left="32"/>
              <w:rPr>
                <w:rFonts w:asciiTheme="minorHAnsi" w:hAnsiTheme="minorHAnsi" w:cstheme="minorHAnsi"/>
                <w:color w:val="auto"/>
              </w:rPr>
            </w:pPr>
          </w:p>
          <w:p w14:paraId="2AC41DE7" w14:textId="7F850139" w:rsidR="009351E8" w:rsidRDefault="009351E8" w:rsidP="006064F5">
            <w:pPr>
              <w:pStyle w:val="Default"/>
              <w:ind w:left="32"/>
              <w:rPr>
                <w:rFonts w:asciiTheme="minorHAnsi" w:hAnsiTheme="minorHAnsi" w:cstheme="minorHAnsi"/>
                <w:color w:val="auto"/>
              </w:rPr>
            </w:pPr>
          </w:p>
          <w:p w14:paraId="2C8CF10D" w14:textId="77777777" w:rsidR="009351E8" w:rsidRDefault="009351E8" w:rsidP="006064F5">
            <w:pPr>
              <w:pStyle w:val="Default"/>
              <w:ind w:left="32"/>
              <w:rPr>
                <w:rFonts w:asciiTheme="minorHAnsi" w:hAnsiTheme="minorHAnsi" w:cstheme="minorHAnsi"/>
                <w:color w:val="auto"/>
              </w:rPr>
            </w:pPr>
          </w:p>
          <w:p w14:paraId="5295C0F1" w14:textId="77777777" w:rsidR="009351E8" w:rsidRDefault="009351E8" w:rsidP="006064F5">
            <w:pPr>
              <w:pStyle w:val="Default"/>
              <w:ind w:left="32"/>
              <w:rPr>
                <w:rFonts w:asciiTheme="minorHAnsi" w:hAnsiTheme="minorHAnsi" w:cstheme="minorHAnsi"/>
                <w:color w:val="auto"/>
              </w:rPr>
            </w:pPr>
          </w:p>
          <w:p w14:paraId="03A29CE3" w14:textId="6DAAF569" w:rsidR="009351E8" w:rsidRPr="00F416AD" w:rsidRDefault="009351E8" w:rsidP="006064F5">
            <w:pPr>
              <w:pStyle w:val="Default"/>
              <w:ind w:left="32"/>
              <w:rPr>
                <w:rFonts w:asciiTheme="minorHAnsi" w:hAnsiTheme="minorHAnsi" w:cstheme="minorHAnsi"/>
                <w:color w:val="auto"/>
              </w:rPr>
            </w:pPr>
          </w:p>
        </w:tc>
      </w:tr>
    </w:tbl>
    <w:p w14:paraId="7ED9E6B9" w14:textId="63698E8C" w:rsidR="00644548" w:rsidRPr="0082145D" w:rsidRDefault="00644548">
      <w:pPr>
        <w:rPr>
          <w:rFonts w:cstheme="minorHAnsi"/>
          <w:sz w:val="24"/>
          <w:szCs w:val="24"/>
        </w:rPr>
      </w:pP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163E7919" w14:textId="77777777" w:rsidR="002E09AE" w:rsidRPr="00360119"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Key Achievements of the </w:t>
            </w:r>
            <w:r w:rsidR="0007371F" w:rsidRPr="00360119">
              <w:rPr>
                <w:rFonts w:asciiTheme="minorHAnsi" w:hAnsiTheme="minorHAnsi" w:cstheme="minorHAnsi"/>
                <w:b/>
                <w:bCs/>
                <w:sz w:val="28"/>
                <w:szCs w:val="28"/>
              </w:rPr>
              <w:t>Establishment</w:t>
            </w:r>
          </w:p>
          <w:p w14:paraId="75B8792A" w14:textId="77777777" w:rsidR="00644548" w:rsidRPr="0082145D" w:rsidRDefault="00644548" w:rsidP="002E09AE">
            <w:pPr>
              <w:pStyle w:val="Default"/>
              <w:rPr>
                <w:rFonts w:asciiTheme="minorHAnsi" w:hAnsiTheme="minorHAnsi" w:cstheme="minorHAnsi"/>
              </w:rPr>
            </w:pPr>
          </w:p>
        </w:tc>
      </w:tr>
      <w:tr w:rsidR="002E09AE" w:rsidRPr="0082145D" w14:paraId="7D466BEE" w14:textId="77777777" w:rsidTr="002E09AE">
        <w:tc>
          <w:tcPr>
            <w:tcW w:w="10485" w:type="dxa"/>
          </w:tcPr>
          <w:p w14:paraId="6D102619" w14:textId="47B742DC" w:rsidR="007412EA" w:rsidRPr="00174074" w:rsidRDefault="007412EA" w:rsidP="00174074">
            <w:pPr>
              <w:textAlignment w:val="baseline"/>
              <w:rPr>
                <w:rFonts w:ascii="Arial" w:eastAsia="Times New Roman" w:hAnsi="Arial" w:cs="Arial"/>
                <w:sz w:val="24"/>
                <w:szCs w:val="24"/>
                <w:lang w:eastAsia="en-GB"/>
              </w:rPr>
            </w:pPr>
          </w:p>
          <w:p w14:paraId="1F927742" w14:textId="0ACB1E6F" w:rsidR="007412EA" w:rsidRPr="00174074" w:rsidRDefault="007412EA" w:rsidP="004655D1">
            <w:pPr>
              <w:pStyle w:val="ListParagraph"/>
              <w:numPr>
                <w:ilvl w:val="0"/>
                <w:numId w:val="4"/>
              </w:numPr>
              <w:textAlignment w:val="baseline"/>
              <w:rPr>
                <w:rFonts w:eastAsia="Times New Roman" w:cstheme="minorHAnsi"/>
                <w:sz w:val="24"/>
                <w:szCs w:val="24"/>
                <w:lang w:eastAsia="en-GB"/>
              </w:rPr>
            </w:pPr>
            <w:r w:rsidRPr="00174074">
              <w:rPr>
                <w:rFonts w:eastAsia="Times New Roman" w:cstheme="minorHAnsi"/>
                <w:sz w:val="24"/>
                <w:szCs w:val="24"/>
                <w:lang w:eastAsia="en-GB"/>
              </w:rPr>
              <w:t>Whol</w:t>
            </w:r>
            <w:r w:rsidR="009C467E" w:rsidRPr="00174074">
              <w:rPr>
                <w:rFonts w:eastAsia="Times New Roman" w:cstheme="minorHAnsi"/>
                <w:sz w:val="24"/>
                <w:szCs w:val="24"/>
                <w:lang w:eastAsia="en-GB"/>
              </w:rPr>
              <w:t>e school community effort to receive</w:t>
            </w:r>
            <w:r w:rsidRPr="00174074">
              <w:rPr>
                <w:rFonts w:eastAsia="Times New Roman" w:cstheme="minorHAnsi"/>
                <w:sz w:val="24"/>
                <w:szCs w:val="24"/>
                <w:lang w:eastAsia="en-GB"/>
              </w:rPr>
              <w:t xml:space="preserve"> Tesco bid for £1500 for further improvements to playground.</w:t>
            </w:r>
          </w:p>
          <w:p w14:paraId="50F5E14A" w14:textId="72AC11C0" w:rsidR="007412EA" w:rsidRPr="00174074" w:rsidRDefault="007412EA" w:rsidP="004655D1">
            <w:pPr>
              <w:pStyle w:val="ListParagraph"/>
              <w:numPr>
                <w:ilvl w:val="0"/>
                <w:numId w:val="4"/>
              </w:numPr>
              <w:textAlignment w:val="baseline"/>
              <w:rPr>
                <w:rFonts w:eastAsia="Times New Roman" w:cstheme="minorHAnsi"/>
                <w:sz w:val="24"/>
                <w:szCs w:val="24"/>
                <w:lang w:eastAsia="en-GB"/>
              </w:rPr>
            </w:pPr>
            <w:r w:rsidRPr="00174074">
              <w:rPr>
                <w:rFonts w:eastAsia="Times New Roman" w:cstheme="minorHAnsi"/>
                <w:sz w:val="24"/>
                <w:szCs w:val="24"/>
                <w:lang w:eastAsia="en-GB"/>
              </w:rPr>
              <w:t>Hugely successful ‘STEM’ week supported by parents, local companies</w:t>
            </w:r>
            <w:r w:rsidR="005909A4" w:rsidRPr="00174074">
              <w:rPr>
                <w:rFonts w:eastAsia="Times New Roman" w:cstheme="minorHAnsi"/>
                <w:sz w:val="24"/>
                <w:szCs w:val="24"/>
                <w:lang w:eastAsia="en-GB"/>
              </w:rPr>
              <w:t>, staff and pupils</w:t>
            </w:r>
          </w:p>
          <w:p w14:paraId="03D0A436" w14:textId="77777777" w:rsidR="007412EA" w:rsidRPr="00174074" w:rsidRDefault="007412EA" w:rsidP="004655D1">
            <w:pPr>
              <w:pStyle w:val="ListParagraph"/>
              <w:numPr>
                <w:ilvl w:val="0"/>
                <w:numId w:val="4"/>
              </w:numPr>
              <w:textAlignment w:val="baseline"/>
              <w:rPr>
                <w:rFonts w:eastAsia="Times New Roman" w:cstheme="minorHAnsi"/>
                <w:sz w:val="24"/>
                <w:szCs w:val="24"/>
                <w:lang w:eastAsia="en-GB"/>
              </w:rPr>
            </w:pPr>
            <w:r w:rsidRPr="00174074">
              <w:rPr>
                <w:rFonts w:eastAsia="Times New Roman" w:cstheme="minorHAnsi"/>
                <w:sz w:val="24"/>
                <w:szCs w:val="24"/>
                <w:lang w:eastAsia="en-GB"/>
              </w:rPr>
              <w:t>Successful Greenock Festival participation by the choir and several individuals for playing instruments, individual and choir singing.</w:t>
            </w:r>
          </w:p>
          <w:p w14:paraId="7638544D" w14:textId="61BF6690" w:rsidR="007412EA" w:rsidRPr="00174074" w:rsidRDefault="007412EA"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Highly successful whole school Christmas Show ran over four days – every pupil involved.</w:t>
            </w:r>
          </w:p>
          <w:p w14:paraId="06CE88BF" w14:textId="31E097D6" w:rsidR="005909A4" w:rsidRPr="00174074" w:rsidRDefault="005909A4"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Primary 7 pupil led Burn’s Supper. Primary 7, family members, staff and invited guests attended a Burns Supper and entertained by our pupils with poems, song and dance.</w:t>
            </w:r>
          </w:p>
          <w:p w14:paraId="6A070003" w14:textId="524C3FD4" w:rsidR="007412EA" w:rsidRPr="00174074" w:rsidRDefault="007412EA"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 xml:space="preserve">P6 </w:t>
            </w:r>
            <w:r w:rsidR="009C467E" w:rsidRPr="00174074">
              <w:rPr>
                <w:rFonts w:eastAsia="Times New Roman" w:cstheme="minorHAnsi"/>
                <w:sz w:val="24"/>
                <w:szCs w:val="24"/>
                <w:lang w:eastAsia="en-GB"/>
              </w:rPr>
              <w:t>pupils performed</w:t>
            </w:r>
            <w:r w:rsidRPr="00174074">
              <w:rPr>
                <w:rFonts w:eastAsia="Times New Roman" w:cstheme="minorHAnsi"/>
                <w:sz w:val="24"/>
                <w:szCs w:val="24"/>
                <w:lang w:eastAsia="en-GB"/>
              </w:rPr>
              <w:t xml:space="preserve"> in ‘Orlaff the Dragon’ supported by Mrs Beck and Clydeview</w:t>
            </w:r>
            <w:r w:rsidR="00B82CD6" w:rsidRPr="00174074">
              <w:rPr>
                <w:rFonts w:eastAsia="Times New Roman" w:cstheme="minorHAnsi"/>
                <w:sz w:val="24"/>
                <w:szCs w:val="24"/>
                <w:lang w:eastAsia="en-GB"/>
              </w:rPr>
              <w:t xml:space="preserve"> Academy</w:t>
            </w:r>
            <w:r w:rsidRPr="00174074">
              <w:rPr>
                <w:rFonts w:eastAsia="Times New Roman" w:cstheme="minorHAnsi"/>
                <w:sz w:val="24"/>
                <w:szCs w:val="24"/>
                <w:lang w:eastAsia="en-GB"/>
              </w:rPr>
              <w:t xml:space="preserve"> pupils.</w:t>
            </w:r>
          </w:p>
          <w:p w14:paraId="7CCC02B0" w14:textId="2210B123" w:rsidR="00D10868" w:rsidRPr="00174074" w:rsidRDefault="00B82CD6"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Every class</w:t>
            </w:r>
            <w:r w:rsidR="00D10868" w:rsidRPr="00174074">
              <w:rPr>
                <w:rFonts w:eastAsia="Times New Roman" w:cstheme="minorHAnsi"/>
                <w:sz w:val="24"/>
                <w:szCs w:val="24"/>
                <w:lang w:eastAsia="en-GB"/>
              </w:rPr>
              <w:t xml:space="preserve"> visited Gourock Library for a workshop and</w:t>
            </w:r>
            <w:r w:rsidRPr="00174074">
              <w:rPr>
                <w:rFonts w:eastAsia="Times New Roman" w:cstheme="minorHAnsi"/>
                <w:sz w:val="24"/>
                <w:szCs w:val="24"/>
                <w:lang w:eastAsia="en-GB"/>
              </w:rPr>
              <w:t xml:space="preserve"> to</w:t>
            </w:r>
            <w:r w:rsidR="00D10868" w:rsidRPr="00174074">
              <w:rPr>
                <w:rFonts w:eastAsia="Times New Roman" w:cstheme="minorHAnsi"/>
                <w:sz w:val="24"/>
                <w:szCs w:val="24"/>
                <w:lang w:eastAsia="en-GB"/>
              </w:rPr>
              <w:t xml:space="preserve"> borrow books.</w:t>
            </w:r>
          </w:p>
          <w:p w14:paraId="756851C5" w14:textId="21FEE2B8" w:rsidR="00E177C5" w:rsidRPr="00174074" w:rsidRDefault="00E177C5"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Pupil participation in Netball, Football, Athletics, Cross Country, Relays, Highland Games across the school year.</w:t>
            </w:r>
          </w:p>
          <w:p w14:paraId="457C2884" w14:textId="2BFB46FB" w:rsidR="00D10868" w:rsidRPr="00174074" w:rsidRDefault="00D10868"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School vision and values refresh</w:t>
            </w:r>
            <w:r w:rsidR="009C467E" w:rsidRPr="00174074">
              <w:rPr>
                <w:rFonts w:eastAsia="Times New Roman" w:cstheme="minorHAnsi"/>
                <w:sz w:val="24"/>
                <w:szCs w:val="24"/>
                <w:lang w:eastAsia="en-GB"/>
              </w:rPr>
              <w:t xml:space="preserve"> with pupils</w:t>
            </w:r>
            <w:r w:rsidRPr="00174074">
              <w:rPr>
                <w:rFonts w:eastAsia="Times New Roman" w:cstheme="minorHAnsi"/>
                <w:sz w:val="24"/>
                <w:szCs w:val="24"/>
                <w:lang w:eastAsia="en-GB"/>
              </w:rPr>
              <w:t xml:space="preserve"> to include Gourock</w:t>
            </w:r>
            <w:r w:rsidR="00B82CD6" w:rsidRPr="00174074">
              <w:rPr>
                <w:rFonts w:eastAsia="Times New Roman" w:cstheme="minorHAnsi"/>
                <w:sz w:val="24"/>
                <w:szCs w:val="24"/>
                <w:lang w:eastAsia="en-GB"/>
              </w:rPr>
              <w:t xml:space="preserve"> </w:t>
            </w:r>
            <w:r w:rsidRPr="00174074">
              <w:rPr>
                <w:rFonts w:eastAsia="Times New Roman" w:cstheme="minorHAnsi"/>
                <w:sz w:val="24"/>
                <w:szCs w:val="24"/>
                <w:lang w:eastAsia="en-GB"/>
              </w:rPr>
              <w:t>Primary Rainbow and golden coins.</w:t>
            </w:r>
          </w:p>
          <w:p w14:paraId="0126B8C4" w14:textId="55986853" w:rsidR="00D10868" w:rsidRPr="00174074" w:rsidRDefault="00D10868"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Class Assemblies – each class shared their learning with families and the rest of the school</w:t>
            </w:r>
            <w:r w:rsidR="00B82CD6" w:rsidRPr="00174074">
              <w:rPr>
                <w:rFonts w:eastAsia="Times New Roman" w:cstheme="minorHAnsi"/>
                <w:sz w:val="24"/>
                <w:szCs w:val="24"/>
                <w:lang w:eastAsia="en-GB"/>
              </w:rPr>
              <w:t>.</w:t>
            </w:r>
          </w:p>
          <w:p w14:paraId="5572799C" w14:textId="3C980E00" w:rsidR="007412EA" w:rsidRPr="00174074" w:rsidRDefault="007412EA"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A wider range of lunchtime clubs to support pupil wellbeing was offered supported by teaching staff</w:t>
            </w:r>
            <w:r w:rsidR="005909A4" w:rsidRPr="00174074">
              <w:rPr>
                <w:rFonts w:eastAsia="Times New Roman" w:cstheme="minorHAnsi"/>
                <w:sz w:val="24"/>
                <w:szCs w:val="24"/>
                <w:lang w:eastAsia="en-GB"/>
              </w:rPr>
              <w:t xml:space="preserve"> and Active Schools</w:t>
            </w:r>
            <w:r w:rsidRPr="00174074">
              <w:rPr>
                <w:rFonts w:eastAsia="Times New Roman" w:cstheme="minorHAnsi"/>
                <w:sz w:val="24"/>
                <w:szCs w:val="24"/>
                <w:lang w:eastAsia="en-GB"/>
              </w:rPr>
              <w:t xml:space="preserve"> – art club, athletics.</w:t>
            </w:r>
          </w:p>
          <w:p w14:paraId="23B047F1" w14:textId="7CD0A6DA" w:rsidR="007412EA" w:rsidRPr="00174074" w:rsidRDefault="00D84DA3"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 xml:space="preserve">Pupil led lunchtime </w:t>
            </w:r>
            <w:r w:rsidR="007412EA" w:rsidRPr="00174074">
              <w:rPr>
                <w:rFonts w:eastAsia="Times New Roman" w:cstheme="minorHAnsi"/>
                <w:sz w:val="24"/>
                <w:szCs w:val="24"/>
                <w:lang w:eastAsia="en-GB"/>
              </w:rPr>
              <w:t>clubs programme signi</w:t>
            </w:r>
            <w:r w:rsidRPr="00174074">
              <w:rPr>
                <w:rFonts w:eastAsia="Times New Roman" w:cstheme="minorHAnsi"/>
                <w:sz w:val="24"/>
                <w:szCs w:val="24"/>
                <w:lang w:eastAsia="en-GB"/>
              </w:rPr>
              <w:t xml:space="preserve">ficantly increased – Art club, reading club, </w:t>
            </w:r>
            <w:r w:rsidR="009C467E" w:rsidRPr="00174074">
              <w:rPr>
                <w:rFonts w:eastAsia="Times New Roman" w:cstheme="minorHAnsi"/>
                <w:sz w:val="24"/>
                <w:szCs w:val="24"/>
                <w:lang w:eastAsia="en-GB"/>
              </w:rPr>
              <w:t xml:space="preserve">badminton club and </w:t>
            </w:r>
            <w:r w:rsidRPr="00174074">
              <w:rPr>
                <w:rFonts w:eastAsia="Times New Roman" w:cstheme="minorHAnsi"/>
                <w:sz w:val="24"/>
                <w:szCs w:val="24"/>
                <w:lang w:eastAsia="en-GB"/>
              </w:rPr>
              <w:t>netball leaders.</w:t>
            </w:r>
          </w:p>
          <w:p w14:paraId="3CC49C1A" w14:textId="6E31CBAE" w:rsidR="007412EA" w:rsidRPr="00174074" w:rsidRDefault="007412EA"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 xml:space="preserve">Supported the community by donating to Food Bank, </w:t>
            </w:r>
            <w:r w:rsidR="002423B2" w:rsidRPr="00174074">
              <w:rPr>
                <w:rFonts w:eastAsia="Times New Roman" w:cstheme="minorHAnsi"/>
                <w:sz w:val="24"/>
                <w:szCs w:val="24"/>
                <w:lang w:eastAsia="en-GB"/>
              </w:rPr>
              <w:t xml:space="preserve">McMillan Cancer Support, Glasgow Children’s Hospital </w:t>
            </w:r>
            <w:r w:rsidR="009C467E" w:rsidRPr="00174074">
              <w:rPr>
                <w:rFonts w:eastAsia="Times New Roman" w:cstheme="minorHAnsi"/>
                <w:sz w:val="24"/>
                <w:szCs w:val="24"/>
                <w:lang w:eastAsia="en-GB"/>
              </w:rPr>
              <w:t>and Children in Poverty.</w:t>
            </w:r>
          </w:p>
          <w:p w14:paraId="5DA56A16" w14:textId="1CAB553E" w:rsidR="007412EA" w:rsidRPr="00174074" w:rsidRDefault="007412EA" w:rsidP="004655D1">
            <w:pPr>
              <w:pStyle w:val="ListParagraph"/>
              <w:numPr>
                <w:ilvl w:val="0"/>
                <w:numId w:val="4"/>
              </w:numPr>
              <w:rPr>
                <w:rFonts w:eastAsia="Times New Roman" w:cstheme="minorHAnsi"/>
                <w:sz w:val="24"/>
                <w:szCs w:val="24"/>
                <w:lang w:eastAsia="en-GB"/>
              </w:rPr>
            </w:pPr>
            <w:r w:rsidRPr="00174074">
              <w:rPr>
                <w:rFonts w:eastAsia="Times New Roman" w:cstheme="minorHAnsi"/>
                <w:sz w:val="24"/>
                <w:szCs w:val="24"/>
                <w:lang w:eastAsia="en-GB"/>
              </w:rPr>
              <w:t>Highly successful partnership with Parents in Partnership</w:t>
            </w:r>
            <w:r w:rsidR="005909A4" w:rsidRPr="00174074">
              <w:rPr>
                <w:rFonts w:eastAsia="Times New Roman" w:cstheme="minorHAnsi"/>
                <w:sz w:val="24"/>
                <w:szCs w:val="24"/>
                <w:lang w:eastAsia="en-GB"/>
              </w:rPr>
              <w:t xml:space="preserve"> (PiP)</w:t>
            </w:r>
            <w:r w:rsidRPr="00174074">
              <w:rPr>
                <w:rFonts w:eastAsia="Times New Roman" w:cstheme="minorHAnsi"/>
                <w:sz w:val="24"/>
                <w:szCs w:val="24"/>
                <w:lang w:eastAsia="en-GB"/>
              </w:rPr>
              <w:t>; Chri</w:t>
            </w:r>
            <w:r w:rsidR="00C22E42" w:rsidRPr="00174074">
              <w:rPr>
                <w:rFonts w:eastAsia="Times New Roman" w:cstheme="minorHAnsi"/>
                <w:sz w:val="24"/>
                <w:szCs w:val="24"/>
                <w:lang w:eastAsia="en-GB"/>
              </w:rPr>
              <w:t>stmas shopping evening, Summer F</w:t>
            </w:r>
            <w:r w:rsidRPr="00174074">
              <w:rPr>
                <w:rFonts w:eastAsia="Times New Roman" w:cstheme="minorHAnsi"/>
                <w:sz w:val="24"/>
                <w:szCs w:val="24"/>
                <w:lang w:eastAsia="en-GB"/>
              </w:rPr>
              <w:t xml:space="preserve">ete </w:t>
            </w:r>
            <w:r w:rsidR="00D84DA3" w:rsidRPr="00174074">
              <w:rPr>
                <w:rFonts w:eastAsia="Times New Roman" w:cstheme="minorHAnsi"/>
                <w:sz w:val="24"/>
                <w:szCs w:val="24"/>
                <w:lang w:eastAsia="en-GB"/>
              </w:rPr>
              <w:t>raised over £1983.06</w:t>
            </w:r>
            <w:r w:rsidRPr="00174074">
              <w:rPr>
                <w:rFonts w:eastAsia="Times New Roman" w:cstheme="minorHAnsi"/>
                <w:sz w:val="24"/>
                <w:szCs w:val="24"/>
                <w:lang w:eastAsia="en-GB"/>
              </w:rPr>
              <w:t>.</w:t>
            </w:r>
          </w:p>
          <w:p w14:paraId="484FCD0C" w14:textId="77777777" w:rsidR="002E09AE" w:rsidRPr="0082145D" w:rsidRDefault="002E09AE" w:rsidP="002E09AE">
            <w:pPr>
              <w:pStyle w:val="Default"/>
              <w:ind w:left="32"/>
              <w:rPr>
                <w:rFonts w:asciiTheme="minorHAnsi" w:hAnsiTheme="minorHAnsi" w:cstheme="minorHAnsi"/>
                <w:color w:val="auto"/>
              </w:rPr>
            </w:pPr>
          </w:p>
          <w:p w14:paraId="387A1FE0" w14:textId="77777777" w:rsidR="002E09AE" w:rsidRPr="0082145D" w:rsidRDefault="002E09AE" w:rsidP="002E09AE">
            <w:pPr>
              <w:pStyle w:val="Default"/>
              <w:ind w:left="32"/>
              <w:rPr>
                <w:rFonts w:asciiTheme="minorHAnsi" w:hAnsiTheme="minorHAnsi" w:cstheme="minorHAnsi"/>
                <w:color w:val="auto"/>
              </w:rPr>
            </w:pPr>
          </w:p>
          <w:p w14:paraId="40259809" w14:textId="77777777" w:rsidR="002E09AE" w:rsidRPr="0082145D" w:rsidRDefault="002E09AE" w:rsidP="002E09AE">
            <w:pPr>
              <w:pStyle w:val="Default"/>
              <w:ind w:left="32"/>
              <w:rPr>
                <w:rFonts w:asciiTheme="minorHAnsi" w:hAnsiTheme="minorHAnsi" w:cstheme="minorHAnsi"/>
                <w:color w:val="auto"/>
              </w:rPr>
            </w:pP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4"/>
      <w:headerReference w:type="default" r:id="rId15"/>
      <w:footerReference w:type="default" r:id="rId16"/>
      <w:head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C4D3" w14:textId="77777777" w:rsidR="000D3809" w:rsidRDefault="000D3809" w:rsidP="0082145D">
      <w:pPr>
        <w:spacing w:after="0" w:line="240" w:lineRule="auto"/>
      </w:pPr>
      <w:r>
        <w:separator/>
      </w:r>
    </w:p>
  </w:endnote>
  <w:endnote w:type="continuationSeparator" w:id="0">
    <w:p w14:paraId="3F75E92B" w14:textId="77777777" w:rsidR="000D3809" w:rsidRDefault="000D3809"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374223"/>
      <w:docPartObj>
        <w:docPartGallery w:val="Page Numbers (Bottom of Page)"/>
        <w:docPartUnique/>
      </w:docPartObj>
    </w:sdtPr>
    <w:sdtEndPr>
      <w:rPr>
        <w:noProof/>
      </w:rPr>
    </w:sdtEndPr>
    <w:sdtContent>
      <w:p w14:paraId="37286E3C" w14:textId="1A768E32" w:rsidR="000D3809" w:rsidRDefault="000D3809">
        <w:pPr>
          <w:pStyle w:val="Footer"/>
          <w:jc w:val="center"/>
        </w:pPr>
        <w:r>
          <w:fldChar w:fldCharType="begin"/>
        </w:r>
        <w:r>
          <w:instrText xml:space="preserve"> PAGE   \* MERGEFORMAT </w:instrText>
        </w:r>
        <w:r>
          <w:fldChar w:fldCharType="separate"/>
        </w:r>
        <w:r w:rsidR="00FB596D">
          <w:rPr>
            <w:noProof/>
          </w:rPr>
          <w:t>1</w:t>
        </w:r>
        <w:r>
          <w:rPr>
            <w:noProof/>
          </w:rPr>
          <w:fldChar w:fldCharType="end"/>
        </w:r>
      </w:p>
    </w:sdtContent>
  </w:sdt>
  <w:p w14:paraId="302B5C1A" w14:textId="77777777" w:rsidR="000D3809" w:rsidRDefault="000D3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52B0" w14:textId="77777777" w:rsidR="000D3809" w:rsidRDefault="000D3809" w:rsidP="0082145D">
      <w:pPr>
        <w:spacing w:after="0" w:line="240" w:lineRule="auto"/>
      </w:pPr>
      <w:r>
        <w:separator/>
      </w:r>
    </w:p>
  </w:footnote>
  <w:footnote w:type="continuationSeparator" w:id="0">
    <w:p w14:paraId="7D53394C" w14:textId="77777777" w:rsidR="000D3809" w:rsidRDefault="000D3809"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0D3809" w:rsidRDefault="000D3809">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0D3809" w:rsidRPr="0082145D" w:rsidRDefault="000D380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E403E6" w:rsidRPr="0082145D" w:rsidRDefault="00E403E6"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0D3809" w:rsidRDefault="000D3809">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0D3809" w:rsidRPr="0082145D" w:rsidRDefault="000D380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E403E6" w:rsidRPr="0082145D" w:rsidRDefault="00E403E6"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0D3809" w:rsidRDefault="000D3809">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0D3809" w:rsidRPr="0082145D" w:rsidRDefault="000D3809"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E403E6" w:rsidRPr="0082145D" w:rsidRDefault="00E403E6"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AE1"/>
    <w:multiLevelType w:val="hybridMultilevel"/>
    <w:tmpl w:val="DE38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42B23"/>
    <w:multiLevelType w:val="hybridMultilevel"/>
    <w:tmpl w:val="1B5E52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97EF1"/>
    <w:multiLevelType w:val="hybridMultilevel"/>
    <w:tmpl w:val="69F6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2C4D"/>
    <w:multiLevelType w:val="hybridMultilevel"/>
    <w:tmpl w:val="A6CC5CE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1E50FE0"/>
    <w:multiLevelType w:val="hybridMultilevel"/>
    <w:tmpl w:val="B9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234F3"/>
    <w:multiLevelType w:val="multilevel"/>
    <w:tmpl w:val="D93E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C0715F"/>
    <w:multiLevelType w:val="hybridMultilevel"/>
    <w:tmpl w:val="D7AC6BD4"/>
    <w:lvl w:ilvl="0" w:tplc="7C428A0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7B6BF9"/>
    <w:multiLevelType w:val="hybridMultilevel"/>
    <w:tmpl w:val="E71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C02A5"/>
    <w:multiLevelType w:val="hybridMultilevel"/>
    <w:tmpl w:val="556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7060E"/>
    <w:multiLevelType w:val="hybridMultilevel"/>
    <w:tmpl w:val="D8467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B2FAD"/>
    <w:multiLevelType w:val="hybridMultilevel"/>
    <w:tmpl w:val="7D1035EE"/>
    <w:lvl w:ilvl="0" w:tplc="7C428A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82B8E"/>
    <w:multiLevelType w:val="hybridMultilevel"/>
    <w:tmpl w:val="557248C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3F265646"/>
    <w:multiLevelType w:val="hybridMultilevel"/>
    <w:tmpl w:val="ED5C9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D7826"/>
    <w:multiLevelType w:val="multilevel"/>
    <w:tmpl w:val="D93E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AE6971"/>
    <w:multiLevelType w:val="hybridMultilevel"/>
    <w:tmpl w:val="D42C1992"/>
    <w:lvl w:ilvl="0" w:tplc="7C428A08">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42852"/>
    <w:multiLevelType w:val="hybridMultilevel"/>
    <w:tmpl w:val="F3E065FA"/>
    <w:lvl w:ilvl="0" w:tplc="7C428A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E0152F"/>
    <w:multiLevelType w:val="hybridMultilevel"/>
    <w:tmpl w:val="AEFE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13323"/>
    <w:multiLevelType w:val="hybridMultilevel"/>
    <w:tmpl w:val="E60CF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15BEA"/>
    <w:multiLevelType w:val="hybridMultilevel"/>
    <w:tmpl w:val="C19AE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94958"/>
    <w:multiLevelType w:val="multilevel"/>
    <w:tmpl w:val="EABA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1401E"/>
    <w:multiLevelType w:val="hybridMultilevel"/>
    <w:tmpl w:val="851E5F4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1" w15:restartNumberingAfterBreak="0">
    <w:nsid w:val="651B7BBF"/>
    <w:multiLevelType w:val="hybridMultilevel"/>
    <w:tmpl w:val="1DB4E568"/>
    <w:lvl w:ilvl="0" w:tplc="7C428A08">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116E3"/>
    <w:multiLevelType w:val="hybridMultilevel"/>
    <w:tmpl w:val="4E34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E59E3"/>
    <w:multiLevelType w:val="hybridMultilevel"/>
    <w:tmpl w:val="668C9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5"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72D38A15"/>
    <w:multiLevelType w:val="hybridMultilevel"/>
    <w:tmpl w:val="90081D84"/>
    <w:lvl w:ilvl="0" w:tplc="BD666842">
      <w:start w:val="1"/>
      <w:numFmt w:val="bullet"/>
      <w:lvlText w:val=""/>
      <w:lvlJc w:val="left"/>
      <w:pPr>
        <w:ind w:left="720" w:hanging="360"/>
      </w:pPr>
      <w:rPr>
        <w:rFonts w:ascii="Symbol" w:hAnsi="Symbol" w:hint="default"/>
      </w:rPr>
    </w:lvl>
    <w:lvl w:ilvl="1" w:tplc="13BED5B8">
      <w:start w:val="1"/>
      <w:numFmt w:val="bullet"/>
      <w:lvlText w:val="o"/>
      <w:lvlJc w:val="left"/>
      <w:pPr>
        <w:ind w:left="1440" w:hanging="360"/>
      </w:pPr>
      <w:rPr>
        <w:rFonts w:ascii="Courier New" w:hAnsi="Courier New" w:hint="default"/>
      </w:rPr>
    </w:lvl>
    <w:lvl w:ilvl="2" w:tplc="8C24AB1C">
      <w:start w:val="1"/>
      <w:numFmt w:val="bullet"/>
      <w:lvlText w:val=""/>
      <w:lvlJc w:val="left"/>
      <w:pPr>
        <w:ind w:left="2160" w:hanging="360"/>
      </w:pPr>
      <w:rPr>
        <w:rFonts w:ascii="Wingdings" w:hAnsi="Wingdings" w:hint="default"/>
      </w:rPr>
    </w:lvl>
    <w:lvl w:ilvl="3" w:tplc="F36CF836">
      <w:start w:val="1"/>
      <w:numFmt w:val="bullet"/>
      <w:lvlText w:val=""/>
      <w:lvlJc w:val="left"/>
      <w:pPr>
        <w:ind w:left="2880" w:hanging="360"/>
      </w:pPr>
      <w:rPr>
        <w:rFonts w:ascii="Symbol" w:hAnsi="Symbol" w:hint="default"/>
      </w:rPr>
    </w:lvl>
    <w:lvl w:ilvl="4" w:tplc="B866AE5A">
      <w:start w:val="1"/>
      <w:numFmt w:val="bullet"/>
      <w:lvlText w:val="o"/>
      <w:lvlJc w:val="left"/>
      <w:pPr>
        <w:ind w:left="3600" w:hanging="360"/>
      </w:pPr>
      <w:rPr>
        <w:rFonts w:ascii="Courier New" w:hAnsi="Courier New" w:hint="default"/>
      </w:rPr>
    </w:lvl>
    <w:lvl w:ilvl="5" w:tplc="4454CB08">
      <w:start w:val="1"/>
      <w:numFmt w:val="bullet"/>
      <w:lvlText w:val=""/>
      <w:lvlJc w:val="left"/>
      <w:pPr>
        <w:ind w:left="4320" w:hanging="360"/>
      </w:pPr>
      <w:rPr>
        <w:rFonts w:ascii="Wingdings" w:hAnsi="Wingdings" w:hint="default"/>
      </w:rPr>
    </w:lvl>
    <w:lvl w:ilvl="6" w:tplc="78C4624C">
      <w:start w:val="1"/>
      <w:numFmt w:val="bullet"/>
      <w:lvlText w:val=""/>
      <w:lvlJc w:val="left"/>
      <w:pPr>
        <w:ind w:left="5040" w:hanging="360"/>
      </w:pPr>
      <w:rPr>
        <w:rFonts w:ascii="Symbol" w:hAnsi="Symbol" w:hint="default"/>
      </w:rPr>
    </w:lvl>
    <w:lvl w:ilvl="7" w:tplc="54DC0D62">
      <w:start w:val="1"/>
      <w:numFmt w:val="bullet"/>
      <w:lvlText w:val="o"/>
      <w:lvlJc w:val="left"/>
      <w:pPr>
        <w:ind w:left="5760" w:hanging="360"/>
      </w:pPr>
      <w:rPr>
        <w:rFonts w:ascii="Courier New" w:hAnsi="Courier New" w:hint="default"/>
      </w:rPr>
    </w:lvl>
    <w:lvl w:ilvl="8" w:tplc="C7B4E5FC">
      <w:start w:val="1"/>
      <w:numFmt w:val="bullet"/>
      <w:lvlText w:val=""/>
      <w:lvlJc w:val="left"/>
      <w:pPr>
        <w:ind w:left="6480" w:hanging="360"/>
      </w:pPr>
      <w:rPr>
        <w:rFonts w:ascii="Wingdings" w:hAnsi="Wingdings" w:hint="default"/>
      </w:rPr>
    </w:lvl>
  </w:abstractNum>
  <w:abstractNum w:abstractNumId="27" w15:restartNumberingAfterBreak="0">
    <w:nsid w:val="7C6D3595"/>
    <w:multiLevelType w:val="multilevel"/>
    <w:tmpl w:val="9CC0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5"/>
  </w:num>
  <w:num w:numId="3">
    <w:abstractNumId w:val="24"/>
  </w:num>
  <w:num w:numId="4">
    <w:abstractNumId w:val="26"/>
  </w:num>
  <w:num w:numId="5">
    <w:abstractNumId w:val="3"/>
  </w:num>
  <w:num w:numId="6">
    <w:abstractNumId w:val="2"/>
  </w:num>
  <w:num w:numId="7">
    <w:abstractNumId w:val="1"/>
  </w:num>
  <w:num w:numId="8">
    <w:abstractNumId w:val="6"/>
  </w:num>
  <w:num w:numId="9">
    <w:abstractNumId w:val="18"/>
  </w:num>
  <w:num w:numId="10">
    <w:abstractNumId w:val="16"/>
  </w:num>
  <w:num w:numId="11">
    <w:abstractNumId w:val="20"/>
  </w:num>
  <w:num w:numId="12">
    <w:abstractNumId w:val="19"/>
  </w:num>
  <w:num w:numId="13">
    <w:abstractNumId w:val="27"/>
  </w:num>
  <w:num w:numId="14">
    <w:abstractNumId w:val="8"/>
  </w:num>
  <w:num w:numId="15">
    <w:abstractNumId w:val="22"/>
  </w:num>
  <w:num w:numId="16">
    <w:abstractNumId w:val="5"/>
  </w:num>
  <w:num w:numId="17">
    <w:abstractNumId w:val="13"/>
  </w:num>
  <w:num w:numId="18">
    <w:abstractNumId w:val="0"/>
  </w:num>
  <w:num w:numId="19">
    <w:abstractNumId w:val="10"/>
  </w:num>
  <w:num w:numId="20">
    <w:abstractNumId w:val="7"/>
  </w:num>
  <w:num w:numId="21">
    <w:abstractNumId w:val="15"/>
  </w:num>
  <w:num w:numId="22">
    <w:abstractNumId w:val="21"/>
  </w:num>
  <w:num w:numId="23">
    <w:abstractNumId w:val="23"/>
  </w:num>
  <w:num w:numId="24">
    <w:abstractNumId w:val="9"/>
  </w:num>
  <w:num w:numId="25">
    <w:abstractNumId w:val="11"/>
  </w:num>
  <w:num w:numId="26">
    <w:abstractNumId w:val="17"/>
  </w:num>
  <w:num w:numId="27">
    <w:abstractNumId w:val="12"/>
  </w:num>
  <w:num w:numId="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70C5"/>
    <w:rsid w:val="00013058"/>
    <w:rsid w:val="00016518"/>
    <w:rsid w:val="00040350"/>
    <w:rsid w:val="00060D1B"/>
    <w:rsid w:val="00066E74"/>
    <w:rsid w:val="0007102D"/>
    <w:rsid w:val="0007371F"/>
    <w:rsid w:val="00075193"/>
    <w:rsid w:val="00075C4B"/>
    <w:rsid w:val="00076583"/>
    <w:rsid w:val="00083047"/>
    <w:rsid w:val="000A28F0"/>
    <w:rsid w:val="000A3D86"/>
    <w:rsid w:val="000A765A"/>
    <w:rsid w:val="000C2EB4"/>
    <w:rsid w:val="000D0F61"/>
    <w:rsid w:val="000D3809"/>
    <w:rsid w:val="000E5700"/>
    <w:rsid w:val="00105CB7"/>
    <w:rsid w:val="00107E32"/>
    <w:rsid w:val="00116E3A"/>
    <w:rsid w:val="0012055D"/>
    <w:rsid w:val="00126D3A"/>
    <w:rsid w:val="00136B7E"/>
    <w:rsid w:val="0014616B"/>
    <w:rsid w:val="0015167B"/>
    <w:rsid w:val="00153C72"/>
    <w:rsid w:val="0015402D"/>
    <w:rsid w:val="001611FE"/>
    <w:rsid w:val="00162604"/>
    <w:rsid w:val="001632EA"/>
    <w:rsid w:val="001701D8"/>
    <w:rsid w:val="00174074"/>
    <w:rsid w:val="00182875"/>
    <w:rsid w:val="00185583"/>
    <w:rsid w:val="00190048"/>
    <w:rsid w:val="00190DB6"/>
    <w:rsid w:val="00195321"/>
    <w:rsid w:val="001956A5"/>
    <w:rsid w:val="001C230F"/>
    <w:rsid w:val="001C37BD"/>
    <w:rsid w:val="001D01AF"/>
    <w:rsid w:val="001D6BCF"/>
    <w:rsid w:val="001E3302"/>
    <w:rsid w:val="001E52B3"/>
    <w:rsid w:val="001E772C"/>
    <w:rsid w:val="001E79E2"/>
    <w:rsid w:val="001F20F1"/>
    <w:rsid w:val="001F7BC6"/>
    <w:rsid w:val="00200DCC"/>
    <w:rsid w:val="00211F0B"/>
    <w:rsid w:val="00217BE5"/>
    <w:rsid w:val="00241DBD"/>
    <w:rsid w:val="002423B2"/>
    <w:rsid w:val="00260C31"/>
    <w:rsid w:val="002633B9"/>
    <w:rsid w:val="00276B22"/>
    <w:rsid w:val="00281CAE"/>
    <w:rsid w:val="00282E63"/>
    <w:rsid w:val="002A43C7"/>
    <w:rsid w:val="002B141C"/>
    <w:rsid w:val="002B51C9"/>
    <w:rsid w:val="002B71CC"/>
    <w:rsid w:val="002C6FDD"/>
    <w:rsid w:val="002D3482"/>
    <w:rsid w:val="002D743D"/>
    <w:rsid w:val="002E09AE"/>
    <w:rsid w:val="002E2250"/>
    <w:rsid w:val="002E30AB"/>
    <w:rsid w:val="002E573D"/>
    <w:rsid w:val="002E6446"/>
    <w:rsid w:val="002F1053"/>
    <w:rsid w:val="002F1702"/>
    <w:rsid w:val="002F6734"/>
    <w:rsid w:val="003166F3"/>
    <w:rsid w:val="00331587"/>
    <w:rsid w:val="0033280E"/>
    <w:rsid w:val="003379BA"/>
    <w:rsid w:val="00350305"/>
    <w:rsid w:val="00360119"/>
    <w:rsid w:val="003612A2"/>
    <w:rsid w:val="003622B4"/>
    <w:rsid w:val="00367F05"/>
    <w:rsid w:val="0037327F"/>
    <w:rsid w:val="00386D51"/>
    <w:rsid w:val="00391313"/>
    <w:rsid w:val="00392CEC"/>
    <w:rsid w:val="003A047A"/>
    <w:rsid w:val="003A5FDD"/>
    <w:rsid w:val="003B4FD5"/>
    <w:rsid w:val="003B6429"/>
    <w:rsid w:val="003C3322"/>
    <w:rsid w:val="003D4027"/>
    <w:rsid w:val="003D7497"/>
    <w:rsid w:val="003F4148"/>
    <w:rsid w:val="004004B9"/>
    <w:rsid w:val="00402D1A"/>
    <w:rsid w:val="00410D3F"/>
    <w:rsid w:val="004124A0"/>
    <w:rsid w:val="00414E81"/>
    <w:rsid w:val="00421B56"/>
    <w:rsid w:val="00424B3C"/>
    <w:rsid w:val="0043569C"/>
    <w:rsid w:val="00436989"/>
    <w:rsid w:val="00440321"/>
    <w:rsid w:val="00440D0D"/>
    <w:rsid w:val="00443211"/>
    <w:rsid w:val="00444D44"/>
    <w:rsid w:val="00446EE2"/>
    <w:rsid w:val="00450BFB"/>
    <w:rsid w:val="00461399"/>
    <w:rsid w:val="004655D1"/>
    <w:rsid w:val="0047631A"/>
    <w:rsid w:val="00481A41"/>
    <w:rsid w:val="0048349B"/>
    <w:rsid w:val="00487655"/>
    <w:rsid w:val="004927E3"/>
    <w:rsid w:val="004A3AF6"/>
    <w:rsid w:val="004B6EDB"/>
    <w:rsid w:val="004D28BC"/>
    <w:rsid w:val="004D32B0"/>
    <w:rsid w:val="004D3CC9"/>
    <w:rsid w:val="004E2809"/>
    <w:rsid w:val="004E3E7C"/>
    <w:rsid w:val="004F01AE"/>
    <w:rsid w:val="00503E22"/>
    <w:rsid w:val="00507E47"/>
    <w:rsid w:val="00511723"/>
    <w:rsid w:val="005210F8"/>
    <w:rsid w:val="00521FE9"/>
    <w:rsid w:val="00533EBF"/>
    <w:rsid w:val="00534987"/>
    <w:rsid w:val="00540D6F"/>
    <w:rsid w:val="005438E8"/>
    <w:rsid w:val="00546FEF"/>
    <w:rsid w:val="00551A7B"/>
    <w:rsid w:val="00552B8B"/>
    <w:rsid w:val="00554538"/>
    <w:rsid w:val="00566411"/>
    <w:rsid w:val="00571EED"/>
    <w:rsid w:val="00577AE0"/>
    <w:rsid w:val="00581491"/>
    <w:rsid w:val="005851F4"/>
    <w:rsid w:val="0058793F"/>
    <w:rsid w:val="0059067E"/>
    <w:rsid w:val="005909A4"/>
    <w:rsid w:val="00590B23"/>
    <w:rsid w:val="005952C3"/>
    <w:rsid w:val="005A1D54"/>
    <w:rsid w:val="005A3050"/>
    <w:rsid w:val="005A4BF5"/>
    <w:rsid w:val="005A4F57"/>
    <w:rsid w:val="005B137E"/>
    <w:rsid w:val="005B67E8"/>
    <w:rsid w:val="005C1C12"/>
    <w:rsid w:val="005C2E67"/>
    <w:rsid w:val="005D0648"/>
    <w:rsid w:val="005D1AFB"/>
    <w:rsid w:val="005D302D"/>
    <w:rsid w:val="005E503A"/>
    <w:rsid w:val="005F4A39"/>
    <w:rsid w:val="005F5510"/>
    <w:rsid w:val="005F5ECC"/>
    <w:rsid w:val="005F753B"/>
    <w:rsid w:val="00600C53"/>
    <w:rsid w:val="00602379"/>
    <w:rsid w:val="0060369A"/>
    <w:rsid w:val="006042A1"/>
    <w:rsid w:val="006059D3"/>
    <w:rsid w:val="006064F5"/>
    <w:rsid w:val="00614B6B"/>
    <w:rsid w:val="00644548"/>
    <w:rsid w:val="00644619"/>
    <w:rsid w:val="0064586C"/>
    <w:rsid w:val="00651809"/>
    <w:rsid w:val="00655D18"/>
    <w:rsid w:val="00664847"/>
    <w:rsid w:val="006700F3"/>
    <w:rsid w:val="0069529C"/>
    <w:rsid w:val="00697CC4"/>
    <w:rsid w:val="006A2FDB"/>
    <w:rsid w:val="006A4459"/>
    <w:rsid w:val="006B2EEA"/>
    <w:rsid w:val="006B5EFB"/>
    <w:rsid w:val="006B69C0"/>
    <w:rsid w:val="006C1853"/>
    <w:rsid w:val="006C52DD"/>
    <w:rsid w:val="006E4D75"/>
    <w:rsid w:val="0070389F"/>
    <w:rsid w:val="007112D0"/>
    <w:rsid w:val="0071433D"/>
    <w:rsid w:val="00723B1C"/>
    <w:rsid w:val="00723F5B"/>
    <w:rsid w:val="007259B0"/>
    <w:rsid w:val="00730DF9"/>
    <w:rsid w:val="00737F96"/>
    <w:rsid w:val="007412EA"/>
    <w:rsid w:val="007433F1"/>
    <w:rsid w:val="0074614F"/>
    <w:rsid w:val="00753FF5"/>
    <w:rsid w:val="00754760"/>
    <w:rsid w:val="0075748D"/>
    <w:rsid w:val="00764625"/>
    <w:rsid w:val="007B435E"/>
    <w:rsid w:val="007B6EE1"/>
    <w:rsid w:val="007C1A2D"/>
    <w:rsid w:val="007C2289"/>
    <w:rsid w:val="007C3A70"/>
    <w:rsid w:val="007C65F9"/>
    <w:rsid w:val="007D1833"/>
    <w:rsid w:val="007D728C"/>
    <w:rsid w:val="007E2A79"/>
    <w:rsid w:val="007E4956"/>
    <w:rsid w:val="007E6507"/>
    <w:rsid w:val="007F42CB"/>
    <w:rsid w:val="00821391"/>
    <w:rsid w:val="0082145D"/>
    <w:rsid w:val="00823818"/>
    <w:rsid w:val="0084046E"/>
    <w:rsid w:val="008427D6"/>
    <w:rsid w:val="008546A2"/>
    <w:rsid w:val="008614DC"/>
    <w:rsid w:val="00863E10"/>
    <w:rsid w:val="00865F33"/>
    <w:rsid w:val="00882AED"/>
    <w:rsid w:val="008848FB"/>
    <w:rsid w:val="00892278"/>
    <w:rsid w:val="00896A1F"/>
    <w:rsid w:val="008B41BE"/>
    <w:rsid w:val="008C057E"/>
    <w:rsid w:val="008C0FF0"/>
    <w:rsid w:val="008C0FF6"/>
    <w:rsid w:val="008C2E32"/>
    <w:rsid w:val="008C63BB"/>
    <w:rsid w:val="008C7FCB"/>
    <w:rsid w:val="008E3BCE"/>
    <w:rsid w:val="008E7CAD"/>
    <w:rsid w:val="008F0363"/>
    <w:rsid w:val="0090220A"/>
    <w:rsid w:val="00910615"/>
    <w:rsid w:val="00913563"/>
    <w:rsid w:val="00923563"/>
    <w:rsid w:val="00932E94"/>
    <w:rsid w:val="009344C4"/>
    <w:rsid w:val="009351E8"/>
    <w:rsid w:val="00937746"/>
    <w:rsid w:val="00943D23"/>
    <w:rsid w:val="00944003"/>
    <w:rsid w:val="00944D70"/>
    <w:rsid w:val="0095161D"/>
    <w:rsid w:val="0095204A"/>
    <w:rsid w:val="009520B4"/>
    <w:rsid w:val="00952A7C"/>
    <w:rsid w:val="009549FE"/>
    <w:rsid w:val="00981A00"/>
    <w:rsid w:val="00987021"/>
    <w:rsid w:val="0099410E"/>
    <w:rsid w:val="0099452D"/>
    <w:rsid w:val="00996171"/>
    <w:rsid w:val="009A0A33"/>
    <w:rsid w:val="009B1BBE"/>
    <w:rsid w:val="009C18AD"/>
    <w:rsid w:val="009C467E"/>
    <w:rsid w:val="009C6557"/>
    <w:rsid w:val="009D5AEF"/>
    <w:rsid w:val="009D6DAA"/>
    <w:rsid w:val="009E1569"/>
    <w:rsid w:val="009E2E6E"/>
    <w:rsid w:val="009E4947"/>
    <w:rsid w:val="009F7A48"/>
    <w:rsid w:val="00A03B1F"/>
    <w:rsid w:val="00A158AD"/>
    <w:rsid w:val="00A27BF1"/>
    <w:rsid w:val="00A34044"/>
    <w:rsid w:val="00A34110"/>
    <w:rsid w:val="00A3460D"/>
    <w:rsid w:val="00A3723F"/>
    <w:rsid w:val="00A418DA"/>
    <w:rsid w:val="00A440D0"/>
    <w:rsid w:val="00A45773"/>
    <w:rsid w:val="00A51CE2"/>
    <w:rsid w:val="00A549F3"/>
    <w:rsid w:val="00A60924"/>
    <w:rsid w:val="00A67507"/>
    <w:rsid w:val="00A749F0"/>
    <w:rsid w:val="00A76FDF"/>
    <w:rsid w:val="00A80F7E"/>
    <w:rsid w:val="00A87BE7"/>
    <w:rsid w:val="00A96F26"/>
    <w:rsid w:val="00AA0B61"/>
    <w:rsid w:val="00AA23E8"/>
    <w:rsid w:val="00AA3B79"/>
    <w:rsid w:val="00AA461D"/>
    <w:rsid w:val="00AA472B"/>
    <w:rsid w:val="00AA51D5"/>
    <w:rsid w:val="00AA59B7"/>
    <w:rsid w:val="00AB3FDE"/>
    <w:rsid w:val="00AD7337"/>
    <w:rsid w:val="00AF0835"/>
    <w:rsid w:val="00AF2D24"/>
    <w:rsid w:val="00B044CC"/>
    <w:rsid w:val="00B1210C"/>
    <w:rsid w:val="00B23B56"/>
    <w:rsid w:val="00B26B09"/>
    <w:rsid w:val="00B32528"/>
    <w:rsid w:val="00B32F99"/>
    <w:rsid w:val="00B362B2"/>
    <w:rsid w:val="00B41729"/>
    <w:rsid w:val="00B4304E"/>
    <w:rsid w:val="00B45E51"/>
    <w:rsid w:val="00B5290E"/>
    <w:rsid w:val="00B53E59"/>
    <w:rsid w:val="00B55367"/>
    <w:rsid w:val="00B61448"/>
    <w:rsid w:val="00B61A0F"/>
    <w:rsid w:val="00B65A14"/>
    <w:rsid w:val="00B734F9"/>
    <w:rsid w:val="00B75681"/>
    <w:rsid w:val="00B76154"/>
    <w:rsid w:val="00B76253"/>
    <w:rsid w:val="00B82BA7"/>
    <w:rsid w:val="00B82CD6"/>
    <w:rsid w:val="00B863C1"/>
    <w:rsid w:val="00BA4D08"/>
    <w:rsid w:val="00BB76A2"/>
    <w:rsid w:val="00BC41DA"/>
    <w:rsid w:val="00BC451C"/>
    <w:rsid w:val="00BD3147"/>
    <w:rsid w:val="00BE158C"/>
    <w:rsid w:val="00BE4FC9"/>
    <w:rsid w:val="00BE7462"/>
    <w:rsid w:val="00C01A25"/>
    <w:rsid w:val="00C20292"/>
    <w:rsid w:val="00C2054B"/>
    <w:rsid w:val="00C22612"/>
    <w:rsid w:val="00C22E42"/>
    <w:rsid w:val="00C27BBA"/>
    <w:rsid w:val="00C36F4A"/>
    <w:rsid w:val="00C5090B"/>
    <w:rsid w:val="00C55BAD"/>
    <w:rsid w:val="00C55E9E"/>
    <w:rsid w:val="00C601BE"/>
    <w:rsid w:val="00C62490"/>
    <w:rsid w:val="00C62C28"/>
    <w:rsid w:val="00C67C4E"/>
    <w:rsid w:val="00C770C2"/>
    <w:rsid w:val="00C86589"/>
    <w:rsid w:val="00C87EEB"/>
    <w:rsid w:val="00C953F0"/>
    <w:rsid w:val="00C95B02"/>
    <w:rsid w:val="00CA696B"/>
    <w:rsid w:val="00CA7480"/>
    <w:rsid w:val="00CB48A4"/>
    <w:rsid w:val="00CB4DBE"/>
    <w:rsid w:val="00CB7C5C"/>
    <w:rsid w:val="00CC0D31"/>
    <w:rsid w:val="00CC128F"/>
    <w:rsid w:val="00CD0586"/>
    <w:rsid w:val="00CF4896"/>
    <w:rsid w:val="00D10868"/>
    <w:rsid w:val="00D10E21"/>
    <w:rsid w:val="00D13D68"/>
    <w:rsid w:val="00D166B5"/>
    <w:rsid w:val="00D41EED"/>
    <w:rsid w:val="00D5366B"/>
    <w:rsid w:val="00D55708"/>
    <w:rsid w:val="00D56262"/>
    <w:rsid w:val="00D57C96"/>
    <w:rsid w:val="00D612EA"/>
    <w:rsid w:val="00D70DFA"/>
    <w:rsid w:val="00D722A8"/>
    <w:rsid w:val="00D819C7"/>
    <w:rsid w:val="00D84DA3"/>
    <w:rsid w:val="00D86AF6"/>
    <w:rsid w:val="00DA1C2D"/>
    <w:rsid w:val="00DA38CE"/>
    <w:rsid w:val="00DA3B34"/>
    <w:rsid w:val="00DB25AA"/>
    <w:rsid w:val="00DB6B03"/>
    <w:rsid w:val="00DC20F8"/>
    <w:rsid w:val="00DC5971"/>
    <w:rsid w:val="00DC6681"/>
    <w:rsid w:val="00DD1490"/>
    <w:rsid w:val="00DD5772"/>
    <w:rsid w:val="00DE246B"/>
    <w:rsid w:val="00DF07C3"/>
    <w:rsid w:val="00E004B0"/>
    <w:rsid w:val="00E05B17"/>
    <w:rsid w:val="00E05CAF"/>
    <w:rsid w:val="00E07AAD"/>
    <w:rsid w:val="00E10A85"/>
    <w:rsid w:val="00E116F0"/>
    <w:rsid w:val="00E14D38"/>
    <w:rsid w:val="00E177C5"/>
    <w:rsid w:val="00E276F2"/>
    <w:rsid w:val="00E403E6"/>
    <w:rsid w:val="00E4670B"/>
    <w:rsid w:val="00E60157"/>
    <w:rsid w:val="00E609E8"/>
    <w:rsid w:val="00E63252"/>
    <w:rsid w:val="00E66504"/>
    <w:rsid w:val="00E707C8"/>
    <w:rsid w:val="00E733E3"/>
    <w:rsid w:val="00E86835"/>
    <w:rsid w:val="00E86BEA"/>
    <w:rsid w:val="00E96B29"/>
    <w:rsid w:val="00EA0FE2"/>
    <w:rsid w:val="00EA6FB9"/>
    <w:rsid w:val="00EC46E6"/>
    <w:rsid w:val="00ED2517"/>
    <w:rsid w:val="00ED50A3"/>
    <w:rsid w:val="00EE25B4"/>
    <w:rsid w:val="00EE50DC"/>
    <w:rsid w:val="00EF1274"/>
    <w:rsid w:val="00EF18D3"/>
    <w:rsid w:val="00F0178A"/>
    <w:rsid w:val="00F14298"/>
    <w:rsid w:val="00F22FA5"/>
    <w:rsid w:val="00F262F4"/>
    <w:rsid w:val="00F370AB"/>
    <w:rsid w:val="00F40F08"/>
    <w:rsid w:val="00F416AD"/>
    <w:rsid w:val="00F43B4A"/>
    <w:rsid w:val="00F5105F"/>
    <w:rsid w:val="00F536F4"/>
    <w:rsid w:val="00F5410E"/>
    <w:rsid w:val="00F61B85"/>
    <w:rsid w:val="00F64D09"/>
    <w:rsid w:val="00F72B3E"/>
    <w:rsid w:val="00F80325"/>
    <w:rsid w:val="00F80E6D"/>
    <w:rsid w:val="00F83291"/>
    <w:rsid w:val="00F87F0C"/>
    <w:rsid w:val="00F93230"/>
    <w:rsid w:val="00F95EC5"/>
    <w:rsid w:val="00FA3C87"/>
    <w:rsid w:val="00FB182D"/>
    <w:rsid w:val="00FB5366"/>
    <w:rsid w:val="00FB596D"/>
    <w:rsid w:val="00FC03EE"/>
    <w:rsid w:val="00FC2755"/>
    <w:rsid w:val="00FC617F"/>
    <w:rsid w:val="00FC668F"/>
    <w:rsid w:val="00FC756C"/>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60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D1B"/>
  </w:style>
  <w:style w:type="paragraph" w:styleId="NoSpacing">
    <w:name w:val="No Spacing"/>
    <w:uiPriority w:val="1"/>
    <w:qFormat/>
    <w:rsid w:val="00FF0536"/>
    <w:pPr>
      <w:spacing w:after="0" w:line="240" w:lineRule="auto"/>
    </w:pPr>
  </w:style>
  <w:style w:type="character" w:styleId="Strong">
    <w:name w:val="Strong"/>
    <w:basedOn w:val="DefaultParagraphFont"/>
    <w:uiPriority w:val="22"/>
    <w:qFormat/>
    <w:rsid w:val="00863E10"/>
    <w:rPr>
      <w:b/>
      <w:bCs/>
    </w:rPr>
  </w:style>
  <w:style w:type="character" w:styleId="Emphasis">
    <w:name w:val="Emphasis"/>
    <w:basedOn w:val="DefaultParagraphFont"/>
    <w:uiPriority w:val="20"/>
    <w:qFormat/>
    <w:rsid w:val="001828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3808">
      <w:bodyDiv w:val="1"/>
      <w:marLeft w:val="0"/>
      <w:marRight w:val="0"/>
      <w:marTop w:val="0"/>
      <w:marBottom w:val="0"/>
      <w:divBdr>
        <w:top w:val="none" w:sz="0" w:space="0" w:color="auto"/>
        <w:left w:val="none" w:sz="0" w:space="0" w:color="auto"/>
        <w:bottom w:val="none" w:sz="0" w:space="0" w:color="auto"/>
        <w:right w:val="none" w:sz="0" w:space="0" w:color="auto"/>
      </w:divBdr>
    </w:div>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193737553">
      <w:bodyDiv w:val="1"/>
      <w:marLeft w:val="0"/>
      <w:marRight w:val="0"/>
      <w:marTop w:val="0"/>
      <w:marBottom w:val="0"/>
      <w:divBdr>
        <w:top w:val="none" w:sz="0" w:space="0" w:color="auto"/>
        <w:left w:val="none" w:sz="0" w:space="0" w:color="auto"/>
        <w:bottom w:val="none" w:sz="0" w:space="0" w:color="auto"/>
        <w:right w:val="none" w:sz="0" w:space="0" w:color="auto"/>
      </w:divBdr>
    </w:div>
    <w:div w:id="452289741">
      <w:bodyDiv w:val="1"/>
      <w:marLeft w:val="0"/>
      <w:marRight w:val="0"/>
      <w:marTop w:val="0"/>
      <w:marBottom w:val="0"/>
      <w:divBdr>
        <w:top w:val="none" w:sz="0" w:space="0" w:color="auto"/>
        <w:left w:val="none" w:sz="0" w:space="0" w:color="auto"/>
        <w:bottom w:val="none" w:sz="0" w:space="0" w:color="auto"/>
        <w:right w:val="none" w:sz="0" w:space="0" w:color="auto"/>
      </w:divBdr>
    </w:div>
    <w:div w:id="806892684">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533959670">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C05BF6E374C50A8C9DC7468138770"/>
        <w:category>
          <w:name w:val="General"/>
          <w:gallery w:val="placeholder"/>
        </w:category>
        <w:types>
          <w:type w:val="bbPlcHdr"/>
        </w:types>
        <w:behaviors>
          <w:behavior w:val="content"/>
        </w:behaviors>
        <w:guid w:val="{ADE0E53D-A15B-4E20-958A-F35F83B011B5}"/>
      </w:docPartPr>
      <w:docPartBody>
        <w:p w:rsidR="003872B7" w:rsidRDefault="0001728B" w:rsidP="0001728B">
          <w:pPr>
            <w:pStyle w:val="03FC05BF6E374C50A8C9DC7468138770"/>
          </w:pPr>
          <w:r w:rsidRPr="00A1380C">
            <w:rPr>
              <w:rStyle w:val="PlaceholderText"/>
            </w:rPr>
            <w:t>Choose an item.</w:t>
          </w:r>
        </w:p>
      </w:docPartBody>
    </w:docPart>
    <w:docPart>
      <w:docPartPr>
        <w:name w:val="F75867A4A6724FB585B126C10D4D1254"/>
        <w:category>
          <w:name w:val="General"/>
          <w:gallery w:val="placeholder"/>
        </w:category>
        <w:types>
          <w:type w:val="bbPlcHdr"/>
        </w:types>
        <w:behaviors>
          <w:behavior w:val="content"/>
        </w:behaviors>
        <w:guid w:val="{96C4BF6F-1FE7-4560-B2E1-3F0D5B59B7A8}"/>
      </w:docPartPr>
      <w:docPartBody>
        <w:p w:rsidR="003872B7" w:rsidRDefault="0001728B" w:rsidP="0001728B">
          <w:pPr>
            <w:pStyle w:val="F75867A4A6724FB585B126C10D4D1254"/>
          </w:pPr>
          <w:r w:rsidRPr="00A1380C">
            <w:rPr>
              <w:rStyle w:val="PlaceholderText"/>
            </w:rPr>
            <w:t>Choose an item.</w:t>
          </w:r>
        </w:p>
      </w:docPartBody>
    </w:docPart>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AD9A9FE8B2D34100A4598C157758131D"/>
        <w:category>
          <w:name w:val="General"/>
          <w:gallery w:val="placeholder"/>
        </w:category>
        <w:types>
          <w:type w:val="bbPlcHdr"/>
        </w:types>
        <w:behaviors>
          <w:behavior w:val="content"/>
        </w:behaviors>
        <w:guid w:val="{16220FDE-7EB2-4FC0-9B63-C205117A5E7E}"/>
      </w:docPartPr>
      <w:docPartBody>
        <w:p w:rsidR="00F53F21" w:rsidRDefault="007D0A2D" w:rsidP="007D0A2D">
          <w:pPr>
            <w:pStyle w:val="AD9A9FE8B2D34100A4598C157758131D"/>
          </w:pPr>
          <w:r w:rsidRPr="00BA16E6">
            <w:rPr>
              <w:rStyle w:val="PlaceholderText"/>
            </w:rPr>
            <w:t>Choose an item.</w:t>
          </w:r>
        </w:p>
      </w:docPartBody>
    </w:docPart>
    <w:docPart>
      <w:docPartPr>
        <w:name w:val="65BDC802A70F407BB3461C3D1B01F7BA"/>
        <w:category>
          <w:name w:val="General"/>
          <w:gallery w:val="placeholder"/>
        </w:category>
        <w:types>
          <w:type w:val="bbPlcHdr"/>
        </w:types>
        <w:behaviors>
          <w:behavior w:val="content"/>
        </w:behaviors>
        <w:guid w:val="{03763D06-CAA7-41C4-ACC5-E64C353DBCC1}"/>
      </w:docPartPr>
      <w:docPartBody>
        <w:p w:rsidR="00F53F21" w:rsidRDefault="007D0A2D" w:rsidP="007D0A2D">
          <w:pPr>
            <w:pStyle w:val="65BDC802A70F407BB3461C3D1B01F7BA"/>
          </w:pPr>
          <w:r w:rsidRPr="00BA16E6">
            <w:rPr>
              <w:rStyle w:val="PlaceholderText"/>
            </w:rPr>
            <w:t>Choose an item.</w:t>
          </w:r>
        </w:p>
      </w:docPartBody>
    </w:docPart>
    <w:docPart>
      <w:docPartPr>
        <w:name w:val="D3E5871DB55843498147FA0269AD13A5"/>
        <w:category>
          <w:name w:val="General"/>
          <w:gallery w:val="placeholder"/>
        </w:category>
        <w:types>
          <w:type w:val="bbPlcHdr"/>
        </w:types>
        <w:behaviors>
          <w:behavior w:val="content"/>
        </w:behaviors>
        <w:guid w:val="{A69002BB-6AD2-480E-98A5-02B11180AD7B}"/>
      </w:docPartPr>
      <w:docPartBody>
        <w:p w:rsidR="00F53F21" w:rsidRDefault="007D0A2D" w:rsidP="007D0A2D">
          <w:pPr>
            <w:pStyle w:val="D3E5871DB55843498147FA0269AD13A5"/>
          </w:pPr>
          <w:r w:rsidRPr="00A1380C">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E982DFBCAFEB4279BD2DB7F092B602B7"/>
        <w:category>
          <w:name w:val="General"/>
          <w:gallery w:val="placeholder"/>
        </w:category>
        <w:types>
          <w:type w:val="bbPlcHdr"/>
        </w:types>
        <w:behaviors>
          <w:behavior w:val="content"/>
        </w:behaviors>
        <w:guid w:val="{139E1AAD-F11D-4C03-9CCD-67E0F816E98B}"/>
      </w:docPartPr>
      <w:docPartBody>
        <w:p w:rsidR="00E5408C" w:rsidRDefault="00DD0795" w:rsidP="00DD0795">
          <w:pPr>
            <w:pStyle w:val="E982DFBCAFEB4279BD2DB7F092B602B7"/>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3D27F7"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3D27F7"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3D27F7"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3D27F7"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3D27F7"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3D27F7"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3D27F7"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3D27F7"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3D27F7"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3D27F7"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3D27F7"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3D27F7"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3D27F7"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3D27F7" w:rsidRDefault="0024234D" w:rsidP="0024234D">
          <w:pPr>
            <w:pStyle w:val="973191C25B20436284CFFA2AB35F29CA"/>
          </w:pPr>
          <w:r w:rsidRPr="00A1380C">
            <w:rPr>
              <w:rStyle w:val="PlaceholderText"/>
            </w:rPr>
            <w:t>Choose an item.</w:t>
          </w:r>
        </w:p>
      </w:docPartBody>
    </w:docPart>
    <w:docPart>
      <w:docPartPr>
        <w:name w:val="E375D7A3FD114EADA0AB348E872F530E"/>
        <w:category>
          <w:name w:val="General"/>
          <w:gallery w:val="placeholder"/>
        </w:category>
        <w:types>
          <w:type w:val="bbPlcHdr"/>
        </w:types>
        <w:behaviors>
          <w:behavior w:val="content"/>
        </w:behaviors>
        <w:guid w:val="{0B1EF7FA-4148-492F-87F5-C244D04D007C}"/>
      </w:docPartPr>
      <w:docPartBody>
        <w:p w:rsidR="00AB7264" w:rsidRDefault="00F813AC" w:rsidP="00F813AC">
          <w:pPr>
            <w:pStyle w:val="E375D7A3FD114EADA0AB348E872F530E"/>
          </w:pPr>
          <w:r w:rsidRPr="00BA16E6">
            <w:rPr>
              <w:rStyle w:val="PlaceholderText"/>
            </w:rPr>
            <w:t>Choose an item.</w:t>
          </w:r>
        </w:p>
      </w:docPartBody>
    </w:docPart>
    <w:docPart>
      <w:docPartPr>
        <w:name w:val="B38F19A9D4A64DB691D9471A7B2A20F7"/>
        <w:category>
          <w:name w:val="General"/>
          <w:gallery w:val="placeholder"/>
        </w:category>
        <w:types>
          <w:type w:val="bbPlcHdr"/>
        </w:types>
        <w:behaviors>
          <w:behavior w:val="content"/>
        </w:behaviors>
        <w:guid w:val="{C807BB8D-9AC2-4DE9-8A11-293104A6CDCB}"/>
      </w:docPartPr>
      <w:docPartBody>
        <w:p w:rsidR="00AB7264" w:rsidRDefault="00F813AC" w:rsidP="00F813AC">
          <w:pPr>
            <w:pStyle w:val="B38F19A9D4A64DB691D9471A7B2A20F7"/>
          </w:pPr>
          <w:r w:rsidRPr="00BA16E6">
            <w:rPr>
              <w:rStyle w:val="PlaceholderText"/>
            </w:rPr>
            <w:t>Choose an item.</w:t>
          </w:r>
        </w:p>
      </w:docPartBody>
    </w:docPart>
    <w:docPart>
      <w:docPartPr>
        <w:name w:val="63CFF4BA64A24D1B98A7389FB70C649A"/>
        <w:category>
          <w:name w:val="General"/>
          <w:gallery w:val="placeholder"/>
        </w:category>
        <w:types>
          <w:type w:val="bbPlcHdr"/>
        </w:types>
        <w:behaviors>
          <w:behavior w:val="content"/>
        </w:behaviors>
        <w:guid w:val="{62B3C4CA-5710-464E-B03B-19CAFF1EDD24}"/>
      </w:docPartPr>
      <w:docPartBody>
        <w:p w:rsidR="00AB7264" w:rsidRDefault="00F813AC" w:rsidP="00F813AC">
          <w:pPr>
            <w:pStyle w:val="63CFF4BA64A24D1B98A7389FB70C649A"/>
          </w:pPr>
          <w:r w:rsidRPr="00BA16E6">
            <w:rPr>
              <w:rStyle w:val="PlaceholderText"/>
            </w:rPr>
            <w:t>Choose an item.</w:t>
          </w:r>
        </w:p>
      </w:docPartBody>
    </w:docPart>
    <w:docPart>
      <w:docPartPr>
        <w:name w:val="1BBDFEF9BF8F4FE4A217ECDE1370F705"/>
        <w:category>
          <w:name w:val="General"/>
          <w:gallery w:val="placeholder"/>
        </w:category>
        <w:types>
          <w:type w:val="bbPlcHdr"/>
        </w:types>
        <w:behaviors>
          <w:behavior w:val="content"/>
        </w:behaviors>
        <w:guid w:val="{C8A5CACB-2736-460A-B93C-736B876CDB44}"/>
      </w:docPartPr>
      <w:docPartBody>
        <w:p w:rsidR="00AB7264" w:rsidRDefault="00F813AC" w:rsidP="00F813AC">
          <w:pPr>
            <w:pStyle w:val="1BBDFEF9BF8F4FE4A217ECDE1370F705"/>
          </w:pPr>
          <w:r w:rsidRPr="00BA16E6">
            <w:rPr>
              <w:rStyle w:val="PlaceholderText"/>
            </w:rPr>
            <w:t>Choose an item.</w:t>
          </w:r>
        </w:p>
      </w:docPartBody>
    </w:docPart>
    <w:docPart>
      <w:docPartPr>
        <w:name w:val="8AE2D924E06341A09746EB923C293740"/>
        <w:category>
          <w:name w:val="General"/>
          <w:gallery w:val="placeholder"/>
        </w:category>
        <w:types>
          <w:type w:val="bbPlcHdr"/>
        </w:types>
        <w:behaviors>
          <w:behavior w:val="content"/>
        </w:behaviors>
        <w:guid w:val="{5ABCF4E5-727B-43C2-894B-2C4F6249B8C0}"/>
      </w:docPartPr>
      <w:docPartBody>
        <w:p w:rsidR="00AB7264" w:rsidRDefault="00F813AC" w:rsidP="00F813AC">
          <w:pPr>
            <w:pStyle w:val="8AE2D924E06341A09746EB923C293740"/>
          </w:pPr>
          <w:r w:rsidRPr="00BA16E6">
            <w:rPr>
              <w:rStyle w:val="PlaceholderText"/>
            </w:rPr>
            <w:t>Choose an item.</w:t>
          </w:r>
        </w:p>
      </w:docPartBody>
    </w:docPart>
    <w:docPart>
      <w:docPartPr>
        <w:name w:val="FB54655B340A4C229B6835294CE38469"/>
        <w:category>
          <w:name w:val="General"/>
          <w:gallery w:val="placeholder"/>
        </w:category>
        <w:types>
          <w:type w:val="bbPlcHdr"/>
        </w:types>
        <w:behaviors>
          <w:behavior w:val="content"/>
        </w:behaviors>
        <w:guid w:val="{06AA48AF-0CBB-4633-BAC3-939713C4BAD2}"/>
      </w:docPartPr>
      <w:docPartBody>
        <w:p w:rsidR="00AB7264" w:rsidRDefault="00F813AC" w:rsidP="00F813AC">
          <w:pPr>
            <w:pStyle w:val="FB54655B340A4C229B6835294CE38469"/>
          </w:pPr>
          <w:r w:rsidRPr="00A1380C">
            <w:rPr>
              <w:rStyle w:val="PlaceholderText"/>
            </w:rPr>
            <w:t>Choose an item.</w:t>
          </w:r>
        </w:p>
      </w:docPartBody>
    </w:docPart>
    <w:docPart>
      <w:docPartPr>
        <w:name w:val="0C9CA3087038475998EEC3EDD96EBAB5"/>
        <w:category>
          <w:name w:val="General"/>
          <w:gallery w:val="placeholder"/>
        </w:category>
        <w:types>
          <w:type w:val="bbPlcHdr"/>
        </w:types>
        <w:behaviors>
          <w:behavior w:val="content"/>
        </w:behaviors>
        <w:guid w:val="{228C743B-19BF-4DAA-9B86-91ECDB2F2FFF}"/>
      </w:docPartPr>
      <w:docPartBody>
        <w:p w:rsidR="00AB7264" w:rsidRDefault="00F813AC" w:rsidP="00F813AC">
          <w:pPr>
            <w:pStyle w:val="0C9CA3087038475998EEC3EDD96EBAB5"/>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1241B9"/>
    <w:rsid w:val="0024234D"/>
    <w:rsid w:val="00246380"/>
    <w:rsid w:val="003872B7"/>
    <w:rsid w:val="003A15E9"/>
    <w:rsid w:val="003D27F7"/>
    <w:rsid w:val="00426DD3"/>
    <w:rsid w:val="00454D3D"/>
    <w:rsid w:val="00585C3B"/>
    <w:rsid w:val="005D3514"/>
    <w:rsid w:val="006146EE"/>
    <w:rsid w:val="00627DC9"/>
    <w:rsid w:val="00690A5D"/>
    <w:rsid w:val="006A27D2"/>
    <w:rsid w:val="00735623"/>
    <w:rsid w:val="00773880"/>
    <w:rsid w:val="007B1940"/>
    <w:rsid w:val="007D0A2D"/>
    <w:rsid w:val="008A2C61"/>
    <w:rsid w:val="00944003"/>
    <w:rsid w:val="00A740AF"/>
    <w:rsid w:val="00A9425B"/>
    <w:rsid w:val="00AB7264"/>
    <w:rsid w:val="00AE65B6"/>
    <w:rsid w:val="00B17E8E"/>
    <w:rsid w:val="00B30C13"/>
    <w:rsid w:val="00C818D7"/>
    <w:rsid w:val="00C94B3B"/>
    <w:rsid w:val="00D012AB"/>
    <w:rsid w:val="00DA4246"/>
    <w:rsid w:val="00DD0795"/>
    <w:rsid w:val="00E53F74"/>
    <w:rsid w:val="00E5408C"/>
    <w:rsid w:val="00EF3228"/>
    <w:rsid w:val="00F25960"/>
    <w:rsid w:val="00F53F21"/>
    <w:rsid w:val="00F8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3AC"/>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E375D7A3FD114EADA0AB348E872F530E">
    <w:name w:val="E375D7A3FD114EADA0AB348E872F530E"/>
    <w:rsid w:val="00F813AC"/>
  </w:style>
  <w:style w:type="paragraph" w:customStyle="1" w:styleId="B38F19A9D4A64DB691D9471A7B2A20F7">
    <w:name w:val="B38F19A9D4A64DB691D9471A7B2A20F7"/>
    <w:rsid w:val="00F813AC"/>
  </w:style>
  <w:style w:type="paragraph" w:customStyle="1" w:styleId="63CFF4BA64A24D1B98A7389FB70C649A">
    <w:name w:val="63CFF4BA64A24D1B98A7389FB70C649A"/>
    <w:rsid w:val="00F813AC"/>
  </w:style>
  <w:style w:type="paragraph" w:customStyle="1" w:styleId="1BBDFEF9BF8F4FE4A217ECDE1370F705">
    <w:name w:val="1BBDFEF9BF8F4FE4A217ECDE1370F705"/>
    <w:rsid w:val="00F813AC"/>
  </w:style>
  <w:style w:type="paragraph" w:customStyle="1" w:styleId="8AE2D924E06341A09746EB923C293740">
    <w:name w:val="8AE2D924E06341A09746EB923C293740"/>
    <w:rsid w:val="00F813AC"/>
  </w:style>
  <w:style w:type="paragraph" w:customStyle="1" w:styleId="FB54655B340A4C229B6835294CE38469">
    <w:name w:val="FB54655B340A4C229B6835294CE38469"/>
    <w:rsid w:val="00F813AC"/>
  </w:style>
  <w:style w:type="paragraph" w:customStyle="1" w:styleId="0C9CA3087038475998EEC3EDD96EBAB5">
    <w:name w:val="0C9CA3087038475998EEC3EDD96EBAB5"/>
    <w:rsid w:val="00F81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0F9B-6104-41F9-8DDF-C8073C07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5022</Words>
  <Characters>28627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Miss McCafferty</cp:lastModifiedBy>
  <cp:revision>2</cp:revision>
  <cp:lastPrinted>2025-06-26T14:25:00Z</cp:lastPrinted>
  <dcterms:created xsi:type="dcterms:W3CDTF">2025-10-01T13:27:00Z</dcterms:created>
  <dcterms:modified xsi:type="dcterms:W3CDTF">2025-10-01T13:27:00Z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