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3157" w:rsidRPr="00F53157" w:rsidRDefault="00F53157" w:rsidP="00F53157">
      <w:pPr>
        <w:spacing w:after="0" w:line="240" w:lineRule="auto"/>
        <w:jc w:val="center"/>
        <w:rPr>
          <w:rFonts w:ascii="Arial" w:hAnsi="Arial" w:cs="Arial"/>
          <w:sz w:val="20"/>
          <w:szCs w:val="20"/>
          <w:u w:val="single"/>
        </w:rPr>
      </w:pPr>
      <w:r w:rsidRPr="00F53157">
        <w:rPr>
          <w:rFonts w:ascii="Arial" w:hAnsi="Arial" w:cs="Arial"/>
          <w:sz w:val="20"/>
          <w:szCs w:val="20"/>
          <w:u w:val="single"/>
        </w:rPr>
        <w:t>Promoting Positive Relationships Procedure</w:t>
      </w:r>
    </w:p>
    <w:p w:rsidR="00F53157" w:rsidRPr="00F53157" w:rsidRDefault="00F53157" w:rsidP="00F53157">
      <w:pPr>
        <w:spacing w:after="0" w:line="240" w:lineRule="auto"/>
        <w:rPr>
          <w:rFonts w:ascii="Arial" w:hAnsi="Arial" w:cs="Arial"/>
          <w:sz w:val="20"/>
          <w:szCs w:val="20"/>
          <w:u w:val="single"/>
        </w:rPr>
      </w:pPr>
      <w:r w:rsidRPr="00F53157">
        <w:rPr>
          <w:rFonts w:ascii="Arial" w:hAnsi="Arial" w:cs="Arial"/>
          <w:sz w:val="20"/>
          <w:szCs w:val="20"/>
          <w:u w:val="single"/>
        </w:rPr>
        <w:t>Rationale</w:t>
      </w:r>
    </w:p>
    <w:p w:rsidR="00F53157" w:rsidRDefault="00F53157" w:rsidP="00F53157">
      <w:pPr>
        <w:spacing w:after="0" w:line="240" w:lineRule="auto"/>
        <w:rPr>
          <w:rFonts w:ascii="Arial" w:hAnsi="Arial" w:cs="Arial"/>
          <w:sz w:val="20"/>
          <w:szCs w:val="20"/>
        </w:rPr>
      </w:pPr>
      <w:r w:rsidRPr="00F53157">
        <w:rPr>
          <w:rFonts w:ascii="Arial" w:hAnsi="Arial" w:cs="Arial"/>
          <w:sz w:val="20"/>
          <w:szCs w:val="20"/>
        </w:rPr>
        <w:t xml:space="preserve">Positive relationships are central to children’s wellbeing, learning and development. Children learn best when they feel safe, </w:t>
      </w:r>
      <w:r>
        <w:rPr>
          <w:rFonts w:ascii="Arial" w:hAnsi="Arial" w:cs="Arial"/>
          <w:sz w:val="20"/>
          <w:szCs w:val="20"/>
        </w:rPr>
        <w:t>respected, included and valued.</w:t>
      </w:r>
    </w:p>
    <w:p w:rsidR="00F53157" w:rsidRPr="00F53157" w:rsidRDefault="00F53157" w:rsidP="00F53157">
      <w:pPr>
        <w:spacing w:after="0" w:line="240" w:lineRule="auto"/>
        <w:rPr>
          <w:rFonts w:ascii="Arial" w:hAnsi="Arial" w:cs="Arial"/>
          <w:sz w:val="20"/>
          <w:szCs w:val="20"/>
        </w:rPr>
      </w:pPr>
      <w:r w:rsidRPr="00F53157">
        <w:rPr>
          <w:rFonts w:ascii="Arial" w:hAnsi="Arial" w:cs="Arial"/>
          <w:sz w:val="20"/>
          <w:szCs w:val="20"/>
        </w:rPr>
        <w:t>Curriculum for Excellence highlights that effective learning is built on positive relationships which support children to become confident individuals and responsible citizens. Realising the Ambition emphasises that warm, responsive interactions and high-quality play environments support children’s wellbeing, curiosity and development.</w:t>
      </w:r>
    </w:p>
    <w:p w:rsidR="00F53157" w:rsidRPr="00F53157" w:rsidRDefault="00F53157" w:rsidP="00F53157">
      <w:pPr>
        <w:spacing w:after="0" w:line="240" w:lineRule="auto"/>
        <w:rPr>
          <w:rFonts w:ascii="Arial" w:hAnsi="Arial" w:cs="Arial"/>
          <w:sz w:val="20"/>
          <w:szCs w:val="20"/>
          <w:u w:val="single"/>
        </w:rPr>
      </w:pPr>
    </w:p>
    <w:p w:rsidR="00F53157" w:rsidRPr="00F53157" w:rsidRDefault="00F53157" w:rsidP="00F53157">
      <w:pPr>
        <w:spacing w:after="0" w:line="240" w:lineRule="auto"/>
        <w:rPr>
          <w:rFonts w:ascii="Arial" w:hAnsi="Arial" w:cs="Arial"/>
          <w:sz w:val="20"/>
          <w:szCs w:val="20"/>
        </w:rPr>
      </w:pPr>
      <w:r w:rsidRPr="00F53157">
        <w:rPr>
          <w:rFonts w:ascii="Arial" w:hAnsi="Arial" w:cs="Arial"/>
          <w:sz w:val="20"/>
          <w:szCs w:val="20"/>
        </w:rPr>
        <w:t>Our approach reflects key children’s rights from the UNCRC, including:</w:t>
      </w:r>
    </w:p>
    <w:p w:rsidR="00F53157" w:rsidRPr="00F53157" w:rsidRDefault="00F53157" w:rsidP="00F53157">
      <w:pPr>
        <w:pStyle w:val="ListParagraph"/>
        <w:numPr>
          <w:ilvl w:val="0"/>
          <w:numId w:val="27"/>
        </w:numPr>
        <w:spacing w:after="0" w:line="240" w:lineRule="auto"/>
        <w:rPr>
          <w:rFonts w:ascii="Arial" w:hAnsi="Arial" w:cs="Arial"/>
          <w:sz w:val="20"/>
          <w:szCs w:val="20"/>
        </w:rPr>
      </w:pPr>
      <w:r w:rsidRPr="00F53157">
        <w:rPr>
          <w:rFonts w:ascii="Arial" w:hAnsi="Arial" w:cs="Arial"/>
          <w:sz w:val="20"/>
          <w:szCs w:val="20"/>
        </w:rPr>
        <w:t>Article 3 – the child’s best interests must be a primary consideration</w:t>
      </w:r>
    </w:p>
    <w:p w:rsidR="00F53157" w:rsidRPr="00F53157" w:rsidRDefault="00F53157" w:rsidP="00F53157">
      <w:pPr>
        <w:pStyle w:val="ListParagraph"/>
        <w:numPr>
          <w:ilvl w:val="0"/>
          <w:numId w:val="27"/>
        </w:numPr>
        <w:spacing w:after="0" w:line="240" w:lineRule="auto"/>
        <w:rPr>
          <w:rFonts w:ascii="Arial" w:hAnsi="Arial" w:cs="Arial"/>
          <w:sz w:val="20"/>
          <w:szCs w:val="20"/>
        </w:rPr>
      </w:pPr>
      <w:r w:rsidRPr="00F53157">
        <w:rPr>
          <w:rFonts w:ascii="Arial" w:hAnsi="Arial" w:cs="Arial"/>
          <w:sz w:val="20"/>
          <w:szCs w:val="20"/>
        </w:rPr>
        <w:t>Article 12 – children have the right to be heard and involved in decisions</w:t>
      </w:r>
    </w:p>
    <w:p w:rsidR="00F53157" w:rsidRPr="00F53157" w:rsidRDefault="00F53157" w:rsidP="00F53157">
      <w:pPr>
        <w:pStyle w:val="ListParagraph"/>
        <w:numPr>
          <w:ilvl w:val="0"/>
          <w:numId w:val="27"/>
        </w:numPr>
        <w:spacing w:after="0" w:line="240" w:lineRule="auto"/>
        <w:rPr>
          <w:rFonts w:ascii="Arial" w:hAnsi="Arial" w:cs="Arial"/>
          <w:sz w:val="20"/>
          <w:szCs w:val="20"/>
        </w:rPr>
      </w:pPr>
      <w:r w:rsidRPr="00F53157">
        <w:rPr>
          <w:rFonts w:ascii="Arial" w:hAnsi="Arial" w:cs="Arial"/>
          <w:sz w:val="20"/>
          <w:szCs w:val="20"/>
        </w:rPr>
        <w:t>Article 19 – children have the right to be safe and protected</w:t>
      </w:r>
    </w:p>
    <w:p w:rsidR="00F53157" w:rsidRPr="00F53157" w:rsidRDefault="00F53157" w:rsidP="00F53157">
      <w:pPr>
        <w:pStyle w:val="ListParagraph"/>
        <w:numPr>
          <w:ilvl w:val="0"/>
          <w:numId w:val="27"/>
        </w:numPr>
        <w:spacing w:after="0" w:line="240" w:lineRule="auto"/>
        <w:rPr>
          <w:rFonts w:ascii="Arial" w:hAnsi="Arial" w:cs="Arial"/>
          <w:sz w:val="20"/>
          <w:szCs w:val="20"/>
        </w:rPr>
      </w:pPr>
      <w:r w:rsidRPr="00F53157">
        <w:rPr>
          <w:rFonts w:ascii="Arial" w:hAnsi="Arial" w:cs="Arial"/>
          <w:sz w:val="20"/>
          <w:szCs w:val="20"/>
        </w:rPr>
        <w:t>Article 29 – education should support the development of the whole child</w:t>
      </w:r>
    </w:p>
    <w:p w:rsidR="00F53157" w:rsidRPr="00F53157" w:rsidRDefault="00F53157" w:rsidP="00F53157">
      <w:pPr>
        <w:spacing w:after="0" w:line="240" w:lineRule="auto"/>
        <w:rPr>
          <w:rFonts w:ascii="Arial" w:hAnsi="Arial" w:cs="Arial"/>
          <w:sz w:val="20"/>
          <w:szCs w:val="20"/>
          <w:u w:val="single"/>
        </w:rPr>
      </w:pPr>
    </w:p>
    <w:p w:rsidR="00F53157" w:rsidRPr="00F53157" w:rsidRDefault="00F53157" w:rsidP="00F53157">
      <w:pPr>
        <w:spacing w:after="0" w:line="240" w:lineRule="auto"/>
        <w:rPr>
          <w:rFonts w:ascii="Arial" w:hAnsi="Arial" w:cs="Arial"/>
          <w:sz w:val="20"/>
          <w:szCs w:val="20"/>
        </w:rPr>
      </w:pPr>
      <w:r w:rsidRPr="00F53157">
        <w:rPr>
          <w:rFonts w:ascii="Arial" w:hAnsi="Arial" w:cs="Arial"/>
          <w:sz w:val="20"/>
          <w:szCs w:val="20"/>
        </w:rPr>
        <w:t>Our practice is also guided by GIRFEC (SH</w:t>
      </w:r>
      <w:r>
        <w:rPr>
          <w:rFonts w:ascii="Arial" w:hAnsi="Arial" w:cs="Arial"/>
          <w:sz w:val="20"/>
          <w:szCs w:val="20"/>
        </w:rPr>
        <w:t xml:space="preserve">ANARRI), ensuring children are: </w:t>
      </w:r>
      <w:r w:rsidRPr="00F53157">
        <w:rPr>
          <w:rFonts w:ascii="Arial" w:hAnsi="Arial" w:cs="Arial"/>
          <w:sz w:val="20"/>
          <w:szCs w:val="20"/>
        </w:rPr>
        <w:t>Safe, Healthy, Achieving, Nurtured, Active, Respected, Responsible and Included</w:t>
      </w:r>
    </w:p>
    <w:p w:rsidR="00F53157" w:rsidRPr="00F53157" w:rsidRDefault="00F53157" w:rsidP="00F53157">
      <w:pPr>
        <w:spacing w:after="0" w:line="240" w:lineRule="auto"/>
        <w:rPr>
          <w:rFonts w:ascii="Arial" w:hAnsi="Arial" w:cs="Arial"/>
          <w:sz w:val="20"/>
          <w:szCs w:val="20"/>
        </w:rPr>
      </w:pPr>
    </w:p>
    <w:p w:rsidR="00F53157" w:rsidRPr="00F53157" w:rsidRDefault="00F53157" w:rsidP="00F53157">
      <w:pPr>
        <w:spacing w:after="0" w:line="240" w:lineRule="auto"/>
        <w:rPr>
          <w:rFonts w:ascii="Arial" w:hAnsi="Arial" w:cs="Arial"/>
          <w:sz w:val="20"/>
          <w:szCs w:val="20"/>
        </w:rPr>
      </w:pPr>
      <w:r w:rsidRPr="00F53157">
        <w:rPr>
          <w:rFonts w:ascii="Arial" w:hAnsi="Arial" w:cs="Arial"/>
          <w:sz w:val="20"/>
          <w:szCs w:val="20"/>
        </w:rPr>
        <w:t>We are underpinned by the following values:</w:t>
      </w:r>
    </w:p>
    <w:p w:rsidR="00F53157" w:rsidRPr="00F53157" w:rsidRDefault="00F53157" w:rsidP="00F53157">
      <w:pPr>
        <w:pStyle w:val="ListParagraph"/>
        <w:numPr>
          <w:ilvl w:val="0"/>
          <w:numId w:val="28"/>
        </w:numPr>
        <w:spacing w:after="0" w:line="240" w:lineRule="auto"/>
        <w:rPr>
          <w:rFonts w:ascii="Arial" w:hAnsi="Arial" w:cs="Arial"/>
          <w:sz w:val="20"/>
          <w:szCs w:val="20"/>
        </w:rPr>
      </w:pPr>
      <w:r w:rsidRPr="00F53157">
        <w:rPr>
          <w:rFonts w:ascii="Arial" w:hAnsi="Arial" w:cs="Arial"/>
          <w:sz w:val="20"/>
          <w:szCs w:val="20"/>
        </w:rPr>
        <w:t>Respect</w:t>
      </w:r>
    </w:p>
    <w:p w:rsidR="00F53157" w:rsidRPr="00F53157" w:rsidRDefault="00F53157" w:rsidP="00F53157">
      <w:pPr>
        <w:pStyle w:val="ListParagraph"/>
        <w:numPr>
          <w:ilvl w:val="0"/>
          <w:numId w:val="28"/>
        </w:numPr>
        <w:spacing w:after="0" w:line="240" w:lineRule="auto"/>
        <w:rPr>
          <w:rFonts w:ascii="Arial" w:hAnsi="Arial" w:cs="Arial"/>
          <w:sz w:val="20"/>
          <w:szCs w:val="20"/>
        </w:rPr>
      </w:pPr>
      <w:r w:rsidRPr="00F53157">
        <w:rPr>
          <w:rFonts w:ascii="Arial" w:hAnsi="Arial" w:cs="Arial"/>
          <w:sz w:val="20"/>
          <w:szCs w:val="20"/>
        </w:rPr>
        <w:t>Empathy</w:t>
      </w:r>
    </w:p>
    <w:p w:rsidR="00F53157" w:rsidRPr="00F53157" w:rsidRDefault="00F53157" w:rsidP="00F53157">
      <w:pPr>
        <w:pStyle w:val="ListParagraph"/>
        <w:numPr>
          <w:ilvl w:val="0"/>
          <w:numId w:val="28"/>
        </w:numPr>
        <w:spacing w:after="0" w:line="240" w:lineRule="auto"/>
        <w:rPr>
          <w:rFonts w:ascii="Arial" w:hAnsi="Arial" w:cs="Arial"/>
          <w:sz w:val="20"/>
          <w:szCs w:val="20"/>
        </w:rPr>
      </w:pPr>
      <w:r w:rsidRPr="00F53157">
        <w:rPr>
          <w:rFonts w:ascii="Arial" w:hAnsi="Arial" w:cs="Arial"/>
          <w:sz w:val="20"/>
          <w:szCs w:val="20"/>
        </w:rPr>
        <w:t>Aspiration</w:t>
      </w:r>
    </w:p>
    <w:p w:rsidR="00F53157" w:rsidRPr="00F53157" w:rsidRDefault="00F53157" w:rsidP="00F53157">
      <w:pPr>
        <w:pStyle w:val="ListParagraph"/>
        <w:numPr>
          <w:ilvl w:val="0"/>
          <w:numId w:val="28"/>
        </w:numPr>
        <w:spacing w:after="0" w:line="240" w:lineRule="auto"/>
        <w:rPr>
          <w:rFonts w:ascii="Arial" w:hAnsi="Arial" w:cs="Arial"/>
          <w:sz w:val="20"/>
          <w:szCs w:val="20"/>
        </w:rPr>
      </w:pPr>
      <w:r w:rsidRPr="00F53157">
        <w:rPr>
          <w:rFonts w:ascii="Arial" w:hAnsi="Arial" w:cs="Arial"/>
          <w:sz w:val="20"/>
          <w:szCs w:val="20"/>
        </w:rPr>
        <w:t>Inclusion</w:t>
      </w:r>
    </w:p>
    <w:p w:rsidR="00F53157" w:rsidRPr="00F53157" w:rsidRDefault="00F53157" w:rsidP="00F53157">
      <w:pPr>
        <w:pStyle w:val="ListParagraph"/>
        <w:numPr>
          <w:ilvl w:val="0"/>
          <w:numId w:val="28"/>
        </w:numPr>
        <w:spacing w:after="0" w:line="240" w:lineRule="auto"/>
        <w:rPr>
          <w:rFonts w:ascii="Arial" w:hAnsi="Arial" w:cs="Arial"/>
          <w:sz w:val="20"/>
          <w:szCs w:val="20"/>
        </w:rPr>
      </w:pPr>
      <w:r w:rsidRPr="00F53157">
        <w:rPr>
          <w:rFonts w:ascii="Arial" w:hAnsi="Arial" w:cs="Arial"/>
          <w:sz w:val="20"/>
          <w:szCs w:val="20"/>
        </w:rPr>
        <w:t>Resilience</w:t>
      </w:r>
    </w:p>
    <w:p w:rsidR="00F53157" w:rsidRPr="00F53157" w:rsidRDefault="00F53157" w:rsidP="00F53157">
      <w:pPr>
        <w:pStyle w:val="ListParagraph"/>
        <w:numPr>
          <w:ilvl w:val="0"/>
          <w:numId w:val="28"/>
        </w:numPr>
        <w:spacing w:after="0" w:line="240" w:lineRule="auto"/>
        <w:rPr>
          <w:rFonts w:ascii="Arial" w:hAnsi="Arial" w:cs="Arial"/>
          <w:sz w:val="20"/>
          <w:szCs w:val="20"/>
        </w:rPr>
      </w:pPr>
      <w:r w:rsidRPr="00F53157">
        <w:rPr>
          <w:rFonts w:ascii="Arial" w:hAnsi="Arial" w:cs="Arial"/>
          <w:sz w:val="20"/>
          <w:szCs w:val="20"/>
        </w:rPr>
        <w:t>Empowerment</w:t>
      </w:r>
    </w:p>
    <w:p w:rsidR="00F53157" w:rsidRPr="00F53157" w:rsidRDefault="00F53157" w:rsidP="00F53157">
      <w:pPr>
        <w:pStyle w:val="ListParagraph"/>
        <w:numPr>
          <w:ilvl w:val="0"/>
          <w:numId w:val="28"/>
        </w:numPr>
        <w:spacing w:after="0" w:line="240" w:lineRule="auto"/>
        <w:rPr>
          <w:rFonts w:ascii="Arial" w:hAnsi="Arial" w:cs="Arial"/>
          <w:sz w:val="20"/>
          <w:szCs w:val="20"/>
        </w:rPr>
      </w:pPr>
      <w:r w:rsidRPr="00F53157">
        <w:rPr>
          <w:rFonts w:ascii="Arial" w:hAnsi="Arial" w:cs="Arial"/>
          <w:sz w:val="20"/>
          <w:szCs w:val="20"/>
        </w:rPr>
        <w:t>Nurture</w:t>
      </w:r>
    </w:p>
    <w:p w:rsidR="00F53157" w:rsidRPr="00F53157" w:rsidRDefault="00F53157" w:rsidP="00F53157">
      <w:pPr>
        <w:pStyle w:val="ListParagraph"/>
        <w:numPr>
          <w:ilvl w:val="0"/>
          <w:numId w:val="28"/>
        </w:numPr>
        <w:spacing w:after="0" w:line="240" w:lineRule="auto"/>
        <w:rPr>
          <w:rFonts w:ascii="Arial" w:hAnsi="Arial" w:cs="Arial"/>
          <w:sz w:val="20"/>
          <w:szCs w:val="20"/>
        </w:rPr>
      </w:pPr>
      <w:r w:rsidRPr="00F53157">
        <w:rPr>
          <w:rFonts w:ascii="Arial" w:hAnsi="Arial" w:cs="Arial"/>
          <w:sz w:val="20"/>
          <w:szCs w:val="20"/>
        </w:rPr>
        <w:t>Trust</w:t>
      </w:r>
    </w:p>
    <w:p w:rsidR="00F53157" w:rsidRPr="00F53157" w:rsidRDefault="00F53157" w:rsidP="00F53157">
      <w:pPr>
        <w:pStyle w:val="ListParagraph"/>
        <w:numPr>
          <w:ilvl w:val="0"/>
          <w:numId w:val="28"/>
        </w:numPr>
        <w:spacing w:after="0" w:line="240" w:lineRule="auto"/>
        <w:rPr>
          <w:rFonts w:ascii="Arial" w:hAnsi="Arial" w:cs="Arial"/>
          <w:sz w:val="20"/>
          <w:szCs w:val="20"/>
        </w:rPr>
      </w:pPr>
      <w:r w:rsidRPr="00F53157">
        <w:rPr>
          <w:rFonts w:ascii="Arial" w:hAnsi="Arial" w:cs="Arial"/>
          <w:sz w:val="20"/>
          <w:szCs w:val="20"/>
        </w:rPr>
        <w:t>Fairness</w:t>
      </w:r>
    </w:p>
    <w:p w:rsidR="00F53157" w:rsidRPr="00F53157" w:rsidRDefault="00F53157" w:rsidP="00F53157">
      <w:pPr>
        <w:pStyle w:val="ListParagraph"/>
        <w:numPr>
          <w:ilvl w:val="0"/>
          <w:numId w:val="28"/>
        </w:numPr>
        <w:spacing w:after="0" w:line="240" w:lineRule="auto"/>
        <w:rPr>
          <w:rFonts w:ascii="Arial" w:hAnsi="Arial" w:cs="Arial"/>
          <w:sz w:val="20"/>
          <w:szCs w:val="20"/>
        </w:rPr>
      </w:pPr>
      <w:r w:rsidRPr="00F53157">
        <w:rPr>
          <w:rFonts w:ascii="Arial" w:hAnsi="Arial" w:cs="Arial"/>
          <w:sz w:val="20"/>
          <w:szCs w:val="20"/>
        </w:rPr>
        <w:t>Unconditional positive regard</w:t>
      </w:r>
    </w:p>
    <w:p w:rsidR="00F53157" w:rsidRPr="00F53157" w:rsidRDefault="00F53157" w:rsidP="00F53157">
      <w:pPr>
        <w:spacing w:after="0" w:line="240" w:lineRule="auto"/>
        <w:rPr>
          <w:rFonts w:ascii="Arial" w:hAnsi="Arial" w:cs="Arial"/>
          <w:sz w:val="20"/>
          <w:szCs w:val="20"/>
          <w:u w:val="single"/>
        </w:rPr>
      </w:pPr>
    </w:p>
    <w:p w:rsidR="00F53157" w:rsidRPr="00F53157" w:rsidRDefault="00F53157" w:rsidP="00F53157">
      <w:pPr>
        <w:spacing w:after="0" w:line="240" w:lineRule="auto"/>
        <w:rPr>
          <w:rFonts w:ascii="Arial" w:hAnsi="Arial" w:cs="Arial"/>
          <w:sz w:val="20"/>
          <w:szCs w:val="20"/>
        </w:rPr>
      </w:pPr>
      <w:r w:rsidRPr="00F53157">
        <w:rPr>
          <w:rFonts w:ascii="Arial" w:hAnsi="Arial" w:cs="Arial"/>
          <w:sz w:val="20"/>
          <w:szCs w:val="20"/>
        </w:rPr>
        <w:t>We understand behaviour as communication. Adults support children to express needs and feelings appropriately, helping them build emotional literacy and self-regulation.</w:t>
      </w:r>
    </w:p>
    <w:p w:rsidR="00F53157" w:rsidRPr="00F53157" w:rsidRDefault="00F53157" w:rsidP="00F53157">
      <w:pPr>
        <w:spacing w:after="0" w:line="240" w:lineRule="auto"/>
        <w:rPr>
          <w:rFonts w:ascii="Arial" w:hAnsi="Arial" w:cs="Arial"/>
          <w:sz w:val="20"/>
          <w:szCs w:val="20"/>
        </w:rPr>
      </w:pPr>
    </w:p>
    <w:p w:rsidR="00F53157" w:rsidRPr="00F53157" w:rsidRDefault="00F53157" w:rsidP="00F53157">
      <w:pPr>
        <w:spacing w:after="0" w:line="240" w:lineRule="auto"/>
        <w:rPr>
          <w:rFonts w:ascii="Arial" w:hAnsi="Arial" w:cs="Arial"/>
          <w:sz w:val="20"/>
          <w:szCs w:val="20"/>
        </w:rPr>
      </w:pPr>
      <w:r w:rsidRPr="00F53157">
        <w:rPr>
          <w:rFonts w:ascii="Arial" w:hAnsi="Arial" w:cs="Arial"/>
          <w:sz w:val="20"/>
          <w:szCs w:val="20"/>
        </w:rPr>
        <w:t>Our approach promotes predictability, routine and consistency, supporting children to feel secure and develop confidence and independence.</w:t>
      </w:r>
    </w:p>
    <w:p w:rsidR="00F53157" w:rsidRPr="00F53157" w:rsidRDefault="00F53157" w:rsidP="00F53157">
      <w:pPr>
        <w:spacing w:after="0" w:line="240" w:lineRule="auto"/>
        <w:rPr>
          <w:rFonts w:ascii="Arial" w:hAnsi="Arial" w:cs="Arial"/>
          <w:sz w:val="20"/>
          <w:szCs w:val="20"/>
          <w:u w:val="single"/>
        </w:rPr>
      </w:pPr>
    </w:p>
    <w:p w:rsidR="00F53157" w:rsidRPr="00F53157" w:rsidRDefault="00F53157" w:rsidP="00F53157">
      <w:pPr>
        <w:spacing w:after="0" w:line="240" w:lineRule="auto"/>
        <w:rPr>
          <w:rFonts w:ascii="Arial" w:hAnsi="Arial" w:cs="Arial"/>
          <w:sz w:val="20"/>
          <w:szCs w:val="20"/>
          <w:u w:val="single"/>
        </w:rPr>
      </w:pPr>
      <w:r w:rsidRPr="00F53157">
        <w:rPr>
          <w:rFonts w:ascii="Arial" w:hAnsi="Arial" w:cs="Arial"/>
          <w:sz w:val="20"/>
          <w:szCs w:val="20"/>
          <w:u w:val="single"/>
        </w:rPr>
        <w:t>Legislation and Guidance</w:t>
      </w:r>
    </w:p>
    <w:p w:rsidR="00F53157" w:rsidRPr="00F53157" w:rsidRDefault="00F53157" w:rsidP="00F53157">
      <w:pPr>
        <w:pStyle w:val="ListParagraph"/>
        <w:numPr>
          <w:ilvl w:val="0"/>
          <w:numId w:val="29"/>
        </w:numPr>
        <w:spacing w:after="0" w:line="240" w:lineRule="auto"/>
        <w:rPr>
          <w:rFonts w:ascii="Arial" w:hAnsi="Arial" w:cs="Arial"/>
          <w:sz w:val="20"/>
          <w:szCs w:val="20"/>
        </w:rPr>
      </w:pPr>
      <w:r w:rsidRPr="00F53157">
        <w:rPr>
          <w:rFonts w:ascii="Arial" w:hAnsi="Arial" w:cs="Arial"/>
          <w:sz w:val="20"/>
          <w:szCs w:val="20"/>
        </w:rPr>
        <w:t>Inverclyde Council Promoting Positive Relationships Policy (2024)</w:t>
      </w:r>
    </w:p>
    <w:p w:rsidR="00F53157" w:rsidRPr="00F53157" w:rsidRDefault="00F53157" w:rsidP="00F53157">
      <w:pPr>
        <w:pStyle w:val="ListParagraph"/>
        <w:numPr>
          <w:ilvl w:val="0"/>
          <w:numId w:val="29"/>
        </w:numPr>
        <w:spacing w:after="0" w:line="240" w:lineRule="auto"/>
        <w:rPr>
          <w:rFonts w:ascii="Arial" w:hAnsi="Arial" w:cs="Arial"/>
          <w:sz w:val="20"/>
          <w:szCs w:val="20"/>
        </w:rPr>
      </w:pPr>
      <w:r w:rsidRPr="00F53157">
        <w:rPr>
          <w:rFonts w:ascii="Arial" w:hAnsi="Arial" w:cs="Arial"/>
          <w:sz w:val="20"/>
          <w:szCs w:val="20"/>
        </w:rPr>
        <w:t>UNCRC</w:t>
      </w:r>
    </w:p>
    <w:p w:rsidR="00F53157" w:rsidRPr="00F53157" w:rsidRDefault="00F53157" w:rsidP="00F53157">
      <w:pPr>
        <w:pStyle w:val="ListParagraph"/>
        <w:numPr>
          <w:ilvl w:val="0"/>
          <w:numId w:val="29"/>
        </w:numPr>
        <w:spacing w:after="0" w:line="240" w:lineRule="auto"/>
        <w:rPr>
          <w:rFonts w:ascii="Arial" w:hAnsi="Arial" w:cs="Arial"/>
          <w:sz w:val="20"/>
          <w:szCs w:val="20"/>
        </w:rPr>
      </w:pPr>
      <w:r w:rsidRPr="00F53157">
        <w:rPr>
          <w:rFonts w:ascii="Arial" w:hAnsi="Arial" w:cs="Arial"/>
          <w:sz w:val="20"/>
          <w:szCs w:val="20"/>
        </w:rPr>
        <w:t>GIRFEC</w:t>
      </w:r>
    </w:p>
    <w:p w:rsidR="00F53157" w:rsidRPr="00F53157" w:rsidRDefault="00F53157" w:rsidP="00F53157">
      <w:pPr>
        <w:pStyle w:val="ListParagraph"/>
        <w:numPr>
          <w:ilvl w:val="0"/>
          <w:numId w:val="29"/>
        </w:numPr>
        <w:spacing w:after="0" w:line="240" w:lineRule="auto"/>
        <w:rPr>
          <w:rFonts w:ascii="Arial" w:hAnsi="Arial" w:cs="Arial"/>
          <w:sz w:val="20"/>
          <w:szCs w:val="20"/>
        </w:rPr>
      </w:pPr>
      <w:r w:rsidRPr="00F53157">
        <w:rPr>
          <w:rFonts w:ascii="Arial" w:hAnsi="Arial" w:cs="Arial"/>
          <w:sz w:val="20"/>
          <w:szCs w:val="20"/>
        </w:rPr>
        <w:t>Nurture Principles</w:t>
      </w:r>
    </w:p>
    <w:p w:rsidR="00F53157" w:rsidRPr="00F53157" w:rsidRDefault="00F53157" w:rsidP="00F53157">
      <w:pPr>
        <w:pStyle w:val="ListParagraph"/>
        <w:numPr>
          <w:ilvl w:val="0"/>
          <w:numId w:val="29"/>
        </w:numPr>
        <w:spacing w:after="0" w:line="240" w:lineRule="auto"/>
        <w:rPr>
          <w:rFonts w:ascii="Arial" w:hAnsi="Arial" w:cs="Arial"/>
          <w:sz w:val="20"/>
          <w:szCs w:val="20"/>
        </w:rPr>
      </w:pPr>
      <w:r w:rsidRPr="00F53157">
        <w:rPr>
          <w:rFonts w:ascii="Arial" w:hAnsi="Arial" w:cs="Arial"/>
          <w:sz w:val="20"/>
          <w:szCs w:val="20"/>
        </w:rPr>
        <w:t>PATHS</w:t>
      </w:r>
    </w:p>
    <w:p w:rsidR="00F53157" w:rsidRPr="00F53157" w:rsidRDefault="00F53157" w:rsidP="00F53157">
      <w:pPr>
        <w:pStyle w:val="ListParagraph"/>
        <w:numPr>
          <w:ilvl w:val="0"/>
          <w:numId w:val="29"/>
        </w:numPr>
        <w:spacing w:after="0" w:line="240" w:lineRule="auto"/>
        <w:rPr>
          <w:rFonts w:ascii="Arial" w:hAnsi="Arial" w:cs="Arial"/>
          <w:sz w:val="20"/>
          <w:szCs w:val="20"/>
        </w:rPr>
      </w:pPr>
      <w:r w:rsidRPr="00F53157">
        <w:rPr>
          <w:rFonts w:ascii="Arial" w:hAnsi="Arial" w:cs="Arial"/>
          <w:sz w:val="20"/>
          <w:szCs w:val="20"/>
        </w:rPr>
        <w:t>Trauma-Informed Practice Toolkit (2021)</w:t>
      </w:r>
    </w:p>
    <w:p w:rsidR="00F53157" w:rsidRPr="00F53157" w:rsidRDefault="00F53157" w:rsidP="00F53157">
      <w:pPr>
        <w:pStyle w:val="ListParagraph"/>
        <w:numPr>
          <w:ilvl w:val="0"/>
          <w:numId w:val="29"/>
        </w:numPr>
        <w:spacing w:after="0" w:line="240" w:lineRule="auto"/>
        <w:rPr>
          <w:rFonts w:ascii="Arial" w:hAnsi="Arial" w:cs="Arial"/>
          <w:sz w:val="20"/>
          <w:szCs w:val="20"/>
        </w:rPr>
      </w:pPr>
      <w:r w:rsidRPr="00F53157">
        <w:rPr>
          <w:rFonts w:ascii="Arial" w:hAnsi="Arial" w:cs="Arial"/>
          <w:sz w:val="20"/>
          <w:szCs w:val="20"/>
        </w:rPr>
        <w:t>Curriculum for Excellence</w:t>
      </w:r>
    </w:p>
    <w:p w:rsidR="00F53157" w:rsidRPr="00F53157" w:rsidRDefault="00F53157" w:rsidP="00F53157">
      <w:pPr>
        <w:pStyle w:val="ListParagraph"/>
        <w:numPr>
          <w:ilvl w:val="0"/>
          <w:numId w:val="29"/>
        </w:numPr>
        <w:spacing w:after="0" w:line="240" w:lineRule="auto"/>
        <w:rPr>
          <w:rFonts w:ascii="Arial" w:hAnsi="Arial" w:cs="Arial"/>
          <w:sz w:val="20"/>
          <w:szCs w:val="20"/>
        </w:rPr>
      </w:pPr>
      <w:r w:rsidRPr="00F53157">
        <w:rPr>
          <w:rFonts w:ascii="Arial" w:hAnsi="Arial" w:cs="Arial"/>
          <w:sz w:val="20"/>
          <w:szCs w:val="20"/>
        </w:rPr>
        <w:t>Realising the Ambition</w:t>
      </w:r>
    </w:p>
    <w:p w:rsidR="00F53157" w:rsidRDefault="00F53157" w:rsidP="00F53157">
      <w:pPr>
        <w:pStyle w:val="ListParagraph"/>
        <w:spacing w:after="0" w:line="240" w:lineRule="auto"/>
        <w:rPr>
          <w:rFonts w:ascii="Arial" w:hAnsi="Arial" w:cs="Arial"/>
          <w:sz w:val="20"/>
          <w:szCs w:val="20"/>
          <w:u w:val="single"/>
        </w:rPr>
      </w:pPr>
    </w:p>
    <w:p w:rsidR="00F53157" w:rsidRPr="00F53157" w:rsidRDefault="00F53157" w:rsidP="00F53157">
      <w:pPr>
        <w:spacing w:after="0" w:line="240" w:lineRule="auto"/>
        <w:rPr>
          <w:rFonts w:ascii="Arial" w:hAnsi="Arial" w:cs="Arial"/>
          <w:sz w:val="20"/>
          <w:szCs w:val="20"/>
          <w:u w:val="single"/>
        </w:rPr>
      </w:pPr>
      <w:r w:rsidRPr="00F53157">
        <w:rPr>
          <w:rFonts w:ascii="Arial" w:hAnsi="Arial" w:cs="Arial"/>
          <w:sz w:val="20"/>
          <w:szCs w:val="20"/>
          <w:u w:val="single"/>
        </w:rPr>
        <w:t>Implementation</w:t>
      </w:r>
    </w:p>
    <w:p w:rsidR="00F53157" w:rsidRPr="00F53157" w:rsidRDefault="00F53157" w:rsidP="00F53157">
      <w:pPr>
        <w:spacing w:after="0" w:line="240" w:lineRule="auto"/>
        <w:rPr>
          <w:rFonts w:ascii="Arial" w:hAnsi="Arial" w:cs="Arial"/>
          <w:sz w:val="20"/>
          <w:szCs w:val="20"/>
        </w:rPr>
      </w:pPr>
      <w:r w:rsidRPr="00F53157">
        <w:rPr>
          <w:rFonts w:ascii="Arial" w:hAnsi="Arial" w:cs="Arial"/>
          <w:sz w:val="20"/>
          <w:szCs w:val="20"/>
        </w:rPr>
        <w:t>Positive relationships are promoted through:</w:t>
      </w:r>
    </w:p>
    <w:p w:rsidR="00F53157" w:rsidRPr="00F53157" w:rsidRDefault="00F53157" w:rsidP="00F53157">
      <w:pPr>
        <w:spacing w:after="0" w:line="240" w:lineRule="auto"/>
        <w:rPr>
          <w:rFonts w:ascii="Arial" w:hAnsi="Arial" w:cs="Arial"/>
          <w:b/>
          <w:sz w:val="20"/>
          <w:szCs w:val="20"/>
        </w:rPr>
      </w:pPr>
      <w:r w:rsidRPr="00F53157">
        <w:rPr>
          <w:rFonts w:ascii="Arial" w:hAnsi="Arial" w:cs="Arial"/>
          <w:b/>
          <w:sz w:val="20"/>
          <w:szCs w:val="20"/>
        </w:rPr>
        <w:t>Relational Practice (Nurture Principles)</w:t>
      </w:r>
    </w:p>
    <w:p w:rsidR="00F53157" w:rsidRPr="00F53157" w:rsidRDefault="00F53157" w:rsidP="00F53157">
      <w:pPr>
        <w:pStyle w:val="ListParagraph"/>
        <w:numPr>
          <w:ilvl w:val="0"/>
          <w:numId w:val="30"/>
        </w:numPr>
        <w:spacing w:after="0" w:line="240" w:lineRule="auto"/>
        <w:rPr>
          <w:rFonts w:ascii="Arial" w:hAnsi="Arial" w:cs="Arial"/>
          <w:sz w:val="20"/>
          <w:szCs w:val="20"/>
        </w:rPr>
      </w:pPr>
      <w:r w:rsidRPr="00F53157">
        <w:rPr>
          <w:rFonts w:ascii="Arial" w:hAnsi="Arial" w:cs="Arial"/>
          <w:sz w:val="20"/>
          <w:szCs w:val="20"/>
        </w:rPr>
        <w:t>Relationships are central to learning</w:t>
      </w:r>
    </w:p>
    <w:p w:rsidR="00F53157" w:rsidRPr="00F53157" w:rsidRDefault="00F53157" w:rsidP="00F53157">
      <w:pPr>
        <w:pStyle w:val="ListParagraph"/>
        <w:numPr>
          <w:ilvl w:val="0"/>
          <w:numId w:val="30"/>
        </w:numPr>
        <w:spacing w:after="0" w:line="240" w:lineRule="auto"/>
        <w:rPr>
          <w:rFonts w:ascii="Arial" w:hAnsi="Arial" w:cs="Arial"/>
          <w:sz w:val="20"/>
          <w:szCs w:val="20"/>
        </w:rPr>
      </w:pPr>
      <w:r w:rsidRPr="00F53157">
        <w:rPr>
          <w:rFonts w:ascii="Arial" w:hAnsi="Arial" w:cs="Arial"/>
          <w:sz w:val="20"/>
          <w:szCs w:val="20"/>
        </w:rPr>
        <w:t>The environment offers a safe base</w:t>
      </w:r>
    </w:p>
    <w:p w:rsidR="00F53157" w:rsidRPr="00F53157" w:rsidRDefault="00F53157" w:rsidP="00F53157">
      <w:pPr>
        <w:pStyle w:val="ListParagraph"/>
        <w:numPr>
          <w:ilvl w:val="0"/>
          <w:numId w:val="30"/>
        </w:numPr>
        <w:spacing w:after="0" w:line="240" w:lineRule="auto"/>
        <w:rPr>
          <w:rFonts w:ascii="Arial" w:hAnsi="Arial" w:cs="Arial"/>
          <w:sz w:val="20"/>
          <w:szCs w:val="20"/>
        </w:rPr>
      </w:pPr>
      <w:r w:rsidRPr="00F53157">
        <w:rPr>
          <w:rFonts w:ascii="Arial" w:hAnsi="Arial" w:cs="Arial"/>
          <w:sz w:val="20"/>
          <w:szCs w:val="20"/>
        </w:rPr>
        <w:t>Children’s behaviour is understood as communication</w:t>
      </w:r>
    </w:p>
    <w:p w:rsidR="00F53157" w:rsidRPr="00F53157" w:rsidRDefault="00F53157" w:rsidP="00F53157">
      <w:pPr>
        <w:pStyle w:val="ListParagraph"/>
        <w:numPr>
          <w:ilvl w:val="0"/>
          <w:numId w:val="30"/>
        </w:numPr>
        <w:spacing w:after="0" w:line="240" w:lineRule="auto"/>
        <w:rPr>
          <w:rFonts w:ascii="Arial" w:hAnsi="Arial" w:cs="Arial"/>
          <w:sz w:val="20"/>
          <w:szCs w:val="20"/>
        </w:rPr>
      </w:pPr>
      <w:r w:rsidRPr="00F53157">
        <w:rPr>
          <w:rFonts w:ascii="Arial" w:hAnsi="Arial" w:cs="Arial"/>
          <w:sz w:val="20"/>
          <w:szCs w:val="20"/>
        </w:rPr>
        <w:t>Support is matched to children’s developmental stage</w:t>
      </w:r>
    </w:p>
    <w:p w:rsidR="00F53157" w:rsidRPr="00F53157" w:rsidRDefault="00F53157" w:rsidP="00F53157">
      <w:pPr>
        <w:spacing w:after="0" w:line="240" w:lineRule="auto"/>
        <w:rPr>
          <w:rFonts w:ascii="Arial" w:hAnsi="Arial" w:cs="Arial"/>
          <w:sz w:val="20"/>
          <w:szCs w:val="20"/>
          <w:u w:val="single"/>
        </w:rPr>
      </w:pPr>
    </w:p>
    <w:p w:rsidR="00F53157" w:rsidRPr="00F53157" w:rsidRDefault="00F53157" w:rsidP="00F53157">
      <w:pPr>
        <w:spacing w:after="0" w:line="240" w:lineRule="auto"/>
        <w:rPr>
          <w:rFonts w:ascii="Arial" w:hAnsi="Arial" w:cs="Arial"/>
          <w:b/>
          <w:sz w:val="20"/>
          <w:szCs w:val="20"/>
        </w:rPr>
      </w:pPr>
      <w:r w:rsidRPr="00F53157">
        <w:rPr>
          <w:rFonts w:ascii="Arial" w:hAnsi="Arial" w:cs="Arial"/>
          <w:b/>
          <w:sz w:val="20"/>
          <w:szCs w:val="20"/>
        </w:rPr>
        <w:t>Learning Environment (Realising the Ambition)</w:t>
      </w:r>
    </w:p>
    <w:p w:rsidR="00F53157" w:rsidRPr="00F53157" w:rsidRDefault="00F53157" w:rsidP="00F53157">
      <w:pPr>
        <w:pStyle w:val="ListParagraph"/>
        <w:numPr>
          <w:ilvl w:val="0"/>
          <w:numId w:val="31"/>
        </w:numPr>
        <w:spacing w:after="0" w:line="240" w:lineRule="auto"/>
        <w:rPr>
          <w:rFonts w:ascii="Arial" w:hAnsi="Arial" w:cs="Arial"/>
          <w:sz w:val="20"/>
          <w:szCs w:val="20"/>
        </w:rPr>
      </w:pPr>
      <w:r w:rsidRPr="00F53157">
        <w:rPr>
          <w:rFonts w:ascii="Arial" w:hAnsi="Arial" w:cs="Arial"/>
          <w:sz w:val="20"/>
          <w:szCs w:val="20"/>
        </w:rPr>
        <w:t>Calm, inclusive and well-organised spaces</w:t>
      </w:r>
    </w:p>
    <w:p w:rsidR="00F53157" w:rsidRPr="00F53157" w:rsidRDefault="00F53157" w:rsidP="00F53157">
      <w:pPr>
        <w:pStyle w:val="ListParagraph"/>
        <w:numPr>
          <w:ilvl w:val="0"/>
          <w:numId w:val="31"/>
        </w:numPr>
        <w:spacing w:after="0" w:line="240" w:lineRule="auto"/>
        <w:rPr>
          <w:rFonts w:ascii="Arial" w:hAnsi="Arial" w:cs="Arial"/>
          <w:sz w:val="20"/>
          <w:szCs w:val="20"/>
        </w:rPr>
      </w:pPr>
      <w:r w:rsidRPr="00F53157">
        <w:rPr>
          <w:rFonts w:ascii="Arial" w:hAnsi="Arial" w:cs="Arial"/>
          <w:sz w:val="20"/>
          <w:szCs w:val="20"/>
        </w:rPr>
        <w:t>Environments that support play, exploration and independence</w:t>
      </w:r>
    </w:p>
    <w:p w:rsidR="00F53157" w:rsidRPr="00F53157" w:rsidRDefault="00F53157" w:rsidP="00F53157">
      <w:pPr>
        <w:pStyle w:val="ListParagraph"/>
        <w:numPr>
          <w:ilvl w:val="0"/>
          <w:numId w:val="31"/>
        </w:numPr>
        <w:spacing w:after="0" w:line="240" w:lineRule="auto"/>
        <w:rPr>
          <w:rFonts w:ascii="Arial" w:hAnsi="Arial" w:cs="Arial"/>
          <w:sz w:val="20"/>
          <w:szCs w:val="20"/>
        </w:rPr>
      </w:pPr>
      <w:r w:rsidRPr="00F53157">
        <w:rPr>
          <w:rFonts w:ascii="Arial" w:hAnsi="Arial" w:cs="Arial"/>
          <w:sz w:val="20"/>
          <w:szCs w:val="20"/>
        </w:rPr>
        <w:t>Spaces designed to promote belonging and wellbeing</w:t>
      </w:r>
    </w:p>
    <w:p w:rsidR="00F53157" w:rsidRPr="00F53157" w:rsidRDefault="00F53157" w:rsidP="00F53157">
      <w:pPr>
        <w:spacing w:after="0" w:line="240" w:lineRule="auto"/>
        <w:rPr>
          <w:rFonts w:ascii="Arial" w:hAnsi="Arial" w:cs="Arial"/>
          <w:sz w:val="20"/>
          <w:szCs w:val="20"/>
        </w:rPr>
      </w:pPr>
    </w:p>
    <w:p w:rsidR="00F53157" w:rsidRPr="00F53157" w:rsidRDefault="00F53157" w:rsidP="00F53157">
      <w:pPr>
        <w:spacing w:after="0" w:line="240" w:lineRule="auto"/>
        <w:rPr>
          <w:rFonts w:ascii="Arial" w:hAnsi="Arial" w:cs="Arial"/>
          <w:b/>
          <w:sz w:val="20"/>
          <w:szCs w:val="20"/>
        </w:rPr>
      </w:pPr>
      <w:r w:rsidRPr="00F53157">
        <w:rPr>
          <w:rFonts w:ascii="Arial" w:hAnsi="Arial" w:cs="Arial"/>
          <w:b/>
          <w:sz w:val="20"/>
          <w:szCs w:val="20"/>
        </w:rPr>
        <w:t>Play and Learning (Curriculum for Excellence)</w:t>
      </w:r>
    </w:p>
    <w:p w:rsidR="00F53157" w:rsidRPr="00F53157" w:rsidRDefault="00F53157" w:rsidP="00F53157">
      <w:pPr>
        <w:pStyle w:val="ListParagraph"/>
        <w:numPr>
          <w:ilvl w:val="0"/>
          <w:numId w:val="32"/>
        </w:numPr>
        <w:spacing w:after="0" w:line="240" w:lineRule="auto"/>
        <w:rPr>
          <w:rFonts w:ascii="Arial" w:hAnsi="Arial" w:cs="Arial"/>
          <w:sz w:val="20"/>
          <w:szCs w:val="20"/>
        </w:rPr>
      </w:pPr>
      <w:r w:rsidRPr="00F53157">
        <w:rPr>
          <w:rFonts w:ascii="Arial" w:hAnsi="Arial" w:cs="Arial"/>
          <w:sz w:val="20"/>
          <w:szCs w:val="20"/>
        </w:rPr>
        <w:t>Play-based and active learning approaches</w:t>
      </w:r>
    </w:p>
    <w:p w:rsidR="00F53157" w:rsidRPr="00F53157" w:rsidRDefault="00F53157" w:rsidP="00F53157">
      <w:pPr>
        <w:pStyle w:val="ListParagraph"/>
        <w:numPr>
          <w:ilvl w:val="0"/>
          <w:numId w:val="32"/>
        </w:numPr>
        <w:spacing w:after="0" w:line="240" w:lineRule="auto"/>
        <w:rPr>
          <w:rFonts w:ascii="Arial" w:hAnsi="Arial" w:cs="Arial"/>
          <w:sz w:val="20"/>
          <w:szCs w:val="20"/>
        </w:rPr>
      </w:pPr>
      <w:r w:rsidRPr="00F53157">
        <w:rPr>
          <w:rFonts w:ascii="Arial" w:hAnsi="Arial" w:cs="Arial"/>
          <w:sz w:val="20"/>
          <w:szCs w:val="20"/>
        </w:rPr>
        <w:t>Opportunities to develop skills for life and learning, including:</w:t>
      </w:r>
    </w:p>
    <w:p w:rsidR="00F53157" w:rsidRPr="00F53157" w:rsidRDefault="00F53157" w:rsidP="00F53157">
      <w:pPr>
        <w:pStyle w:val="ListParagraph"/>
        <w:numPr>
          <w:ilvl w:val="0"/>
          <w:numId w:val="32"/>
        </w:numPr>
        <w:spacing w:after="0" w:line="240" w:lineRule="auto"/>
        <w:rPr>
          <w:rFonts w:ascii="Arial" w:hAnsi="Arial" w:cs="Arial"/>
          <w:sz w:val="20"/>
          <w:szCs w:val="20"/>
        </w:rPr>
      </w:pPr>
      <w:r w:rsidRPr="00F53157">
        <w:rPr>
          <w:rFonts w:ascii="Arial" w:hAnsi="Arial" w:cs="Arial"/>
          <w:sz w:val="20"/>
          <w:szCs w:val="20"/>
        </w:rPr>
        <w:t>Sharing and turn-taking</w:t>
      </w:r>
    </w:p>
    <w:p w:rsidR="00F53157" w:rsidRPr="00F53157" w:rsidRDefault="00F53157" w:rsidP="00F53157">
      <w:pPr>
        <w:pStyle w:val="ListParagraph"/>
        <w:numPr>
          <w:ilvl w:val="0"/>
          <w:numId w:val="32"/>
        </w:numPr>
        <w:spacing w:after="0" w:line="240" w:lineRule="auto"/>
        <w:rPr>
          <w:rFonts w:ascii="Arial" w:hAnsi="Arial" w:cs="Arial"/>
          <w:sz w:val="20"/>
          <w:szCs w:val="20"/>
        </w:rPr>
      </w:pPr>
      <w:r w:rsidRPr="00F53157">
        <w:rPr>
          <w:rFonts w:ascii="Arial" w:hAnsi="Arial" w:cs="Arial"/>
          <w:sz w:val="20"/>
          <w:szCs w:val="20"/>
        </w:rPr>
        <w:t>Problem-solving</w:t>
      </w:r>
    </w:p>
    <w:p w:rsidR="00F53157" w:rsidRPr="00F53157" w:rsidRDefault="00F53157" w:rsidP="00F53157">
      <w:pPr>
        <w:pStyle w:val="ListParagraph"/>
        <w:numPr>
          <w:ilvl w:val="0"/>
          <w:numId w:val="32"/>
        </w:numPr>
        <w:spacing w:after="0" w:line="240" w:lineRule="auto"/>
        <w:rPr>
          <w:rFonts w:ascii="Arial" w:hAnsi="Arial" w:cs="Arial"/>
          <w:sz w:val="20"/>
          <w:szCs w:val="20"/>
        </w:rPr>
      </w:pPr>
      <w:r w:rsidRPr="00F53157">
        <w:rPr>
          <w:rFonts w:ascii="Arial" w:hAnsi="Arial" w:cs="Arial"/>
          <w:sz w:val="20"/>
          <w:szCs w:val="20"/>
        </w:rPr>
        <w:t>Communication</w:t>
      </w:r>
    </w:p>
    <w:p w:rsidR="00F53157" w:rsidRPr="00F53157" w:rsidRDefault="00F53157" w:rsidP="00F53157">
      <w:pPr>
        <w:pStyle w:val="ListParagraph"/>
        <w:numPr>
          <w:ilvl w:val="0"/>
          <w:numId w:val="32"/>
        </w:numPr>
        <w:spacing w:after="0" w:line="240" w:lineRule="auto"/>
        <w:rPr>
          <w:rFonts w:ascii="Arial" w:hAnsi="Arial" w:cs="Arial"/>
          <w:sz w:val="20"/>
          <w:szCs w:val="20"/>
        </w:rPr>
      </w:pPr>
      <w:r w:rsidRPr="00F53157">
        <w:rPr>
          <w:rFonts w:ascii="Arial" w:hAnsi="Arial" w:cs="Arial"/>
          <w:sz w:val="20"/>
          <w:szCs w:val="20"/>
        </w:rPr>
        <w:lastRenderedPageBreak/>
        <w:t>Emotional regulation</w:t>
      </w:r>
    </w:p>
    <w:p w:rsidR="00F53157" w:rsidRPr="00F53157" w:rsidRDefault="00F53157" w:rsidP="00F53157">
      <w:pPr>
        <w:spacing w:after="0" w:line="240" w:lineRule="auto"/>
        <w:rPr>
          <w:rFonts w:ascii="Arial" w:hAnsi="Arial" w:cs="Arial"/>
          <w:sz w:val="20"/>
          <w:szCs w:val="20"/>
        </w:rPr>
      </w:pPr>
    </w:p>
    <w:p w:rsidR="00F53157" w:rsidRPr="00F53157" w:rsidRDefault="00F53157" w:rsidP="00F53157">
      <w:pPr>
        <w:spacing w:after="0" w:line="240" w:lineRule="auto"/>
        <w:rPr>
          <w:rFonts w:ascii="Arial" w:hAnsi="Arial" w:cs="Arial"/>
          <w:b/>
          <w:sz w:val="20"/>
          <w:szCs w:val="20"/>
        </w:rPr>
      </w:pPr>
      <w:r w:rsidRPr="00F53157">
        <w:rPr>
          <w:rFonts w:ascii="Arial" w:hAnsi="Arial" w:cs="Arial"/>
          <w:b/>
          <w:sz w:val="20"/>
          <w:szCs w:val="20"/>
        </w:rPr>
        <w:t>Modelling and Teaching (PATHS / Emotional Wellbeing)</w:t>
      </w:r>
    </w:p>
    <w:p w:rsidR="00F53157" w:rsidRPr="00F53157" w:rsidRDefault="00F53157" w:rsidP="00F53157">
      <w:pPr>
        <w:pStyle w:val="ListParagraph"/>
        <w:numPr>
          <w:ilvl w:val="0"/>
          <w:numId w:val="33"/>
        </w:numPr>
        <w:spacing w:after="0" w:line="240" w:lineRule="auto"/>
        <w:rPr>
          <w:rFonts w:ascii="Arial" w:hAnsi="Arial" w:cs="Arial"/>
          <w:sz w:val="20"/>
          <w:szCs w:val="20"/>
        </w:rPr>
      </w:pPr>
      <w:r w:rsidRPr="00F53157">
        <w:rPr>
          <w:rFonts w:ascii="Arial" w:hAnsi="Arial" w:cs="Arial"/>
          <w:sz w:val="20"/>
          <w:szCs w:val="20"/>
        </w:rPr>
        <w:t>Adults model positive relationships and respectful communication</w:t>
      </w:r>
    </w:p>
    <w:p w:rsidR="00F53157" w:rsidRPr="00F53157" w:rsidRDefault="00F53157" w:rsidP="00F53157">
      <w:pPr>
        <w:pStyle w:val="ListParagraph"/>
        <w:numPr>
          <w:ilvl w:val="0"/>
          <w:numId w:val="33"/>
        </w:numPr>
        <w:spacing w:after="0" w:line="240" w:lineRule="auto"/>
        <w:rPr>
          <w:rFonts w:ascii="Arial" w:hAnsi="Arial" w:cs="Arial"/>
          <w:sz w:val="20"/>
          <w:szCs w:val="20"/>
        </w:rPr>
      </w:pPr>
      <w:r w:rsidRPr="00F53157">
        <w:rPr>
          <w:rFonts w:ascii="Arial" w:hAnsi="Arial" w:cs="Arial"/>
          <w:sz w:val="20"/>
          <w:szCs w:val="20"/>
        </w:rPr>
        <w:t>Children are supported to develop:</w:t>
      </w:r>
    </w:p>
    <w:p w:rsidR="00F53157" w:rsidRPr="00F53157" w:rsidRDefault="00F53157" w:rsidP="00F53157">
      <w:pPr>
        <w:pStyle w:val="ListParagraph"/>
        <w:numPr>
          <w:ilvl w:val="0"/>
          <w:numId w:val="33"/>
        </w:numPr>
        <w:spacing w:after="0" w:line="240" w:lineRule="auto"/>
        <w:rPr>
          <w:rFonts w:ascii="Arial" w:hAnsi="Arial" w:cs="Arial"/>
          <w:sz w:val="20"/>
          <w:szCs w:val="20"/>
        </w:rPr>
      </w:pPr>
      <w:r w:rsidRPr="00F53157">
        <w:rPr>
          <w:rFonts w:ascii="Arial" w:hAnsi="Arial" w:cs="Arial"/>
          <w:sz w:val="20"/>
          <w:szCs w:val="20"/>
        </w:rPr>
        <w:t>Emotional awareness</w:t>
      </w:r>
    </w:p>
    <w:p w:rsidR="00F53157" w:rsidRPr="00F53157" w:rsidRDefault="00F53157" w:rsidP="00F53157">
      <w:pPr>
        <w:pStyle w:val="ListParagraph"/>
        <w:numPr>
          <w:ilvl w:val="0"/>
          <w:numId w:val="33"/>
        </w:numPr>
        <w:spacing w:after="0" w:line="240" w:lineRule="auto"/>
        <w:rPr>
          <w:rFonts w:ascii="Arial" w:hAnsi="Arial" w:cs="Arial"/>
          <w:sz w:val="20"/>
          <w:szCs w:val="20"/>
        </w:rPr>
      </w:pPr>
      <w:r w:rsidRPr="00F53157">
        <w:rPr>
          <w:rFonts w:ascii="Arial" w:hAnsi="Arial" w:cs="Arial"/>
          <w:sz w:val="20"/>
          <w:szCs w:val="20"/>
        </w:rPr>
        <w:t>Empathy</w:t>
      </w:r>
    </w:p>
    <w:p w:rsidR="00F53157" w:rsidRPr="00F53157" w:rsidRDefault="00F53157" w:rsidP="00F53157">
      <w:pPr>
        <w:pStyle w:val="ListParagraph"/>
        <w:numPr>
          <w:ilvl w:val="0"/>
          <w:numId w:val="33"/>
        </w:numPr>
        <w:spacing w:after="0" w:line="240" w:lineRule="auto"/>
        <w:rPr>
          <w:rFonts w:ascii="Arial" w:hAnsi="Arial" w:cs="Arial"/>
          <w:sz w:val="20"/>
          <w:szCs w:val="20"/>
        </w:rPr>
      </w:pPr>
      <w:r w:rsidRPr="00F53157">
        <w:rPr>
          <w:rFonts w:ascii="Arial" w:hAnsi="Arial" w:cs="Arial"/>
          <w:sz w:val="20"/>
          <w:szCs w:val="20"/>
        </w:rPr>
        <w:t>Self-regulation</w:t>
      </w:r>
    </w:p>
    <w:p w:rsidR="00F53157" w:rsidRPr="00F53157" w:rsidRDefault="00F53157" w:rsidP="00F53157">
      <w:pPr>
        <w:spacing w:after="0" w:line="240" w:lineRule="auto"/>
        <w:rPr>
          <w:rFonts w:ascii="Arial" w:hAnsi="Arial" w:cs="Arial"/>
          <w:sz w:val="20"/>
          <w:szCs w:val="20"/>
        </w:rPr>
      </w:pPr>
    </w:p>
    <w:p w:rsidR="00F53157" w:rsidRPr="00863B8E" w:rsidRDefault="00F53157" w:rsidP="00F53157">
      <w:pPr>
        <w:spacing w:after="0" w:line="240" w:lineRule="auto"/>
        <w:rPr>
          <w:rFonts w:ascii="Arial" w:hAnsi="Arial" w:cs="Arial"/>
          <w:b/>
          <w:sz w:val="20"/>
          <w:szCs w:val="20"/>
        </w:rPr>
      </w:pPr>
      <w:r w:rsidRPr="00863B8E">
        <w:rPr>
          <w:rFonts w:ascii="Arial" w:hAnsi="Arial" w:cs="Arial"/>
          <w:b/>
          <w:sz w:val="20"/>
          <w:szCs w:val="20"/>
        </w:rPr>
        <w:t>Adults support children to understand:</w:t>
      </w:r>
    </w:p>
    <w:p w:rsidR="00F53157" w:rsidRPr="00F53157" w:rsidRDefault="00F53157" w:rsidP="00F53157">
      <w:pPr>
        <w:pStyle w:val="ListParagraph"/>
        <w:numPr>
          <w:ilvl w:val="0"/>
          <w:numId w:val="34"/>
        </w:numPr>
        <w:spacing w:after="0" w:line="240" w:lineRule="auto"/>
        <w:rPr>
          <w:rFonts w:ascii="Arial" w:hAnsi="Arial" w:cs="Arial"/>
          <w:sz w:val="20"/>
          <w:szCs w:val="20"/>
        </w:rPr>
      </w:pPr>
      <w:r w:rsidRPr="00F53157">
        <w:rPr>
          <w:rFonts w:ascii="Arial" w:hAnsi="Arial" w:cs="Arial"/>
          <w:sz w:val="20"/>
          <w:szCs w:val="20"/>
        </w:rPr>
        <w:t>Their feelings and emotions</w:t>
      </w:r>
    </w:p>
    <w:p w:rsidR="00F53157" w:rsidRPr="00F53157" w:rsidRDefault="00F53157" w:rsidP="00F53157">
      <w:pPr>
        <w:pStyle w:val="ListParagraph"/>
        <w:numPr>
          <w:ilvl w:val="0"/>
          <w:numId w:val="34"/>
        </w:numPr>
        <w:spacing w:after="0" w:line="240" w:lineRule="auto"/>
        <w:rPr>
          <w:rFonts w:ascii="Arial" w:hAnsi="Arial" w:cs="Arial"/>
          <w:sz w:val="20"/>
          <w:szCs w:val="20"/>
        </w:rPr>
      </w:pPr>
      <w:r w:rsidRPr="00F53157">
        <w:rPr>
          <w:rFonts w:ascii="Arial" w:hAnsi="Arial" w:cs="Arial"/>
          <w:sz w:val="20"/>
          <w:szCs w:val="20"/>
        </w:rPr>
        <w:t>The feelings of others</w:t>
      </w:r>
    </w:p>
    <w:p w:rsidR="00F53157" w:rsidRPr="00F53157" w:rsidRDefault="00F53157" w:rsidP="00F53157">
      <w:pPr>
        <w:pStyle w:val="ListParagraph"/>
        <w:numPr>
          <w:ilvl w:val="0"/>
          <w:numId w:val="34"/>
        </w:numPr>
        <w:spacing w:after="0" w:line="240" w:lineRule="auto"/>
        <w:rPr>
          <w:rFonts w:ascii="Arial" w:hAnsi="Arial" w:cs="Arial"/>
          <w:sz w:val="20"/>
          <w:szCs w:val="20"/>
        </w:rPr>
      </w:pPr>
      <w:r w:rsidRPr="00F53157">
        <w:rPr>
          <w:rFonts w:ascii="Arial" w:hAnsi="Arial" w:cs="Arial"/>
          <w:sz w:val="20"/>
          <w:szCs w:val="20"/>
        </w:rPr>
        <w:t>The impact of their behaviour</w:t>
      </w:r>
    </w:p>
    <w:p w:rsidR="00F53157" w:rsidRPr="00F53157" w:rsidRDefault="00F53157" w:rsidP="00F53157">
      <w:pPr>
        <w:spacing w:after="0" w:line="240" w:lineRule="auto"/>
        <w:rPr>
          <w:rFonts w:ascii="Arial" w:hAnsi="Arial" w:cs="Arial"/>
          <w:sz w:val="20"/>
          <w:szCs w:val="20"/>
        </w:rPr>
      </w:pPr>
    </w:p>
    <w:p w:rsidR="00F53157" w:rsidRPr="00F53157" w:rsidRDefault="00F53157" w:rsidP="00F53157">
      <w:pPr>
        <w:spacing w:after="0" w:line="240" w:lineRule="auto"/>
        <w:rPr>
          <w:rFonts w:ascii="Arial" w:hAnsi="Arial" w:cs="Arial"/>
          <w:sz w:val="20"/>
          <w:szCs w:val="20"/>
        </w:rPr>
      </w:pPr>
      <w:r w:rsidRPr="00F53157">
        <w:rPr>
          <w:rFonts w:ascii="Arial" w:hAnsi="Arial" w:cs="Arial"/>
          <w:sz w:val="20"/>
          <w:szCs w:val="20"/>
        </w:rPr>
        <w:t>Children are involved in shaping expectations and routines, supporting their right to be heard (UNCRC Article 12).</w:t>
      </w:r>
    </w:p>
    <w:p w:rsidR="00F53157" w:rsidRPr="00F53157" w:rsidRDefault="00F53157" w:rsidP="00F53157">
      <w:pPr>
        <w:spacing w:after="0" w:line="240" w:lineRule="auto"/>
        <w:rPr>
          <w:rFonts w:ascii="Arial" w:hAnsi="Arial" w:cs="Arial"/>
          <w:sz w:val="20"/>
          <w:szCs w:val="20"/>
        </w:rPr>
      </w:pPr>
    </w:p>
    <w:p w:rsidR="00F53157" w:rsidRPr="00F53157" w:rsidRDefault="00F53157" w:rsidP="00F53157">
      <w:pPr>
        <w:spacing w:after="0" w:line="240" w:lineRule="auto"/>
        <w:rPr>
          <w:rFonts w:ascii="Arial" w:hAnsi="Arial" w:cs="Arial"/>
          <w:b/>
          <w:sz w:val="20"/>
          <w:szCs w:val="20"/>
        </w:rPr>
      </w:pPr>
      <w:r w:rsidRPr="00F53157">
        <w:rPr>
          <w:rFonts w:ascii="Arial" w:hAnsi="Arial" w:cs="Arial"/>
          <w:b/>
          <w:sz w:val="20"/>
          <w:szCs w:val="20"/>
        </w:rPr>
        <w:t>Responding to Behaviour</w:t>
      </w:r>
    </w:p>
    <w:p w:rsidR="00F53157" w:rsidRPr="00F53157" w:rsidRDefault="00F53157" w:rsidP="00F53157">
      <w:pPr>
        <w:spacing w:after="0" w:line="240" w:lineRule="auto"/>
        <w:rPr>
          <w:rFonts w:ascii="Arial" w:hAnsi="Arial" w:cs="Arial"/>
          <w:sz w:val="20"/>
          <w:szCs w:val="20"/>
        </w:rPr>
      </w:pPr>
      <w:r w:rsidRPr="00F53157">
        <w:rPr>
          <w:rFonts w:ascii="Arial" w:hAnsi="Arial" w:cs="Arial"/>
          <w:sz w:val="20"/>
          <w:szCs w:val="20"/>
        </w:rPr>
        <w:t>When children communicate through behaviour, adults respond calmly and supportively, in line with trauma-informed and nurturing approaches.</w:t>
      </w:r>
    </w:p>
    <w:p w:rsidR="00F53157" w:rsidRPr="00F53157" w:rsidRDefault="00F53157" w:rsidP="00F53157">
      <w:pPr>
        <w:spacing w:after="0" w:line="240" w:lineRule="auto"/>
        <w:rPr>
          <w:rFonts w:ascii="Arial" w:hAnsi="Arial" w:cs="Arial"/>
          <w:sz w:val="20"/>
          <w:szCs w:val="20"/>
        </w:rPr>
      </w:pPr>
    </w:p>
    <w:p w:rsidR="00F53157" w:rsidRPr="00F53157" w:rsidRDefault="00F53157" w:rsidP="00F53157">
      <w:pPr>
        <w:spacing w:after="0" w:line="240" w:lineRule="auto"/>
        <w:rPr>
          <w:rFonts w:ascii="Arial" w:hAnsi="Arial" w:cs="Arial"/>
          <w:sz w:val="20"/>
          <w:szCs w:val="20"/>
        </w:rPr>
      </w:pPr>
      <w:r w:rsidRPr="00F53157">
        <w:rPr>
          <w:rFonts w:ascii="Arial" w:hAnsi="Arial" w:cs="Arial"/>
          <w:sz w:val="20"/>
          <w:szCs w:val="20"/>
        </w:rPr>
        <w:t>Adults will:</w:t>
      </w:r>
    </w:p>
    <w:p w:rsidR="00F53157" w:rsidRPr="00F53157" w:rsidRDefault="00F53157" w:rsidP="00F53157">
      <w:pPr>
        <w:pStyle w:val="ListParagraph"/>
        <w:numPr>
          <w:ilvl w:val="0"/>
          <w:numId w:val="35"/>
        </w:numPr>
        <w:spacing w:after="0" w:line="240" w:lineRule="auto"/>
        <w:rPr>
          <w:rFonts w:ascii="Arial" w:hAnsi="Arial" w:cs="Arial"/>
          <w:sz w:val="20"/>
          <w:szCs w:val="20"/>
        </w:rPr>
      </w:pPr>
      <w:r w:rsidRPr="00F53157">
        <w:rPr>
          <w:rFonts w:ascii="Arial" w:hAnsi="Arial" w:cs="Arial"/>
          <w:sz w:val="20"/>
          <w:szCs w:val="20"/>
        </w:rPr>
        <w:t>Ensure everyone is safe (GIRFEC – Safe)</w:t>
      </w:r>
    </w:p>
    <w:p w:rsidR="00F53157" w:rsidRPr="00F53157" w:rsidRDefault="00F53157" w:rsidP="00F53157">
      <w:pPr>
        <w:pStyle w:val="ListParagraph"/>
        <w:numPr>
          <w:ilvl w:val="0"/>
          <w:numId w:val="35"/>
        </w:numPr>
        <w:spacing w:after="0" w:line="240" w:lineRule="auto"/>
        <w:rPr>
          <w:rFonts w:ascii="Arial" w:hAnsi="Arial" w:cs="Arial"/>
          <w:sz w:val="20"/>
          <w:szCs w:val="20"/>
        </w:rPr>
      </w:pPr>
      <w:r w:rsidRPr="00F53157">
        <w:rPr>
          <w:rFonts w:ascii="Arial" w:hAnsi="Arial" w:cs="Arial"/>
          <w:sz w:val="20"/>
          <w:szCs w:val="20"/>
        </w:rPr>
        <w:t>Support emotional regulation (GIRFEC – Nurtured)</w:t>
      </w:r>
    </w:p>
    <w:p w:rsidR="00F53157" w:rsidRPr="00F53157" w:rsidRDefault="00F53157" w:rsidP="00F53157">
      <w:pPr>
        <w:pStyle w:val="ListParagraph"/>
        <w:numPr>
          <w:ilvl w:val="0"/>
          <w:numId w:val="35"/>
        </w:numPr>
        <w:spacing w:after="0" w:line="240" w:lineRule="auto"/>
        <w:rPr>
          <w:rFonts w:ascii="Arial" w:hAnsi="Arial" w:cs="Arial"/>
          <w:sz w:val="20"/>
          <w:szCs w:val="20"/>
        </w:rPr>
      </w:pPr>
      <w:r w:rsidRPr="00F53157">
        <w:rPr>
          <w:rFonts w:ascii="Arial" w:hAnsi="Arial" w:cs="Arial"/>
          <w:sz w:val="20"/>
          <w:szCs w:val="20"/>
        </w:rPr>
        <w:t>Seek to understand underlying needs</w:t>
      </w:r>
    </w:p>
    <w:p w:rsidR="00F53157" w:rsidRPr="00F53157" w:rsidRDefault="00F53157" w:rsidP="00F53157">
      <w:pPr>
        <w:pStyle w:val="ListParagraph"/>
        <w:numPr>
          <w:ilvl w:val="0"/>
          <w:numId w:val="35"/>
        </w:numPr>
        <w:spacing w:after="0" w:line="240" w:lineRule="auto"/>
        <w:rPr>
          <w:rFonts w:ascii="Arial" w:hAnsi="Arial" w:cs="Arial"/>
          <w:sz w:val="20"/>
          <w:szCs w:val="20"/>
        </w:rPr>
      </w:pPr>
      <w:r w:rsidRPr="00F53157">
        <w:rPr>
          <w:rFonts w:ascii="Arial" w:hAnsi="Arial" w:cs="Arial"/>
          <w:sz w:val="20"/>
          <w:szCs w:val="20"/>
        </w:rPr>
        <w:t>Use reflection tools such as ABC (Antecedent, Behaviour, Consequence)</w:t>
      </w:r>
    </w:p>
    <w:p w:rsidR="00F53157" w:rsidRPr="00F53157" w:rsidRDefault="00F53157" w:rsidP="00F53157">
      <w:pPr>
        <w:pStyle w:val="ListParagraph"/>
        <w:numPr>
          <w:ilvl w:val="0"/>
          <w:numId w:val="35"/>
        </w:numPr>
        <w:spacing w:after="0" w:line="240" w:lineRule="auto"/>
        <w:rPr>
          <w:rFonts w:ascii="Arial" w:hAnsi="Arial" w:cs="Arial"/>
          <w:sz w:val="20"/>
          <w:szCs w:val="20"/>
        </w:rPr>
      </w:pPr>
      <w:r w:rsidRPr="00F53157">
        <w:rPr>
          <w:rFonts w:ascii="Arial" w:hAnsi="Arial" w:cs="Arial"/>
          <w:sz w:val="20"/>
          <w:szCs w:val="20"/>
        </w:rPr>
        <w:t>Support children to repair relationships and develop empathy</w:t>
      </w:r>
    </w:p>
    <w:p w:rsidR="00F53157" w:rsidRPr="00F53157" w:rsidRDefault="00F53157" w:rsidP="00F53157">
      <w:pPr>
        <w:pStyle w:val="ListParagraph"/>
        <w:numPr>
          <w:ilvl w:val="0"/>
          <w:numId w:val="35"/>
        </w:numPr>
        <w:spacing w:after="0" w:line="240" w:lineRule="auto"/>
        <w:rPr>
          <w:rFonts w:ascii="Arial" w:hAnsi="Arial" w:cs="Arial"/>
          <w:sz w:val="20"/>
          <w:szCs w:val="20"/>
        </w:rPr>
      </w:pPr>
      <w:r w:rsidRPr="00F53157">
        <w:rPr>
          <w:rFonts w:ascii="Arial" w:hAnsi="Arial" w:cs="Arial"/>
          <w:sz w:val="20"/>
          <w:szCs w:val="20"/>
        </w:rPr>
        <w:t>Provide clear, consistent and proportionate responses</w:t>
      </w:r>
    </w:p>
    <w:p w:rsidR="00F53157" w:rsidRPr="00F53157" w:rsidRDefault="00F53157" w:rsidP="00F53157">
      <w:pPr>
        <w:spacing w:after="0" w:line="240" w:lineRule="auto"/>
        <w:rPr>
          <w:rFonts w:ascii="Arial" w:hAnsi="Arial" w:cs="Arial"/>
          <w:sz w:val="20"/>
          <w:szCs w:val="20"/>
        </w:rPr>
      </w:pPr>
    </w:p>
    <w:p w:rsidR="00F53157" w:rsidRPr="00F53157" w:rsidRDefault="00F53157" w:rsidP="00F53157">
      <w:pPr>
        <w:spacing w:after="0" w:line="240" w:lineRule="auto"/>
        <w:rPr>
          <w:rFonts w:ascii="Arial" w:hAnsi="Arial" w:cs="Arial"/>
          <w:sz w:val="20"/>
          <w:szCs w:val="20"/>
        </w:rPr>
      </w:pPr>
      <w:r w:rsidRPr="00F53157">
        <w:rPr>
          <w:rFonts w:ascii="Arial" w:hAnsi="Arial" w:cs="Arial"/>
          <w:sz w:val="20"/>
          <w:szCs w:val="20"/>
        </w:rPr>
        <w:t>This supports children to develop skills as responsible citizens and effective contributors (Curriculum for Excellence).</w:t>
      </w:r>
    </w:p>
    <w:p w:rsidR="00F53157" w:rsidRPr="00F53157" w:rsidRDefault="00F53157" w:rsidP="00F53157">
      <w:pPr>
        <w:spacing w:after="0" w:line="240" w:lineRule="auto"/>
        <w:rPr>
          <w:rFonts w:ascii="Arial" w:hAnsi="Arial" w:cs="Arial"/>
          <w:sz w:val="20"/>
          <w:szCs w:val="20"/>
        </w:rPr>
      </w:pPr>
    </w:p>
    <w:p w:rsidR="00F53157" w:rsidRPr="00F53157" w:rsidRDefault="00F53157" w:rsidP="00F53157">
      <w:pPr>
        <w:spacing w:after="0" w:line="240" w:lineRule="auto"/>
        <w:rPr>
          <w:rFonts w:ascii="Arial" w:hAnsi="Arial" w:cs="Arial"/>
          <w:b/>
          <w:sz w:val="20"/>
          <w:szCs w:val="20"/>
        </w:rPr>
      </w:pPr>
      <w:r w:rsidRPr="00F53157">
        <w:rPr>
          <w:rFonts w:ascii="Arial" w:hAnsi="Arial" w:cs="Arial"/>
          <w:b/>
          <w:sz w:val="20"/>
          <w:szCs w:val="20"/>
        </w:rPr>
        <w:t>Recording and Escalation</w:t>
      </w:r>
    </w:p>
    <w:p w:rsidR="00F53157" w:rsidRPr="00863B8E" w:rsidRDefault="00F53157" w:rsidP="00863B8E">
      <w:pPr>
        <w:pStyle w:val="ListParagraph"/>
        <w:numPr>
          <w:ilvl w:val="0"/>
          <w:numId w:val="39"/>
        </w:numPr>
        <w:spacing w:after="0" w:line="240" w:lineRule="auto"/>
        <w:rPr>
          <w:rFonts w:ascii="Arial" w:hAnsi="Arial" w:cs="Arial"/>
          <w:sz w:val="20"/>
          <w:szCs w:val="20"/>
        </w:rPr>
      </w:pPr>
      <w:r w:rsidRPr="00863B8E">
        <w:rPr>
          <w:rFonts w:ascii="Arial" w:hAnsi="Arial" w:cs="Arial"/>
          <w:sz w:val="20"/>
          <w:szCs w:val="20"/>
        </w:rPr>
        <w:t>Not all incidents require recording; professional judgement is used</w:t>
      </w:r>
    </w:p>
    <w:p w:rsidR="00F53157" w:rsidRPr="00863B8E" w:rsidRDefault="00F53157" w:rsidP="00863B8E">
      <w:pPr>
        <w:pStyle w:val="ListParagraph"/>
        <w:numPr>
          <w:ilvl w:val="0"/>
          <w:numId w:val="39"/>
        </w:numPr>
        <w:spacing w:after="0" w:line="240" w:lineRule="auto"/>
        <w:rPr>
          <w:rFonts w:ascii="Arial" w:hAnsi="Arial" w:cs="Arial"/>
          <w:sz w:val="20"/>
          <w:szCs w:val="20"/>
        </w:rPr>
      </w:pPr>
      <w:r w:rsidRPr="00863B8E">
        <w:rPr>
          <w:rFonts w:ascii="Arial" w:hAnsi="Arial" w:cs="Arial"/>
          <w:sz w:val="20"/>
          <w:szCs w:val="20"/>
        </w:rPr>
        <w:t>Where appropriate, an Internal Incident Form is completed</w:t>
      </w:r>
    </w:p>
    <w:p w:rsidR="00F53157" w:rsidRPr="00863B8E" w:rsidRDefault="00F53157" w:rsidP="00863B8E">
      <w:pPr>
        <w:pStyle w:val="ListParagraph"/>
        <w:numPr>
          <w:ilvl w:val="0"/>
          <w:numId w:val="39"/>
        </w:numPr>
        <w:spacing w:after="0" w:line="240" w:lineRule="auto"/>
        <w:rPr>
          <w:rFonts w:ascii="Arial" w:hAnsi="Arial" w:cs="Arial"/>
          <w:sz w:val="20"/>
          <w:szCs w:val="20"/>
        </w:rPr>
      </w:pPr>
      <w:r w:rsidRPr="00863B8E">
        <w:rPr>
          <w:rFonts w:ascii="Arial" w:hAnsi="Arial" w:cs="Arial"/>
          <w:sz w:val="20"/>
          <w:szCs w:val="20"/>
        </w:rPr>
        <w:t>SLT review incidents and follow local authority procedures</w:t>
      </w:r>
    </w:p>
    <w:p w:rsidR="00F53157" w:rsidRPr="00F53157" w:rsidRDefault="00F53157" w:rsidP="00F53157">
      <w:pPr>
        <w:spacing w:after="0" w:line="240" w:lineRule="auto"/>
        <w:rPr>
          <w:rFonts w:ascii="Arial" w:hAnsi="Arial" w:cs="Arial"/>
          <w:sz w:val="20"/>
          <w:szCs w:val="20"/>
        </w:rPr>
      </w:pPr>
    </w:p>
    <w:p w:rsidR="00F53157" w:rsidRPr="00863B8E" w:rsidRDefault="00F53157" w:rsidP="00F53157">
      <w:pPr>
        <w:spacing w:after="0" w:line="240" w:lineRule="auto"/>
        <w:rPr>
          <w:rFonts w:ascii="Arial" w:hAnsi="Arial" w:cs="Arial"/>
          <w:b/>
          <w:sz w:val="20"/>
          <w:szCs w:val="20"/>
        </w:rPr>
      </w:pPr>
      <w:r w:rsidRPr="00863B8E">
        <w:rPr>
          <w:rFonts w:ascii="Arial" w:hAnsi="Arial" w:cs="Arial"/>
          <w:b/>
          <w:sz w:val="20"/>
          <w:szCs w:val="20"/>
        </w:rPr>
        <w:t>Incidents are recorded when:</w:t>
      </w:r>
    </w:p>
    <w:p w:rsidR="00F53157" w:rsidRPr="00863B8E" w:rsidRDefault="00F53157" w:rsidP="00863B8E">
      <w:pPr>
        <w:pStyle w:val="ListParagraph"/>
        <w:numPr>
          <w:ilvl w:val="0"/>
          <w:numId w:val="40"/>
        </w:numPr>
        <w:spacing w:after="0" w:line="240" w:lineRule="auto"/>
        <w:rPr>
          <w:rFonts w:ascii="Arial" w:hAnsi="Arial" w:cs="Arial"/>
          <w:sz w:val="20"/>
          <w:szCs w:val="20"/>
        </w:rPr>
      </w:pPr>
      <w:r w:rsidRPr="00863B8E">
        <w:rPr>
          <w:rFonts w:ascii="Arial" w:hAnsi="Arial" w:cs="Arial"/>
          <w:sz w:val="20"/>
          <w:szCs w:val="20"/>
        </w:rPr>
        <w:t>Injury or significant distress occurs (GIRFEC – Safe, Healthy)</w:t>
      </w:r>
    </w:p>
    <w:p w:rsidR="00F53157" w:rsidRPr="00863B8E" w:rsidRDefault="00F53157" w:rsidP="00863B8E">
      <w:pPr>
        <w:pStyle w:val="ListParagraph"/>
        <w:numPr>
          <w:ilvl w:val="0"/>
          <w:numId w:val="40"/>
        </w:numPr>
        <w:spacing w:after="0" w:line="240" w:lineRule="auto"/>
        <w:rPr>
          <w:rFonts w:ascii="Arial" w:hAnsi="Arial" w:cs="Arial"/>
          <w:sz w:val="20"/>
          <w:szCs w:val="20"/>
        </w:rPr>
      </w:pPr>
      <w:r w:rsidRPr="00863B8E">
        <w:rPr>
          <w:rFonts w:ascii="Arial" w:hAnsi="Arial" w:cs="Arial"/>
          <w:sz w:val="20"/>
          <w:szCs w:val="20"/>
        </w:rPr>
        <w:t>Safeguarding concerns arise</w:t>
      </w:r>
    </w:p>
    <w:p w:rsidR="00F53157" w:rsidRPr="00863B8E" w:rsidRDefault="00F53157" w:rsidP="00863B8E">
      <w:pPr>
        <w:pStyle w:val="ListParagraph"/>
        <w:numPr>
          <w:ilvl w:val="0"/>
          <w:numId w:val="40"/>
        </w:numPr>
        <w:spacing w:after="0" w:line="240" w:lineRule="auto"/>
        <w:rPr>
          <w:rFonts w:ascii="Arial" w:hAnsi="Arial" w:cs="Arial"/>
          <w:sz w:val="20"/>
          <w:szCs w:val="20"/>
        </w:rPr>
      </w:pPr>
      <w:r w:rsidRPr="00863B8E">
        <w:rPr>
          <w:rFonts w:ascii="Arial" w:hAnsi="Arial" w:cs="Arial"/>
          <w:sz w:val="20"/>
          <w:szCs w:val="20"/>
        </w:rPr>
        <w:t>Patterns of behaviour are identified</w:t>
      </w:r>
    </w:p>
    <w:p w:rsidR="00F53157" w:rsidRPr="00F53157" w:rsidRDefault="00F53157" w:rsidP="00F53157">
      <w:pPr>
        <w:spacing w:after="0" w:line="240" w:lineRule="auto"/>
        <w:rPr>
          <w:rFonts w:ascii="Arial" w:hAnsi="Arial" w:cs="Arial"/>
          <w:sz w:val="20"/>
          <w:szCs w:val="20"/>
        </w:rPr>
      </w:pPr>
    </w:p>
    <w:p w:rsidR="00F53157" w:rsidRPr="00F53157" w:rsidRDefault="00F53157" w:rsidP="00F53157">
      <w:pPr>
        <w:spacing w:after="0" w:line="240" w:lineRule="auto"/>
        <w:rPr>
          <w:rFonts w:ascii="Arial" w:hAnsi="Arial" w:cs="Arial"/>
          <w:sz w:val="20"/>
          <w:szCs w:val="20"/>
        </w:rPr>
      </w:pPr>
      <w:r w:rsidRPr="00F53157">
        <w:rPr>
          <w:rFonts w:ascii="Arial" w:hAnsi="Arial" w:cs="Arial"/>
          <w:sz w:val="20"/>
          <w:szCs w:val="20"/>
        </w:rPr>
        <w:t>Where patterns emerge, SLT will plan next steps to ensure appropriate support.</w:t>
      </w:r>
    </w:p>
    <w:p w:rsidR="00F53157" w:rsidRPr="00F53157" w:rsidRDefault="00F53157" w:rsidP="00F53157">
      <w:pPr>
        <w:spacing w:after="0" w:line="240" w:lineRule="auto"/>
        <w:rPr>
          <w:rFonts w:ascii="Arial" w:hAnsi="Arial" w:cs="Arial"/>
          <w:sz w:val="20"/>
          <w:szCs w:val="20"/>
        </w:rPr>
      </w:pPr>
    </w:p>
    <w:p w:rsidR="00F53157" w:rsidRPr="00F53157" w:rsidRDefault="00F53157" w:rsidP="00F53157">
      <w:pPr>
        <w:spacing w:after="0" w:line="240" w:lineRule="auto"/>
        <w:rPr>
          <w:rFonts w:ascii="Arial" w:hAnsi="Arial" w:cs="Arial"/>
          <w:b/>
          <w:sz w:val="20"/>
          <w:szCs w:val="20"/>
        </w:rPr>
      </w:pPr>
      <w:r w:rsidRPr="00F53157">
        <w:rPr>
          <w:rFonts w:ascii="Arial" w:hAnsi="Arial" w:cs="Arial"/>
          <w:b/>
          <w:sz w:val="20"/>
          <w:szCs w:val="20"/>
        </w:rPr>
        <w:t>Targeted Intervention and Support</w:t>
      </w:r>
    </w:p>
    <w:p w:rsidR="00F53157" w:rsidRPr="00F53157" w:rsidRDefault="00F53157" w:rsidP="00F53157">
      <w:pPr>
        <w:spacing w:after="0" w:line="240" w:lineRule="auto"/>
        <w:rPr>
          <w:rFonts w:ascii="Arial" w:hAnsi="Arial" w:cs="Arial"/>
          <w:sz w:val="20"/>
          <w:szCs w:val="20"/>
        </w:rPr>
      </w:pPr>
      <w:r w:rsidRPr="00F53157">
        <w:rPr>
          <w:rFonts w:ascii="Arial" w:hAnsi="Arial" w:cs="Arial"/>
          <w:sz w:val="20"/>
          <w:szCs w:val="20"/>
        </w:rPr>
        <w:t>Where universal approaches are not sufficient, addi</w:t>
      </w:r>
      <w:r>
        <w:rPr>
          <w:rFonts w:ascii="Arial" w:hAnsi="Arial" w:cs="Arial"/>
          <w:sz w:val="20"/>
          <w:szCs w:val="20"/>
        </w:rPr>
        <w:t>tional support may be required:</w:t>
      </w:r>
    </w:p>
    <w:p w:rsidR="00F53157" w:rsidRPr="00F53157" w:rsidRDefault="00F53157" w:rsidP="00F53157">
      <w:pPr>
        <w:pStyle w:val="ListParagraph"/>
        <w:numPr>
          <w:ilvl w:val="0"/>
          <w:numId w:val="36"/>
        </w:numPr>
        <w:spacing w:after="0" w:line="240" w:lineRule="auto"/>
        <w:rPr>
          <w:rFonts w:ascii="Arial" w:hAnsi="Arial" w:cs="Arial"/>
          <w:sz w:val="20"/>
          <w:szCs w:val="20"/>
        </w:rPr>
      </w:pPr>
      <w:r w:rsidRPr="00F53157">
        <w:rPr>
          <w:rFonts w:ascii="Arial" w:hAnsi="Arial" w:cs="Arial"/>
          <w:sz w:val="20"/>
          <w:szCs w:val="20"/>
        </w:rPr>
        <w:t>Individualised strategies to meet specific needs</w:t>
      </w:r>
    </w:p>
    <w:p w:rsidR="00F53157" w:rsidRPr="00F53157" w:rsidRDefault="00F53157" w:rsidP="00F53157">
      <w:pPr>
        <w:pStyle w:val="ListParagraph"/>
        <w:numPr>
          <w:ilvl w:val="0"/>
          <w:numId w:val="36"/>
        </w:numPr>
        <w:spacing w:after="0" w:line="240" w:lineRule="auto"/>
        <w:rPr>
          <w:rFonts w:ascii="Arial" w:hAnsi="Arial" w:cs="Arial"/>
          <w:sz w:val="20"/>
          <w:szCs w:val="20"/>
        </w:rPr>
      </w:pPr>
      <w:r w:rsidRPr="00F53157">
        <w:rPr>
          <w:rFonts w:ascii="Arial" w:hAnsi="Arial" w:cs="Arial"/>
          <w:sz w:val="20"/>
          <w:szCs w:val="20"/>
        </w:rPr>
        <w:t>Targeted support plans</w:t>
      </w:r>
    </w:p>
    <w:p w:rsidR="00F53157" w:rsidRPr="00F53157" w:rsidRDefault="00F53157" w:rsidP="00F53157">
      <w:pPr>
        <w:pStyle w:val="ListParagraph"/>
        <w:numPr>
          <w:ilvl w:val="0"/>
          <w:numId w:val="36"/>
        </w:numPr>
        <w:spacing w:after="0" w:line="240" w:lineRule="auto"/>
        <w:rPr>
          <w:rFonts w:ascii="Arial" w:hAnsi="Arial" w:cs="Arial"/>
          <w:sz w:val="20"/>
          <w:szCs w:val="20"/>
        </w:rPr>
      </w:pPr>
      <w:r w:rsidRPr="00F53157">
        <w:rPr>
          <w:rFonts w:ascii="Arial" w:hAnsi="Arial" w:cs="Arial"/>
          <w:sz w:val="20"/>
          <w:szCs w:val="20"/>
        </w:rPr>
        <w:t>Multi-agency involvement where appropriate</w:t>
      </w:r>
    </w:p>
    <w:p w:rsidR="00F53157" w:rsidRPr="00F53157" w:rsidRDefault="00F53157" w:rsidP="00F53157">
      <w:pPr>
        <w:spacing w:after="0" w:line="240" w:lineRule="auto"/>
        <w:rPr>
          <w:rFonts w:ascii="Arial" w:hAnsi="Arial" w:cs="Arial"/>
          <w:sz w:val="20"/>
          <w:szCs w:val="20"/>
        </w:rPr>
      </w:pPr>
    </w:p>
    <w:p w:rsidR="00F53157" w:rsidRPr="00F53157" w:rsidRDefault="00F53157" w:rsidP="00F53157">
      <w:pPr>
        <w:spacing w:after="0" w:line="240" w:lineRule="auto"/>
        <w:rPr>
          <w:rFonts w:ascii="Arial" w:hAnsi="Arial" w:cs="Arial"/>
          <w:sz w:val="20"/>
          <w:szCs w:val="20"/>
        </w:rPr>
      </w:pPr>
      <w:r w:rsidRPr="00F53157">
        <w:rPr>
          <w:rFonts w:ascii="Arial" w:hAnsi="Arial" w:cs="Arial"/>
          <w:sz w:val="20"/>
          <w:szCs w:val="20"/>
        </w:rPr>
        <w:t>This reflects GIRFEC’s staged intervention approach, ensuring the right support is provided at the right time.</w:t>
      </w:r>
    </w:p>
    <w:p w:rsidR="00F53157" w:rsidRPr="00F53157" w:rsidRDefault="00F53157" w:rsidP="00F53157">
      <w:pPr>
        <w:spacing w:after="0" w:line="240" w:lineRule="auto"/>
        <w:rPr>
          <w:rFonts w:ascii="Arial" w:hAnsi="Arial" w:cs="Arial"/>
          <w:sz w:val="20"/>
          <w:szCs w:val="20"/>
        </w:rPr>
      </w:pPr>
    </w:p>
    <w:p w:rsidR="00F53157" w:rsidRPr="00F53157" w:rsidRDefault="00F53157" w:rsidP="00F53157">
      <w:pPr>
        <w:spacing w:after="0" w:line="240" w:lineRule="auto"/>
        <w:rPr>
          <w:rFonts w:ascii="Arial" w:hAnsi="Arial" w:cs="Arial"/>
          <w:b/>
          <w:sz w:val="20"/>
          <w:szCs w:val="20"/>
        </w:rPr>
      </w:pPr>
      <w:r w:rsidRPr="00F53157">
        <w:rPr>
          <w:rFonts w:ascii="Arial" w:hAnsi="Arial" w:cs="Arial"/>
          <w:b/>
          <w:sz w:val="20"/>
          <w:szCs w:val="20"/>
        </w:rPr>
        <w:t>Partnership with Families</w:t>
      </w:r>
    </w:p>
    <w:p w:rsidR="00F53157" w:rsidRPr="00F53157" w:rsidRDefault="00F53157" w:rsidP="00F53157">
      <w:pPr>
        <w:spacing w:after="0" w:line="240" w:lineRule="auto"/>
        <w:rPr>
          <w:rFonts w:ascii="Arial" w:hAnsi="Arial" w:cs="Arial"/>
          <w:sz w:val="20"/>
          <w:szCs w:val="20"/>
        </w:rPr>
      </w:pPr>
      <w:r w:rsidRPr="00F53157">
        <w:rPr>
          <w:rFonts w:ascii="Arial" w:hAnsi="Arial" w:cs="Arial"/>
          <w:sz w:val="20"/>
          <w:szCs w:val="20"/>
        </w:rPr>
        <w:t>We work in partnership with parents and carers by:</w:t>
      </w:r>
    </w:p>
    <w:p w:rsidR="00F53157" w:rsidRPr="00911407" w:rsidRDefault="00F53157" w:rsidP="00911407">
      <w:pPr>
        <w:pStyle w:val="ListParagraph"/>
        <w:numPr>
          <w:ilvl w:val="0"/>
          <w:numId w:val="37"/>
        </w:numPr>
        <w:spacing w:after="0" w:line="240" w:lineRule="auto"/>
        <w:rPr>
          <w:rFonts w:ascii="Arial" w:hAnsi="Arial" w:cs="Arial"/>
          <w:sz w:val="20"/>
          <w:szCs w:val="20"/>
        </w:rPr>
      </w:pPr>
      <w:r w:rsidRPr="00911407">
        <w:rPr>
          <w:rFonts w:ascii="Arial" w:hAnsi="Arial" w:cs="Arial"/>
          <w:sz w:val="20"/>
          <w:szCs w:val="20"/>
        </w:rPr>
        <w:t>Building trusting relationships</w:t>
      </w:r>
    </w:p>
    <w:p w:rsidR="00F53157" w:rsidRPr="00911407" w:rsidRDefault="00F53157" w:rsidP="00911407">
      <w:pPr>
        <w:pStyle w:val="ListParagraph"/>
        <w:numPr>
          <w:ilvl w:val="0"/>
          <w:numId w:val="37"/>
        </w:numPr>
        <w:spacing w:after="0" w:line="240" w:lineRule="auto"/>
        <w:rPr>
          <w:rFonts w:ascii="Arial" w:hAnsi="Arial" w:cs="Arial"/>
          <w:sz w:val="20"/>
          <w:szCs w:val="20"/>
        </w:rPr>
      </w:pPr>
      <w:r w:rsidRPr="00911407">
        <w:rPr>
          <w:rFonts w:ascii="Arial" w:hAnsi="Arial" w:cs="Arial"/>
          <w:sz w:val="20"/>
          <w:szCs w:val="20"/>
        </w:rPr>
        <w:t>Communicating openly and respectfully</w:t>
      </w:r>
    </w:p>
    <w:p w:rsidR="00F53157" w:rsidRPr="00911407" w:rsidRDefault="00F53157" w:rsidP="00911407">
      <w:pPr>
        <w:pStyle w:val="ListParagraph"/>
        <w:numPr>
          <w:ilvl w:val="0"/>
          <w:numId w:val="37"/>
        </w:numPr>
        <w:spacing w:after="0" w:line="240" w:lineRule="auto"/>
        <w:rPr>
          <w:rFonts w:ascii="Arial" w:hAnsi="Arial" w:cs="Arial"/>
          <w:sz w:val="20"/>
          <w:szCs w:val="20"/>
        </w:rPr>
      </w:pPr>
      <w:r w:rsidRPr="00911407">
        <w:rPr>
          <w:rFonts w:ascii="Arial" w:hAnsi="Arial" w:cs="Arial"/>
          <w:sz w:val="20"/>
          <w:szCs w:val="20"/>
        </w:rPr>
        <w:t>Involving families early</w:t>
      </w:r>
    </w:p>
    <w:p w:rsidR="00F53157" w:rsidRPr="00911407" w:rsidRDefault="00F53157" w:rsidP="00911407">
      <w:pPr>
        <w:pStyle w:val="ListParagraph"/>
        <w:numPr>
          <w:ilvl w:val="0"/>
          <w:numId w:val="37"/>
        </w:numPr>
        <w:spacing w:after="0" w:line="240" w:lineRule="auto"/>
        <w:rPr>
          <w:rFonts w:ascii="Arial" w:hAnsi="Arial" w:cs="Arial"/>
          <w:sz w:val="20"/>
          <w:szCs w:val="20"/>
        </w:rPr>
      </w:pPr>
      <w:r w:rsidRPr="00911407">
        <w:rPr>
          <w:rFonts w:ascii="Arial" w:hAnsi="Arial" w:cs="Arial"/>
          <w:sz w:val="20"/>
          <w:szCs w:val="20"/>
        </w:rPr>
        <w:t>Sharing strategies to support wellbeing and regulation</w:t>
      </w:r>
    </w:p>
    <w:p w:rsidR="00F53157" w:rsidRPr="00F53157" w:rsidRDefault="00F53157" w:rsidP="00F53157">
      <w:pPr>
        <w:spacing w:after="0" w:line="240" w:lineRule="auto"/>
        <w:rPr>
          <w:rFonts w:ascii="Arial" w:hAnsi="Arial" w:cs="Arial"/>
          <w:sz w:val="20"/>
          <w:szCs w:val="20"/>
        </w:rPr>
      </w:pPr>
    </w:p>
    <w:p w:rsidR="00F53157" w:rsidRPr="00F53157" w:rsidRDefault="00863B8E" w:rsidP="00F53157">
      <w:pPr>
        <w:spacing w:after="0" w:line="240" w:lineRule="auto"/>
        <w:rPr>
          <w:rFonts w:ascii="Arial" w:hAnsi="Arial" w:cs="Arial"/>
          <w:sz w:val="20"/>
          <w:szCs w:val="20"/>
        </w:rPr>
      </w:pPr>
      <w:r>
        <w:rPr>
          <w:rFonts w:ascii="Arial" w:hAnsi="Arial" w:cs="Arial"/>
          <w:sz w:val="20"/>
          <w:szCs w:val="20"/>
        </w:rPr>
        <w:t xml:space="preserve">This reflects: </w:t>
      </w:r>
      <w:r w:rsidR="00F53157" w:rsidRPr="00F53157">
        <w:rPr>
          <w:rFonts w:ascii="Arial" w:hAnsi="Arial" w:cs="Arial"/>
          <w:sz w:val="20"/>
          <w:szCs w:val="20"/>
        </w:rPr>
        <w:t>UNCRC Article 5 –</w:t>
      </w:r>
      <w:r>
        <w:rPr>
          <w:rFonts w:ascii="Arial" w:hAnsi="Arial" w:cs="Arial"/>
          <w:sz w:val="20"/>
          <w:szCs w:val="20"/>
        </w:rPr>
        <w:t xml:space="preserve"> respecting the role of parents, </w:t>
      </w:r>
      <w:r w:rsidR="00F53157" w:rsidRPr="00F53157">
        <w:rPr>
          <w:rFonts w:ascii="Arial" w:hAnsi="Arial" w:cs="Arial"/>
          <w:sz w:val="20"/>
          <w:szCs w:val="20"/>
        </w:rPr>
        <w:t>Curriculum for Excellence – shared responsibility for children’s learning</w:t>
      </w:r>
    </w:p>
    <w:p w:rsidR="00863B8E" w:rsidRDefault="00863B8E" w:rsidP="00F53157">
      <w:pPr>
        <w:spacing w:after="0" w:line="240" w:lineRule="auto"/>
        <w:rPr>
          <w:rFonts w:ascii="Arial" w:hAnsi="Arial" w:cs="Arial"/>
          <w:sz w:val="20"/>
          <w:szCs w:val="20"/>
        </w:rPr>
      </w:pPr>
    </w:p>
    <w:p w:rsidR="00F53157" w:rsidRPr="00863B8E" w:rsidRDefault="00F53157" w:rsidP="00F53157">
      <w:pPr>
        <w:spacing w:after="0" w:line="240" w:lineRule="auto"/>
        <w:rPr>
          <w:rFonts w:ascii="Arial" w:hAnsi="Arial" w:cs="Arial"/>
          <w:b/>
          <w:sz w:val="20"/>
          <w:szCs w:val="20"/>
        </w:rPr>
      </w:pPr>
      <w:r w:rsidRPr="00863B8E">
        <w:rPr>
          <w:rFonts w:ascii="Arial" w:hAnsi="Arial" w:cs="Arial"/>
          <w:b/>
          <w:sz w:val="20"/>
          <w:szCs w:val="20"/>
        </w:rPr>
        <w:t>Next Steps</w:t>
      </w:r>
    </w:p>
    <w:p w:rsidR="00F53157" w:rsidRPr="00F53157" w:rsidRDefault="00F53157" w:rsidP="00F53157">
      <w:pPr>
        <w:spacing w:after="0" w:line="240" w:lineRule="auto"/>
        <w:rPr>
          <w:rFonts w:ascii="Arial" w:hAnsi="Arial" w:cs="Arial"/>
          <w:sz w:val="20"/>
          <w:szCs w:val="20"/>
        </w:rPr>
      </w:pPr>
      <w:r w:rsidRPr="00F53157">
        <w:rPr>
          <w:rFonts w:ascii="Arial" w:hAnsi="Arial" w:cs="Arial"/>
          <w:sz w:val="20"/>
          <w:szCs w:val="20"/>
        </w:rPr>
        <w:t xml:space="preserve">Where needed, </w:t>
      </w:r>
      <w:r w:rsidR="00D30DA7">
        <w:rPr>
          <w:rFonts w:ascii="Arial" w:hAnsi="Arial" w:cs="Arial"/>
          <w:sz w:val="20"/>
          <w:szCs w:val="20"/>
        </w:rPr>
        <w:t>adults</w:t>
      </w:r>
      <w:bookmarkStart w:id="0" w:name="_GoBack"/>
      <w:bookmarkEnd w:id="0"/>
      <w:r w:rsidRPr="00F53157">
        <w:rPr>
          <w:rFonts w:ascii="Arial" w:hAnsi="Arial" w:cs="Arial"/>
          <w:sz w:val="20"/>
          <w:szCs w:val="20"/>
        </w:rPr>
        <w:t xml:space="preserve"> and families</w:t>
      </w:r>
      <w:r w:rsidR="00863B8E">
        <w:rPr>
          <w:rFonts w:ascii="Arial" w:hAnsi="Arial" w:cs="Arial"/>
          <w:sz w:val="20"/>
          <w:szCs w:val="20"/>
        </w:rPr>
        <w:t xml:space="preserve"> will agree strategies such as:</w:t>
      </w:r>
    </w:p>
    <w:p w:rsidR="00863B8E" w:rsidRPr="00863B8E" w:rsidRDefault="00863B8E" w:rsidP="00863B8E">
      <w:pPr>
        <w:pStyle w:val="ListParagraph"/>
        <w:numPr>
          <w:ilvl w:val="0"/>
          <w:numId w:val="41"/>
        </w:numPr>
        <w:spacing w:after="0" w:line="240" w:lineRule="auto"/>
        <w:rPr>
          <w:rFonts w:ascii="Arial" w:hAnsi="Arial" w:cs="Arial"/>
          <w:sz w:val="20"/>
          <w:szCs w:val="20"/>
        </w:rPr>
      </w:pPr>
      <w:r w:rsidRPr="00863B8E">
        <w:rPr>
          <w:rFonts w:ascii="Arial" w:hAnsi="Arial" w:cs="Arial"/>
          <w:sz w:val="20"/>
          <w:szCs w:val="20"/>
        </w:rPr>
        <w:t>Soft start to the nursery day</w:t>
      </w:r>
    </w:p>
    <w:p w:rsidR="00863B8E" w:rsidRPr="00863B8E" w:rsidRDefault="00863B8E" w:rsidP="00863B8E">
      <w:pPr>
        <w:pStyle w:val="ListParagraph"/>
        <w:numPr>
          <w:ilvl w:val="0"/>
          <w:numId w:val="41"/>
        </w:numPr>
        <w:spacing w:after="0" w:line="240" w:lineRule="auto"/>
        <w:rPr>
          <w:rFonts w:ascii="Arial" w:hAnsi="Arial" w:cs="Arial"/>
          <w:sz w:val="20"/>
          <w:szCs w:val="20"/>
        </w:rPr>
      </w:pPr>
      <w:r w:rsidRPr="00863B8E">
        <w:rPr>
          <w:rFonts w:ascii="Arial" w:hAnsi="Arial" w:cs="Arial"/>
          <w:sz w:val="20"/>
          <w:szCs w:val="20"/>
        </w:rPr>
        <w:t>Use of visual supports</w:t>
      </w:r>
    </w:p>
    <w:p w:rsidR="00863B8E" w:rsidRPr="00863B8E" w:rsidRDefault="00863B8E" w:rsidP="00863B8E">
      <w:pPr>
        <w:pStyle w:val="ListParagraph"/>
        <w:numPr>
          <w:ilvl w:val="0"/>
          <w:numId w:val="41"/>
        </w:numPr>
        <w:spacing w:after="0" w:line="240" w:lineRule="auto"/>
        <w:rPr>
          <w:rFonts w:ascii="Arial" w:hAnsi="Arial" w:cs="Arial"/>
          <w:sz w:val="20"/>
          <w:szCs w:val="20"/>
        </w:rPr>
      </w:pPr>
      <w:r w:rsidRPr="00863B8E">
        <w:rPr>
          <w:rFonts w:ascii="Arial" w:hAnsi="Arial" w:cs="Arial"/>
          <w:sz w:val="20"/>
          <w:szCs w:val="20"/>
        </w:rPr>
        <w:t>Creation of a visual timetable with the child</w:t>
      </w:r>
    </w:p>
    <w:p w:rsidR="00863B8E" w:rsidRPr="00863B8E" w:rsidRDefault="00863B8E" w:rsidP="00863B8E">
      <w:pPr>
        <w:pStyle w:val="ListParagraph"/>
        <w:numPr>
          <w:ilvl w:val="0"/>
          <w:numId w:val="41"/>
        </w:numPr>
        <w:spacing w:after="0" w:line="240" w:lineRule="auto"/>
        <w:rPr>
          <w:rFonts w:ascii="Arial" w:hAnsi="Arial" w:cs="Arial"/>
          <w:sz w:val="20"/>
          <w:szCs w:val="20"/>
        </w:rPr>
      </w:pPr>
      <w:r w:rsidRPr="00863B8E">
        <w:rPr>
          <w:rFonts w:ascii="Arial" w:hAnsi="Arial" w:cs="Arial"/>
          <w:sz w:val="20"/>
          <w:szCs w:val="20"/>
        </w:rPr>
        <w:lastRenderedPageBreak/>
        <w:t>Identifying key adults to support regulation and transitions</w:t>
      </w:r>
    </w:p>
    <w:p w:rsidR="00863B8E" w:rsidRPr="00863B8E" w:rsidRDefault="00863B8E" w:rsidP="00863B8E">
      <w:pPr>
        <w:pStyle w:val="ListParagraph"/>
        <w:numPr>
          <w:ilvl w:val="0"/>
          <w:numId w:val="41"/>
        </w:numPr>
        <w:spacing w:after="0" w:line="240" w:lineRule="auto"/>
        <w:rPr>
          <w:rFonts w:ascii="Arial" w:hAnsi="Arial" w:cs="Arial"/>
          <w:sz w:val="20"/>
          <w:szCs w:val="20"/>
        </w:rPr>
      </w:pPr>
      <w:r w:rsidRPr="00863B8E">
        <w:rPr>
          <w:rFonts w:ascii="Arial" w:hAnsi="Arial" w:cs="Arial"/>
          <w:sz w:val="20"/>
          <w:szCs w:val="20"/>
        </w:rPr>
        <w:t>Providing responsibilities for the child to support confidence and independence</w:t>
      </w:r>
    </w:p>
    <w:p w:rsidR="00863B8E" w:rsidRPr="00863B8E" w:rsidRDefault="00863B8E" w:rsidP="00863B8E">
      <w:pPr>
        <w:pStyle w:val="ListParagraph"/>
        <w:numPr>
          <w:ilvl w:val="0"/>
          <w:numId w:val="41"/>
        </w:numPr>
        <w:spacing w:after="0" w:line="240" w:lineRule="auto"/>
        <w:rPr>
          <w:rFonts w:ascii="Arial" w:hAnsi="Arial" w:cs="Arial"/>
          <w:sz w:val="20"/>
          <w:szCs w:val="20"/>
        </w:rPr>
      </w:pPr>
      <w:r w:rsidRPr="00863B8E">
        <w:rPr>
          <w:rFonts w:ascii="Arial" w:hAnsi="Arial" w:cs="Arial"/>
          <w:sz w:val="20"/>
          <w:szCs w:val="20"/>
        </w:rPr>
        <w:t>Use of a calm, safe space (e.g. Calm Cabin)</w:t>
      </w:r>
    </w:p>
    <w:p w:rsidR="00863B8E" w:rsidRPr="00863B8E" w:rsidRDefault="00863B8E" w:rsidP="00863B8E">
      <w:pPr>
        <w:pStyle w:val="ListParagraph"/>
        <w:numPr>
          <w:ilvl w:val="0"/>
          <w:numId w:val="41"/>
        </w:numPr>
        <w:spacing w:after="0" w:line="240" w:lineRule="auto"/>
        <w:rPr>
          <w:rFonts w:ascii="Arial" w:hAnsi="Arial" w:cs="Arial"/>
          <w:sz w:val="20"/>
          <w:szCs w:val="20"/>
        </w:rPr>
      </w:pPr>
      <w:r w:rsidRPr="00863B8E">
        <w:rPr>
          <w:rFonts w:ascii="Arial" w:hAnsi="Arial" w:cs="Arial"/>
          <w:sz w:val="20"/>
          <w:szCs w:val="20"/>
        </w:rPr>
        <w:t>Planned support if a child needs to leave the room, ensuring this is managed in a supportive and regulated way</w:t>
      </w:r>
    </w:p>
    <w:p w:rsidR="00863B8E" w:rsidRPr="00863B8E" w:rsidRDefault="00863B8E" w:rsidP="00863B8E">
      <w:pPr>
        <w:pStyle w:val="ListParagraph"/>
        <w:numPr>
          <w:ilvl w:val="0"/>
          <w:numId w:val="41"/>
        </w:numPr>
        <w:spacing w:after="0" w:line="240" w:lineRule="auto"/>
        <w:rPr>
          <w:rFonts w:ascii="Arial" w:hAnsi="Arial" w:cs="Arial"/>
          <w:sz w:val="20"/>
          <w:szCs w:val="20"/>
        </w:rPr>
      </w:pPr>
      <w:r w:rsidRPr="00863B8E">
        <w:rPr>
          <w:rFonts w:ascii="Arial" w:hAnsi="Arial" w:cs="Arial"/>
          <w:sz w:val="20"/>
          <w:szCs w:val="20"/>
        </w:rPr>
        <w:t>Access to sensory resources to support regulation and engagement</w:t>
      </w:r>
    </w:p>
    <w:p w:rsidR="00863B8E" w:rsidRPr="00863B8E" w:rsidRDefault="00863B8E" w:rsidP="00863B8E">
      <w:pPr>
        <w:pStyle w:val="ListParagraph"/>
        <w:numPr>
          <w:ilvl w:val="0"/>
          <w:numId w:val="41"/>
        </w:numPr>
        <w:spacing w:after="0" w:line="240" w:lineRule="auto"/>
        <w:rPr>
          <w:rFonts w:ascii="Arial" w:hAnsi="Arial" w:cs="Arial"/>
          <w:sz w:val="20"/>
          <w:szCs w:val="20"/>
        </w:rPr>
      </w:pPr>
      <w:r w:rsidRPr="00863B8E">
        <w:rPr>
          <w:rFonts w:ascii="Arial" w:hAnsi="Arial" w:cs="Arial"/>
          <w:sz w:val="20"/>
          <w:szCs w:val="20"/>
        </w:rPr>
        <w:t>Involvement of Educational Psychology, Inclusion Leads, Health services or other appropriate agencies</w:t>
      </w:r>
    </w:p>
    <w:p w:rsidR="00863B8E" w:rsidRPr="00863B8E" w:rsidRDefault="00863B8E" w:rsidP="00863B8E">
      <w:pPr>
        <w:pStyle w:val="ListParagraph"/>
        <w:numPr>
          <w:ilvl w:val="0"/>
          <w:numId w:val="41"/>
        </w:numPr>
        <w:spacing w:after="0" w:line="240" w:lineRule="auto"/>
        <w:rPr>
          <w:rFonts w:ascii="Arial" w:hAnsi="Arial" w:cs="Arial"/>
          <w:sz w:val="20"/>
          <w:szCs w:val="20"/>
        </w:rPr>
      </w:pPr>
      <w:r w:rsidRPr="00863B8E">
        <w:rPr>
          <w:rFonts w:ascii="Arial" w:hAnsi="Arial" w:cs="Arial"/>
          <w:sz w:val="20"/>
          <w:szCs w:val="20"/>
        </w:rPr>
        <w:t>Regular review meetings</w:t>
      </w:r>
      <w:r>
        <w:rPr>
          <w:rFonts w:ascii="Arial" w:hAnsi="Arial" w:cs="Arial"/>
          <w:sz w:val="20"/>
          <w:szCs w:val="20"/>
        </w:rPr>
        <w:t xml:space="preserve"> </w:t>
      </w:r>
      <w:r w:rsidRPr="00863B8E">
        <w:rPr>
          <w:rFonts w:ascii="Arial" w:hAnsi="Arial" w:cs="Arial"/>
          <w:sz w:val="20"/>
          <w:szCs w:val="20"/>
        </w:rPr>
        <w:t>ensur</w:t>
      </w:r>
      <w:r>
        <w:rPr>
          <w:rFonts w:ascii="Arial" w:hAnsi="Arial" w:cs="Arial"/>
          <w:sz w:val="20"/>
          <w:szCs w:val="20"/>
        </w:rPr>
        <w:t>ing</w:t>
      </w:r>
      <w:r w:rsidRPr="00863B8E">
        <w:rPr>
          <w:rFonts w:ascii="Arial" w:hAnsi="Arial" w:cs="Arial"/>
          <w:sz w:val="20"/>
          <w:szCs w:val="20"/>
        </w:rPr>
        <w:t xml:space="preserve"> support remains appropriate and effective.</w:t>
      </w:r>
    </w:p>
    <w:p w:rsidR="00863B8E" w:rsidRPr="00863B8E" w:rsidRDefault="00863B8E" w:rsidP="00863B8E">
      <w:pPr>
        <w:pStyle w:val="ListParagraph"/>
        <w:numPr>
          <w:ilvl w:val="0"/>
          <w:numId w:val="41"/>
        </w:numPr>
        <w:spacing w:after="0" w:line="240" w:lineRule="auto"/>
        <w:rPr>
          <w:rFonts w:ascii="Arial" w:hAnsi="Arial" w:cs="Arial"/>
          <w:sz w:val="20"/>
          <w:szCs w:val="20"/>
        </w:rPr>
      </w:pPr>
      <w:r w:rsidRPr="00863B8E">
        <w:rPr>
          <w:rFonts w:ascii="Arial" w:hAnsi="Arial" w:cs="Arial"/>
          <w:sz w:val="20"/>
          <w:szCs w:val="20"/>
        </w:rPr>
        <w:t>Debriefs and check-ins with staff, children and families</w:t>
      </w:r>
    </w:p>
    <w:p w:rsidR="00863B8E" w:rsidRDefault="00863B8E" w:rsidP="00863B8E">
      <w:pPr>
        <w:spacing w:after="0" w:line="240" w:lineRule="auto"/>
        <w:rPr>
          <w:rFonts w:ascii="Arial" w:hAnsi="Arial" w:cs="Arial"/>
          <w:sz w:val="20"/>
          <w:szCs w:val="20"/>
        </w:rPr>
      </w:pPr>
      <w:r w:rsidRPr="00863B8E">
        <w:rPr>
          <w:rFonts w:ascii="Arial" w:hAnsi="Arial" w:cs="Arial"/>
          <w:sz w:val="20"/>
          <w:szCs w:val="20"/>
        </w:rPr>
        <w:t>(This is not an exhaustive list.)</w:t>
      </w:r>
    </w:p>
    <w:p w:rsidR="00B6692F" w:rsidRDefault="00B6692F" w:rsidP="00863B8E">
      <w:pPr>
        <w:spacing w:after="0" w:line="240" w:lineRule="auto"/>
        <w:rPr>
          <w:rFonts w:ascii="Arial" w:hAnsi="Arial" w:cs="Arial"/>
          <w:sz w:val="20"/>
          <w:szCs w:val="20"/>
        </w:rPr>
      </w:pPr>
    </w:p>
    <w:p w:rsidR="00B6692F" w:rsidRPr="00B6692F" w:rsidRDefault="00B6692F" w:rsidP="00B6692F">
      <w:pPr>
        <w:spacing w:after="0" w:line="240" w:lineRule="auto"/>
        <w:rPr>
          <w:rFonts w:ascii="Arial" w:hAnsi="Arial" w:cs="Arial"/>
          <w:b/>
          <w:sz w:val="20"/>
          <w:szCs w:val="20"/>
        </w:rPr>
      </w:pPr>
      <w:r w:rsidRPr="00B6692F">
        <w:rPr>
          <w:rFonts w:ascii="Arial" w:hAnsi="Arial" w:cs="Arial"/>
          <w:b/>
          <w:sz w:val="20"/>
          <w:szCs w:val="20"/>
        </w:rPr>
        <w:t xml:space="preserve">What This Looks Like in </w:t>
      </w:r>
      <w:r w:rsidRPr="00B6692F">
        <w:rPr>
          <w:rFonts w:ascii="Arial" w:hAnsi="Arial" w:cs="Arial"/>
          <w:b/>
          <w:sz w:val="20"/>
          <w:szCs w:val="20"/>
        </w:rPr>
        <w:t>Glenbrae</w:t>
      </w:r>
    </w:p>
    <w:p w:rsidR="00B6692F" w:rsidRPr="00B6692F" w:rsidRDefault="00B6692F" w:rsidP="00B6692F">
      <w:pPr>
        <w:spacing w:after="0" w:line="240" w:lineRule="auto"/>
        <w:rPr>
          <w:rFonts w:ascii="Arial" w:hAnsi="Arial" w:cs="Arial"/>
          <w:sz w:val="20"/>
          <w:szCs w:val="20"/>
        </w:rPr>
      </w:pPr>
      <w:r w:rsidRPr="00B6692F">
        <w:rPr>
          <w:rFonts w:ascii="Arial" w:hAnsi="Arial" w:cs="Arial"/>
          <w:sz w:val="20"/>
          <w:szCs w:val="20"/>
        </w:rPr>
        <w:t xml:space="preserve">In </w:t>
      </w:r>
      <w:r>
        <w:rPr>
          <w:rFonts w:ascii="Arial" w:hAnsi="Arial" w:cs="Arial"/>
          <w:sz w:val="20"/>
          <w:szCs w:val="20"/>
        </w:rPr>
        <w:t>Glenbrae</w:t>
      </w:r>
      <w:r w:rsidRPr="00B6692F">
        <w:rPr>
          <w:rFonts w:ascii="Arial" w:hAnsi="Arial" w:cs="Arial"/>
          <w:sz w:val="20"/>
          <w:szCs w:val="20"/>
        </w:rPr>
        <w:t>, promoting positive relationships means:</w:t>
      </w:r>
    </w:p>
    <w:p w:rsidR="00B6692F" w:rsidRPr="00B6692F" w:rsidRDefault="00B6692F" w:rsidP="00B6692F">
      <w:pPr>
        <w:pStyle w:val="ListParagraph"/>
        <w:numPr>
          <w:ilvl w:val="0"/>
          <w:numId w:val="42"/>
        </w:numPr>
        <w:spacing w:after="0" w:line="240" w:lineRule="auto"/>
        <w:rPr>
          <w:rFonts w:ascii="Arial" w:hAnsi="Arial" w:cs="Arial"/>
          <w:sz w:val="20"/>
          <w:szCs w:val="20"/>
        </w:rPr>
      </w:pPr>
      <w:r w:rsidRPr="00B6692F">
        <w:rPr>
          <w:rFonts w:ascii="Arial" w:hAnsi="Arial" w:cs="Arial"/>
          <w:sz w:val="20"/>
          <w:szCs w:val="20"/>
        </w:rPr>
        <w:t>Children are greeted warmly and supported to settle in ways that meet their individual needs</w:t>
      </w:r>
    </w:p>
    <w:p w:rsidR="00B6692F" w:rsidRPr="00B6692F" w:rsidRDefault="00B6692F" w:rsidP="00B6692F">
      <w:pPr>
        <w:pStyle w:val="ListParagraph"/>
        <w:numPr>
          <w:ilvl w:val="0"/>
          <w:numId w:val="42"/>
        </w:numPr>
        <w:spacing w:after="0" w:line="240" w:lineRule="auto"/>
        <w:rPr>
          <w:rFonts w:ascii="Arial" w:hAnsi="Arial" w:cs="Arial"/>
          <w:sz w:val="20"/>
          <w:szCs w:val="20"/>
        </w:rPr>
      </w:pPr>
      <w:r w:rsidRPr="00B6692F">
        <w:rPr>
          <w:rFonts w:ascii="Arial" w:hAnsi="Arial" w:cs="Arial"/>
          <w:sz w:val="20"/>
          <w:szCs w:val="20"/>
        </w:rPr>
        <w:t>There are predictable routines and visual supports to help children feel safe and secure</w:t>
      </w:r>
    </w:p>
    <w:p w:rsidR="00B6692F" w:rsidRPr="00B6692F" w:rsidRDefault="00B6692F" w:rsidP="00B6692F">
      <w:pPr>
        <w:pStyle w:val="ListParagraph"/>
        <w:numPr>
          <w:ilvl w:val="0"/>
          <w:numId w:val="42"/>
        </w:numPr>
        <w:spacing w:after="0" w:line="240" w:lineRule="auto"/>
        <w:rPr>
          <w:rFonts w:ascii="Arial" w:hAnsi="Arial" w:cs="Arial"/>
          <w:sz w:val="20"/>
          <w:szCs w:val="20"/>
        </w:rPr>
      </w:pPr>
      <w:r w:rsidRPr="00B6692F">
        <w:rPr>
          <w:rFonts w:ascii="Arial" w:hAnsi="Arial" w:cs="Arial"/>
          <w:sz w:val="20"/>
          <w:szCs w:val="20"/>
        </w:rPr>
        <w:t>Adults take time to get to know each child well, building strong, trusting relationships (Nurture Principle: relationships are central)</w:t>
      </w:r>
    </w:p>
    <w:p w:rsidR="00B6692F" w:rsidRPr="00B6692F" w:rsidRDefault="00B6692F" w:rsidP="00B6692F">
      <w:pPr>
        <w:pStyle w:val="ListParagraph"/>
        <w:numPr>
          <w:ilvl w:val="0"/>
          <w:numId w:val="42"/>
        </w:numPr>
        <w:spacing w:after="0" w:line="240" w:lineRule="auto"/>
        <w:rPr>
          <w:rFonts w:ascii="Arial" w:hAnsi="Arial" w:cs="Arial"/>
          <w:sz w:val="20"/>
          <w:szCs w:val="20"/>
        </w:rPr>
      </w:pPr>
      <w:r w:rsidRPr="00B6692F">
        <w:rPr>
          <w:rFonts w:ascii="Arial" w:hAnsi="Arial" w:cs="Arial"/>
          <w:sz w:val="20"/>
          <w:szCs w:val="20"/>
        </w:rPr>
        <w:t>Children are supported to talk about their feelings and begin to understand emotions (Curriculum for Excellence – health and wellbeing)</w:t>
      </w:r>
    </w:p>
    <w:p w:rsidR="00B6692F" w:rsidRPr="00B6692F" w:rsidRDefault="00B6692F" w:rsidP="00B6692F">
      <w:pPr>
        <w:pStyle w:val="ListParagraph"/>
        <w:numPr>
          <w:ilvl w:val="0"/>
          <w:numId w:val="42"/>
        </w:numPr>
        <w:spacing w:after="0" w:line="240" w:lineRule="auto"/>
        <w:rPr>
          <w:rFonts w:ascii="Arial" w:hAnsi="Arial" w:cs="Arial"/>
          <w:sz w:val="20"/>
          <w:szCs w:val="20"/>
        </w:rPr>
      </w:pPr>
      <w:r w:rsidRPr="00B6692F">
        <w:rPr>
          <w:rFonts w:ascii="Arial" w:hAnsi="Arial" w:cs="Arial"/>
          <w:sz w:val="20"/>
          <w:szCs w:val="20"/>
        </w:rPr>
        <w:t>Adults model kindness, respect and calm communication in all interactions</w:t>
      </w:r>
    </w:p>
    <w:p w:rsidR="00B6692F" w:rsidRPr="00B6692F" w:rsidRDefault="00B6692F" w:rsidP="00B6692F">
      <w:pPr>
        <w:pStyle w:val="ListParagraph"/>
        <w:numPr>
          <w:ilvl w:val="0"/>
          <w:numId w:val="42"/>
        </w:numPr>
        <w:spacing w:after="0" w:line="240" w:lineRule="auto"/>
        <w:rPr>
          <w:rFonts w:ascii="Arial" w:hAnsi="Arial" w:cs="Arial"/>
          <w:sz w:val="20"/>
          <w:szCs w:val="20"/>
        </w:rPr>
      </w:pPr>
      <w:r w:rsidRPr="00B6692F">
        <w:rPr>
          <w:rFonts w:ascii="Arial" w:hAnsi="Arial" w:cs="Arial"/>
          <w:sz w:val="20"/>
          <w:szCs w:val="20"/>
        </w:rPr>
        <w:t>Children are encouraged to share their views and make choices (UNCRC Article 12)</w:t>
      </w:r>
    </w:p>
    <w:p w:rsidR="00B6692F" w:rsidRPr="00B6692F" w:rsidRDefault="00B6692F" w:rsidP="00B6692F">
      <w:pPr>
        <w:pStyle w:val="ListParagraph"/>
        <w:numPr>
          <w:ilvl w:val="0"/>
          <w:numId w:val="42"/>
        </w:numPr>
        <w:spacing w:after="0" w:line="240" w:lineRule="auto"/>
        <w:rPr>
          <w:rFonts w:ascii="Arial" w:hAnsi="Arial" w:cs="Arial"/>
          <w:sz w:val="20"/>
          <w:szCs w:val="20"/>
        </w:rPr>
      </w:pPr>
      <w:r w:rsidRPr="00B6692F">
        <w:rPr>
          <w:rFonts w:ascii="Arial" w:hAnsi="Arial" w:cs="Arial"/>
          <w:sz w:val="20"/>
          <w:szCs w:val="20"/>
        </w:rPr>
        <w:t>Playrooms are calm, engaging and inclusive, with spaces to play, relax and regulate (Realising the Ambition)</w:t>
      </w:r>
    </w:p>
    <w:p w:rsidR="00B6692F" w:rsidRPr="00B6692F" w:rsidRDefault="00B6692F" w:rsidP="00B6692F">
      <w:pPr>
        <w:pStyle w:val="ListParagraph"/>
        <w:numPr>
          <w:ilvl w:val="0"/>
          <w:numId w:val="42"/>
        </w:numPr>
        <w:spacing w:after="0" w:line="240" w:lineRule="auto"/>
        <w:rPr>
          <w:rFonts w:ascii="Arial" w:hAnsi="Arial" w:cs="Arial"/>
          <w:sz w:val="20"/>
          <w:szCs w:val="20"/>
        </w:rPr>
      </w:pPr>
      <w:r w:rsidRPr="00B6692F">
        <w:rPr>
          <w:rFonts w:ascii="Arial" w:hAnsi="Arial" w:cs="Arial"/>
          <w:sz w:val="20"/>
          <w:szCs w:val="20"/>
        </w:rPr>
        <w:t>Children learn through play and real-life experiences, developing confidence and independence</w:t>
      </w:r>
    </w:p>
    <w:p w:rsidR="00B6692F" w:rsidRPr="00B6692F" w:rsidRDefault="00B6692F" w:rsidP="00B6692F">
      <w:pPr>
        <w:pStyle w:val="ListParagraph"/>
        <w:numPr>
          <w:ilvl w:val="0"/>
          <w:numId w:val="42"/>
        </w:numPr>
        <w:spacing w:after="0" w:line="240" w:lineRule="auto"/>
        <w:rPr>
          <w:rFonts w:ascii="Arial" w:hAnsi="Arial" w:cs="Arial"/>
          <w:sz w:val="20"/>
          <w:szCs w:val="20"/>
        </w:rPr>
      </w:pPr>
      <w:r w:rsidRPr="00B6692F">
        <w:rPr>
          <w:rFonts w:ascii="Arial" w:hAnsi="Arial" w:cs="Arial"/>
          <w:sz w:val="20"/>
          <w:szCs w:val="20"/>
        </w:rPr>
        <w:t>When children become upset, adults respond with care, patience and understanding, helping them to feel safe (GIRFEC – Nurtured, Safe)</w:t>
      </w:r>
    </w:p>
    <w:p w:rsidR="00B6692F" w:rsidRPr="00B6692F" w:rsidRDefault="00B6692F" w:rsidP="00B6692F">
      <w:pPr>
        <w:pStyle w:val="ListParagraph"/>
        <w:numPr>
          <w:ilvl w:val="0"/>
          <w:numId w:val="42"/>
        </w:numPr>
        <w:spacing w:after="0" w:line="240" w:lineRule="auto"/>
        <w:rPr>
          <w:rFonts w:ascii="Arial" w:hAnsi="Arial" w:cs="Arial"/>
          <w:sz w:val="20"/>
          <w:szCs w:val="20"/>
        </w:rPr>
      </w:pPr>
      <w:r w:rsidRPr="00B6692F">
        <w:rPr>
          <w:rFonts w:ascii="Arial" w:hAnsi="Arial" w:cs="Arial"/>
          <w:sz w:val="20"/>
          <w:szCs w:val="20"/>
        </w:rPr>
        <w:t>Children are supported to solve problems, repair relationships and understand the impact of their actions</w:t>
      </w:r>
    </w:p>
    <w:p w:rsidR="00B6692F" w:rsidRPr="00B6692F" w:rsidRDefault="00B6692F" w:rsidP="00B6692F">
      <w:pPr>
        <w:pStyle w:val="ListParagraph"/>
        <w:numPr>
          <w:ilvl w:val="0"/>
          <w:numId w:val="42"/>
        </w:numPr>
        <w:spacing w:after="0" w:line="240" w:lineRule="auto"/>
        <w:rPr>
          <w:rFonts w:ascii="Arial" w:hAnsi="Arial" w:cs="Arial"/>
          <w:sz w:val="20"/>
          <w:szCs w:val="20"/>
        </w:rPr>
      </w:pPr>
      <w:r w:rsidRPr="00B6692F">
        <w:rPr>
          <w:rFonts w:ascii="Arial" w:hAnsi="Arial" w:cs="Arial"/>
          <w:sz w:val="20"/>
          <w:szCs w:val="20"/>
        </w:rPr>
        <w:t>Families are kept informed and involved, working together with staff to support children’s wellbeing (UNCRC Article 5)</w:t>
      </w:r>
    </w:p>
    <w:p w:rsidR="00F53157" w:rsidRPr="00F53157" w:rsidRDefault="00F53157" w:rsidP="00F53157">
      <w:pPr>
        <w:spacing w:after="0" w:line="240" w:lineRule="auto"/>
        <w:rPr>
          <w:rFonts w:ascii="Arial" w:hAnsi="Arial" w:cs="Arial"/>
          <w:sz w:val="20"/>
          <w:szCs w:val="20"/>
        </w:rPr>
      </w:pPr>
    </w:p>
    <w:p w:rsidR="00F53157" w:rsidRPr="00F53157" w:rsidRDefault="00F53157" w:rsidP="00F53157">
      <w:pPr>
        <w:spacing w:after="0" w:line="240" w:lineRule="auto"/>
        <w:rPr>
          <w:rFonts w:ascii="Arial" w:hAnsi="Arial" w:cs="Arial"/>
          <w:sz w:val="20"/>
          <w:szCs w:val="20"/>
        </w:rPr>
      </w:pPr>
    </w:p>
    <w:p w:rsidR="00F53157" w:rsidRPr="00911407" w:rsidRDefault="00F53157" w:rsidP="00F53157">
      <w:pPr>
        <w:spacing w:after="0" w:line="240" w:lineRule="auto"/>
        <w:rPr>
          <w:rFonts w:ascii="Arial" w:hAnsi="Arial" w:cs="Arial"/>
          <w:sz w:val="20"/>
          <w:szCs w:val="20"/>
          <w:u w:val="single"/>
        </w:rPr>
      </w:pPr>
      <w:r w:rsidRPr="00911407">
        <w:rPr>
          <w:rFonts w:ascii="Arial" w:hAnsi="Arial" w:cs="Arial"/>
          <w:sz w:val="20"/>
          <w:szCs w:val="20"/>
          <w:u w:val="single"/>
        </w:rPr>
        <w:t>Responsibilities</w:t>
      </w:r>
    </w:p>
    <w:p w:rsidR="00F53157" w:rsidRPr="00F53157" w:rsidRDefault="00F53157" w:rsidP="00F53157">
      <w:pPr>
        <w:spacing w:after="0" w:line="240" w:lineRule="auto"/>
        <w:rPr>
          <w:rFonts w:ascii="Arial" w:hAnsi="Arial" w:cs="Arial"/>
          <w:sz w:val="20"/>
          <w:szCs w:val="20"/>
        </w:rPr>
      </w:pPr>
      <w:r w:rsidRPr="00F53157">
        <w:rPr>
          <w:rFonts w:ascii="Arial" w:hAnsi="Arial" w:cs="Arial"/>
          <w:sz w:val="20"/>
          <w:szCs w:val="20"/>
        </w:rPr>
        <w:t>The Head of Ce</w:t>
      </w:r>
      <w:r w:rsidR="00911407">
        <w:rPr>
          <w:rFonts w:ascii="Arial" w:hAnsi="Arial" w:cs="Arial"/>
          <w:sz w:val="20"/>
          <w:szCs w:val="20"/>
        </w:rPr>
        <w:t xml:space="preserve">ntre ensures this procedure is: Up to date, Shared with staff, </w:t>
      </w:r>
      <w:r w:rsidRPr="00F53157">
        <w:rPr>
          <w:rFonts w:ascii="Arial" w:hAnsi="Arial" w:cs="Arial"/>
          <w:sz w:val="20"/>
          <w:szCs w:val="20"/>
        </w:rPr>
        <w:t>Implemented consistently</w:t>
      </w:r>
    </w:p>
    <w:p w:rsidR="00911407" w:rsidRDefault="00911407" w:rsidP="00F53157">
      <w:pPr>
        <w:spacing w:after="0" w:line="240" w:lineRule="auto"/>
        <w:rPr>
          <w:rFonts w:ascii="Arial" w:hAnsi="Arial" w:cs="Arial"/>
          <w:sz w:val="20"/>
          <w:szCs w:val="20"/>
          <w:u w:val="single"/>
        </w:rPr>
      </w:pPr>
    </w:p>
    <w:p w:rsidR="00F53157" w:rsidRPr="00911407" w:rsidRDefault="00F53157" w:rsidP="00F53157">
      <w:pPr>
        <w:spacing w:after="0" w:line="240" w:lineRule="auto"/>
        <w:rPr>
          <w:rFonts w:ascii="Arial" w:hAnsi="Arial" w:cs="Arial"/>
          <w:sz w:val="20"/>
          <w:szCs w:val="20"/>
          <w:u w:val="single"/>
        </w:rPr>
      </w:pPr>
      <w:r w:rsidRPr="00911407">
        <w:rPr>
          <w:rFonts w:ascii="Arial" w:hAnsi="Arial" w:cs="Arial"/>
          <w:sz w:val="20"/>
          <w:szCs w:val="20"/>
          <w:u w:val="single"/>
        </w:rPr>
        <w:t>Review Date</w:t>
      </w:r>
    </w:p>
    <w:p w:rsidR="000A012B" w:rsidRPr="00F53157" w:rsidRDefault="00F53157" w:rsidP="00F53157">
      <w:pPr>
        <w:spacing w:after="0" w:line="240" w:lineRule="auto"/>
      </w:pPr>
      <w:r w:rsidRPr="00F53157">
        <w:rPr>
          <w:rFonts w:ascii="Arial" w:hAnsi="Arial" w:cs="Arial"/>
          <w:sz w:val="20"/>
          <w:szCs w:val="20"/>
        </w:rPr>
        <w:t>Annually or as required</w:t>
      </w:r>
    </w:p>
    <w:sectPr w:rsidR="000A012B" w:rsidRPr="00F53157" w:rsidSect="00C5372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15E6B"/>
    <w:multiLevelType w:val="hybridMultilevel"/>
    <w:tmpl w:val="03D8C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74D59"/>
    <w:multiLevelType w:val="hybridMultilevel"/>
    <w:tmpl w:val="310044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66A1446"/>
    <w:multiLevelType w:val="hybridMultilevel"/>
    <w:tmpl w:val="E8187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B01D23"/>
    <w:multiLevelType w:val="hybridMultilevel"/>
    <w:tmpl w:val="E5521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ED36F7"/>
    <w:multiLevelType w:val="hybridMultilevel"/>
    <w:tmpl w:val="CFD85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942447"/>
    <w:multiLevelType w:val="hybridMultilevel"/>
    <w:tmpl w:val="CCE637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BCC16AA"/>
    <w:multiLevelType w:val="hybridMultilevel"/>
    <w:tmpl w:val="4BE87C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6A6F26"/>
    <w:multiLevelType w:val="hybridMultilevel"/>
    <w:tmpl w:val="AB48588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E610F4"/>
    <w:multiLevelType w:val="hybridMultilevel"/>
    <w:tmpl w:val="2C60D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8254D0"/>
    <w:multiLevelType w:val="hybridMultilevel"/>
    <w:tmpl w:val="F2A0A69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A044FB"/>
    <w:multiLevelType w:val="hybridMultilevel"/>
    <w:tmpl w:val="BA501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0B0748"/>
    <w:multiLevelType w:val="hybridMultilevel"/>
    <w:tmpl w:val="0A84C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082058"/>
    <w:multiLevelType w:val="hybridMultilevel"/>
    <w:tmpl w:val="272C1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CE5902"/>
    <w:multiLevelType w:val="hybridMultilevel"/>
    <w:tmpl w:val="B6C2D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98560F"/>
    <w:multiLevelType w:val="hybridMultilevel"/>
    <w:tmpl w:val="700E64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16A5239"/>
    <w:multiLevelType w:val="hybridMultilevel"/>
    <w:tmpl w:val="69344F8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B4019C"/>
    <w:multiLevelType w:val="hybridMultilevel"/>
    <w:tmpl w:val="E5AA3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8F4939"/>
    <w:multiLevelType w:val="hybridMultilevel"/>
    <w:tmpl w:val="991A1CB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173220"/>
    <w:multiLevelType w:val="hybridMultilevel"/>
    <w:tmpl w:val="4A982A5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9" w15:restartNumberingAfterBreak="0">
    <w:nsid w:val="4ABE2783"/>
    <w:multiLevelType w:val="hybridMultilevel"/>
    <w:tmpl w:val="02282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D80103"/>
    <w:multiLevelType w:val="hybridMultilevel"/>
    <w:tmpl w:val="F1C4B3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C1A397B"/>
    <w:multiLevelType w:val="hybridMultilevel"/>
    <w:tmpl w:val="DDDE3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EB782D"/>
    <w:multiLevelType w:val="hybridMultilevel"/>
    <w:tmpl w:val="72407C6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3" w15:restartNumberingAfterBreak="0">
    <w:nsid w:val="535367DF"/>
    <w:multiLevelType w:val="hybridMultilevel"/>
    <w:tmpl w:val="69B48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DC250A"/>
    <w:multiLevelType w:val="hybridMultilevel"/>
    <w:tmpl w:val="497A50C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5" w15:restartNumberingAfterBreak="0">
    <w:nsid w:val="58BD0BA7"/>
    <w:multiLevelType w:val="hybridMultilevel"/>
    <w:tmpl w:val="86747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5F18D4"/>
    <w:multiLevelType w:val="hybridMultilevel"/>
    <w:tmpl w:val="70EC9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2B305C"/>
    <w:multiLevelType w:val="hybridMultilevel"/>
    <w:tmpl w:val="C7BAC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135DA0"/>
    <w:multiLevelType w:val="hybridMultilevel"/>
    <w:tmpl w:val="21CAC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832743"/>
    <w:multiLevelType w:val="hybridMultilevel"/>
    <w:tmpl w:val="DB26CF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A01DCE"/>
    <w:multiLevelType w:val="hybridMultilevel"/>
    <w:tmpl w:val="59CA0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F97A19"/>
    <w:multiLevelType w:val="hybridMultilevel"/>
    <w:tmpl w:val="A7E69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93282B"/>
    <w:multiLevelType w:val="hybridMultilevel"/>
    <w:tmpl w:val="77E4F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B0633B"/>
    <w:multiLevelType w:val="hybridMultilevel"/>
    <w:tmpl w:val="52145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1B5479"/>
    <w:multiLevelType w:val="hybridMultilevel"/>
    <w:tmpl w:val="E2A436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75207A2"/>
    <w:multiLevelType w:val="hybridMultilevel"/>
    <w:tmpl w:val="149270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D355755"/>
    <w:multiLevelType w:val="hybridMultilevel"/>
    <w:tmpl w:val="4B0C68F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7" w15:restartNumberingAfterBreak="0">
    <w:nsid w:val="6E7F4C28"/>
    <w:multiLevelType w:val="hybridMultilevel"/>
    <w:tmpl w:val="DAC66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F161A4"/>
    <w:multiLevelType w:val="hybridMultilevel"/>
    <w:tmpl w:val="3384C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3D715B"/>
    <w:multiLevelType w:val="hybridMultilevel"/>
    <w:tmpl w:val="FC96B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203C23"/>
    <w:multiLevelType w:val="hybridMultilevel"/>
    <w:tmpl w:val="897A9C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497070"/>
    <w:multiLevelType w:val="hybridMultilevel"/>
    <w:tmpl w:val="9A6CB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0"/>
  </w:num>
  <w:num w:numId="3">
    <w:abstractNumId w:val="15"/>
  </w:num>
  <w:num w:numId="4">
    <w:abstractNumId w:val="18"/>
  </w:num>
  <w:num w:numId="5">
    <w:abstractNumId w:val="9"/>
  </w:num>
  <w:num w:numId="6">
    <w:abstractNumId w:val="36"/>
  </w:num>
  <w:num w:numId="7">
    <w:abstractNumId w:val="22"/>
  </w:num>
  <w:num w:numId="8">
    <w:abstractNumId w:val="7"/>
  </w:num>
  <w:num w:numId="9">
    <w:abstractNumId w:val="17"/>
  </w:num>
  <w:num w:numId="10">
    <w:abstractNumId w:val="38"/>
  </w:num>
  <w:num w:numId="11">
    <w:abstractNumId w:val="37"/>
  </w:num>
  <w:num w:numId="12">
    <w:abstractNumId w:val="16"/>
  </w:num>
  <w:num w:numId="13">
    <w:abstractNumId w:val="31"/>
  </w:num>
  <w:num w:numId="14">
    <w:abstractNumId w:val="26"/>
  </w:num>
  <w:num w:numId="15">
    <w:abstractNumId w:val="30"/>
  </w:num>
  <w:num w:numId="16">
    <w:abstractNumId w:val="25"/>
  </w:num>
  <w:num w:numId="17">
    <w:abstractNumId w:val="23"/>
  </w:num>
  <w:num w:numId="18">
    <w:abstractNumId w:val="29"/>
  </w:num>
  <w:num w:numId="19">
    <w:abstractNumId w:val="40"/>
  </w:num>
  <w:num w:numId="20">
    <w:abstractNumId w:val="1"/>
  </w:num>
  <w:num w:numId="21">
    <w:abstractNumId w:val="34"/>
  </w:num>
  <w:num w:numId="22">
    <w:abstractNumId w:val="5"/>
  </w:num>
  <w:num w:numId="23">
    <w:abstractNumId w:val="20"/>
  </w:num>
  <w:num w:numId="24">
    <w:abstractNumId w:val="6"/>
  </w:num>
  <w:num w:numId="25">
    <w:abstractNumId w:val="14"/>
  </w:num>
  <w:num w:numId="26">
    <w:abstractNumId w:val="35"/>
  </w:num>
  <w:num w:numId="27">
    <w:abstractNumId w:val="3"/>
  </w:num>
  <w:num w:numId="28">
    <w:abstractNumId w:val="13"/>
  </w:num>
  <w:num w:numId="29">
    <w:abstractNumId w:val="39"/>
  </w:num>
  <w:num w:numId="30">
    <w:abstractNumId w:val="21"/>
  </w:num>
  <w:num w:numId="31">
    <w:abstractNumId w:val="28"/>
  </w:num>
  <w:num w:numId="32">
    <w:abstractNumId w:val="19"/>
  </w:num>
  <w:num w:numId="33">
    <w:abstractNumId w:val="33"/>
  </w:num>
  <w:num w:numId="34">
    <w:abstractNumId w:val="11"/>
  </w:num>
  <w:num w:numId="35">
    <w:abstractNumId w:val="2"/>
  </w:num>
  <w:num w:numId="36">
    <w:abstractNumId w:val="0"/>
  </w:num>
  <w:num w:numId="37">
    <w:abstractNumId w:val="27"/>
  </w:num>
  <w:num w:numId="38">
    <w:abstractNumId w:val="4"/>
  </w:num>
  <w:num w:numId="39">
    <w:abstractNumId w:val="8"/>
  </w:num>
  <w:num w:numId="40">
    <w:abstractNumId w:val="41"/>
  </w:num>
  <w:num w:numId="41">
    <w:abstractNumId w:val="32"/>
  </w:num>
  <w:num w:numId="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725"/>
    <w:rsid w:val="000A012B"/>
    <w:rsid w:val="003F7C5F"/>
    <w:rsid w:val="005A4C29"/>
    <w:rsid w:val="005F6473"/>
    <w:rsid w:val="00755B41"/>
    <w:rsid w:val="008061DB"/>
    <w:rsid w:val="00825C3D"/>
    <w:rsid w:val="00863B8E"/>
    <w:rsid w:val="008919F7"/>
    <w:rsid w:val="008F03DC"/>
    <w:rsid w:val="00911407"/>
    <w:rsid w:val="00A06583"/>
    <w:rsid w:val="00AB4F9F"/>
    <w:rsid w:val="00AD5EC5"/>
    <w:rsid w:val="00B44A79"/>
    <w:rsid w:val="00B6692F"/>
    <w:rsid w:val="00C53725"/>
    <w:rsid w:val="00CE560E"/>
    <w:rsid w:val="00D30DA7"/>
    <w:rsid w:val="00F53157"/>
    <w:rsid w:val="00FD22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4A231"/>
  <w15:chartTrackingRefBased/>
  <w15:docId w15:val="{1D7758F2-FC7A-4D70-889B-791374501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37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1027</Words>
  <Characters>5859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Scott</dc:creator>
  <cp:keywords/>
  <dc:description/>
  <cp:lastModifiedBy>Craig Scott</cp:lastModifiedBy>
  <cp:revision>5</cp:revision>
  <dcterms:created xsi:type="dcterms:W3CDTF">2026-04-01T08:20:00Z</dcterms:created>
  <dcterms:modified xsi:type="dcterms:W3CDTF">2026-04-01T08:43:00Z</dcterms:modified>
</cp:coreProperties>
</file>