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161B9" w14:textId="77777777" w:rsidR="00C757F4" w:rsidRPr="000005A7" w:rsidRDefault="00B77614" w:rsidP="00E97192">
      <w:pPr>
        <w:pStyle w:val="NoSpacing"/>
      </w:pPr>
      <w:r w:rsidRPr="000005A7">
        <w:t xml:space="preserve">Education – </w:t>
      </w:r>
      <w:r w:rsidR="000B1E48" w:rsidRPr="000005A7">
        <w:t>Improvement</w:t>
      </w:r>
      <w:r w:rsidRPr="000005A7">
        <w:t xml:space="preserve"> </w:t>
      </w:r>
      <w:r w:rsidR="00C757F4" w:rsidRPr="000005A7">
        <w:t>Planning Document</w:t>
      </w:r>
      <w:r w:rsidR="001F549C">
        <w:t xml:space="preserve"> – </w:t>
      </w:r>
      <w:r w:rsidR="000514DD">
        <w:t>202</w:t>
      </w:r>
      <w:r w:rsidR="00174CEE">
        <w:t>6</w:t>
      </w:r>
      <w:r w:rsidR="001F549C">
        <w:t>-2</w:t>
      </w:r>
      <w:r w:rsidR="00174CEE">
        <w:t>7</w:t>
      </w:r>
    </w:p>
    <w:p w14:paraId="3C7EE2B4" w14:textId="77777777" w:rsidR="00C757F4" w:rsidRPr="000005A7" w:rsidRDefault="00C757F4">
      <w:pPr>
        <w:rPr>
          <w:sz w:val="12"/>
          <w:szCs w:val="12"/>
        </w:rPr>
      </w:pPr>
    </w:p>
    <w:p w14:paraId="6ACBEDD4" w14:textId="77777777" w:rsidR="005D1A12" w:rsidRPr="000005A7" w:rsidRDefault="00C757F4">
      <w:pPr>
        <w:rPr>
          <w:sz w:val="36"/>
          <w:szCs w:val="36"/>
        </w:rPr>
      </w:pPr>
      <w:r>
        <w:t>Establishment Name: Bluebird Family Centre</w:t>
      </w:r>
    </w:p>
    <w:p w14:paraId="2C6FC113" w14:textId="77777777" w:rsidR="00C757F4" w:rsidRPr="000005A7" w:rsidRDefault="00C757F4">
      <w:pPr>
        <w:rPr>
          <w:sz w:val="10"/>
          <w:szCs w:val="10"/>
        </w:rPr>
      </w:pPr>
    </w:p>
    <w:p w14:paraId="564EAE79" w14:textId="77777777" w:rsidR="00C757F4" w:rsidRPr="000005A7" w:rsidRDefault="00C757F4">
      <w:pPr>
        <w:rPr>
          <w:sz w:val="36"/>
          <w:szCs w:val="36"/>
        </w:rPr>
      </w:pPr>
      <w:r w:rsidRPr="000005A7">
        <w:rPr>
          <w:sz w:val="36"/>
          <w:szCs w:val="36"/>
        </w:rPr>
        <w:t>CONTENTS</w:t>
      </w:r>
    </w:p>
    <w:p w14:paraId="2388371E" w14:textId="77777777" w:rsidR="00263C2A" w:rsidRPr="000005A7" w:rsidRDefault="00263C2A" w:rsidP="00263C2A">
      <w:pPr>
        <w:pStyle w:val="ListParagraph"/>
        <w:rPr>
          <w:sz w:val="10"/>
          <w:szCs w:val="10"/>
        </w:rPr>
      </w:pPr>
    </w:p>
    <w:p w14:paraId="3BB7479A"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0142A049" w14:textId="77777777" w:rsidR="00263C2A" w:rsidRPr="000005A7" w:rsidRDefault="00263C2A" w:rsidP="00263C2A">
      <w:pPr>
        <w:pStyle w:val="ListParagraph"/>
        <w:rPr>
          <w:sz w:val="10"/>
          <w:szCs w:val="10"/>
        </w:rPr>
      </w:pPr>
    </w:p>
    <w:p w14:paraId="740BD2FA" w14:textId="77777777" w:rsidR="00263C2A" w:rsidRPr="000005A7" w:rsidRDefault="00263C2A" w:rsidP="00263C2A">
      <w:pPr>
        <w:pStyle w:val="ListParagraph"/>
        <w:rPr>
          <w:sz w:val="10"/>
          <w:szCs w:val="10"/>
        </w:rPr>
      </w:pPr>
    </w:p>
    <w:p w14:paraId="04A9C573"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000878C4" w14:textId="77777777" w:rsidR="0086516E" w:rsidRPr="000005A7" w:rsidRDefault="0086516E" w:rsidP="0086516E">
      <w:pPr>
        <w:pStyle w:val="ListParagraph"/>
        <w:ind w:left="1080"/>
        <w:rPr>
          <w:sz w:val="10"/>
          <w:szCs w:val="10"/>
        </w:rPr>
      </w:pPr>
    </w:p>
    <w:p w14:paraId="600D9C37" w14:textId="77777777" w:rsidR="00263C2A" w:rsidRPr="000005A7" w:rsidRDefault="00263C2A" w:rsidP="00263C2A">
      <w:pPr>
        <w:pStyle w:val="ListParagraph"/>
        <w:rPr>
          <w:sz w:val="10"/>
          <w:szCs w:val="10"/>
        </w:rPr>
      </w:pPr>
    </w:p>
    <w:p w14:paraId="052EDFD9" w14:textId="77777777" w:rsidR="00550780" w:rsidRPr="00221908" w:rsidRDefault="00337F9A" w:rsidP="003609FD">
      <w:pPr>
        <w:pStyle w:val="ListParagraph"/>
        <w:numPr>
          <w:ilvl w:val="0"/>
          <w:numId w:val="1"/>
        </w:numPr>
        <w:rPr>
          <w:sz w:val="28"/>
          <w:szCs w:val="28"/>
        </w:rPr>
      </w:pPr>
      <w:r>
        <w:t>Action Plan for session 2026-27 including PEF planning</w:t>
      </w:r>
    </w:p>
    <w:p w14:paraId="724E3E3A"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1"/>
        <w:gridCol w:w="4973"/>
        <w:gridCol w:w="1986"/>
        <w:gridCol w:w="3488"/>
      </w:tblGrid>
      <w:tr w:rsidR="00B2009A" w:rsidRPr="000005A7" w14:paraId="0CE962B3" w14:textId="77777777" w:rsidTr="005205AC">
        <w:tc>
          <w:tcPr>
            <w:tcW w:w="3501" w:type="dxa"/>
            <w:shd w:val="pct12" w:color="auto" w:fill="auto"/>
          </w:tcPr>
          <w:p w14:paraId="3EB63254" w14:textId="77777777" w:rsidR="00263C2A" w:rsidRPr="000005A7" w:rsidRDefault="00263C2A" w:rsidP="00263C2A">
            <w:pPr>
              <w:rPr>
                <w:sz w:val="28"/>
                <w:szCs w:val="28"/>
              </w:rPr>
            </w:pPr>
            <w:r w:rsidRPr="000005A7">
              <w:rPr>
                <w:sz w:val="28"/>
                <w:szCs w:val="28"/>
              </w:rPr>
              <w:t>Head of Establishment</w:t>
            </w:r>
          </w:p>
        </w:tc>
        <w:tc>
          <w:tcPr>
            <w:tcW w:w="4973" w:type="dxa"/>
          </w:tcPr>
          <w:p w14:paraId="6EB592B6" w14:textId="77777777" w:rsidR="00263C2A" w:rsidRPr="000005A7" w:rsidRDefault="005205AC" w:rsidP="00263C2A">
            <w:pPr>
              <w:rPr>
                <w:sz w:val="28"/>
                <w:szCs w:val="28"/>
              </w:rPr>
            </w:pPr>
            <w:r>
              <w:rPr>
                <w:sz w:val="28"/>
                <w:szCs w:val="28"/>
              </w:rPr>
              <w:t xml:space="preserve">Claire Lyon </w:t>
            </w:r>
          </w:p>
        </w:tc>
        <w:tc>
          <w:tcPr>
            <w:tcW w:w="1986" w:type="dxa"/>
            <w:shd w:val="pct12" w:color="auto" w:fill="auto"/>
          </w:tcPr>
          <w:p w14:paraId="46CA33EC" w14:textId="77777777" w:rsidR="00263C2A" w:rsidRPr="000005A7" w:rsidRDefault="00263C2A" w:rsidP="00263C2A">
            <w:pPr>
              <w:rPr>
                <w:sz w:val="28"/>
                <w:szCs w:val="28"/>
              </w:rPr>
            </w:pPr>
            <w:r w:rsidRPr="000005A7">
              <w:rPr>
                <w:sz w:val="28"/>
                <w:szCs w:val="28"/>
              </w:rPr>
              <w:t>Date</w:t>
            </w:r>
          </w:p>
        </w:tc>
        <w:tc>
          <w:tcPr>
            <w:tcW w:w="3488" w:type="dxa"/>
          </w:tcPr>
          <w:p w14:paraId="5636BC79" w14:textId="77777777" w:rsidR="00263C2A" w:rsidRPr="000005A7" w:rsidRDefault="005205AC" w:rsidP="00EF4B41">
            <w:pPr>
              <w:rPr>
                <w:sz w:val="28"/>
                <w:szCs w:val="28"/>
              </w:rPr>
            </w:pPr>
            <w:r>
              <w:rPr>
                <w:sz w:val="28"/>
                <w:szCs w:val="28"/>
              </w:rPr>
              <w:t>30/06/26</w:t>
            </w:r>
          </w:p>
        </w:tc>
      </w:tr>
    </w:tbl>
    <w:p w14:paraId="707C205A"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498"/>
        <w:gridCol w:w="4976"/>
        <w:gridCol w:w="1986"/>
        <w:gridCol w:w="3488"/>
      </w:tblGrid>
      <w:tr w:rsidR="00263C2A" w:rsidRPr="000005A7" w14:paraId="7006429D" w14:textId="77777777" w:rsidTr="00356561">
        <w:tc>
          <w:tcPr>
            <w:tcW w:w="3543" w:type="dxa"/>
            <w:shd w:val="pct12" w:color="auto" w:fill="auto"/>
          </w:tcPr>
          <w:p w14:paraId="64F206CB" w14:textId="77777777" w:rsidR="00263C2A" w:rsidRPr="000005A7" w:rsidRDefault="00263C2A" w:rsidP="00263C2A">
            <w:pPr>
              <w:rPr>
                <w:sz w:val="28"/>
                <w:szCs w:val="28"/>
              </w:rPr>
            </w:pPr>
            <w:r w:rsidRPr="000005A7">
              <w:rPr>
                <w:sz w:val="28"/>
                <w:szCs w:val="28"/>
              </w:rPr>
              <w:t>Quality Improvement Officer</w:t>
            </w:r>
          </w:p>
        </w:tc>
        <w:tc>
          <w:tcPr>
            <w:tcW w:w="5070" w:type="dxa"/>
          </w:tcPr>
          <w:p w14:paraId="33FB7B61" w14:textId="77777777" w:rsidR="00263C2A" w:rsidRPr="000005A7" w:rsidRDefault="00B2009A" w:rsidP="00356561">
            <w:pPr>
              <w:rPr>
                <w:sz w:val="28"/>
                <w:szCs w:val="28"/>
              </w:rPr>
            </w:pPr>
            <w:r>
              <w:rPr>
                <w:sz w:val="28"/>
                <w:szCs w:val="28"/>
              </w:rPr>
              <w:t xml:space="preserve">Yvonne Gallagher </w:t>
            </w:r>
          </w:p>
        </w:tc>
        <w:tc>
          <w:tcPr>
            <w:tcW w:w="2017" w:type="dxa"/>
            <w:shd w:val="pct12" w:color="auto" w:fill="auto"/>
          </w:tcPr>
          <w:p w14:paraId="51B905B7" w14:textId="77777777" w:rsidR="00263C2A" w:rsidRPr="000005A7" w:rsidRDefault="00263C2A" w:rsidP="00356561">
            <w:pPr>
              <w:rPr>
                <w:sz w:val="28"/>
                <w:szCs w:val="28"/>
              </w:rPr>
            </w:pPr>
            <w:r w:rsidRPr="000005A7">
              <w:rPr>
                <w:sz w:val="28"/>
                <w:szCs w:val="28"/>
              </w:rPr>
              <w:t>Date</w:t>
            </w:r>
          </w:p>
        </w:tc>
        <w:tc>
          <w:tcPr>
            <w:tcW w:w="3544" w:type="dxa"/>
          </w:tcPr>
          <w:p w14:paraId="421D1047" w14:textId="77777777" w:rsidR="00263C2A" w:rsidRPr="000005A7" w:rsidRDefault="00B2009A" w:rsidP="00356561">
            <w:pPr>
              <w:rPr>
                <w:sz w:val="28"/>
                <w:szCs w:val="28"/>
              </w:rPr>
            </w:pPr>
            <w:r>
              <w:rPr>
                <w:sz w:val="28"/>
                <w:szCs w:val="28"/>
              </w:rPr>
              <w:t>08/06/26</w:t>
            </w:r>
          </w:p>
        </w:tc>
      </w:tr>
    </w:tbl>
    <w:p w14:paraId="3B368489" w14:textId="77777777" w:rsidR="00B77614" w:rsidRDefault="00B77614" w:rsidP="00263C2A">
      <w:pPr>
        <w:rPr>
          <w:sz w:val="28"/>
          <w:szCs w:val="28"/>
        </w:rPr>
      </w:pPr>
    </w:p>
    <w:p w14:paraId="35874D38" w14:textId="77777777" w:rsidR="00055548" w:rsidRDefault="00055548">
      <w:pPr>
        <w:rPr>
          <w:rFonts w:asciiTheme="majorHAnsi" w:eastAsiaTheme="majorEastAsia" w:hAnsiTheme="majorHAnsi" w:cstheme="majorBidi"/>
          <w:spacing w:val="5"/>
          <w:kern w:val="28"/>
          <w:sz w:val="52"/>
          <w:szCs w:val="52"/>
        </w:rPr>
      </w:pPr>
      <w:r>
        <w:br w:type="page"/>
      </w:r>
    </w:p>
    <w:p w14:paraId="22AA21D5" w14:textId="77777777" w:rsidR="00926999" w:rsidRDefault="00926999" w:rsidP="00926999">
      <w:pPr>
        <w:pStyle w:val="Title"/>
        <w:rPr>
          <w:color w:val="auto"/>
        </w:rPr>
      </w:pPr>
      <w:r>
        <w:lastRenderedPageBreak/>
        <w:t>Our Vision, Values and Aims</w:t>
      </w:r>
    </w:p>
    <w:p w14:paraId="73E09C9A" w14:textId="77777777" w:rsidR="00B2009A" w:rsidRPr="00381C83" w:rsidRDefault="00B2009A" w:rsidP="00B2009A">
      <w:pPr>
        <w:rPr>
          <w:rFonts w:ascii="Arial" w:hAnsi="Arial" w:cs="Arial"/>
          <w:sz w:val="28"/>
          <w:szCs w:val="28"/>
        </w:rPr>
      </w:pPr>
      <w:r>
        <w:t>At Bluebird Family Centre we provide a welcoming environment which is safe, nurturing and caring for all children and families. All children are provided with enriching opportunities to allow them to achieve their full potential and build on their confidence for the future.</w:t>
      </w:r>
    </w:p>
    <w:p w14:paraId="0AE4B0F1" w14:textId="77777777" w:rsidR="00B2009A" w:rsidRPr="00381C83" w:rsidRDefault="00B2009A" w:rsidP="00B2009A">
      <w:pPr>
        <w:rPr>
          <w:rFonts w:ascii="Arial" w:hAnsi="Arial" w:cs="Arial"/>
          <w:sz w:val="28"/>
          <w:szCs w:val="28"/>
        </w:rPr>
      </w:pPr>
      <w:r>
        <w:rPr>
          <w:b/>
        </w:rPr>
        <w:t>Our Values:</w:t>
      </w:r>
    </w:p>
    <w:p w14:paraId="0264BDBC" w14:textId="77777777" w:rsidR="00B2009A" w:rsidRPr="00A13131" w:rsidRDefault="00B2009A" w:rsidP="00A13131">
      <w:pPr>
        <w:pStyle w:val="ListParagraph"/>
        <w:numPr>
          <w:ilvl w:val="0"/>
          <w:numId w:val="20"/>
        </w:numPr>
        <w:rPr>
          <w:rFonts w:cstheme="minorHAnsi"/>
          <w:sz w:val="24"/>
          <w:szCs w:val="24"/>
        </w:rPr>
      </w:pPr>
      <w:r w:rsidRPr="00A13131">
        <w:rPr>
          <w:rFonts w:cstheme="minorHAnsi"/>
          <w:sz w:val="24"/>
          <w:szCs w:val="24"/>
        </w:rPr>
        <w:t>We are gentle, kind and helpful towards others.</w:t>
      </w:r>
    </w:p>
    <w:p w14:paraId="2F1AD94C" w14:textId="77777777" w:rsidR="00A13131" w:rsidRPr="00A13131" w:rsidRDefault="00B2009A" w:rsidP="00A13131">
      <w:pPr>
        <w:pStyle w:val="ListParagraph"/>
        <w:numPr>
          <w:ilvl w:val="0"/>
          <w:numId w:val="20"/>
        </w:numPr>
        <w:rPr>
          <w:rFonts w:cstheme="minorHAnsi"/>
          <w:sz w:val="24"/>
          <w:szCs w:val="24"/>
        </w:rPr>
      </w:pPr>
      <w:r w:rsidRPr="00A13131">
        <w:rPr>
          <w:rFonts w:cstheme="minorHAnsi"/>
          <w:sz w:val="24"/>
          <w:szCs w:val="24"/>
        </w:rPr>
        <w:t>We listen to each other</w:t>
      </w:r>
    </w:p>
    <w:p w14:paraId="19ECC1D5" w14:textId="77777777" w:rsidR="00A13131" w:rsidRDefault="00463425" w:rsidP="00A13131">
      <w:pPr>
        <w:pStyle w:val="ListParagraph"/>
        <w:numPr>
          <w:ilvl w:val="0"/>
          <w:numId w:val="20"/>
        </w:numPr>
        <w:rPr>
          <w:rFonts w:cstheme="minorHAnsi"/>
          <w:sz w:val="24"/>
          <w:szCs w:val="24"/>
        </w:rPr>
      </w:pPr>
      <w:r w:rsidRPr="00A13131">
        <w:rPr>
          <w:rFonts w:cstheme="minorHAnsi"/>
          <w:sz w:val="24"/>
          <w:szCs w:val="24"/>
        </w:rPr>
        <w:t>We are honest.</w:t>
      </w:r>
    </w:p>
    <w:p w14:paraId="7899104D" w14:textId="77777777" w:rsidR="00A13131" w:rsidRPr="00A13131" w:rsidRDefault="005B60BA" w:rsidP="00A13131">
      <w:pPr>
        <w:pStyle w:val="ListParagraph"/>
        <w:numPr>
          <w:ilvl w:val="0"/>
          <w:numId w:val="20"/>
        </w:numPr>
        <w:rPr>
          <w:rFonts w:cstheme="minorHAnsi"/>
          <w:sz w:val="24"/>
          <w:szCs w:val="24"/>
        </w:rPr>
      </w:pPr>
      <w:r w:rsidRPr="00A13131">
        <w:rPr>
          <w:rFonts w:cstheme="minorHAnsi"/>
        </w:rPr>
        <w:t>We take care of our nursery.</w:t>
      </w:r>
    </w:p>
    <w:p w14:paraId="4A6D2A79" w14:textId="0CC18F09" w:rsidR="00463425" w:rsidRPr="00A13131" w:rsidRDefault="00463425" w:rsidP="00A13131">
      <w:pPr>
        <w:pStyle w:val="ListParagraph"/>
        <w:numPr>
          <w:ilvl w:val="0"/>
          <w:numId w:val="20"/>
        </w:numPr>
        <w:rPr>
          <w:rFonts w:cstheme="minorHAnsi"/>
          <w:sz w:val="24"/>
          <w:szCs w:val="24"/>
        </w:rPr>
      </w:pPr>
      <w:r w:rsidRPr="00A13131">
        <w:rPr>
          <w:rFonts w:cstheme="minorHAnsi"/>
        </w:rPr>
        <w:t>We try our best, all of the time.</w:t>
      </w:r>
    </w:p>
    <w:p w14:paraId="5903492F" w14:textId="77777777" w:rsidR="00B2009A" w:rsidRPr="00463425" w:rsidRDefault="00B2009A" w:rsidP="00B2009A">
      <w:pPr>
        <w:pStyle w:val="Default"/>
        <w:rPr>
          <w:rFonts w:ascii="Arial" w:hAnsi="Arial" w:cs="Arial"/>
          <w:color w:val="auto"/>
          <w:sz w:val="28"/>
          <w:szCs w:val="28"/>
        </w:rPr>
      </w:pPr>
    </w:p>
    <w:p w14:paraId="6E1B791F" w14:textId="77777777" w:rsidR="00B2009A" w:rsidRPr="00463425" w:rsidRDefault="00B2009A" w:rsidP="00B2009A">
      <w:pPr>
        <w:rPr>
          <w:rStyle w:val="Emphasis"/>
          <w:rFonts w:ascii="Arial" w:hAnsi="Arial" w:cs="Arial"/>
          <w:bCs/>
          <w:i w:val="0"/>
          <w:sz w:val="28"/>
          <w:szCs w:val="28"/>
          <w:shd w:val="clear" w:color="auto" w:fill="FFFFFF"/>
        </w:rPr>
      </w:pPr>
      <w:r>
        <w:rPr>
          <w:b/>
        </w:rPr>
        <w:t>Our Aims:</w:t>
      </w:r>
    </w:p>
    <w:p w14:paraId="2F028D6E" w14:textId="6E2AE0E0" w:rsidR="00B2009A" w:rsidRPr="00A13131" w:rsidRDefault="00EB0D7A" w:rsidP="00B2009A">
      <w:pPr>
        <w:rPr>
          <w:rStyle w:val="Emphasis"/>
          <w:rFonts w:cstheme="minorHAnsi"/>
          <w:bCs/>
          <w:i w:val="0"/>
          <w:sz w:val="24"/>
          <w:szCs w:val="24"/>
          <w:shd w:val="clear" w:color="auto" w:fill="FFFFFF"/>
        </w:rPr>
      </w:pPr>
      <w:r w:rsidRPr="00A13131">
        <w:rPr>
          <w:rFonts w:cstheme="minorHAnsi"/>
          <w:sz w:val="24"/>
          <w:szCs w:val="24"/>
        </w:rPr>
        <w:t xml:space="preserve">SAFE: </w:t>
      </w:r>
      <w:r w:rsidR="00A13131">
        <w:rPr>
          <w:rFonts w:cstheme="minorHAnsi"/>
          <w:sz w:val="24"/>
          <w:szCs w:val="24"/>
        </w:rPr>
        <w:tab/>
      </w:r>
      <w:r w:rsidR="00A13131">
        <w:rPr>
          <w:rFonts w:cstheme="minorHAnsi"/>
          <w:sz w:val="24"/>
          <w:szCs w:val="24"/>
        </w:rPr>
        <w:tab/>
      </w:r>
      <w:r w:rsidR="00A13131">
        <w:rPr>
          <w:rFonts w:cstheme="minorHAnsi"/>
          <w:sz w:val="24"/>
          <w:szCs w:val="24"/>
        </w:rPr>
        <w:tab/>
      </w:r>
      <w:r w:rsidRPr="00A13131">
        <w:rPr>
          <w:rFonts w:cstheme="minorHAnsi"/>
          <w:sz w:val="24"/>
          <w:szCs w:val="24"/>
        </w:rPr>
        <w:t>Each child has the right to a learning environment which is safe and secure.</w:t>
      </w:r>
    </w:p>
    <w:p w14:paraId="0FF86F7C" w14:textId="2902B60F" w:rsidR="00B2009A" w:rsidRPr="00A13131" w:rsidRDefault="00EB0D7A" w:rsidP="00B2009A">
      <w:pPr>
        <w:rPr>
          <w:rStyle w:val="Emphasis"/>
          <w:rFonts w:cstheme="minorHAnsi"/>
          <w:bCs/>
          <w:i w:val="0"/>
          <w:sz w:val="24"/>
          <w:szCs w:val="24"/>
          <w:shd w:val="clear" w:color="auto" w:fill="FFFFFF"/>
        </w:rPr>
      </w:pPr>
      <w:r w:rsidRPr="00A13131">
        <w:rPr>
          <w:rFonts w:cstheme="minorHAnsi"/>
          <w:sz w:val="24"/>
          <w:szCs w:val="24"/>
        </w:rPr>
        <w:t xml:space="preserve">HEALTHY: </w:t>
      </w:r>
      <w:r w:rsidR="00A13131">
        <w:rPr>
          <w:rFonts w:cstheme="minorHAnsi"/>
          <w:sz w:val="24"/>
          <w:szCs w:val="24"/>
        </w:rPr>
        <w:tab/>
      </w:r>
      <w:r w:rsidR="00A13131">
        <w:rPr>
          <w:rFonts w:cstheme="minorHAnsi"/>
          <w:sz w:val="24"/>
          <w:szCs w:val="24"/>
        </w:rPr>
        <w:tab/>
      </w:r>
      <w:r w:rsidRPr="00A13131">
        <w:rPr>
          <w:rFonts w:cstheme="minorHAnsi"/>
          <w:sz w:val="24"/>
          <w:szCs w:val="24"/>
        </w:rPr>
        <w:t>Each child has the right to learn about healthy lifestyles to make positive choices for the future.</w:t>
      </w:r>
    </w:p>
    <w:p w14:paraId="48D99634" w14:textId="256AE160" w:rsidR="00B2009A" w:rsidRPr="00A13131" w:rsidRDefault="00EB0D7A" w:rsidP="00B2009A">
      <w:pPr>
        <w:rPr>
          <w:rStyle w:val="Emphasis"/>
          <w:rFonts w:cstheme="minorHAnsi"/>
          <w:bCs/>
          <w:i w:val="0"/>
          <w:sz w:val="24"/>
          <w:szCs w:val="24"/>
          <w:shd w:val="clear" w:color="auto" w:fill="FFFFFF"/>
        </w:rPr>
      </w:pPr>
      <w:r w:rsidRPr="00A13131">
        <w:rPr>
          <w:rFonts w:cstheme="minorHAnsi"/>
          <w:sz w:val="24"/>
          <w:szCs w:val="24"/>
        </w:rPr>
        <w:t xml:space="preserve">ACHIEVING: </w:t>
      </w:r>
      <w:r w:rsidR="00A13131">
        <w:rPr>
          <w:rFonts w:cstheme="minorHAnsi"/>
          <w:sz w:val="24"/>
          <w:szCs w:val="24"/>
        </w:rPr>
        <w:tab/>
      </w:r>
      <w:r w:rsidR="00A13131">
        <w:rPr>
          <w:rFonts w:cstheme="minorHAnsi"/>
          <w:sz w:val="24"/>
          <w:szCs w:val="24"/>
        </w:rPr>
        <w:tab/>
      </w:r>
      <w:r w:rsidRPr="00A13131">
        <w:rPr>
          <w:rFonts w:cstheme="minorHAnsi"/>
          <w:sz w:val="24"/>
          <w:szCs w:val="24"/>
        </w:rPr>
        <w:t>Each child has the right to be a successful learner, confident individual, responsible citizen and effective contributor.</w:t>
      </w:r>
    </w:p>
    <w:p w14:paraId="5E641E88" w14:textId="12EEC4A5" w:rsidR="00463425" w:rsidRDefault="00463425" w:rsidP="00463425">
      <w:pPr>
        <w:pStyle w:val="paragraph"/>
        <w:spacing w:before="0" w:beforeAutospacing="0" w:after="0" w:afterAutospacing="0"/>
        <w:textAlignment w:val="baseline"/>
        <w:rPr>
          <w:rFonts w:asciiTheme="minorHAnsi" w:hAnsiTheme="minorHAnsi" w:cstheme="minorHAnsi"/>
        </w:rPr>
      </w:pPr>
      <w:r w:rsidRPr="00A13131">
        <w:rPr>
          <w:rFonts w:asciiTheme="minorHAnsi" w:hAnsiTheme="minorHAnsi" w:cstheme="minorHAnsi"/>
        </w:rPr>
        <w:t xml:space="preserve">NURTURED: </w:t>
      </w:r>
      <w:r w:rsidR="00A13131">
        <w:rPr>
          <w:rFonts w:asciiTheme="minorHAnsi" w:hAnsiTheme="minorHAnsi" w:cstheme="minorHAnsi"/>
        </w:rPr>
        <w:tab/>
      </w:r>
      <w:r w:rsidR="00A13131">
        <w:rPr>
          <w:rFonts w:asciiTheme="minorHAnsi" w:hAnsiTheme="minorHAnsi" w:cstheme="minorHAnsi"/>
        </w:rPr>
        <w:tab/>
      </w:r>
      <w:r w:rsidRPr="00A13131">
        <w:rPr>
          <w:rFonts w:asciiTheme="minorHAnsi" w:hAnsiTheme="minorHAnsi" w:cstheme="minorHAnsi"/>
        </w:rPr>
        <w:t>Each child has the right to a sense of belonging and the opportunity to build positive attachments with staff.</w:t>
      </w:r>
    </w:p>
    <w:p w14:paraId="6CFAAB3B" w14:textId="77777777" w:rsidR="00A13131" w:rsidRPr="00A13131" w:rsidRDefault="00A13131" w:rsidP="00463425">
      <w:pPr>
        <w:pStyle w:val="paragraph"/>
        <w:spacing w:before="0" w:beforeAutospacing="0" w:after="0" w:afterAutospacing="0"/>
        <w:textAlignment w:val="baseline"/>
        <w:rPr>
          <w:rStyle w:val="normaltextrun"/>
          <w:rFonts w:asciiTheme="minorHAnsi" w:hAnsiTheme="minorHAnsi" w:cstheme="minorHAnsi"/>
          <w:u w:val="single"/>
        </w:rPr>
      </w:pPr>
    </w:p>
    <w:p w14:paraId="41F438D9" w14:textId="41488603" w:rsidR="00463425" w:rsidRPr="00A13131" w:rsidRDefault="00463425" w:rsidP="00A13131">
      <w:pPr>
        <w:pStyle w:val="paragraph"/>
        <w:spacing w:before="0" w:beforeAutospacing="0" w:after="0" w:afterAutospacing="0"/>
        <w:ind w:left="2160" w:hanging="2160"/>
        <w:textAlignment w:val="baseline"/>
        <w:rPr>
          <w:rStyle w:val="normaltextrun"/>
          <w:rFonts w:asciiTheme="minorHAnsi" w:hAnsiTheme="minorHAnsi" w:cstheme="minorHAnsi"/>
          <w:u w:val="single"/>
        </w:rPr>
      </w:pPr>
      <w:r w:rsidRPr="00A13131">
        <w:rPr>
          <w:rFonts w:asciiTheme="minorHAnsi" w:hAnsiTheme="minorHAnsi" w:cstheme="minorHAnsi"/>
        </w:rPr>
        <w:t xml:space="preserve">ACTIVE: </w:t>
      </w:r>
      <w:r w:rsidR="00A13131">
        <w:rPr>
          <w:rFonts w:asciiTheme="minorHAnsi" w:hAnsiTheme="minorHAnsi" w:cstheme="minorHAnsi"/>
        </w:rPr>
        <w:tab/>
      </w:r>
      <w:r w:rsidRPr="00A13131">
        <w:rPr>
          <w:rFonts w:asciiTheme="minorHAnsi" w:hAnsiTheme="minorHAnsi" w:cstheme="minorHAnsi"/>
        </w:rPr>
        <w:t>Each child has the right to stimulating activities which encourage meaningful play, impacting positively on lifelong learning.</w:t>
      </w:r>
    </w:p>
    <w:p w14:paraId="5135B6D2" w14:textId="37415198" w:rsidR="00463425" w:rsidRDefault="00463425" w:rsidP="00463425">
      <w:pPr>
        <w:pStyle w:val="paragraph"/>
        <w:spacing w:before="0" w:beforeAutospacing="0" w:after="0" w:afterAutospacing="0"/>
        <w:textAlignment w:val="baseline"/>
        <w:rPr>
          <w:rFonts w:asciiTheme="minorHAnsi" w:hAnsiTheme="minorHAnsi" w:cstheme="minorHAnsi"/>
        </w:rPr>
      </w:pPr>
      <w:r w:rsidRPr="00A13131">
        <w:rPr>
          <w:rFonts w:asciiTheme="minorHAnsi" w:hAnsiTheme="minorHAnsi" w:cstheme="minorHAnsi"/>
        </w:rPr>
        <w:t xml:space="preserve">RESPECTED: </w:t>
      </w:r>
      <w:r w:rsidR="00A13131">
        <w:rPr>
          <w:rFonts w:asciiTheme="minorHAnsi" w:hAnsiTheme="minorHAnsi" w:cstheme="minorHAnsi"/>
        </w:rPr>
        <w:tab/>
      </w:r>
      <w:r w:rsidR="00A13131">
        <w:rPr>
          <w:rFonts w:asciiTheme="minorHAnsi" w:hAnsiTheme="minorHAnsi" w:cstheme="minorHAnsi"/>
        </w:rPr>
        <w:tab/>
      </w:r>
      <w:r w:rsidRPr="00A13131">
        <w:rPr>
          <w:rFonts w:asciiTheme="minorHAnsi" w:hAnsiTheme="minorHAnsi" w:cstheme="minorHAnsi"/>
        </w:rPr>
        <w:t>Each child has the right to be involved in making decisions within the centre.</w:t>
      </w:r>
    </w:p>
    <w:p w14:paraId="5FE414F3" w14:textId="77777777" w:rsidR="00A13131" w:rsidRPr="00A13131" w:rsidRDefault="00A13131" w:rsidP="00463425">
      <w:pPr>
        <w:pStyle w:val="paragraph"/>
        <w:spacing w:before="0" w:beforeAutospacing="0" w:after="0" w:afterAutospacing="0"/>
        <w:textAlignment w:val="baseline"/>
        <w:rPr>
          <w:rStyle w:val="normaltextrun"/>
          <w:rFonts w:asciiTheme="minorHAnsi" w:hAnsiTheme="minorHAnsi" w:cstheme="minorHAnsi"/>
          <w:u w:val="single"/>
        </w:rPr>
      </w:pPr>
    </w:p>
    <w:p w14:paraId="14B375E7" w14:textId="72D38279" w:rsidR="00463425" w:rsidRPr="00A13131" w:rsidRDefault="00463425" w:rsidP="00A13131">
      <w:pPr>
        <w:pStyle w:val="paragraph"/>
        <w:spacing w:before="0" w:beforeAutospacing="0" w:after="0" w:afterAutospacing="0"/>
        <w:ind w:left="2160" w:hanging="2160"/>
        <w:textAlignment w:val="baseline"/>
        <w:rPr>
          <w:rStyle w:val="normaltextrun"/>
          <w:rFonts w:asciiTheme="minorHAnsi" w:hAnsiTheme="minorHAnsi" w:cstheme="minorHAnsi"/>
          <w:u w:val="single"/>
        </w:rPr>
      </w:pPr>
      <w:r w:rsidRPr="00A13131">
        <w:rPr>
          <w:rFonts w:asciiTheme="minorHAnsi" w:hAnsiTheme="minorHAnsi" w:cstheme="minorHAnsi"/>
        </w:rPr>
        <w:t xml:space="preserve">RESPONSIBLE: </w:t>
      </w:r>
      <w:r w:rsidR="00A13131">
        <w:rPr>
          <w:rFonts w:asciiTheme="minorHAnsi" w:hAnsiTheme="minorHAnsi" w:cstheme="minorHAnsi"/>
        </w:rPr>
        <w:tab/>
      </w:r>
      <w:r w:rsidRPr="00A13131">
        <w:rPr>
          <w:rFonts w:asciiTheme="minorHAnsi" w:hAnsiTheme="minorHAnsi" w:cstheme="minorHAnsi"/>
        </w:rPr>
        <w:t>Each child has the right to develop an understanding of the centre's core values, to equip them with the skills to be a responsible citizen.</w:t>
      </w:r>
    </w:p>
    <w:p w14:paraId="67C3B797" w14:textId="77777777" w:rsidR="00A13131" w:rsidRDefault="00A13131" w:rsidP="00463425">
      <w:pPr>
        <w:pStyle w:val="paragraph"/>
        <w:spacing w:before="0" w:beforeAutospacing="0" w:after="0" w:afterAutospacing="0"/>
        <w:textAlignment w:val="baseline"/>
        <w:rPr>
          <w:rFonts w:asciiTheme="minorHAnsi" w:hAnsiTheme="minorHAnsi" w:cstheme="minorHAnsi"/>
        </w:rPr>
      </w:pPr>
    </w:p>
    <w:p w14:paraId="43BEC9B4" w14:textId="3E5937E4" w:rsidR="00463425" w:rsidRPr="00A13131" w:rsidRDefault="00463425" w:rsidP="00463425">
      <w:pPr>
        <w:pStyle w:val="paragraph"/>
        <w:spacing w:before="0" w:beforeAutospacing="0" w:after="0" w:afterAutospacing="0"/>
        <w:textAlignment w:val="baseline"/>
        <w:rPr>
          <w:rFonts w:asciiTheme="minorHAnsi" w:hAnsiTheme="minorHAnsi" w:cstheme="minorHAnsi"/>
        </w:rPr>
      </w:pPr>
      <w:r w:rsidRPr="00A13131">
        <w:rPr>
          <w:rFonts w:asciiTheme="minorHAnsi" w:hAnsiTheme="minorHAnsi" w:cstheme="minorHAnsi"/>
        </w:rPr>
        <w:t>INCLUDED:</w:t>
      </w:r>
      <w:r w:rsidR="00A13131">
        <w:rPr>
          <w:rFonts w:asciiTheme="minorHAnsi" w:hAnsiTheme="minorHAnsi" w:cstheme="minorHAnsi"/>
        </w:rPr>
        <w:tab/>
      </w:r>
      <w:r w:rsidR="00A13131">
        <w:rPr>
          <w:rFonts w:asciiTheme="minorHAnsi" w:hAnsiTheme="minorHAnsi" w:cstheme="minorHAnsi"/>
        </w:rPr>
        <w:tab/>
      </w:r>
      <w:r w:rsidRPr="00A13131">
        <w:rPr>
          <w:rFonts w:asciiTheme="minorHAnsi" w:hAnsiTheme="minorHAnsi" w:cstheme="minorHAnsi"/>
        </w:rPr>
        <w:t xml:space="preserve"> Each child has the right to be accepted and valued.</w:t>
      </w:r>
    </w:p>
    <w:p w14:paraId="380FC6C0" w14:textId="50488F03" w:rsidR="00A13131" w:rsidRDefault="00A13131" w:rsidP="00463425">
      <w:pPr>
        <w:pStyle w:val="paragraph"/>
        <w:spacing w:before="0" w:beforeAutospacing="0" w:after="0" w:afterAutospacing="0"/>
        <w:textAlignment w:val="baseline"/>
      </w:pPr>
    </w:p>
    <w:p w14:paraId="0AA34913" w14:textId="35370F5B" w:rsidR="00A13131" w:rsidRDefault="00A13131" w:rsidP="00463425">
      <w:pPr>
        <w:pStyle w:val="paragraph"/>
        <w:spacing w:before="0" w:beforeAutospacing="0" w:after="0" w:afterAutospacing="0"/>
        <w:textAlignment w:val="baseline"/>
      </w:pPr>
    </w:p>
    <w:p w14:paraId="1C54EB68" w14:textId="00D7A3FE" w:rsidR="00A13131" w:rsidRDefault="00A13131" w:rsidP="00463425">
      <w:pPr>
        <w:pStyle w:val="paragraph"/>
        <w:spacing w:before="0" w:beforeAutospacing="0" w:after="0" w:afterAutospacing="0"/>
        <w:textAlignment w:val="baseline"/>
      </w:pPr>
    </w:p>
    <w:p w14:paraId="6BBAE505" w14:textId="7BF0CEED" w:rsidR="00A13131" w:rsidRDefault="00A13131" w:rsidP="00463425">
      <w:pPr>
        <w:pStyle w:val="paragraph"/>
        <w:spacing w:before="0" w:beforeAutospacing="0" w:after="0" w:afterAutospacing="0"/>
        <w:textAlignment w:val="baseline"/>
      </w:pPr>
    </w:p>
    <w:p w14:paraId="603F44DE" w14:textId="7641F2B4" w:rsidR="00A13131" w:rsidRDefault="00A13131" w:rsidP="00463425">
      <w:pPr>
        <w:pStyle w:val="paragraph"/>
        <w:spacing w:before="0" w:beforeAutospacing="0" w:after="0" w:afterAutospacing="0"/>
        <w:textAlignment w:val="baseline"/>
      </w:pPr>
    </w:p>
    <w:p w14:paraId="5B08DF78" w14:textId="77777777" w:rsidR="00A13131" w:rsidRDefault="00A13131" w:rsidP="00463425">
      <w:pPr>
        <w:pStyle w:val="paragraph"/>
        <w:spacing w:before="0" w:beforeAutospacing="0" w:after="0" w:afterAutospacing="0"/>
        <w:textAlignment w:val="baseline"/>
        <w:rPr>
          <w:rStyle w:val="normaltextrun"/>
          <w:rFonts w:asciiTheme="minorHAnsi" w:hAnsiTheme="minorHAnsi" w:cstheme="minorHAnsi"/>
          <w:sz w:val="40"/>
          <w:szCs w:val="40"/>
          <w:u w:val="single"/>
        </w:rPr>
      </w:pPr>
    </w:p>
    <w:p w14:paraId="094CCD5E"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626F53DB"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63F0E80D"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2C031F5A" w14:textId="77777777" w:rsidR="00E66ED9" w:rsidRPr="00055548" w:rsidRDefault="00E66ED9" w:rsidP="00055548">
      <w:pPr>
        <w:spacing w:after="0" w:line="240" w:lineRule="auto"/>
        <w:rPr>
          <w:sz w:val="36"/>
          <w:szCs w:val="36"/>
        </w:rPr>
      </w:pPr>
    </w:p>
    <w:p w14:paraId="0ED6975D" w14:textId="77777777"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59799231" w14:textId="77777777"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27EA3F9D" w14:textId="77777777"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60972D65" w14:textId="77777777" w:rsidR="00D80850" w:rsidRDefault="00D80850" w:rsidP="00103AA9">
      <w:pPr>
        <w:spacing w:after="0" w:line="240" w:lineRule="auto"/>
        <w:rPr>
          <w:sz w:val="36"/>
          <w:szCs w:val="36"/>
        </w:rPr>
      </w:pPr>
    </w:p>
    <w:p w14:paraId="22B560D9" w14:textId="77777777"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2351208D" w14:textId="77777777" w:rsidR="00C562DE" w:rsidRPr="00C562DE" w:rsidRDefault="002D116B" w:rsidP="00C562DE">
      <w:pPr>
        <w:pStyle w:val="Title"/>
        <w:rPr>
          <w:rFonts w:cstheme="minorHAnsi"/>
        </w:rPr>
      </w:pPr>
      <w:r w:rsidRPr="00055548">
        <w:rPr>
          <w:rFonts w:cstheme="minorHAnsi"/>
          <w:color w:val="auto"/>
        </w:rPr>
        <w:lastRenderedPageBreak/>
        <w:t>Overview of rolling three year plan</w:t>
      </w:r>
      <w:r w:rsidR="00C562DE">
        <w:rPr>
          <w:rFonts w:cstheme="minorHAnsi"/>
          <w:color w:val="auto"/>
        </w:rPr>
        <w:t xml:space="preserve"> </w:t>
      </w:r>
    </w:p>
    <w:p w14:paraId="7A5A9224" w14:textId="77777777"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r w:rsidRPr="00C562DE">
          <w:rPr>
            <w:rStyle w:val="Hyperlink"/>
            <w:rFonts w:cstheme="minorHAnsi"/>
            <w:sz w:val="24"/>
            <w:szCs w:val="24"/>
          </w:rPr>
          <w:t>gov.scot</w:t>
        </w:r>
        <w:proofErr w:type="spellEnd"/>
      </w:hyperlink>
    </w:p>
    <w:p w14:paraId="7FA575DF"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F4101FF" w14:textId="77777777" w:rsidTr="007B7696">
        <w:tc>
          <w:tcPr>
            <w:tcW w:w="3312" w:type="dxa"/>
            <w:shd w:val="clear" w:color="auto" w:fill="D9D9D9" w:themeFill="background1" w:themeFillShade="D9"/>
          </w:tcPr>
          <w:p w14:paraId="09A7E387" w14:textId="77777777"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08D05ABC" w14:textId="77777777"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3C35839D" w14:textId="77777777"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6C06E30B" w14:textId="77777777"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C06A78" w:rsidRPr="00055548" w14:paraId="00BE9230" w14:textId="77777777" w:rsidTr="007B7696">
        <w:tc>
          <w:tcPr>
            <w:tcW w:w="3312" w:type="dxa"/>
          </w:tcPr>
          <w:p w14:paraId="5BF68E25" w14:textId="77777777" w:rsidR="00C06A78" w:rsidRPr="00E9460F" w:rsidRDefault="00C06A78" w:rsidP="00C06A78">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1CB7FA9C" w14:textId="77777777" w:rsidR="00715E7C" w:rsidRDefault="007D1A55">
            <w:r>
              <w:t>Review Bluebird's curriculum rationale in response to national changes. Agree how staff will record child-led learning, use observations and involve children and families in personal planning across the centre.</w:t>
            </w:r>
          </w:p>
        </w:tc>
        <w:tc>
          <w:tcPr>
            <w:tcW w:w="3412" w:type="dxa"/>
          </w:tcPr>
          <w:p w14:paraId="5915EBFE" w14:textId="77777777" w:rsidR="00715E7C" w:rsidRDefault="007D1A55">
            <w:r>
              <w:t>Evaluate the impact of the refreshed curriculum and strengthen personalised learning pathways, appropriate support and challenge, and transitions for all children.</w:t>
            </w:r>
          </w:p>
        </w:tc>
        <w:tc>
          <w:tcPr>
            <w:tcW w:w="3546" w:type="dxa"/>
          </w:tcPr>
          <w:p w14:paraId="390B4764" w14:textId="77777777" w:rsidR="00715E7C" w:rsidRDefault="007D1A55">
            <w:r>
              <w:t>Embed a sustainable rights-based curriculum in which children consistently influence their learning and progress is clear across all developmental stages.</w:t>
            </w:r>
          </w:p>
        </w:tc>
      </w:tr>
      <w:tr w:rsidR="00C06A78" w:rsidRPr="00055548" w14:paraId="11C0F6BF" w14:textId="77777777" w:rsidTr="007B7696">
        <w:tc>
          <w:tcPr>
            <w:tcW w:w="3312" w:type="dxa"/>
          </w:tcPr>
          <w:p w14:paraId="29FADA29" w14:textId="77777777" w:rsidR="00C06A78" w:rsidRPr="00C3335F" w:rsidRDefault="00C06A78" w:rsidP="00C06A78">
            <w:pPr>
              <w:shd w:val="clear" w:color="auto" w:fill="FFFFFF"/>
              <w:spacing w:before="100" w:beforeAutospacing="1" w:after="100" w:afterAutospacing="1"/>
              <w:rPr>
                <w:rFonts w:eastAsia="Times New Roman" w:cstheme="minorHAnsi"/>
                <w:color w:val="1A1A1A"/>
                <w:sz w:val="28"/>
                <w:szCs w:val="28"/>
                <w:lang w:eastAsia="en-GB"/>
              </w:rPr>
            </w:pPr>
            <w:r w:rsidRPr="00C3335F">
              <w:rPr>
                <w:rFonts w:cstheme="minorHAnsi"/>
                <w:sz w:val="28"/>
                <w:szCs w:val="28"/>
              </w:rPr>
              <w:t>A Quality Framework for Early Learning and Childcare Sectors Quality Indicators</w:t>
            </w:r>
          </w:p>
        </w:tc>
        <w:tc>
          <w:tcPr>
            <w:tcW w:w="3678" w:type="dxa"/>
          </w:tcPr>
          <w:p w14:paraId="17901C82" w14:textId="77777777" w:rsidR="00715E7C" w:rsidRDefault="007D1A55">
            <w:r>
              <w:t>1.3 Leadership of Continuous Improvement</w:t>
            </w:r>
            <w:r>
              <w:br/>
              <w:t>3.1 Play and Learning</w:t>
            </w:r>
            <w:r>
              <w:br/>
              <w:t>3.3 Learning, Teaching and Assessment</w:t>
            </w:r>
            <w:r>
              <w:br/>
              <w:t>4.3 Children's Progress</w:t>
            </w:r>
          </w:p>
        </w:tc>
        <w:tc>
          <w:tcPr>
            <w:tcW w:w="3412" w:type="dxa"/>
          </w:tcPr>
          <w:p w14:paraId="0EA25C64" w14:textId="77777777" w:rsidR="00715E7C" w:rsidRDefault="007D1A55">
            <w:r>
              <w:t>1.3 Leadership of Continuous Improvement</w:t>
            </w:r>
            <w:r>
              <w:br/>
              <w:t>3.1 Play and Learning</w:t>
            </w:r>
            <w:r>
              <w:br/>
              <w:t>3.3 Learning, Teaching and Assessment</w:t>
            </w:r>
            <w:r>
              <w:br/>
              <w:t>4.3 Children's Progress</w:t>
            </w:r>
          </w:p>
        </w:tc>
        <w:tc>
          <w:tcPr>
            <w:tcW w:w="3546" w:type="dxa"/>
          </w:tcPr>
          <w:p w14:paraId="05BF2A28" w14:textId="77777777" w:rsidR="00715E7C" w:rsidRDefault="007D1A55">
            <w:r>
              <w:t>1.3 Leadership of Continuous Improvement</w:t>
            </w:r>
            <w:r>
              <w:br/>
              <w:t>3.1 Play and Learning</w:t>
            </w:r>
            <w:r>
              <w:br/>
              <w:t>3.3 Learning, Teaching and Assessment</w:t>
            </w:r>
            <w:r>
              <w:br/>
              <w:t>4.3 Children's Progress</w:t>
            </w:r>
          </w:p>
        </w:tc>
      </w:tr>
      <w:tr w:rsidR="00214726" w:rsidRPr="00055548" w14:paraId="2E1FDCE8" w14:textId="77777777" w:rsidTr="0087676E">
        <w:trPr>
          <w:trHeight w:val="1251"/>
        </w:trPr>
        <w:tc>
          <w:tcPr>
            <w:tcW w:w="3312" w:type="dxa"/>
          </w:tcPr>
          <w:p w14:paraId="32C6ADAE" w14:textId="77777777"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0B01B575" w14:textId="77777777" w:rsidR="00715E7C" w:rsidRDefault="007D1A55">
            <w:r>
              <w:t>Agree what The Promise, equality and inclusion look like in everyday work at Bluebird. Improve how staff identify possible additional support needs, agree support with families and use personal plans.</w:t>
            </w:r>
          </w:p>
        </w:tc>
        <w:tc>
          <w:tcPr>
            <w:tcW w:w="3412" w:type="dxa"/>
          </w:tcPr>
          <w:p w14:paraId="5B9AFF0A" w14:textId="77777777" w:rsidR="00715E7C" w:rsidRDefault="007D1A55">
            <w:r>
              <w:t>Evaluate the impact of nurturing and inclusive approaches through children's progress, family voice and partnership review, refining support and transitions where required.</w:t>
            </w:r>
          </w:p>
        </w:tc>
        <w:tc>
          <w:tcPr>
            <w:tcW w:w="3546" w:type="dxa"/>
          </w:tcPr>
          <w:p w14:paraId="6437074C" w14:textId="77777777" w:rsidR="00715E7C" w:rsidRDefault="007D1A55">
            <w:r>
              <w:t>Embed sustainable, trauma-informed and inclusive practice so that every child receives timely, personalised support and experiences equity in participation and outcomes.</w:t>
            </w:r>
          </w:p>
        </w:tc>
      </w:tr>
      <w:tr w:rsidR="00214726" w:rsidRPr="00055548" w14:paraId="0E3454EE" w14:textId="77777777" w:rsidTr="0087676E">
        <w:trPr>
          <w:trHeight w:val="1251"/>
        </w:trPr>
        <w:tc>
          <w:tcPr>
            <w:tcW w:w="3312" w:type="dxa"/>
          </w:tcPr>
          <w:p w14:paraId="176A7225" w14:textId="77777777" w:rsidR="00214726" w:rsidRPr="00017CF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t>A Quality Framework for Early Learning and Childcare Sectors Quality Indicators</w:t>
            </w:r>
          </w:p>
        </w:tc>
        <w:tc>
          <w:tcPr>
            <w:tcW w:w="3678" w:type="dxa"/>
          </w:tcPr>
          <w:p w14:paraId="69A9C251" w14:textId="77777777" w:rsidR="00715E7C" w:rsidRDefault="007D1A55">
            <w:r>
              <w:t>1.2 Staff Skills, Knowledge, Values and Deployment</w:t>
            </w:r>
            <w:r>
              <w:br/>
              <w:t>4.1 Nurturing Care and Support</w:t>
            </w:r>
            <w:r>
              <w:br/>
              <w:t>4.2 Wellbeing, Inclusion and Equality</w:t>
            </w:r>
            <w:r>
              <w:br/>
              <w:t>4.3 Children's Progress</w:t>
            </w:r>
          </w:p>
        </w:tc>
        <w:tc>
          <w:tcPr>
            <w:tcW w:w="3412" w:type="dxa"/>
          </w:tcPr>
          <w:p w14:paraId="30908534" w14:textId="77777777" w:rsidR="00715E7C" w:rsidRDefault="007D1A55">
            <w:r>
              <w:t>1.2 Staff Skills, Knowledge, Values and Deployment</w:t>
            </w:r>
            <w:r>
              <w:br/>
              <w:t>4.1 Nurturing Care and Support</w:t>
            </w:r>
            <w:r>
              <w:br/>
              <w:t>4.2 Wellbeing, Inclusion and Equality</w:t>
            </w:r>
            <w:r>
              <w:br/>
              <w:t>4.3 Children's Progress</w:t>
            </w:r>
          </w:p>
        </w:tc>
        <w:tc>
          <w:tcPr>
            <w:tcW w:w="3546" w:type="dxa"/>
          </w:tcPr>
          <w:p w14:paraId="3352E552" w14:textId="77777777" w:rsidR="00715E7C" w:rsidRDefault="007D1A55">
            <w:r>
              <w:t>1.2 Staff Skills, Knowledge, Values and Deployment</w:t>
            </w:r>
            <w:r>
              <w:br/>
              <w:t>4.1 Nurturing Care and Support</w:t>
            </w:r>
            <w:r>
              <w:br/>
              <w:t>4.2 Wellbeing, Inclusion and Equality</w:t>
            </w:r>
            <w:r>
              <w:br/>
              <w:t>4.3 Children's Progress</w:t>
            </w:r>
          </w:p>
        </w:tc>
      </w:tr>
      <w:tr w:rsidR="00214726" w:rsidRPr="00055548" w14:paraId="43AA1C96" w14:textId="77777777" w:rsidTr="000514DD">
        <w:trPr>
          <w:trHeight w:val="1119"/>
        </w:trPr>
        <w:tc>
          <w:tcPr>
            <w:tcW w:w="3312" w:type="dxa"/>
          </w:tcPr>
          <w:p w14:paraId="08AAF5A6" w14:textId="77777777" w:rsidR="00214726"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 xml:space="preserve">Closing the attainment gap between the most and least disadvantaged </w:t>
            </w:r>
            <w:r w:rsidRPr="00017CFF">
              <w:rPr>
                <w:rFonts w:eastAsia="Times New Roman" w:cstheme="minorHAnsi"/>
                <w:color w:val="1A1A1A"/>
                <w:sz w:val="29"/>
                <w:szCs w:val="29"/>
                <w:lang w:eastAsia="en-GB"/>
              </w:rPr>
              <w:lastRenderedPageBreak/>
              <w:t>children and young people;</w:t>
            </w:r>
          </w:p>
          <w:p w14:paraId="219E83D9" w14:textId="77777777"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p>
        </w:tc>
        <w:tc>
          <w:tcPr>
            <w:tcW w:w="3678" w:type="dxa"/>
          </w:tcPr>
          <w:p w14:paraId="5934EB8E" w14:textId="77777777" w:rsidR="00715E7C" w:rsidRDefault="007D1A55">
            <w:r>
              <w:lastRenderedPageBreak/>
              <w:t>Build on Bluebird's successful family-learning work, involve a wider range of families and link activities more clearly to personal plans and learning at home. Continue supportive work on attendance and wellbeing.</w:t>
            </w:r>
          </w:p>
        </w:tc>
        <w:tc>
          <w:tcPr>
            <w:tcW w:w="3412" w:type="dxa"/>
          </w:tcPr>
          <w:p w14:paraId="5E3D8A9D" w14:textId="77777777" w:rsidR="00715E7C" w:rsidRDefault="007D1A55">
            <w:r>
              <w:t>Evaluate the impact of family learning and targeted support on children's attendance, wellbeing, learning and developmental progress, using participation information and family feedback.</w:t>
            </w:r>
          </w:p>
        </w:tc>
        <w:tc>
          <w:tcPr>
            <w:tcW w:w="3546" w:type="dxa"/>
          </w:tcPr>
          <w:p w14:paraId="79FB95AE" w14:textId="77777777" w:rsidR="00715E7C" w:rsidRDefault="007D1A55">
            <w:r>
              <w:t>Embed an equitable and responsive family-learning model shaped by community need and evidence of improved outcomes for children and families.</w:t>
            </w:r>
          </w:p>
        </w:tc>
      </w:tr>
      <w:tr w:rsidR="00214726" w:rsidRPr="00055548" w14:paraId="22120E43" w14:textId="77777777" w:rsidTr="000514DD">
        <w:trPr>
          <w:trHeight w:val="1119"/>
        </w:trPr>
        <w:tc>
          <w:tcPr>
            <w:tcW w:w="3312" w:type="dxa"/>
          </w:tcPr>
          <w:p w14:paraId="70178161" w14:textId="77777777" w:rsidR="00214726" w:rsidRPr="00017CF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t>A Quality Framework for Early Learning and Childcare Sectors Quality Indicators</w:t>
            </w:r>
          </w:p>
        </w:tc>
        <w:tc>
          <w:tcPr>
            <w:tcW w:w="3678" w:type="dxa"/>
          </w:tcPr>
          <w:p w14:paraId="50CB4CBD" w14:textId="77777777" w:rsidR="00715E7C" w:rsidRDefault="007D1A55">
            <w:r>
              <w:t>1.3 Leadership of Continuous Improvement</w:t>
            </w:r>
            <w:r>
              <w:br/>
              <w:t>4.1 Nurturing Care and Support</w:t>
            </w:r>
            <w:r>
              <w:br/>
              <w:t>4.2 Wellbeing, Inclusion and Equality</w:t>
            </w:r>
            <w:r>
              <w:br/>
              <w:t>4.3 Children's Progress</w:t>
            </w:r>
          </w:p>
        </w:tc>
        <w:tc>
          <w:tcPr>
            <w:tcW w:w="3412" w:type="dxa"/>
          </w:tcPr>
          <w:p w14:paraId="224BDB15" w14:textId="77777777" w:rsidR="00715E7C" w:rsidRDefault="007D1A55">
            <w:r>
              <w:t>1.3 Leadership of Continuous Improvement</w:t>
            </w:r>
            <w:r>
              <w:br/>
              <w:t>4.1 Nurturing Care and Support</w:t>
            </w:r>
            <w:r>
              <w:br/>
              <w:t>4.2 Wellbeing, Inclusion and Equality</w:t>
            </w:r>
            <w:r>
              <w:br/>
              <w:t>4.3 Children's Progress</w:t>
            </w:r>
          </w:p>
        </w:tc>
        <w:tc>
          <w:tcPr>
            <w:tcW w:w="3546" w:type="dxa"/>
          </w:tcPr>
          <w:p w14:paraId="53208819" w14:textId="77777777" w:rsidR="00715E7C" w:rsidRDefault="007D1A55">
            <w:r>
              <w:t>1.3 Leadership of Continuous Improvement</w:t>
            </w:r>
            <w:r>
              <w:br/>
              <w:t>4.1 Nurturing Care and Support</w:t>
            </w:r>
            <w:r>
              <w:br/>
              <w:t>4.2 Wellbeing, Inclusion and Equality</w:t>
            </w:r>
            <w:r>
              <w:br/>
              <w:t>4.3 Children's Progress</w:t>
            </w:r>
          </w:p>
        </w:tc>
      </w:tr>
      <w:tr w:rsidR="00214726" w:rsidRPr="00055548" w14:paraId="0436A4D7" w14:textId="77777777" w:rsidTr="000514DD">
        <w:trPr>
          <w:trHeight w:val="1119"/>
        </w:trPr>
        <w:tc>
          <w:tcPr>
            <w:tcW w:w="3312" w:type="dxa"/>
          </w:tcPr>
          <w:p w14:paraId="29B9D863" w14:textId="77777777"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59AF22B5" w14:textId="77777777" w:rsidR="00715E7C" w:rsidRDefault="007D1A55">
            <w:r>
              <w:t>Sustain strong literacy and numeracy outcomes and develop children's wider skills through responsive, child-led play and learning.</w:t>
            </w:r>
          </w:p>
        </w:tc>
        <w:tc>
          <w:tcPr>
            <w:tcW w:w="3412" w:type="dxa"/>
          </w:tcPr>
          <w:p w14:paraId="2ED3644E" w14:textId="77777777" w:rsidR="00715E7C" w:rsidRDefault="007D1A55">
            <w:r>
              <w:t>Use tracking, curriculum evaluation and stakeholder feedback to identify the next focused area for skills development.</w:t>
            </w:r>
          </w:p>
        </w:tc>
        <w:tc>
          <w:tcPr>
            <w:tcW w:w="3546" w:type="dxa"/>
          </w:tcPr>
          <w:p w14:paraId="7EBBC30C" w14:textId="77777777" w:rsidR="00715E7C" w:rsidRDefault="007D1A55">
            <w:r>
              <w:t>Embed clear progression in skills for learning, life and work across the curriculum.</w:t>
            </w:r>
          </w:p>
        </w:tc>
      </w:tr>
      <w:tr w:rsidR="00214726" w:rsidRPr="00055548" w14:paraId="6EB992B9" w14:textId="77777777" w:rsidTr="000514DD">
        <w:trPr>
          <w:trHeight w:val="1119"/>
        </w:trPr>
        <w:tc>
          <w:tcPr>
            <w:tcW w:w="3312" w:type="dxa"/>
          </w:tcPr>
          <w:p w14:paraId="3F5E7AC9" w14:textId="77777777"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sidRPr="00C3335F">
              <w:rPr>
                <w:rFonts w:cstheme="minorHAnsi"/>
                <w:sz w:val="28"/>
                <w:szCs w:val="28"/>
              </w:rPr>
              <w:t>A Quality Framework for Early Learning and Childcare Sectors Quality Indicators</w:t>
            </w:r>
          </w:p>
        </w:tc>
        <w:tc>
          <w:tcPr>
            <w:tcW w:w="3678" w:type="dxa"/>
          </w:tcPr>
          <w:p w14:paraId="26995114" w14:textId="77777777" w:rsidR="00715E7C" w:rsidRDefault="007D1A55">
            <w:r>
              <w:t>3.1 Play and Learning</w:t>
            </w:r>
            <w:r>
              <w:br/>
              <w:t>3.3 Learning, Teaching and Assessment</w:t>
            </w:r>
            <w:r>
              <w:br/>
              <w:t>4.3 Children's Progress</w:t>
            </w:r>
          </w:p>
        </w:tc>
        <w:tc>
          <w:tcPr>
            <w:tcW w:w="3412" w:type="dxa"/>
          </w:tcPr>
          <w:p w14:paraId="62C840DC" w14:textId="77777777" w:rsidR="00715E7C" w:rsidRDefault="007D1A55">
            <w:r>
              <w:t>3.1 Play and Learning</w:t>
            </w:r>
            <w:r>
              <w:br/>
              <w:t>3.3 Learning, Teaching and Assessment</w:t>
            </w:r>
            <w:r>
              <w:br/>
              <w:t>4.3 Children's Progress</w:t>
            </w:r>
          </w:p>
        </w:tc>
        <w:tc>
          <w:tcPr>
            <w:tcW w:w="3546" w:type="dxa"/>
          </w:tcPr>
          <w:p w14:paraId="376D1489" w14:textId="77777777" w:rsidR="00715E7C" w:rsidRDefault="007D1A55">
            <w:r>
              <w:t>3.1 Play and Learning</w:t>
            </w:r>
            <w:r>
              <w:br/>
              <w:t>3.3 Learning, Teaching and Assessment</w:t>
            </w:r>
            <w:r>
              <w:br/>
              <w:t>4.3 Children's Progress</w:t>
            </w:r>
          </w:p>
        </w:tc>
      </w:tr>
      <w:tr w:rsidR="00214726" w:rsidRPr="00055548" w14:paraId="22CF9A69" w14:textId="77777777" w:rsidTr="000514DD">
        <w:trPr>
          <w:trHeight w:val="1119"/>
        </w:trPr>
        <w:tc>
          <w:tcPr>
            <w:tcW w:w="3312" w:type="dxa"/>
          </w:tcPr>
          <w:p w14:paraId="603EC3EF" w14:textId="77777777" w:rsidR="00214726" w:rsidRPr="00E9460F" w:rsidRDefault="00214726" w:rsidP="00214726">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62EF840F" w14:textId="77777777" w:rsidR="00715E7C" w:rsidRDefault="007D1A55">
            <w:r>
              <w:t>Maintain and monitor progress in literacy and numeracy through focused tracking, timely support and appropriate challenge.</w:t>
            </w:r>
          </w:p>
        </w:tc>
        <w:tc>
          <w:tcPr>
            <w:tcW w:w="3412" w:type="dxa"/>
          </w:tcPr>
          <w:p w14:paraId="19AA244B" w14:textId="77777777" w:rsidR="00715E7C" w:rsidRDefault="007D1A55">
            <w:r>
              <w:t>Respond to attainment information and strengthen progression in any areas identified through self-evaluation.</w:t>
            </w:r>
          </w:p>
        </w:tc>
        <w:tc>
          <w:tcPr>
            <w:tcW w:w="3546" w:type="dxa"/>
          </w:tcPr>
          <w:p w14:paraId="2F3F19DA" w14:textId="77777777" w:rsidR="00715E7C" w:rsidRDefault="007D1A55">
            <w:r>
              <w:t>Sustain high-quality literacy and numeracy experiences across indoor, outdoor and community learning.</w:t>
            </w:r>
          </w:p>
        </w:tc>
      </w:tr>
    </w:tbl>
    <w:p w14:paraId="11637C4C" w14:textId="77777777"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30A43465" w14:textId="77777777"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453B95DC" w14:textId="77777777" w:rsidTr="000E0B0E">
        <w:trPr>
          <w:trHeight w:val="2737"/>
        </w:trPr>
        <w:tc>
          <w:tcPr>
            <w:tcW w:w="13948" w:type="dxa"/>
          </w:tcPr>
          <w:p w14:paraId="267AD6CB" w14:textId="77777777" w:rsidR="007F7137" w:rsidRDefault="007F7137"/>
          <w:p w14:paraId="518EE3E4"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Staff Questionnaires </w:t>
            </w:r>
          </w:p>
          <w:p w14:paraId="71C979DE"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Parental Questionnaires </w:t>
            </w:r>
          </w:p>
          <w:p w14:paraId="595523E5"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Children’s Questionnaires </w:t>
            </w:r>
          </w:p>
          <w:p w14:paraId="324EF7E9"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Consultation with Children  (ongoing throughout the year)</w:t>
            </w:r>
          </w:p>
          <w:p w14:paraId="1A8978D1"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Children’s Profiles – Children’s progress meetings with parents</w:t>
            </w:r>
          </w:p>
          <w:p w14:paraId="26ECB53B"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Professional Dialogue with Outside Agencies </w:t>
            </w:r>
          </w:p>
          <w:p w14:paraId="61F160F6" w14:textId="77777777" w:rsidR="007F7137" w:rsidRPr="00A60C43" w:rsidRDefault="007F7137" w:rsidP="007F7137">
            <w:pPr>
              <w:pStyle w:val="ListParagraph"/>
              <w:numPr>
                <w:ilvl w:val="0"/>
                <w:numId w:val="17"/>
              </w:numPr>
              <w:tabs>
                <w:tab w:val="left" w:pos="1370"/>
              </w:tabs>
              <w:rPr>
                <w:rFonts w:ascii="Arial" w:hAnsi="Arial" w:cs="Arial"/>
                <w:sz w:val="28"/>
                <w:szCs w:val="28"/>
              </w:rPr>
            </w:pPr>
            <w:r w:rsidRPr="00A60C43">
              <w:rPr>
                <w:rFonts w:ascii="Arial" w:hAnsi="Arial" w:cs="Arial"/>
                <w:sz w:val="28"/>
                <w:szCs w:val="28"/>
              </w:rPr>
              <w:t xml:space="preserve">SLT/Staff Support Meetings </w:t>
            </w:r>
          </w:p>
          <w:p w14:paraId="0421B6FB" w14:textId="77777777" w:rsidR="007F7137" w:rsidRDefault="007F7137" w:rsidP="007F7137">
            <w:pPr>
              <w:pStyle w:val="ListParagraph"/>
              <w:numPr>
                <w:ilvl w:val="0"/>
                <w:numId w:val="17"/>
              </w:numPr>
            </w:pPr>
            <w:r w:rsidRPr="007F7137">
              <w:rPr>
                <w:rFonts w:ascii="Arial" w:hAnsi="Arial" w:cs="Arial"/>
                <w:sz w:val="28"/>
                <w:szCs w:val="28"/>
              </w:rPr>
              <w:t>Wider Community – Local Schools, community partners</w:t>
            </w:r>
          </w:p>
          <w:p w14:paraId="1C756718" w14:textId="77777777" w:rsidR="007F7137" w:rsidRDefault="007F7137"/>
          <w:p w14:paraId="5F00C820" w14:textId="77777777" w:rsidR="007F7137" w:rsidRDefault="007F7137"/>
          <w:p w14:paraId="43A1DF65" w14:textId="7FC20848" w:rsidR="00A13131" w:rsidRDefault="00A13131" w:rsidP="00A13131">
            <w:r w:rsidRPr="00A13131">
              <w:t>“Bluebird is fantastic.” (2yrs) (R)</w:t>
            </w:r>
          </w:p>
          <w:p w14:paraId="51C4A5EB" w14:textId="77777777" w:rsidR="00A13131" w:rsidRPr="00A13131" w:rsidRDefault="00A13131" w:rsidP="00A13131"/>
          <w:p w14:paraId="3403F03F" w14:textId="57377B92" w:rsidR="00A13131" w:rsidRPr="00A13131" w:rsidRDefault="00A13131" w:rsidP="00A13131">
            <w:r w:rsidRPr="00A13131">
              <w:t xml:space="preserve">“Bluebird has been fantastic for my child’s confidence and development! I am very happy with the service so far and look forward to another year.” (1½yrs) </w:t>
            </w:r>
          </w:p>
          <w:p w14:paraId="1DF0B922" w14:textId="77777777" w:rsidR="00A13131" w:rsidRDefault="00A13131" w:rsidP="00A13131"/>
          <w:p w14:paraId="16247077" w14:textId="0FF79602" w:rsidR="00A13131" w:rsidRPr="00A13131" w:rsidRDefault="00A13131" w:rsidP="00A13131">
            <w:r w:rsidRPr="00A13131">
              <w:t xml:space="preserve">“Staff are welcoming </w:t>
            </w:r>
            <w:r>
              <w:t>and</w:t>
            </w:r>
            <w:r w:rsidRPr="00A13131">
              <w:t xml:space="preserve"> very approachable. Any issues or concerns could be addressed with pure attention paid </w:t>
            </w:r>
            <w:r>
              <w:t>and</w:t>
            </w:r>
            <w:r w:rsidRPr="00A13131">
              <w:t xml:space="preserve"> very much listened to.” (9mths)</w:t>
            </w:r>
          </w:p>
          <w:p w14:paraId="562DA724" w14:textId="77777777" w:rsidR="00A13131" w:rsidRDefault="00A13131" w:rsidP="00A13131"/>
          <w:p w14:paraId="0EFB34F7" w14:textId="36FAFFA1" w:rsidR="00A13131" w:rsidRPr="00A13131" w:rsidRDefault="00A13131" w:rsidP="00A13131">
            <w:r w:rsidRPr="00A13131">
              <w:t xml:space="preserve">“Bluebird have been an amazing support for me and …, they have been so understanding and patient with me and (sons) needs.” (3yrs) (R) </w:t>
            </w:r>
          </w:p>
          <w:p w14:paraId="20804782" w14:textId="77777777" w:rsidR="00A13131" w:rsidRDefault="00A13131" w:rsidP="00A13131"/>
          <w:p w14:paraId="562B8FE4" w14:textId="6E97B161" w:rsidR="00A13131" w:rsidRPr="00A13131" w:rsidRDefault="00A13131" w:rsidP="00A13131">
            <w:r w:rsidRPr="00A13131">
              <w:t>“We can’t thank the team enough for the care our son receives.” (9mths)</w:t>
            </w:r>
          </w:p>
          <w:p w14:paraId="4E63B980" w14:textId="77777777" w:rsidR="00A13131" w:rsidRDefault="00A13131" w:rsidP="00A13131"/>
          <w:p w14:paraId="603C0574" w14:textId="44018DF0" w:rsidR="00A13131" w:rsidRPr="00A13131" w:rsidRDefault="00A13131" w:rsidP="00A13131">
            <w:r w:rsidRPr="00A13131">
              <w:t>“(daughter) has settled in so well as the staff have made her feel so safe &amp; welcome.” (5</w:t>
            </w:r>
            <w:r>
              <w:t>yrs</w:t>
            </w:r>
            <w:r w:rsidRPr="00A13131">
              <w:t xml:space="preserve">) </w:t>
            </w:r>
          </w:p>
          <w:p w14:paraId="681917EF" w14:textId="77777777" w:rsidR="00A13131" w:rsidRDefault="00A13131" w:rsidP="00A13131"/>
          <w:p w14:paraId="79AA14FE" w14:textId="23E483A4" w:rsidR="00A13131" w:rsidRPr="00A13131" w:rsidRDefault="00A13131" w:rsidP="00A13131">
            <w:r>
              <w:t>“</w:t>
            </w:r>
            <w:r w:rsidRPr="00A13131">
              <w:t>Bluebird creates a fun, safe and nurturing environment where my child can learn and grow with confidence. All staff are attentive, nurturing and genuinely passionate about what they do. The centres visions and values are evident throughout the playrooms and the ethos in the playrooms.” (2yrs) (S)</w:t>
            </w:r>
          </w:p>
          <w:p w14:paraId="4E112988" w14:textId="77777777" w:rsidR="00A13131" w:rsidRDefault="00A13131" w:rsidP="00A13131"/>
          <w:p w14:paraId="120499A7" w14:textId="3154CD14" w:rsidR="00983FF5" w:rsidRPr="00A13131" w:rsidRDefault="00A13131" w:rsidP="00A13131">
            <w:r w:rsidRPr="00A13131">
              <w:t>“Bluebird has provided a warm, welcoming and nurturing environment for both my child and our family. My son genuinely enjoys attending nursery and always feels safe and happy.” (5yrs)</w:t>
            </w:r>
            <w:r>
              <w:t xml:space="preserve"> </w:t>
            </w:r>
          </w:p>
          <w:p w14:paraId="55875E5A" w14:textId="77777777" w:rsidR="00E95903" w:rsidRPr="00E95903" w:rsidRDefault="00E95903" w:rsidP="00ED7851">
            <w:pPr>
              <w:tabs>
                <w:tab w:val="left" w:pos="264"/>
              </w:tabs>
              <w:rPr>
                <w:rFonts w:cstheme="minorHAnsi"/>
              </w:rPr>
            </w:pPr>
          </w:p>
        </w:tc>
      </w:tr>
    </w:tbl>
    <w:p w14:paraId="02FC7445" w14:textId="77777777" w:rsidR="000E0B0E" w:rsidRPr="003B56D2" w:rsidRDefault="003B56D2">
      <w:pPr>
        <w:rPr>
          <w:rFonts w:eastAsiaTheme="majorEastAsia" w:cstheme="minorHAnsi"/>
          <w:spacing w:val="5"/>
          <w:kern w:val="28"/>
          <w:sz w:val="28"/>
          <w:szCs w:val="28"/>
        </w:rPr>
      </w:pPr>
      <w:r w:rsidRPr="003521B9">
        <w:rPr>
          <w:b/>
          <w:bCs/>
          <w:noProof/>
          <w:lang w:eastAsia="en-GB"/>
        </w:rPr>
        <w:lastRenderedPageBreak/>
        <mc:AlternateContent>
          <mc:Choice Requires="wps">
            <w:drawing>
              <wp:anchor distT="0" distB="0" distL="114300" distR="114300" simplePos="0" relativeHeight="251672576" behindDoc="0" locked="0" layoutInCell="1" allowOverlap="1" wp14:anchorId="411B7A5D" wp14:editId="56320811">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4F78B185" w14:textId="77777777" w:rsidR="00520ECE" w:rsidRPr="003B56D2" w:rsidRDefault="00520ECE"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1B7A5D"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4F78B185" w14:textId="77777777" w:rsidR="00520ECE" w:rsidRPr="003B56D2" w:rsidRDefault="00520ECE" w:rsidP="003B56D2">
                      <w:pPr>
                        <w:jc w:val="center"/>
                        <w:rPr>
                          <w:b/>
                          <w:bCs/>
                        </w:rPr>
                      </w:pPr>
                      <w:r w:rsidRPr="003B56D2">
                        <w:rPr>
                          <w:b/>
                          <w:bCs/>
                        </w:rPr>
                        <w:t xml:space="preserve">Joint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70528" behindDoc="0" locked="0" layoutInCell="1" allowOverlap="1" wp14:anchorId="586C5C8D" wp14:editId="50276809">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634F2EE0" w14:textId="77777777" w:rsidR="00520ECE" w:rsidRPr="003B56D2" w:rsidRDefault="00520ECE"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6C5C8D"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634F2EE0" w14:textId="77777777" w:rsidR="00520ECE" w:rsidRPr="003B56D2" w:rsidRDefault="00520ECE" w:rsidP="003B56D2">
                      <w:pPr>
                        <w:jc w:val="center"/>
                        <w:rPr>
                          <w:b/>
                          <w:bCs/>
                        </w:rPr>
                      </w:pPr>
                      <w:r w:rsidRPr="003B56D2">
                        <w:rPr>
                          <w:b/>
                          <w:bCs/>
                        </w:rPr>
                        <w:t xml:space="preserve">School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68480" behindDoc="0" locked="0" layoutInCell="1" allowOverlap="1" wp14:anchorId="12CF00CE" wp14:editId="2A5EA904">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1F458909" w14:textId="77777777" w:rsidR="00520ECE" w:rsidRPr="003B56D2" w:rsidRDefault="00520ECE"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CF00CE"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1F458909" w14:textId="77777777" w:rsidR="00520ECE" w:rsidRPr="003B56D2" w:rsidRDefault="00520ECE"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266370B2" w14:textId="77777777" w:rsidTr="003134D0">
        <w:tc>
          <w:tcPr>
            <w:tcW w:w="15735" w:type="dxa"/>
            <w:gridSpan w:val="3"/>
            <w:shd w:val="clear" w:color="auto" w:fill="D9D9D9" w:themeFill="background1" w:themeFillShade="D9"/>
          </w:tcPr>
          <w:p w14:paraId="2A053237" w14:textId="77777777" w:rsidR="00715E7C" w:rsidRDefault="007D1A55">
            <w:r>
              <w:rPr>
                <w:rFonts w:ascii="Arial" w:hAnsi="Arial"/>
                <w:b/>
                <w:sz w:val="18"/>
              </w:rPr>
              <w:t>Priority 1: Curriculum rationale, child-led learning and personal planning</w:t>
            </w:r>
          </w:p>
          <w:p w14:paraId="246435D6" w14:textId="77777777" w:rsidR="00715E7C" w:rsidRDefault="007D1A55">
            <w:r>
              <w:rPr>
                <w:rFonts w:ascii="Arial" w:hAnsi="Arial"/>
                <w:b/>
                <w:sz w:val="18"/>
              </w:rPr>
              <w:t>NIF Priorities</w:t>
            </w:r>
          </w:p>
          <w:p w14:paraId="337212A8" w14:textId="77777777" w:rsidR="00715E7C" w:rsidRDefault="007D1A55">
            <w:r>
              <w:rPr>
                <w:rFonts w:ascii="Arial" w:hAnsi="Arial"/>
                <w:sz w:val="18"/>
              </w:rPr>
              <w:t>Placing the human rights and needs of every child and young person at the centre of education</w:t>
            </w:r>
          </w:p>
          <w:p w14:paraId="3A428E8C" w14:textId="77777777" w:rsidR="00715E7C" w:rsidRDefault="007D1A55">
            <w:r>
              <w:rPr>
                <w:rFonts w:ascii="Arial" w:hAnsi="Arial"/>
                <w:sz w:val="18"/>
              </w:rPr>
              <w:t>Improvement in skills and sustained, positive destinations for all young people</w:t>
            </w:r>
          </w:p>
        </w:tc>
      </w:tr>
      <w:tr w:rsidR="00D60BD0" w:rsidRPr="00055548" w14:paraId="018FBD5C" w14:textId="77777777" w:rsidTr="003134D0">
        <w:tc>
          <w:tcPr>
            <w:tcW w:w="15735" w:type="dxa"/>
            <w:gridSpan w:val="3"/>
          </w:tcPr>
          <w:p w14:paraId="4FE71C5A" w14:textId="77777777" w:rsidR="00715E7C" w:rsidRDefault="007D1A55">
            <w:r>
              <w:rPr>
                <w:rFonts w:ascii="Arial" w:hAnsi="Arial"/>
                <w:b/>
                <w:sz w:val="18"/>
              </w:rPr>
              <w:t>National Improvement Framework Outcomes</w:t>
            </w:r>
          </w:p>
          <w:p w14:paraId="703791AB" w14:textId="77777777" w:rsidR="00715E7C" w:rsidRDefault="007D1A55">
            <w:r>
              <w:rPr>
                <w:rFonts w:ascii="Arial" w:hAnsi="Arial"/>
                <w:sz w:val="18"/>
              </w:rPr>
              <w:t>1. A globally respected, empowered and responsive education and skills system which supports children and learners to thrive.</w:t>
            </w:r>
          </w:p>
          <w:p w14:paraId="1EDC3952" w14:textId="77777777" w:rsidR="00715E7C" w:rsidRDefault="007D1A55">
            <w:r>
              <w:rPr>
                <w:rFonts w:ascii="Arial" w:hAnsi="Arial"/>
                <w:sz w:val="18"/>
              </w:rPr>
              <w:t>3. An inclusive and relevant curriculum and assessment which celebrates and supports progression for all.</w:t>
            </w:r>
          </w:p>
        </w:tc>
      </w:tr>
      <w:tr w:rsidR="00D60BD0" w:rsidRPr="00055548" w14:paraId="0D7A062B" w14:textId="77777777" w:rsidTr="003134D0">
        <w:tc>
          <w:tcPr>
            <w:tcW w:w="5387" w:type="dxa"/>
          </w:tcPr>
          <w:p w14:paraId="0260193D" w14:textId="77777777" w:rsidR="00715E7C" w:rsidRDefault="007D1A55">
            <w:r>
              <w:rPr>
                <w:rFonts w:ascii="Arial" w:hAnsi="Arial"/>
                <w:b/>
                <w:sz w:val="18"/>
              </w:rPr>
              <w:t>How Good is Our School</w:t>
            </w:r>
          </w:p>
          <w:p w14:paraId="3BB4F016" w14:textId="77777777" w:rsidR="00715E7C" w:rsidRDefault="007D1A55">
            <w:r>
              <w:rPr>
                <w:rFonts w:ascii="Arial" w:hAnsi="Arial"/>
                <w:sz w:val="18"/>
              </w:rPr>
              <w:t>2.2 Curriculum</w:t>
            </w:r>
          </w:p>
          <w:p w14:paraId="276B4070" w14:textId="77777777" w:rsidR="00715E7C" w:rsidRDefault="007D1A55">
            <w:r>
              <w:rPr>
                <w:rFonts w:ascii="Arial" w:hAnsi="Arial"/>
                <w:sz w:val="18"/>
              </w:rPr>
              <w:t>2.3 Learning, teaching and assessment</w:t>
            </w:r>
          </w:p>
          <w:p w14:paraId="5893DC02" w14:textId="77777777" w:rsidR="00715E7C" w:rsidRDefault="007D1A55">
            <w:r>
              <w:rPr>
                <w:rFonts w:ascii="Arial" w:hAnsi="Arial"/>
                <w:sz w:val="18"/>
              </w:rPr>
              <w:t>3.2 Raising attainment and achievement</w:t>
            </w:r>
          </w:p>
        </w:tc>
        <w:tc>
          <w:tcPr>
            <w:tcW w:w="4962" w:type="dxa"/>
          </w:tcPr>
          <w:p w14:paraId="3B6C11F7" w14:textId="77777777" w:rsidR="00715E7C" w:rsidRDefault="007D1A55">
            <w:r>
              <w:rPr>
                <w:rFonts w:ascii="Arial" w:hAnsi="Arial"/>
                <w:b/>
                <w:sz w:val="18"/>
              </w:rPr>
              <w:t>A Quality Framework for ELC</w:t>
            </w:r>
          </w:p>
          <w:p w14:paraId="3BFA1762" w14:textId="77777777" w:rsidR="00715E7C" w:rsidRDefault="007D1A55">
            <w:r>
              <w:rPr>
                <w:rFonts w:ascii="Arial" w:hAnsi="Arial"/>
                <w:sz w:val="18"/>
              </w:rPr>
              <w:t>1.3 Leadership of continuous improvement</w:t>
            </w:r>
          </w:p>
          <w:p w14:paraId="045FDE9A" w14:textId="77777777" w:rsidR="00715E7C" w:rsidRDefault="007D1A55">
            <w:r>
              <w:rPr>
                <w:rFonts w:ascii="Arial" w:hAnsi="Arial"/>
                <w:sz w:val="18"/>
              </w:rPr>
              <w:t>3.1 Play and learning</w:t>
            </w:r>
          </w:p>
          <w:p w14:paraId="6CEB5ECF" w14:textId="77777777" w:rsidR="00715E7C" w:rsidRDefault="007D1A55">
            <w:r>
              <w:rPr>
                <w:rFonts w:ascii="Arial" w:hAnsi="Arial"/>
                <w:sz w:val="18"/>
              </w:rPr>
              <w:t>3.3 Learning, teaching and assessment</w:t>
            </w:r>
          </w:p>
          <w:p w14:paraId="1CA11321" w14:textId="77777777" w:rsidR="00715E7C" w:rsidRDefault="007D1A55">
            <w:r>
              <w:rPr>
                <w:rFonts w:ascii="Arial" w:hAnsi="Arial"/>
                <w:sz w:val="18"/>
              </w:rPr>
              <w:t>4.3 Children’s progress</w:t>
            </w:r>
          </w:p>
        </w:tc>
        <w:tc>
          <w:tcPr>
            <w:tcW w:w="5386" w:type="dxa"/>
          </w:tcPr>
          <w:p w14:paraId="6A678A10" w14:textId="77777777" w:rsidR="00715E7C" w:rsidRDefault="007D1A55">
            <w:r>
              <w:rPr>
                <w:rFonts w:ascii="Arial" w:hAnsi="Arial"/>
                <w:b/>
                <w:sz w:val="18"/>
              </w:rPr>
              <w:t>UNCRC</w:t>
            </w:r>
          </w:p>
          <w:p w14:paraId="2128870B" w14:textId="77777777" w:rsidR="00715E7C" w:rsidRDefault="007D1A55">
            <w:r>
              <w:rPr>
                <w:rFonts w:ascii="Arial" w:hAnsi="Arial"/>
                <w:sz w:val="18"/>
              </w:rPr>
              <w:t>Article 3 – Best interests of the child</w:t>
            </w:r>
          </w:p>
          <w:p w14:paraId="2AD174CF" w14:textId="77777777" w:rsidR="00715E7C" w:rsidRDefault="007D1A55">
            <w:r>
              <w:rPr>
                <w:rFonts w:ascii="Arial" w:hAnsi="Arial"/>
                <w:sz w:val="18"/>
              </w:rPr>
              <w:t>Article 12 – Children’s views</w:t>
            </w:r>
          </w:p>
          <w:p w14:paraId="407AEB70" w14:textId="77777777" w:rsidR="00715E7C" w:rsidRDefault="007D1A55">
            <w:r>
              <w:rPr>
                <w:rFonts w:ascii="Arial" w:hAnsi="Arial"/>
                <w:sz w:val="18"/>
              </w:rPr>
              <w:t>Article 28 – Right to education</w:t>
            </w:r>
          </w:p>
          <w:p w14:paraId="46A6F10B" w14:textId="77777777" w:rsidR="00715E7C" w:rsidRDefault="007D1A55">
            <w:r>
              <w:rPr>
                <w:rFonts w:ascii="Arial" w:hAnsi="Arial"/>
                <w:sz w:val="18"/>
              </w:rPr>
              <w:t>Article 29 – Goals of education</w:t>
            </w:r>
          </w:p>
        </w:tc>
      </w:tr>
      <w:tr w:rsidR="003134D0" w:rsidRPr="00055548" w14:paraId="7151CEA0" w14:textId="77777777" w:rsidTr="003134D0">
        <w:tc>
          <w:tcPr>
            <w:tcW w:w="15735" w:type="dxa"/>
            <w:gridSpan w:val="3"/>
            <w:shd w:val="clear" w:color="auto" w:fill="D9D9D9" w:themeFill="background1" w:themeFillShade="D9"/>
            <w:vAlign w:val="center"/>
          </w:tcPr>
          <w:p w14:paraId="1D4B6AED" w14:textId="77777777"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A70C9BB" w14:textId="77777777"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55548" w:rsidRPr="00055548" w14:paraId="3AC27702" w14:textId="77777777" w:rsidTr="003134D0">
        <w:tc>
          <w:tcPr>
            <w:tcW w:w="15735" w:type="dxa"/>
            <w:shd w:val="clear" w:color="auto" w:fill="FFFFFF" w:themeFill="background1"/>
            <w:tcMar>
              <w:top w:w="20" w:type="dxa"/>
              <w:left w:w="20" w:type="dxa"/>
              <w:bottom w:w="0" w:type="dxa"/>
              <w:right w:w="20" w:type="dxa"/>
            </w:tcMar>
          </w:tcPr>
          <w:p w14:paraId="03F803A6" w14:textId="44CDF56E" w:rsidR="00715E7C" w:rsidRPr="00A13131" w:rsidRDefault="007D1A55">
            <w:pPr>
              <w:spacing w:after="80"/>
              <w:rPr>
                <w:rFonts w:cstheme="minorHAnsi"/>
                <w:sz w:val="24"/>
                <w:szCs w:val="24"/>
              </w:rPr>
            </w:pPr>
            <w:r w:rsidRPr="00A13131">
              <w:rPr>
                <w:rFonts w:cstheme="minorHAnsi"/>
                <w:sz w:val="24"/>
                <w:szCs w:val="24"/>
              </w:rPr>
              <w:t xml:space="preserve">Our literacy and numeracy </w:t>
            </w:r>
            <w:r w:rsidR="00E97192">
              <w:rPr>
                <w:rFonts w:cstheme="minorHAnsi"/>
                <w:sz w:val="24"/>
                <w:szCs w:val="24"/>
              </w:rPr>
              <w:t>data</w:t>
            </w:r>
            <w:r w:rsidRPr="00A13131">
              <w:rPr>
                <w:rFonts w:cstheme="minorHAnsi"/>
                <w:sz w:val="24"/>
                <w:szCs w:val="24"/>
              </w:rPr>
              <w:t xml:space="preserve"> shows strong progress. Reviewing children's progress at the end of each 12-week block has helped staff identify where children may need support or further challenge. We now need to make sure that observations, planning and children's progress are </w:t>
            </w:r>
            <w:r w:rsidR="00E97192">
              <w:rPr>
                <w:rFonts w:cstheme="minorHAnsi"/>
                <w:sz w:val="24"/>
                <w:szCs w:val="24"/>
              </w:rPr>
              <w:t xml:space="preserve">linked </w:t>
            </w:r>
            <w:r w:rsidRPr="00A13131">
              <w:rPr>
                <w:rFonts w:cstheme="minorHAnsi"/>
                <w:sz w:val="24"/>
                <w:szCs w:val="24"/>
              </w:rPr>
              <w:t>clearly and consistently across each room.</w:t>
            </w:r>
          </w:p>
          <w:p w14:paraId="5CB09C51" w14:textId="77777777" w:rsidR="00715E7C" w:rsidRPr="00A13131" w:rsidRDefault="007D1A55">
            <w:pPr>
              <w:spacing w:after="80"/>
              <w:rPr>
                <w:rFonts w:cstheme="minorHAnsi"/>
                <w:sz w:val="24"/>
                <w:szCs w:val="24"/>
              </w:rPr>
            </w:pPr>
            <w:r w:rsidRPr="00A13131">
              <w:rPr>
                <w:rFonts w:cstheme="minorHAnsi"/>
                <w:sz w:val="24"/>
                <w:szCs w:val="24"/>
              </w:rPr>
              <w:t>Children have many opportunities to make choices and lead their play. However, staff discussion has shown that it is not always clear how children's interests and ideas influence planning or what happens next. We will agree a shared approach which helps staff consider what they observed, how they responded, what happened next and what difference this made for the child. We will also ensure children can share their views in ways suited to their age, stage and communication needs.</w:t>
            </w:r>
          </w:p>
          <w:p w14:paraId="7E69C549" w14:textId="77777777" w:rsidR="00715E7C" w:rsidRPr="00A13131" w:rsidRDefault="007D1A55">
            <w:pPr>
              <w:spacing w:after="80"/>
              <w:rPr>
                <w:rFonts w:cstheme="minorHAnsi"/>
                <w:sz w:val="24"/>
                <w:szCs w:val="24"/>
              </w:rPr>
            </w:pPr>
            <w:r w:rsidRPr="00A13131">
              <w:rPr>
                <w:rFonts w:cstheme="minorHAnsi"/>
                <w:sz w:val="24"/>
                <w:szCs w:val="24"/>
              </w:rPr>
              <w:t>As part of the national Curriculum Improvement Cycle, we will review Bluebird's curriculum rationale with children, families and staff. We will also strengthen personal planning so that plans remain current and bring together the child's voice, family knowledge, observations, learning, wellbeing and any support needed. This work will link with Priority 2 so that one clear approach is used across the centre.</w:t>
            </w:r>
          </w:p>
        </w:tc>
      </w:tr>
      <w:tr w:rsidR="00D60BD0" w:rsidRPr="00055548" w14:paraId="312C7F38" w14:textId="77777777" w:rsidTr="00D60BD0">
        <w:tblPrEx>
          <w:tblBorders>
            <w:insideH w:val="single" w:sz="4" w:space="0" w:color="auto"/>
            <w:insideV w:val="single" w:sz="4" w:space="0" w:color="auto"/>
          </w:tblBorders>
        </w:tblPrEx>
        <w:tc>
          <w:tcPr>
            <w:tcW w:w="15735" w:type="dxa"/>
            <w:shd w:val="clear" w:color="auto" w:fill="D9D9D9" w:themeFill="background1" w:themeFillShade="D9"/>
            <w:tcMar>
              <w:top w:w="20" w:type="dxa"/>
              <w:left w:w="20" w:type="dxa"/>
              <w:bottom w:w="0" w:type="dxa"/>
              <w:right w:w="20" w:type="dxa"/>
            </w:tcMar>
          </w:tcPr>
          <w:p w14:paraId="515C5A5F" w14:textId="77777777" w:rsidR="00D60BD0" w:rsidRPr="00A13131" w:rsidRDefault="00D60BD0" w:rsidP="00D60BD0">
            <w:pPr>
              <w:spacing w:after="0" w:line="240" w:lineRule="auto"/>
              <w:jc w:val="center"/>
              <w:rPr>
                <w:rFonts w:eastAsia="Arial Unicode MS" w:cstheme="minorHAnsi"/>
                <w:b/>
                <w:bCs/>
                <w:sz w:val="24"/>
                <w:szCs w:val="24"/>
              </w:rPr>
            </w:pPr>
            <w:r w:rsidRPr="00A13131">
              <w:rPr>
                <w:rFonts w:eastAsia="Arial Unicode MS" w:cstheme="minorHAnsi"/>
                <w:b/>
                <w:bCs/>
                <w:sz w:val="24"/>
                <w:szCs w:val="24"/>
              </w:rPr>
              <w:t>Expected outcomes for learners</w:t>
            </w:r>
            <w:r w:rsidR="00B9681B" w:rsidRPr="00A13131">
              <w:rPr>
                <w:rFonts w:eastAsia="Arial Unicode MS" w:cstheme="minorHAnsi"/>
                <w:b/>
                <w:bCs/>
                <w:sz w:val="24"/>
                <w:szCs w:val="24"/>
              </w:rPr>
              <w:t xml:space="preserve"> </w:t>
            </w:r>
            <w:r w:rsidR="00B9681B" w:rsidRPr="00A13131">
              <w:rPr>
                <w:rFonts w:cstheme="minorHAnsi"/>
                <w:b/>
                <w:bCs/>
                <w:sz w:val="24"/>
                <w:szCs w:val="24"/>
              </w:rPr>
              <w:t>(Early Years/Primary/ Secondary)</w:t>
            </w:r>
          </w:p>
          <w:p w14:paraId="5F03D5C3" w14:textId="77777777" w:rsidR="00D60BD0" w:rsidRPr="00A13131" w:rsidRDefault="00D60BD0" w:rsidP="00D60BD0">
            <w:pPr>
              <w:tabs>
                <w:tab w:val="left" w:pos="264"/>
              </w:tabs>
              <w:spacing w:after="0" w:line="240" w:lineRule="auto"/>
              <w:jc w:val="center"/>
              <w:rPr>
                <w:rFonts w:cstheme="minorHAnsi"/>
                <w:b/>
                <w:bCs/>
                <w:sz w:val="24"/>
                <w:szCs w:val="24"/>
              </w:rPr>
            </w:pPr>
            <w:r w:rsidRPr="00A13131">
              <w:rPr>
                <w:rFonts w:eastAsia="+mn-ea" w:cstheme="minorHAnsi"/>
                <w:b/>
                <w:bCs/>
                <w:color w:val="FF0000"/>
                <w:kern w:val="24"/>
                <w:sz w:val="24"/>
                <w:szCs w:val="24"/>
                <w:lang w:eastAsia="en-GB"/>
              </w:rPr>
              <w:t xml:space="preserve">Who?     </w:t>
            </w:r>
            <w:r w:rsidRPr="00A13131">
              <w:rPr>
                <w:rFonts w:eastAsia="+mn-ea" w:cstheme="minorHAnsi"/>
                <w:b/>
                <w:bCs/>
                <w:color w:val="00B050"/>
                <w:kern w:val="24"/>
                <w:sz w:val="24"/>
                <w:szCs w:val="24"/>
                <w:lang w:eastAsia="en-GB"/>
              </w:rPr>
              <w:t xml:space="preserve">By how much?    </w:t>
            </w:r>
            <w:r w:rsidRPr="00A13131">
              <w:rPr>
                <w:rFonts w:eastAsia="+mn-ea" w:cstheme="minorHAnsi"/>
                <w:b/>
                <w:bCs/>
                <w:color w:val="00B0F0"/>
                <w:kern w:val="24"/>
                <w:sz w:val="24"/>
                <w:szCs w:val="24"/>
                <w:lang w:eastAsia="en-GB"/>
              </w:rPr>
              <w:t>By when?</w:t>
            </w:r>
            <w:r w:rsidRPr="00A13131">
              <w:rPr>
                <w:rFonts w:eastAsia="+mn-ea" w:cstheme="minorHAnsi"/>
                <w:b/>
                <w:bCs/>
                <w:kern w:val="24"/>
                <w:sz w:val="24"/>
                <w:szCs w:val="24"/>
                <w:lang w:eastAsia="en-GB"/>
              </w:rPr>
              <w:t xml:space="preserve">     </w:t>
            </w:r>
            <w:r w:rsidRPr="00A13131">
              <w:rPr>
                <w:rFonts w:eastAsia="+mn-ea" w:cstheme="minorHAnsi"/>
                <w:b/>
                <w:bCs/>
                <w:color w:val="E36C0A" w:themeColor="accent6" w:themeShade="BF"/>
                <w:kern w:val="24"/>
                <w:sz w:val="24"/>
                <w:szCs w:val="24"/>
                <w:lang w:eastAsia="en-GB"/>
              </w:rPr>
              <w:t>What?</w:t>
            </w:r>
          </w:p>
        </w:tc>
      </w:tr>
      <w:tr w:rsidR="003B56D2" w:rsidRPr="00055548" w14:paraId="63096306" w14:textId="77777777" w:rsidTr="0059221E">
        <w:tblPrEx>
          <w:tblBorders>
            <w:insideH w:val="single" w:sz="4" w:space="0" w:color="auto"/>
            <w:insideV w:val="single" w:sz="4" w:space="0" w:color="auto"/>
          </w:tblBorders>
        </w:tblPrEx>
        <w:tc>
          <w:tcPr>
            <w:tcW w:w="15735" w:type="dxa"/>
            <w:tcMar>
              <w:top w:w="20" w:type="dxa"/>
              <w:left w:w="20" w:type="dxa"/>
              <w:bottom w:w="0" w:type="dxa"/>
              <w:right w:w="20" w:type="dxa"/>
            </w:tcMar>
          </w:tcPr>
          <w:p w14:paraId="131957F8" w14:textId="2C4D4844" w:rsidR="00715E7C" w:rsidRPr="00A13131" w:rsidRDefault="007D1A55">
            <w:pPr>
              <w:spacing w:after="40"/>
              <w:rPr>
                <w:rFonts w:cstheme="minorHAnsi"/>
                <w:sz w:val="24"/>
                <w:szCs w:val="24"/>
              </w:rPr>
            </w:pPr>
            <w:r w:rsidRPr="00A13131">
              <w:rPr>
                <w:rFonts w:ascii="Arial" w:hAnsi="Arial"/>
                <w:sz w:val="24"/>
                <w:szCs w:val="24"/>
              </w:rPr>
              <w:t xml:space="preserve">• </w:t>
            </w:r>
            <w:r w:rsidRPr="00A13131">
              <w:rPr>
                <w:rFonts w:cstheme="minorHAnsi"/>
                <w:sz w:val="24"/>
                <w:szCs w:val="24"/>
              </w:rPr>
              <w:t>By October 2026, all available staff will have begun the agreed professional learning on curriculum and observation and will have had an opportunity to contribute to the review of Bluebird's curriculum rationale.</w:t>
            </w:r>
          </w:p>
          <w:p w14:paraId="4E5089A7" w14:textId="77777777" w:rsidR="00715E7C" w:rsidRPr="00A13131" w:rsidRDefault="007D1A55">
            <w:pPr>
              <w:spacing w:after="40"/>
              <w:rPr>
                <w:rFonts w:cstheme="minorHAnsi"/>
                <w:sz w:val="24"/>
                <w:szCs w:val="24"/>
              </w:rPr>
            </w:pPr>
            <w:r w:rsidRPr="00A13131">
              <w:rPr>
                <w:rFonts w:cstheme="minorHAnsi"/>
                <w:sz w:val="24"/>
                <w:szCs w:val="24"/>
              </w:rPr>
              <w:t>• By December 2026, sampled floorbooks, personal plans and learning journals from each room will include clear examples of how children's interests, ideas or choices have influenced planning and experiences.</w:t>
            </w:r>
          </w:p>
          <w:p w14:paraId="02BDAD3B" w14:textId="01E1145A" w:rsidR="00715E7C" w:rsidRPr="00A13131" w:rsidRDefault="007D1A55">
            <w:pPr>
              <w:spacing w:after="40"/>
              <w:rPr>
                <w:rFonts w:cstheme="minorHAnsi"/>
                <w:sz w:val="24"/>
                <w:szCs w:val="24"/>
              </w:rPr>
            </w:pPr>
            <w:r w:rsidRPr="00A13131">
              <w:rPr>
                <w:rFonts w:cstheme="minorHAnsi"/>
                <w:sz w:val="24"/>
                <w:szCs w:val="24"/>
              </w:rPr>
              <w:lastRenderedPageBreak/>
              <w:t xml:space="preserve">• By April 2027, all children </w:t>
            </w:r>
            <w:r w:rsidR="00E97192">
              <w:rPr>
                <w:rFonts w:cstheme="minorHAnsi"/>
                <w:sz w:val="24"/>
                <w:szCs w:val="24"/>
              </w:rPr>
              <w:t>attending</w:t>
            </w:r>
            <w:r w:rsidRPr="00A13131">
              <w:rPr>
                <w:rFonts w:cstheme="minorHAnsi"/>
                <w:sz w:val="24"/>
                <w:szCs w:val="24"/>
              </w:rPr>
              <w:t xml:space="preserve"> Bluebird will have an up-to-date personal plan, developed with their family and reflecting the child's voice in a way </w:t>
            </w:r>
            <w:r w:rsidR="00E97192">
              <w:rPr>
                <w:rFonts w:cstheme="minorHAnsi"/>
                <w:sz w:val="24"/>
                <w:szCs w:val="24"/>
              </w:rPr>
              <w:t>relevant</w:t>
            </w:r>
            <w:r w:rsidRPr="00A13131">
              <w:rPr>
                <w:rFonts w:cstheme="minorHAnsi"/>
                <w:sz w:val="24"/>
                <w:szCs w:val="24"/>
              </w:rPr>
              <w:t xml:space="preserve"> to their age, stage and communication needs.</w:t>
            </w:r>
          </w:p>
          <w:p w14:paraId="41AB5094" w14:textId="77777777" w:rsidR="00715E7C" w:rsidRPr="00A13131" w:rsidRDefault="007D1A55">
            <w:pPr>
              <w:spacing w:after="40"/>
              <w:rPr>
                <w:rFonts w:cstheme="minorHAnsi"/>
                <w:sz w:val="24"/>
                <w:szCs w:val="24"/>
              </w:rPr>
            </w:pPr>
            <w:r w:rsidRPr="00A13131">
              <w:rPr>
                <w:rFonts w:cstheme="minorHAnsi"/>
                <w:sz w:val="24"/>
                <w:szCs w:val="24"/>
              </w:rPr>
              <w:t xml:space="preserve">• By June 2027, sampling at the end of each 12-week block will show improvement from the October baseline in every room, with most learning journeys showing a clear link between what was observed, how staff </w:t>
            </w:r>
            <w:proofErr w:type="gramStart"/>
            <w:r w:rsidRPr="00A13131">
              <w:rPr>
                <w:rFonts w:cstheme="minorHAnsi"/>
                <w:sz w:val="24"/>
                <w:szCs w:val="24"/>
              </w:rPr>
              <w:t>responded</w:t>
            </w:r>
            <w:proofErr w:type="gramEnd"/>
            <w:r w:rsidRPr="00A13131">
              <w:rPr>
                <w:rFonts w:cstheme="minorHAnsi"/>
                <w:sz w:val="24"/>
                <w:szCs w:val="24"/>
              </w:rPr>
              <w:t xml:space="preserve"> and the progress children made, including support or challenge where needed.</w:t>
            </w:r>
          </w:p>
          <w:p w14:paraId="643F14AF" w14:textId="77777777" w:rsidR="00715E7C" w:rsidRPr="00A13131" w:rsidRDefault="007D1A55">
            <w:pPr>
              <w:spacing w:after="40"/>
              <w:rPr>
                <w:sz w:val="24"/>
                <w:szCs w:val="24"/>
              </w:rPr>
            </w:pPr>
            <w:r w:rsidRPr="00A13131">
              <w:rPr>
                <w:rFonts w:cstheme="minorHAnsi"/>
                <w:sz w:val="24"/>
                <w:szCs w:val="24"/>
              </w:rPr>
              <w:t>• By June 2027, sampled learning journals and personal plans will show clear examples of how children's views and information shared by families have been used to support learning and agree next steps.</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539501A" w14:textId="77777777" w:rsidTr="00D60BD0">
        <w:tc>
          <w:tcPr>
            <w:tcW w:w="15735" w:type="dxa"/>
            <w:shd w:val="clear" w:color="auto" w:fill="D9D9D9" w:themeFill="background1" w:themeFillShade="D9"/>
          </w:tcPr>
          <w:p w14:paraId="7A28DB22" w14:textId="77777777"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0C6B8E28"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84415B7" w14:textId="77777777" w:rsidTr="003B56D2">
        <w:tc>
          <w:tcPr>
            <w:tcW w:w="15735" w:type="dxa"/>
          </w:tcPr>
          <w:p w14:paraId="52C2B86E" w14:textId="77777777" w:rsidR="00715E7C" w:rsidRPr="00A13131" w:rsidRDefault="007D1A55">
            <w:pPr>
              <w:spacing w:after="40"/>
              <w:rPr>
                <w:rFonts w:cstheme="minorHAnsi"/>
                <w:sz w:val="24"/>
                <w:szCs w:val="24"/>
              </w:rPr>
            </w:pPr>
            <w:r w:rsidRPr="00A13131">
              <w:rPr>
                <w:rFonts w:cstheme="minorHAnsi"/>
                <w:b/>
                <w:sz w:val="24"/>
                <w:szCs w:val="24"/>
              </w:rPr>
              <w:t>How we will measure this</w:t>
            </w:r>
          </w:p>
          <w:p w14:paraId="132A3CA4" w14:textId="3343E9DE" w:rsidR="00715E7C" w:rsidRPr="00A13131" w:rsidRDefault="007D1A55">
            <w:pPr>
              <w:spacing w:after="40"/>
              <w:rPr>
                <w:rFonts w:cstheme="minorHAnsi"/>
                <w:sz w:val="24"/>
                <w:szCs w:val="24"/>
              </w:rPr>
            </w:pPr>
            <w:r w:rsidRPr="00A13131">
              <w:rPr>
                <w:rFonts w:cstheme="minorHAnsi"/>
                <w:sz w:val="24"/>
                <w:szCs w:val="24"/>
              </w:rPr>
              <w:t xml:space="preserve">• Use professional-learning records and staff-meeting </w:t>
            </w:r>
            <w:r w:rsidR="00E97192">
              <w:rPr>
                <w:rFonts w:cstheme="minorHAnsi"/>
                <w:sz w:val="24"/>
                <w:szCs w:val="24"/>
              </w:rPr>
              <w:t>minutes</w:t>
            </w:r>
            <w:r w:rsidRPr="00A13131">
              <w:rPr>
                <w:rFonts w:cstheme="minorHAnsi"/>
                <w:sz w:val="24"/>
                <w:szCs w:val="24"/>
              </w:rPr>
              <w:t xml:space="preserve"> to </w:t>
            </w:r>
            <w:r w:rsidR="00E97192">
              <w:rPr>
                <w:rFonts w:cstheme="minorHAnsi"/>
                <w:sz w:val="24"/>
                <w:szCs w:val="24"/>
              </w:rPr>
              <w:t>ensure</w:t>
            </w:r>
            <w:r w:rsidRPr="00A13131">
              <w:rPr>
                <w:rFonts w:cstheme="minorHAnsi"/>
                <w:sz w:val="24"/>
                <w:szCs w:val="24"/>
              </w:rPr>
              <w:t xml:space="preserve"> that all staff have begun the agreed learning and had an opportunity to contribute to the review of Bluebird's curriculum rationale.</w:t>
            </w:r>
          </w:p>
          <w:p w14:paraId="56650989" w14:textId="77777777" w:rsidR="00715E7C" w:rsidRPr="00A13131" w:rsidRDefault="007D1A55">
            <w:pPr>
              <w:spacing w:after="40"/>
              <w:rPr>
                <w:rFonts w:cstheme="minorHAnsi"/>
                <w:sz w:val="24"/>
                <w:szCs w:val="24"/>
              </w:rPr>
            </w:pPr>
            <w:r w:rsidRPr="00A13131">
              <w:rPr>
                <w:rFonts w:cstheme="minorHAnsi"/>
                <w:sz w:val="24"/>
                <w:szCs w:val="24"/>
              </w:rPr>
              <w:t>• At the end of each 12-week block, sample observations, floorbooks, learning journals and personal plans from each room. Consider: What did staff observe? How did staff respond? What happened next? What difference did this make for the child?</w:t>
            </w:r>
          </w:p>
          <w:p w14:paraId="7D2BC22E" w14:textId="684EAED8" w:rsidR="00715E7C" w:rsidRPr="00A13131" w:rsidRDefault="007D1A55">
            <w:pPr>
              <w:spacing w:after="40"/>
              <w:rPr>
                <w:rFonts w:cstheme="minorHAnsi"/>
                <w:sz w:val="24"/>
                <w:szCs w:val="24"/>
              </w:rPr>
            </w:pPr>
            <w:r w:rsidRPr="00A13131">
              <w:rPr>
                <w:rFonts w:cstheme="minorHAnsi"/>
                <w:sz w:val="24"/>
                <w:szCs w:val="24"/>
              </w:rPr>
              <w:t xml:space="preserve">• At the end of each 12-week block, </w:t>
            </w:r>
            <w:r w:rsidR="00E97192">
              <w:rPr>
                <w:rFonts w:cstheme="minorHAnsi"/>
                <w:sz w:val="24"/>
                <w:szCs w:val="24"/>
              </w:rPr>
              <w:t>SLT</w:t>
            </w:r>
            <w:r w:rsidRPr="00A13131">
              <w:rPr>
                <w:rFonts w:cstheme="minorHAnsi"/>
                <w:sz w:val="24"/>
                <w:szCs w:val="24"/>
              </w:rPr>
              <w:t xml:space="preserve"> will </w:t>
            </w:r>
            <w:r w:rsidR="00E97192">
              <w:rPr>
                <w:rFonts w:cstheme="minorHAnsi"/>
                <w:sz w:val="24"/>
                <w:szCs w:val="24"/>
              </w:rPr>
              <w:t>ensure</w:t>
            </w:r>
            <w:r w:rsidRPr="00A13131">
              <w:rPr>
                <w:rFonts w:cstheme="minorHAnsi"/>
                <w:sz w:val="24"/>
                <w:szCs w:val="24"/>
              </w:rPr>
              <w:t xml:space="preserve"> that personal plans are up to date across each keyworker group and </w:t>
            </w:r>
            <w:r w:rsidR="00E97192">
              <w:rPr>
                <w:rFonts w:cstheme="minorHAnsi"/>
                <w:sz w:val="24"/>
                <w:szCs w:val="24"/>
              </w:rPr>
              <w:t>monitor</w:t>
            </w:r>
            <w:r w:rsidRPr="00A13131">
              <w:rPr>
                <w:rFonts w:cstheme="minorHAnsi"/>
                <w:sz w:val="24"/>
                <w:szCs w:val="24"/>
              </w:rPr>
              <w:t xml:space="preserve"> their quality. Keyworkers will be responsible for maintaining the plans for their own children, using observations from the wider staff team, the child's voice and information shared by families.</w:t>
            </w:r>
          </w:p>
          <w:p w14:paraId="12C550C1" w14:textId="77777777" w:rsidR="00715E7C" w:rsidRPr="00A13131" w:rsidRDefault="007D1A55">
            <w:pPr>
              <w:spacing w:after="40"/>
              <w:rPr>
                <w:rFonts w:cstheme="minorHAnsi"/>
                <w:sz w:val="24"/>
                <w:szCs w:val="24"/>
              </w:rPr>
            </w:pPr>
            <w:r w:rsidRPr="00A13131">
              <w:rPr>
                <w:rFonts w:cstheme="minorHAnsi"/>
                <w:sz w:val="24"/>
                <w:szCs w:val="24"/>
              </w:rPr>
              <w:t>• Gather and record children's views through conversation, observation and visual or communication approaches suited to each child's age, stage and communication needs.</w:t>
            </w:r>
          </w:p>
          <w:p w14:paraId="36B7C146" w14:textId="7D66B585" w:rsidR="00715E7C" w:rsidRPr="00A13131" w:rsidRDefault="007D1A55">
            <w:pPr>
              <w:spacing w:after="40"/>
              <w:rPr>
                <w:rFonts w:cstheme="minorHAnsi"/>
                <w:sz w:val="24"/>
                <w:szCs w:val="24"/>
              </w:rPr>
            </w:pPr>
            <w:r w:rsidRPr="00A13131">
              <w:rPr>
                <w:rFonts w:cstheme="minorHAnsi"/>
                <w:sz w:val="24"/>
                <w:szCs w:val="24"/>
              </w:rPr>
              <w:t>• Use relevant information shared by families through conversations, personal-plan reviews, learning journals and stay-and-play sessions</w:t>
            </w:r>
            <w:r w:rsidR="00E97192">
              <w:rPr>
                <w:rFonts w:cstheme="minorHAnsi"/>
                <w:sz w:val="24"/>
                <w:szCs w:val="24"/>
              </w:rPr>
              <w:t xml:space="preserve"> </w:t>
            </w:r>
            <w:r w:rsidRPr="00A13131">
              <w:rPr>
                <w:rFonts w:cstheme="minorHAnsi"/>
                <w:sz w:val="24"/>
                <w:szCs w:val="24"/>
              </w:rPr>
              <w:t>and record how it has been used to support learning or agree next steps.</w:t>
            </w:r>
          </w:p>
          <w:p w14:paraId="427E6702" w14:textId="77777777" w:rsidR="00715E7C" w:rsidRPr="00A13131" w:rsidRDefault="007D1A55">
            <w:pPr>
              <w:spacing w:after="40"/>
              <w:rPr>
                <w:rFonts w:cstheme="minorHAnsi"/>
                <w:sz w:val="24"/>
                <w:szCs w:val="24"/>
              </w:rPr>
            </w:pPr>
            <w:r w:rsidRPr="00A13131">
              <w:rPr>
                <w:rFonts w:cstheme="minorHAnsi"/>
                <w:sz w:val="24"/>
                <w:szCs w:val="24"/>
              </w:rPr>
              <w:t>• Continue to use end-of-block keyworker meetings and professional conversations to review children's progress and agree any support, challenge or next steps needed.</w:t>
            </w:r>
          </w:p>
          <w:p w14:paraId="064283A2" w14:textId="77777777" w:rsidR="00715E7C" w:rsidRPr="00A13131" w:rsidRDefault="007D1A55">
            <w:pPr>
              <w:spacing w:after="40"/>
              <w:rPr>
                <w:rFonts w:cstheme="minorHAnsi"/>
                <w:sz w:val="24"/>
                <w:szCs w:val="24"/>
              </w:rPr>
            </w:pPr>
            <w:r w:rsidRPr="00A13131">
              <w:rPr>
                <w:rFonts w:cstheme="minorHAnsi"/>
                <w:sz w:val="24"/>
                <w:szCs w:val="24"/>
              </w:rPr>
              <w:t>• Use moderation, playroom observations and professional discussion to check that the agreed approaches are being used consistently across each room.</w:t>
            </w:r>
          </w:p>
          <w:p w14:paraId="40C09167" w14:textId="77777777" w:rsidR="00715E7C" w:rsidRPr="00A13131" w:rsidRDefault="007D1A55">
            <w:pPr>
              <w:spacing w:after="40"/>
              <w:rPr>
                <w:rFonts w:cstheme="minorHAnsi"/>
                <w:sz w:val="24"/>
                <w:szCs w:val="24"/>
              </w:rPr>
            </w:pPr>
            <w:r w:rsidRPr="00A13131">
              <w:rPr>
                <w:rFonts w:cstheme="minorHAnsi"/>
                <w:b/>
                <w:sz w:val="24"/>
                <w:szCs w:val="24"/>
              </w:rPr>
              <w:t>What better will look like</w:t>
            </w:r>
          </w:p>
          <w:p w14:paraId="3696F50F" w14:textId="49E10258" w:rsidR="00715E7C" w:rsidRDefault="007D1A55">
            <w:pPr>
              <w:spacing w:after="40"/>
            </w:pPr>
            <w:r w:rsidRPr="00A13131">
              <w:rPr>
                <w:rFonts w:cstheme="minorHAnsi"/>
                <w:sz w:val="24"/>
                <w:szCs w:val="24"/>
              </w:rPr>
              <w:t>Bluebird's refreshed curriculum rationale will reflect the views of children, families and staff</w:t>
            </w:r>
            <w:r w:rsidR="00E97192">
              <w:rPr>
                <w:rFonts w:cstheme="minorHAnsi"/>
                <w:sz w:val="24"/>
                <w:szCs w:val="24"/>
              </w:rPr>
              <w:t>. S</w:t>
            </w:r>
            <w:r w:rsidRPr="00A13131">
              <w:rPr>
                <w:rFonts w:cstheme="minorHAnsi"/>
                <w:sz w:val="24"/>
                <w:szCs w:val="24"/>
              </w:rPr>
              <w:t>taff will understand how it relates to their everyday practice. Staff in each room will be able to show how children's interests, ideas and choices have influenced planning and what happened next. Observations and learning journals will show what staff noticed, how they responded and what difference this made for the child. Personal plans will be current, used in day-to-day practice and shaped by the child and their family. Staff will follow the agreed approaches consistently while continuing to respond to each child's individual needs.</w:t>
            </w:r>
          </w:p>
        </w:tc>
      </w:tr>
    </w:tbl>
    <w:p w14:paraId="47020272" w14:textId="77777777" w:rsidR="00DE5C2D" w:rsidRDefault="00DE5C2D" w:rsidP="005C3B0B">
      <w:pPr>
        <w:rPr>
          <w:rFonts w:cstheme="minorHAnsi"/>
        </w:rPr>
      </w:pPr>
      <w:r>
        <w:br w:type="page"/>
      </w: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32A4FB5F" w14:textId="77777777" w:rsidTr="00D60BD0">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332497A5" w14:textId="77777777" w:rsidR="00B9681B" w:rsidRDefault="00174CEE" w:rsidP="0059221E">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p>
          <w:p w14:paraId="1DDA72AE" w14:textId="77777777" w:rsidR="00174CEE" w:rsidRPr="003134D0" w:rsidRDefault="00721A7F" w:rsidP="0059221E">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6E399A" w14:textId="77777777" w:rsidR="00174CEE" w:rsidRPr="003134D0" w:rsidRDefault="00174CEE" w:rsidP="0059221E">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A4B237" w14:textId="77777777" w:rsidR="00174CEE" w:rsidRPr="003134D0" w:rsidRDefault="00174CEE" w:rsidP="0059221E">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C55F00C" w14:textId="77777777" w:rsidR="00174CEE" w:rsidRPr="003134D0" w:rsidRDefault="00174CEE" w:rsidP="0059221E">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7E6F72B" w14:textId="77777777" w:rsidR="00174CEE" w:rsidRPr="003134D0" w:rsidRDefault="00174CEE" w:rsidP="0059221E">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71CBC31C"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E4C41AD" w14:textId="6AEC8FD5" w:rsidR="00715E7C" w:rsidRPr="007021FF" w:rsidRDefault="007D1A55">
            <w:pPr>
              <w:spacing w:after="0"/>
              <w:rPr>
                <w:rFonts w:cstheme="minorHAnsi"/>
                <w:sz w:val="24"/>
                <w:szCs w:val="24"/>
              </w:rPr>
            </w:pPr>
            <w:r w:rsidRPr="007021FF">
              <w:rPr>
                <w:rFonts w:cstheme="minorHAnsi"/>
                <w:sz w:val="24"/>
                <w:szCs w:val="24"/>
              </w:rPr>
              <w:t xml:space="preserve">Review the current curriculum rationale and planning approaches across each room. Gather the views of staff, children and families about what is working well and what needs to change. Establish an October baseline by </w:t>
            </w:r>
            <w:r w:rsidR="00E97192">
              <w:rPr>
                <w:rFonts w:cstheme="minorHAnsi"/>
                <w:sz w:val="24"/>
                <w:szCs w:val="24"/>
              </w:rPr>
              <w:t>monitoring</w:t>
            </w:r>
            <w:r w:rsidRPr="007021FF">
              <w:rPr>
                <w:rFonts w:cstheme="minorHAnsi"/>
                <w:sz w:val="24"/>
                <w:szCs w:val="24"/>
              </w:rPr>
              <w:t xml:space="preserve"> learning journ</w:t>
            </w:r>
            <w:r w:rsidR="00E97192">
              <w:rPr>
                <w:rFonts w:cstheme="minorHAnsi"/>
                <w:sz w:val="24"/>
                <w:szCs w:val="24"/>
              </w:rPr>
              <w:t>als</w:t>
            </w:r>
            <w:r w:rsidRPr="007021FF">
              <w:rPr>
                <w:rFonts w:cstheme="minorHAnsi"/>
                <w:sz w:val="24"/>
                <w:szCs w:val="24"/>
              </w:rPr>
              <w:t xml:space="preserve"> from each room using the four agreed questions.</w:t>
            </w:r>
          </w:p>
        </w:tc>
        <w:tc>
          <w:tcPr>
            <w:tcW w:w="1816" w:type="dxa"/>
            <w:tcBorders>
              <w:top w:val="single" w:sz="4" w:space="0" w:color="auto"/>
              <w:left w:val="single" w:sz="4" w:space="0" w:color="auto"/>
              <w:bottom w:val="single" w:sz="4" w:space="0" w:color="auto"/>
              <w:right w:val="single" w:sz="4" w:space="0" w:color="auto"/>
            </w:tcBorders>
          </w:tcPr>
          <w:p w14:paraId="4E8085B4" w14:textId="77777777" w:rsidR="00715E7C" w:rsidRPr="007021FF" w:rsidRDefault="007D1A55">
            <w:pPr>
              <w:spacing w:after="0"/>
              <w:rPr>
                <w:rFonts w:cstheme="minorHAnsi"/>
                <w:sz w:val="24"/>
                <w:szCs w:val="24"/>
              </w:rPr>
            </w:pPr>
            <w:r w:rsidRPr="007021FF">
              <w:rPr>
                <w:rFonts w:cstheme="minorHAnsi"/>
                <w:sz w:val="24"/>
                <w:szCs w:val="24"/>
              </w:rPr>
              <w:t>Aug-Oct 2026</w:t>
            </w:r>
          </w:p>
        </w:tc>
        <w:tc>
          <w:tcPr>
            <w:tcW w:w="687" w:type="dxa"/>
            <w:tcBorders>
              <w:top w:val="single" w:sz="4" w:space="0" w:color="auto"/>
              <w:left w:val="single" w:sz="4" w:space="0" w:color="auto"/>
              <w:bottom w:val="single" w:sz="4" w:space="0" w:color="auto"/>
              <w:right w:val="single" w:sz="4" w:space="0" w:color="auto"/>
            </w:tcBorders>
          </w:tcPr>
          <w:p w14:paraId="33962DF9"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36E6C4C" w14:textId="7FBE2345" w:rsidR="00715E7C" w:rsidRPr="007021FF" w:rsidRDefault="007D1A55">
            <w:pPr>
              <w:spacing w:after="0"/>
              <w:rPr>
                <w:rFonts w:cstheme="minorHAnsi"/>
                <w:sz w:val="24"/>
                <w:szCs w:val="24"/>
              </w:rPr>
            </w:pPr>
            <w:r w:rsidRPr="007021FF">
              <w:rPr>
                <w:rFonts w:cstheme="minorHAnsi"/>
                <w:sz w:val="24"/>
                <w:szCs w:val="24"/>
              </w:rPr>
              <w:t xml:space="preserve">SLT and all </w:t>
            </w:r>
            <w:r w:rsidR="00E97192">
              <w:rPr>
                <w:rFonts w:cstheme="minorHAnsi"/>
                <w:sz w:val="24"/>
                <w:szCs w:val="24"/>
              </w:rPr>
              <w:t>practioners</w:t>
            </w:r>
            <w:r w:rsidRPr="007021FF">
              <w:rPr>
                <w:rFonts w:cstheme="minorHAnsi"/>
                <w:sz w:val="24"/>
                <w:szCs w:val="24"/>
              </w:rPr>
              <w:t>, with contributions from children and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3D53FC" w14:textId="55860602" w:rsidR="00715E7C" w:rsidRPr="007021FF" w:rsidRDefault="007D1A55">
            <w:pPr>
              <w:spacing w:after="0"/>
              <w:rPr>
                <w:rFonts w:cstheme="minorHAnsi"/>
                <w:sz w:val="24"/>
                <w:szCs w:val="24"/>
              </w:rPr>
            </w:pPr>
            <w:r w:rsidRPr="007021FF">
              <w:rPr>
                <w:rFonts w:cstheme="minorHAnsi"/>
                <w:sz w:val="24"/>
                <w:szCs w:val="24"/>
              </w:rPr>
              <w:t>current curriculum rationale; consultation materials</w:t>
            </w:r>
            <w:r w:rsidR="00113442">
              <w:rPr>
                <w:rFonts w:cstheme="minorHAnsi"/>
                <w:sz w:val="24"/>
                <w:szCs w:val="24"/>
              </w:rPr>
              <w:t xml:space="preserve">, Susan McClement </w:t>
            </w:r>
          </w:p>
        </w:tc>
      </w:tr>
      <w:tr w:rsidR="00174CEE" w:rsidRPr="00055548" w14:paraId="1DF8BAA9"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108FDD6" w14:textId="77777777" w:rsidR="00715E7C" w:rsidRPr="007021FF" w:rsidRDefault="007D1A55">
            <w:pPr>
              <w:spacing w:after="0"/>
              <w:rPr>
                <w:rFonts w:cstheme="minorHAnsi"/>
                <w:sz w:val="24"/>
                <w:szCs w:val="24"/>
              </w:rPr>
            </w:pPr>
            <w:r w:rsidRPr="007021FF">
              <w:rPr>
                <w:rFonts w:cstheme="minorHAnsi"/>
                <w:sz w:val="24"/>
                <w:szCs w:val="24"/>
              </w:rPr>
              <w:t>Begin professional learning on the Curriculum Improvement Cycle, child-led learning and how observations are used to decide what happens next. Revisit this learning at the end of each 12-week block through moderation and professional discussion.</w:t>
            </w:r>
          </w:p>
        </w:tc>
        <w:tc>
          <w:tcPr>
            <w:tcW w:w="1816" w:type="dxa"/>
            <w:tcBorders>
              <w:top w:val="single" w:sz="4" w:space="0" w:color="auto"/>
              <w:left w:val="single" w:sz="4" w:space="0" w:color="auto"/>
              <w:bottom w:val="single" w:sz="4" w:space="0" w:color="auto"/>
              <w:right w:val="single" w:sz="4" w:space="0" w:color="auto"/>
            </w:tcBorders>
          </w:tcPr>
          <w:p w14:paraId="40FECD8A" w14:textId="77777777" w:rsidR="00715E7C" w:rsidRPr="007021FF" w:rsidRDefault="007D1A55">
            <w:pPr>
              <w:spacing w:after="0"/>
              <w:rPr>
                <w:rFonts w:cstheme="minorHAnsi"/>
                <w:sz w:val="24"/>
                <w:szCs w:val="24"/>
              </w:rPr>
            </w:pPr>
            <w:r w:rsidRPr="007021FF">
              <w:rPr>
                <w:rFonts w:cstheme="minorHAnsi"/>
                <w:sz w:val="24"/>
                <w:szCs w:val="24"/>
              </w:rPr>
              <w:t>Aug-Oct 2026, then at the end of each 12-week block</w:t>
            </w:r>
          </w:p>
        </w:tc>
        <w:tc>
          <w:tcPr>
            <w:tcW w:w="687" w:type="dxa"/>
            <w:tcBorders>
              <w:top w:val="single" w:sz="4" w:space="0" w:color="auto"/>
              <w:left w:val="single" w:sz="4" w:space="0" w:color="auto"/>
              <w:bottom w:val="single" w:sz="4" w:space="0" w:color="auto"/>
              <w:right w:val="single" w:sz="4" w:space="0" w:color="auto"/>
            </w:tcBorders>
          </w:tcPr>
          <w:p w14:paraId="0A1FF5F6"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2B9525" w14:textId="77777777" w:rsidR="00715E7C" w:rsidRPr="007021FF" w:rsidRDefault="007D1A55">
            <w:pPr>
              <w:spacing w:after="0"/>
              <w:rPr>
                <w:rFonts w:cstheme="minorHAnsi"/>
                <w:sz w:val="24"/>
                <w:szCs w:val="24"/>
              </w:rPr>
            </w:pPr>
            <w:r w:rsidRPr="007021FF">
              <w:rPr>
                <w:rFonts w:cstheme="minorHAnsi"/>
                <w:sz w:val="24"/>
                <w:szCs w:val="24"/>
              </w:rPr>
              <w:t>SLT and all practitioners, with local-authority support where available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D5A8FF0" w14:textId="5BAC76AE" w:rsidR="00E97192" w:rsidRDefault="007D1A55">
            <w:pPr>
              <w:spacing w:after="0"/>
              <w:rPr>
                <w:rFonts w:cstheme="minorHAnsi"/>
                <w:sz w:val="24"/>
                <w:szCs w:val="24"/>
              </w:rPr>
            </w:pPr>
            <w:r w:rsidRPr="007021FF">
              <w:rPr>
                <w:rFonts w:cstheme="minorHAnsi"/>
                <w:sz w:val="24"/>
                <w:szCs w:val="24"/>
              </w:rPr>
              <w:t>In-service</w:t>
            </w:r>
            <w:r w:rsidR="00E97192">
              <w:rPr>
                <w:rFonts w:cstheme="minorHAnsi"/>
                <w:sz w:val="24"/>
                <w:szCs w:val="24"/>
              </w:rPr>
              <w:t>, n</w:t>
            </w:r>
            <w:r w:rsidRPr="007021FF">
              <w:rPr>
                <w:rFonts w:cstheme="minorHAnsi"/>
                <w:sz w:val="24"/>
                <w:szCs w:val="24"/>
              </w:rPr>
              <w:t>ational and local guidance</w:t>
            </w:r>
            <w:r w:rsidR="00E97192">
              <w:rPr>
                <w:rFonts w:cstheme="minorHAnsi"/>
                <w:sz w:val="24"/>
                <w:szCs w:val="24"/>
              </w:rPr>
              <w:t>,</w:t>
            </w:r>
          </w:p>
          <w:p w14:paraId="2E055774" w14:textId="69401D2F" w:rsidR="00715E7C" w:rsidRPr="007021FF" w:rsidRDefault="00E97192">
            <w:pPr>
              <w:spacing w:after="0"/>
              <w:rPr>
                <w:rFonts w:cstheme="minorHAnsi"/>
                <w:sz w:val="24"/>
                <w:szCs w:val="24"/>
              </w:rPr>
            </w:pPr>
            <w:r>
              <w:rPr>
                <w:rFonts w:cstheme="minorHAnsi"/>
                <w:sz w:val="24"/>
                <w:szCs w:val="24"/>
              </w:rPr>
              <w:t>e</w:t>
            </w:r>
            <w:r w:rsidR="007D1A55" w:rsidRPr="007021FF">
              <w:rPr>
                <w:rFonts w:cstheme="minorHAnsi"/>
                <w:sz w:val="24"/>
                <w:szCs w:val="24"/>
              </w:rPr>
              <w:t>xamples from practice</w:t>
            </w:r>
          </w:p>
        </w:tc>
      </w:tr>
      <w:tr w:rsidR="00174CEE" w:rsidRPr="00055548" w14:paraId="3F8F3C5F"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A1D9DBD" w14:textId="77777777" w:rsidR="00715E7C" w:rsidRPr="007021FF" w:rsidRDefault="007D1A55">
            <w:pPr>
              <w:spacing w:after="0"/>
              <w:rPr>
                <w:rFonts w:cstheme="minorHAnsi"/>
                <w:sz w:val="24"/>
                <w:szCs w:val="24"/>
              </w:rPr>
            </w:pPr>
            <w:r w:rsidRPr="007021FF">
              <w:rPr>
                <w:rFonts w:cstheme="minorHAnsi"/>
                <w:sz w:val="24"/>
                <w:szCs w:val="24"/>
              </w:rPr>
              <w:t>Use the views gathered from children, families and staff to draft a refreshed Bluebird curriculum rationale. Share the draft, make any agreed changes and finalise it once staff are satisfied that it reflects Bluebird's practice. Share the final rationale with staff and families.</w:t>
            </w:r>
          </w:p>
        </w:tc>
        <w:tc>
          <w:tcPr>
            <w:tcW w:w="1816" w:type="dxa"/>
            <w:tcBorders>
              <w:top w:val="single" w:sz="4" w:space="0" w:color="auto"/>
              <w:left w:val="single" w:sz="4" w:space="0" w:color="auto"/>
              <w:bottom w:val="single" w:sz="4" w:space="0" w:color="auto"/>
              <w:right w:val="single" w:sz="4" w:space="0" w:color="auto"/>
            </w:tcBorders>
          </w:tcPr>
          <w:p w14:paraId="0D394C48" w14:textId="77777777" w:rsidR="00715E7C" w:rsidRPr="007021FF" w:rsidRDefault="007D1A55">
            <w:pPr>
              <w:spacing w:after="0"/>
              <w:rPr>
                <w:rFonts w:cstheme="minorHAnsi"/>
                <w:sz w:val="24"/>
                <w:szCs w:val="24"/>
              </w:rPr>
            </w:pPr>
            <w:r w:rsidRPr="007021FF">
              <w:rPr>
                <w:rFonts w:cstheme="minorHAnsi"/>
                <w:sz w:val="24"/>
                <w:szCs w:val="24"/>
              </w:rPr>
              <w:t>Sep-Dec 2026</w:t>
            </w:r>
          </w:p>
        </w:tc>
        <w:tc>
          <w:tcPr>
            <w:tcW w:w="687" w:type="dxa"/>
            <w:tcBorders>
              <w:top w:val="single" w:sz="4" w:space="0" w:color="auto"/>
              <w:left w:val="single" w:sz="4" w:space="0" w:color="auto"/>
              <w:bottom w:val="single" w:sz="4" w:space="0" w:color="auto"/>
              <w:right w:val="single" w:sz="4" w:space="0" w:color="auto"/>
            </w:tcBorders>
          </w:tcPr>
          <w:p w14:paraId="6A3019DB"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5CCD22" w14:textId="7EDDD936" w:rsidR="00715E7C" w:rsidRPr="007021FF" w:rsidRDefault="007D1A55">
            <w:pPr>
              <w:spacing w:after="0"/>
              <w:rPr>
                <w:rFonts w:cstheme="minorHAnsi"/>
                <w:sz w:val="24"/>
                <w:szCs w:val="24"/>
              </w:rPr>
            </w:pPr>
            <w:r w:rsidRPr="007021FF">
              <w:rPr>
                <w:rFonts w:cstheme="minorHAnsi"/>
                <w:sz w:val="24"/>
                <w:szCs w:val="24"/>
              </w:rPr>
              <w:t xml:space="preserve">SLT, with contributions from </w:t>
            </w:r>
            <w:r w:rsidR="00E97192">
              <w:rPr>
                <w:rFonts w:cstheme="minorHAnsi"/>
                <w:sz w:val="24"/>
                <w:szCs w:val="24"/>
              </w:rPr>
              <w:t>practitioners</w:t>
            </w:r>
            <w:r w:rsidRPr="007021FF">
              <w:rPr>
                <w:rFonts w:cstheme="minorHAnsi"/>
                <w:sz w:val="24"/>
                <w:szCs w:val="24"/>
              </w:rPr>
              <w:t>, children and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D3684BE" w14:textId="0215B5EB" w:rsidR="00715E7C" w:rsidRPr="007021FF" w:rsidRDefault="007D1A55">
            <w:pPr>
              <w:spacing w:after="0"/>
              <w:rPr>
                <w:rFonts w:cstheme="minorHAnsi"/>
                <w:sz w:val="24"/>
                <w:szCs w:val="24"/>
              </w:rPr>
            </w:pPr>
            <w:r w:rsidRPr="007021FF">
              <w:rPr>
                <w:rFonts w:cstheme="minorHAnsi"/>
                <w:sz w:val="24"/>
                <w:szCs w:val="24"/>
              </w:rPr>
              <w:t>consultation evidenc</w:t>
            </w:r>
            <w:r w:rsidR="00E97192">
              <w:rPr>
                <w:rFonts w:cstheme="minorHAnsi"/>
                <w:sz w:val="24"/>
                <w:szCs w:val="24"/>
              </w:rPr>
              <w:t>e,</w:t>
            </w:r>
            <w:r w:rsidRPr="007021FF">
              <w:rPr>
                <w:rFonts w:cstheme="minorHAnsi"/>
                <w:sz w:val="24"/>
                <w:szCs w:val="24"/>
              </w:rPr>
              <w:t xml:space="preserve"> current curriculum rationale</w:t>
            </w:r>
          </w:p>
        </w:tc>
      </w:tr>
      <w:tr w:rsidR="00174CEE" w:rsidRPr="00055548" w14:paraId="6B28BE67"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0BF00F" w14:textId="77777777" w:rsidR="00715E7C" w:rsidRPr="007021FF" w:rsidRDefault="007D1A55">
            <w:pPr>
              <w:spacing w:after="0"/>
              <w:rPr>
                <w:rFonts w:cstheme="minorHAnsi"/>
                <w:sz w:val="24"/>
                <w:szCs w:val="24"/>
              </w:rPr>
            </w:pPr>
            <w:r w:rsidRPr="007021FF">
              <w:rPr>
                <w:rFonts w:cstheme="minorHAnsi"/>
                <w:sz w:val="24"/>
                <w:szCs w:val="24"/>
              </w:rPr>
              <w:t>Trial a shared approach in each room using the questions: What did staff observe? How did staff respond? What happened next? What difference did this make for the child? Review examples together before agreeing the approach to be used across Bluebird.</w:t>
            </w:r>
          </w:p>
        </w:tc>
        <w:tc>
          <w:tcPr>
            <w:tcW w:w="1816" w:type="dxa"/>
            <w:tcBorders>
              <w:top w:val="single" w:sz="4" w:space="0" w:color="auto"/>
              <w:left w:val="single" w:sz="4" w:space="0" w:color="auto"/>
              <w:bottom w:val="single" w:sz="4" w:space="0" w:color="auto"/>
              <w:right w:val="single" w:sz="4" w:space="0" w:color="auto"/>
            </w:tcBorders>
          </w:tcPr>
          <w:p w14:paraId="660570B3" w14:textId="77777777" w:rsidR="00715E7C" w:rsidRPr="007021FF" w:rsidRDefault="007D1A55">
            <w:pPr>
              <w:spacing w:after="0"/>
              <w:rPr>
                <w:rFonts w:cstheme="minorHAnsi"/>
                <w:sz w:val="24"/>
                <w:szCs w:val="24"/>
              </w:rPr>
            </w:pPr>
            <w:r w:rsidRPr="007021FF">
              <w:rPr>
                <w:rFonts w:cstheme="minorHAnsi"/>
                <w:sz w:val="24"/>
                <w:szCs w:val="24"/>
              </w:rPr>
              <w:t>Sep-Dec 2026; reviewed at the end of the first 12-week block</w:t>
            </w:r>
          </w:p>
        </w:tc>
        <w:tc>
          <w:tcPr>
            <w:tcW w:w="687" w:type="dxa"/>
            <w:tcBorders>
              <w:top w:val="single" w:sz="4" w:space="0" w:color="auto"/>
              <w:left w:val="single" w:sz="4" w:space="0" w:color="auto"/>
              <w:bottom w:val="single" w:sz="4" w:space="0" w:color="auto"/>
              <w:right w:val="single" w:sz="4" w:space="0" w:color="auto"/>
            </w:tcBorders>
          </w:tcPr>
          <w:p w14:paraId="79C1699A"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FD2C57" w14:textId="1AD888F5" w:rsidR="00715E7C" w:rsidRPr="007021FF" w:rsidRDefault="007D1A55">
            <w:pPr>
              <w:spacing w:after="0"/>
              <w:rPr>
                <w:rFonts w:cstheme="minorHAnsi"/>
                <w:sz w:val="24"/>
                <w:szCs w:val="24"/>
              </w:rPr>
            </w:pPr>
            <w:r w:rsidRPr="007021FF">
              <w:rPr>
                <w:rFonts w:cstheme="minorHAnsi"/>
                <w:sz w:val="24"/>
                <w:szCs w:val="24"/>
              </w:rPr>
              <w:t xml:space="preserve">SLT, Equity and Excellence Lead, </w:t>
            </w:r>
            <w:r w:rsidR="00113442">
              <w:rPr>
                <w:rFonts w:cstheme="minorHAnsi"/>
                <w:sz w:val="24"/>
                <w:szCs w:val="24"/>
              </w:rPr>
              <w:t>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9AAE98" w14:textId="375D1984" w:rsidR="00715E7C" w:rsidRPr="007021FF" w:rsidRDefault="007D1A55">
            <w:pPr>
              <w:spacing w:after="0"/>
              <w:rPr>
                <w:rFonts w:cstheme="minorHAnsi"/>
                <w:sz w:val="24"/>
                <w:szCs w:val="24"/>
              </w:rPr>
            </w:pPr>
            <w:r w:rsidRPr="007021FF">
              <w:rPr>
                <w:rFonts w:cstheme="minorHAnsi"/>
                <w:sz w:val="24"/>
                <w:szCs w:val="24"/>
              </w:rPr>
              <w:t>Examples from practice</w:t>
            </w:r>
            <w:r w:rsidR="00E97192">
              <w:rPr>
                <w:rFonts w:cstheme="minorHAnsi"/>
                <w:sz w:val="24"/>
                <w:szCs w:val="24"/>
              </w:rPr>
              <w:t xml:space="preserve">, </w:t>
            </w:r>
            <w:r w:rsidRPr="007021FF">
              <w:rPr>
                <w:rFonts w:cstheme="minorHAnsi"/>
                <w:sz w:val="24"/>
                <w:szCs w:val="24"/>
              </w:rPr>
              <w:t>moderation time</w:t>
            </w:r>
          </w:p>
        </w:tc>
      </w:tr>
      <w:tr w:rsidR="00174CEE" w:rsidRPr="00055548" w14:paraId="594D1D43"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51D76AC" w14:textId="77777777" w:rsidR="00715E7C" w:rsidRPr="007021FF" w:rsidRDefault="007D1A55">
            <w:pPr>
              <w:spacing w:after="0"/>
              <w:rPr>
                <w:rFonts w:cstheme="minorHAnsi"/>
                <w:sz w:val="24"/>
                <w:szCs w:val="24"/>
              </w:rPr>
            </w:pPr>
            <w:r w:rsidRPr="007021FF">
              <w:rPr>
                <w:rFonts w:cstheme="minorHAnsi"/>
                <w:sz w:val="24"/>
                <w:szCs w:val="24"/>
              </w:rPr>
              <w:lastRenderedPageBreak/>
              <w:t>Agree and use ways for children to share their views and influence planning that suit their age, stage and communication needs. This may include conversation, observation, gestures, photographs, visuals or other communication supports.</w:t>
            </w:r>
          </w:p>
        </w:tc>
        <w:tc>
          <w:tcPr>
            <w:tcW w:w="1816" w:type="dxa"/>
            <w:tcBorders>
              <w:top w:val="single" w:sz="4" w:space="0" w:color="auto"/>
              <w:left w:val="single" w:sz="4" w:space="0" w:color="auto"/>
              <w:bottom w:val="single" w:sz="4" w:space="0" w:color="auto"/>
              <w:right w:val="single" w:sz="4" w:space="0" w:color="auto"/>
            </w:tcBorders>
          </w:tcPr>
          <w:p w14:paraId="265E64B3" w14:textId="77777777" w:rsidR="00715E7C" w:rsidRPr="007021FF" w:rsidRDefault="007D1A55">
            <w:pPr>
              <w:spacing w:after="0"/>
              <w:rPr>
                <w:rFonts w:cstheme="minorHAnsi"/>
                <w:sz w:val="24"/>
                <w:szCs w:val="24"/>
              </w:rPr>
            </w:pPr>
            <w:r w:rsidRPr="007021FF">
              <w:rPr>
                <w:rFonts w:cstheme="minorHAnsi"/>
                <w:sz w:val="24"/>
                <w:szCs w:val="24"/>
              </w:rPr>
              <w:t>From Oct 2026; reviewed at the end of each 12-week block</w:t>
            </w:r>
          </w:p>
        </w:tc>
        <w:tc>
          <w:tcPr>
            <w:tcW w:w="687" w:type="dxa"/>
            <w:tcBorders>
              <w:top w:val="single" w:sz="4" w:space="0" w:color="auto"/>
              <w:left w:val="single" w:sz="4" w:space="0" w:color="auto"/>
              <w:bottom w:val="single" w:sz="4" w:space="0" w:color="auto"/>
              <w:right w:val="single" w:sz="4" w:space="0" w:color="auto"/>
            </w:tcBorders>
          </w:tcPr>
          <w:p w14:paraId="0E49F40F"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6248C6F" w14:textId="77777777" w:rsidR="00715E7C" w:rsidRPr="007021FF" w:rsidRDefault="007D1A55">
            <w:pPr>
              <w:spacing w:after="0"/>
              <w:rPr>
                <w:rFonts w:cstheme="minorHAnsi"/>
                <w:sz w:val="24"/>
                <w:szCs w:val="24"/>
              </w:rPr>
            </w:pPr>
            <w:r w:rsidRPr="007021FF">
              <w:rPr>
                <w:rFonts w:cstheme="minorHAnsi"/>
                <w:sz w:val="24"/>
                <w:szCs w:val="24"/>
              </w:rPr>
              <w:t>All practitioners, supported by SLT, families and relevant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32C65E1" w14:textId="77777777" w:rsidR="00715E7C" w:rsidRPr="007021FF" w:rsidRDefault="007D1A55">
            <w:pPr>
              <w:spacing w:after="0"/>
              <w:rPr>
                <w:rFonts w:cstheme="minorHAnsi"/>
                <w:sz w:val="24"/>
                <w:szCs w:val="24"/>
              </w:rPr>
            </w:pPr>
            <w:r w:rsidRPr="007021FF">
              <w:rPr>
                <w:rFonts w:cstheme="minorHAnsi"/>
                <w:sz w:val="24"/>
                <w:szCs w:val="24"/>
              </w:rPr>
              <w:t>Visual and communication materials; examples from practice; partner advice where needed</w:t>
            </w:r>
          </w:p>
        </w:tc>
      </w:tr>
      <w:tr w:rsidR="00174CEE" w:rsidRPr="00055548" w14:paraId="3C77E28B"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E6879D7" w14:textId="77777777" w:rsidR="00715E7C" w:rsidRPr="007021FF" w:rsidRDefault="007D1A55">
            <w:pPr>
              <w:spacing w:after="0"/>
              <w:rPr>
                <w:rFonts w:cstheme="minorHAnsi"/>
                <w:sz w:val="24"/>
                <w:szCs w:val="24"/>
              </w:rPr>
            </w:pPr>
            <w:r w:rsidRPr="007021FF">
              <w:rPr>
                <w:rFonts w:cstheme="minorHAnsi"/>
                <w:sz w:val="24"/>
                <w:szCs w:val="24"/>
              </w:rPr>
              <w:t>Keyworkers will review and update the personal plans for all children in their groups, using the child's voice, information shared by families and observations from the wider staff team. SLT will monitor progress after each 12-week block to ensure all plans are up to date by April 2027.</w:t>
            </w:r>
          </w:p>
        </w:tc>
        <w:tc>
          <w:tcPr>
            <w:tcW w:w="1816" w:type="dxa"/>
            <w:tcBorders>
              <w:top w:val="single" w:sz="4" w:space="0" w:color="auto"/>
              <w:left w:val="single" w:sz="4" w:space="0" w:color="auto"/>
              <w:bottom w:val="single" w:sz="4" w:space="0" w:color="auto"/>
              <w:right w:val="single" w:sz="4" w:space="0" w:color="auto"/>
            </w:tcBorders>
          </w:tcPr>
          <w:p w14:paraId="09173089" w14:textId="77777777" w:rsidR="00715E7C" w:rsidRPr="007021FF" w:rsidRDefault="007D1A55">
            <w:pPr>
              <w:spacing w:after="0"/>
              <w:rPr>
                <w:rFonts w:cstheme="minorHAnsi"/>
                <w:sz w:val="24"/>
                <w:szCs w:val="24"/>
              </w:rPr>
            </w:pPr>
            <w:r w:rsidRPr="007021FF">
              <w:rPr>
                <w:rFonts w:cstheme="minorHAnsi"/>
                <w:sz w:val="24"/>
                <w:szCs w:val="24"/>
              </w:rPr>
              <w:t>Sep 2026-Apr 2027; monitored after each 12-week block</w:t>
            </w:r>
          </w:p>
        </w:tc>
        <w:tc>
          <w:tcPr>
            <w:tcW w:w="687" w:type="dxa"/>
            <w:tcBorders>
              <w:top w:val="single" w:sz="4" w:space="0" w:color="auto"/>
              <w:left w:val="single" w:sz="4" w:space="0" w:color="auto"/>
              <w:bottom w:val="single" w:sz="4" w:space="0" w:color="auto"/>
              <w:right w:val="single" w:sz="4" w:space="0" w:color="auto"/>
            </w:tcBorders>
          </w:tcPr>
          <w:p w14:paraId="59AD9BF5"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444FBF0" w14:textId="09BC6DD0" w:rsidR="00715E7C" w:rsidRPr="007021FF" w:rsidRDefault="00113442">
            <w:pPr>
              <w:spacing w:after="0"/>
              <w:rPr>
                <w:rFonts w:cstheme="minorHAnsi"/>
                <w:sz w:val="24"/>
                <w:szCs w:val="24"/>
              </w:rPr>
            </w:pPr>
            <w:r>
              <w:rPr>
                <w:rFonts w:cstheme="minorHAnsi"/>
                <w:sz w:val="24"/>
                <w:szCs w:val="24"/>
              </w:rPr>
              <w:t>Practitioners</w:t>
            </w:r>
            <w:r w:rsidR="007D1A55" w:rsidRPr="007021FF">
              <w:rPr>
                <w:rFonts w:cstheme="minorHAnsi"/>
                <w:sz w:val="24"/>
                <w:szCs w:val="24"/>
              </w:rPr>
              <w:t>, monitored by SLT, with contributions from all practitioners and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58222A5" w14:textId="77777777" w:rsidR="00715E7C" w:rsidRPr="007021FF" w:rsidRDefault="007D1A55">
            <w:pPr>
              <w:spacing w:after="0"/>
              <w:rPr>
                <w:rFonts w:cstheme="minorHAnsi"/>
                <w:sz w:val="24"/>
                <w:szCs w:val="24"/>
              </w:rPr>
            </w:pPr>
            <w:r w:rsidRPr="007021FF">
              <w:rPr>
                <w:rFonts w:cstheme="minorHAnsi"/>
                <w:sz w:val="24"/>
                <w:szCs w:val="24"/>
              </w:rPr>
              <w:t>Care Inspectorate guidance; protected keyworker time</w:t>
            </w:r>
          </w:p>
        </w:tc>
      </w:tr>
      <w:tr w:rsidR="00DE5C2D" w:rsidRPr="00055548" w14:paraId="4F7B299C"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3AB6BA" w14:textId="77777777" w:rsidR="00715E7C" w:rsidRPr="007021FF" w:rsidRDefault="007D1A55">
            <w:pPr>
              <w:spacing w:after="0"/>
              <w:rPr>
                <w:rFonts w:cstheme="minorHAnsi"/>
                <w:sz w:val="24"/>
                <w:szCs w:val="24"/>
              </w:rPr>
            </w:pPr>
            <w:r w:rsidRPr="007021FF">
              <w:rPr>
                <w:rFonts w:cstheme="minorHAnsi"/>
                <w:sz w:val="24"/>
                <w:szCs w:val="24"/>
              </w:rPr>
              <w:t>At the end of each 12-week block, staff will carry out peer observations across the indoor and outdoor environments. They will look at how children lead their learning and how literacy, numeracy and wider skills are supported, then agree any changes needed.</w:t>
            </w:r>
          </w:p>
        </w:tc>
        <w:tc>
          <w:tcPr>
            <w:tcW w:w="1816" w:type="dxa"/>
            <w:tcBorders>
              <w:top w:val="single" w:sz="4" w:space="0" w:color="auto"/>
              <w:left w:val="single" w:sz="4" w:space="0" w:color="auto"/>
              <w:bottom w:val="single" w:sz="4" w:space="0" w:color="auto"/>
              <w:right w:val="single" w:sz="4" w:space="0" w:color="auto"/>
            </w:tcBorders>
          </w:tcPr>
          <w:p w14:paraId="0D80DB4F" w14:textId="77777777" w:rsidR="00715E7C" w:rsidRPr="007021FF" w:rsidRDefault="007D1A55">
            <w:pPr>
              <w:spacing w:after="0"/>
              <w:rPr>
                <w:rFonts w:cstheme="minorHAnsi"/>
                <w:sz w:val="24"/>
                <w:szCs w:val="24"/>
              </w:rPr>
            </w:pPr>
            <w:r w:rsidRPr="007021FF">
              <w:rPr>
                <w:rFonts w:cstheme="minorHAnsi"/>
                <w:sz w:val="24"/>
                <w:szCs w:val="24"/>
              </w:rPr>
              <w:t>At the end of each 12-week block</w:t>
            </w:r>
          </w:p>
        </w:tc>
        <w:tc>
          <w:tcPr>
            <w:tcW w:w="687" w:type="dxa"/>
            <w:tcBorders>
              <w:top w:val="single" w:sz="4" w:space="0" w:color="auto"/>
              <w:left w:val="single" w:sz="4" w:space="0" w:color="auto"/>
              <w:bottom w:val="single" w:sz="4" w:space="0" w:color="auto"/>
              <w:right w:val="single" w:sz="4" w:space="0" w:color="auto"/>
            </w:tcBorders>
          </w:tcPr>
          <w:p w14:paraId="236A2218"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AAB5A1" w14:textId="77777777" w:rsidR="00715E7C" w:rsidRPr="007021FF" w:rsidRDefault="007D1A55">
            <w:pPr>
              <w:spacing w:after="0"/>
              <w:rPr>
                <w:rFonts w:cstheme="minorHAnsi"/>
                <w:sz w:val="24"/>
                <w:szCs w:val="24"/>
              </w:rPr>
            </w:pPr>
            <w:r w:rsidRPr="007021FF">
              <w:rPr>
                <w:rFonts w:cstheme="minorHAnsi"/>
                <w:sz w:val="24"/>
                <w:szCs w:val="24"/>
              </w:rPr>
              <w:t>Practitioners, supported by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06C331" w14:textId="3D2E0731" w:rsidR="00715E7C" w:rsidRPr="007021FF" w:rsidRDefault="007D1A55">
            <w:pPr>
              <w:spacing w:after="0"/>
              <w:rPr>
                <w:rFonts w:cstheme="minorHAnsi"/>
                <w:sz w:val="24"/>
                <w:szCs w:val="24"/>
              </w:rPr>
            </w:pPr>
            <w:r w:rsidRPr="007021FF">
              <w:rPr>
                <w:rFonts w:cstheme="minorHAnsi"/>
                <w:sz w:val="24"/>
                <w:szCs w:val="24"/>
              </w:rPr>
              <w:t>Agreed peer-observation questions</w:t>
            </w:r>
          </w:p>
        </w:tc>
      </w:tr>
      <w:tr w:rsidR="00DE5C2D" w:rsidRPr="00055548" w14:paraId="1EBD4418"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2F81459" w14:textId="77777777" w:rsidR="00715E7C" w:rsidRPr="007021FF" w:rsidRDefault="007D1A55">
            <w:pPr>
              <w:spacing w:after="0"/>
              <w:rPr>
                <w:rFonts w:cstheme="minorHAnsi"/>
                <w:sz w:val="24"/>
                <w:szCs w:val="24"/>
              </w:rPr>
            </w:pPr>
            <w:r w:rsidRPr="007021FF">
              <w:rPr>
                <w:rFonts w:cstheme="minorHAnsi"/>
                <w:sz w:val="24"/>
                <w:szCs w:val="24"/>
              </w:rPr>
              <w:t>Strengthen family involvement through learning-journal contributions, personal-plan reviews and stay-and-play opportunities linked to children's interests and progression.</w:t>
            </w:r>
          </w:p>
        </w:tc>
        <w:tc>
          <w:tcPr>
            <w:tcW w:w="1816" w:type="dxa"/>
            <w:tcBorders>
              <w:top w:val="single" w:sz="4" w:space="0" w:color="auto"/>
              <w:left w:val="single" w:sz="4" w:space="0" w:color="auto"/>
              <w:bottom w:val="single" w:sz="4" w:space="0" w:color="auto"/>
              <w:right w:val="single" w:sz="4" w:space="0" w:color="auto"/>
            </w:tcBorders>
          </w:tcPr>
          <w:p w14:paraId="42316988" w14:textId="77777777" w:rsidR="00715E7C" w:rsidRPr="007021FF" w:rsidRDefault="007D1A55">
            <w:pPr>
              <w:spacing w:after="0"/>
              <w:rPr>
                <w:rFonts w:cstheme="minorHAnsi"/>
                <w:sz w:val="24"/>
                <w:szCs w:val="24"/>
              </w:rPr>
            </w:pPr>
            <w:r w:rsidRPr="007021FF">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CAA6004"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F3282F3" w14:textId="199692A0" w:rsidR="00715E7C" w:rsidRPr="007021FF" w:rsidRDefault="00113442">
            <w:pPr>
              <w:spacing w:after="0"/>
              <w:rPr>
                <w:rFonts w:cstheme="minorHAnsi"/>
                <w:sz w:val="24"/>
                <w:szCs w:val="24"/>
              </w:rPr>
            </w:pPr>
            <w:r>
              <w:rPr>
                <w:rFonts w:cstheme="minorHAnsi"/>
                <w:sz w:val="24"/>
                <w:szCs w:val="24"/>
              </w:rPr>
              <w:t>Practitioners</w:t>
            </w:r>
            <w:r w:rsidR="007D1A55" w:rsidRPr="007021FF">
              <w:rPr>
                <w:rFonts w:cstheme="minorHAnsi"/>
                <w:sz w:val="24"/>
                <w:szCs w:val="24"/>
              </w:rPr>
              <w:t>, family-support staff and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FD663BE" w14:textId="77777777" w:rsidR="00715E7C" w:rsidRPr="007021FF" w:rsidRDefault="007D1A55">
            <w:pPr>
              <w:spacing w:after="0"/>
              <w:rPr>
                <w:rFonts w:cstheme="minorHAnsi"/>
                <w:sz w:val="24"/>
                <w:szCs w:val="24"/>
              </w:rPr>
            </w:pPr>
            <w:r w:rsidRPr="007021FF">
              <w:rPr>
                <w:rFonts w:cstheme="minorHAnsi"/>
                <w:sz w:val="24"/>
                <w:szCs w:val="24"/>
              </w:rPr>
              <w:t>Learning journals; stay-and-play resources; accessible communication</w:t>
            </w:r>
          </w:p>
        </w:tc>
      </w:tr>
      <w:tr w:rsidR="00DE5C2D" w:rsidRPr="00055548" w14:paraId="5D2C6CD3"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EA1EEA" w14:textId="221D2191" w:rsidR="00715E7C" w:rsidRPr="007021FF" w:rsidRDefault="007D1A55">
            <w:pPr>
              <w:spacing w:after="0"/>
              <w:rPr>
                <w:rFonts w:cstheme="minorHAnsi"/>
                <w:sz w:val="24"/>
                <w:szCs w:val="24"/>
              </w:rPr>
            </w:pPr>
            <w:r w:rsidRPr="007021FF">
              <w:rPr>
                <w:rFonts w:cstheme="minorHAnsi"/>
                <w:sz w:val="24"/>
                <w:szCs w:val="24"/>
              </w:rPr>
              <w:t xml:space="preserve">At the end of each 12-week block, SLT and </w:t>
            </w:r>
            <w:r w:rsidR="00113442">
              <w:rPr>
                <w:rFonts w:cstheme="minorHAnsi"/>
                <w:sz w:val="24"/>
                <w:szCs w:val="24"/>
              </w:rPr>
              <w:t>staff</w:t>
            </w:r>
            <w:r w:rsidRPr="007021FF">
              <w:rPr>
                <w:rFonts w:cstheme="minorHAnsi"/>
                <w:sz w:val="24"/>
                <w:szCs w:val="24"/>
              </w:rPr>
              <w:t xml:space="preserve"> will review the evidence against the agreed outcomes, identify what is improving and agree any changes needed for the next block.</w:t>
            </w:r>
          </w:p>
        </w:tc>
        <w:tc>
          <w:tcPr>
            <w:tcW w:w="1816" w:type="dxa"/>
            <w:tcBorders>
              <w:top w:val="single" w:sz="4" w:space="0" w:color="auto"/>
              <w:left w:val="single" w:sz="4" w:space="0" w:color="auto"/>
              <w:bottom w:val="single" w:sz="4" w:space="0" w:color="auto"/>
              <w:right w:val="single" w:sz="4" w:space="0" w:color="auto"/>
            </w:tcBorders>
          </w:tcPr>
          <w:p w14:paraId="79B0DACF" w14:textId="77777777" w:rsidR="00715E7C" w:rsidRPr="007021FF" w:rsidRDefault="007D1A55">
            <w:pPr>
              <w:spacing w:after="0"/>
              <w:rPr>
                <w:rFonts w:cstheme="minorHAnsi"/>
                <w:sz w:val="24"/>
                <w:szCs w:val="24"/>
              </w:rPr>
            </w:pPr>
            <w:r w:rsidRPr="007021FF">
              <w:rPr>
                <w:rFonts w:cstheme="minorHAnsi"/>
                <w:sz w:val="24"/>
                <w:szCs w:val="24"/>
              </w:rPr>
              <w:t>At the end of each 12-week block; final review in Jun 2027</w:t>
            </w:r>
          </w:p>
        </w:tc>
        <w:tc>
          <w:tcPr>
            <w:tcW w:w="687" w:type="dxa"/>
            <w:tcBorders>
              <w:top w:val="single" w:sz="4" w:space="0" w:color="auto"/>
              <w:left w:val="single" w:sz="4" w:space="0" w:color="auto"/>
              <w:bottom w:val="single" w:sz="4" w:space="0" w:color="auto"/>
              <w:right w:val="single" w:sz="4" w:space="0" w:color="auto"/>
            </w:tcBorders>
          </w:tcPr>
          <w:p w14:paraId="10C7354F" w14:textId="77777777" w:rsidR="00715E7C" w:rsidRPr="007021FF"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54BFC9" w14:textId="267ADF99" w:rsidR="00715E7C" w:rsidRPr="007021FF" w:rsidRDefault="007D1A55">
            <w:pPr>
              <w:spacing w:after="0"/>
              <w:rPr>
                <w:rFonts w:cstheme="minorHAnsi"/>
                <w:sz w:val="24"/>
                <w:szCs w:val="24"/>
              </w:rPr>
            </w:pPr>
            <w:r w:rsidRPr="007021FF">
              <w:rPr>
                <w:rFonts w:cstheme="minorHAnsi"/>
                <w:sz w:val="24"/>
                <w:szCs w:val="24"/>
              </w:rPr>
              <w:t xml:space="preserve">SLT and </w:t>
            </w:r>
            <w:r w:rsidR="00113442">
              <w:rPr>
                <w:rFonts w:cstheme="minorHAnsi"/>
                <w:sz w:val="24"/>
                <w:szCs w:val="24"/>
              </w:rPr>
              <w:t>practitioners</w:t>
            </w:r>
            <w:r w:rsidRPr="007021FF">
              <w:rPr>
                <w:rFonts w:cstheme="minorHAnsi"/>
                <w:sz w:val="24"/>
                <w:szCs w:val="24"/>
              </w:rPr>
              <w:t>, with feedback from children and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F4E62AD" w14:textId="77777777" w:rsidR="00715E7C" w:rsidRPr="007021FF" w:rsidRDefault="007D1A55">
            <w:pPr>
              <w:spacing w:after="0"/>
              <w:rPr>
                <w:rFonts w:cstheme="minorHAnsi"/>
                <w:sz w:val="24"/>
                <w:szCs w:val="24"/>
              </w:rPr>
            </w:pPr>
            <w:r w:rsidRPr="007021FF">
              <w:rPr>
                <w:rFonts w:cstheme="minorHAnsi"/>
                <w:sz w:val="24"/>
                <w:szCs w:val="24"/>
              </w:rPr>
              <w:t>Sampled evidence; family and child feedback; children's progress information</w:t>
            </w:r>
          </w:p>
        </w:tc>
      </w:tr>
    </w:tbl>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2491275" w14:textId="77777777" w:rsidTr="00D60BD0">
        <w:tc>
          <w:tcPr>
            <w:tcW w:w="15735" w:type="dxa"/>
            <w:gridSpan w:val="3"/>
            <w:shd w:val="clear" w:color="auto" w:fill="D9D9D9" w:themeFill="background1" w:themeFillShade="D9"/>
          </w:tcPr>
          <w:p w14:paraId="0C57BCA9" w14:textId="77777777" w:rsidR="00715E7C" w:rsidRDefault="007D1A55">
            <w:pPr>
              <w:pageBreakBefore/>
            </w:pPr>
            <w:r>
              <w:rPr>
                <w:rFonts w:ascii="Arial" w:hAnsi="Arial"/>
                <w:b/>
                <w:sz w:val="18"/>
              </w:rPr>
              <w:lastRenderedPageBreak/>
              <w:t>Priority 2: The Promise, equality, inclusion and additional support needs</w:t>
            </w:r>
          </w:p>
          <w:p w14:paraId="1CED695A" w14:textId="77777777" w:rsidR="00715E7C" w:rsidRDefault="007D1A55">
            <w:r>
              <w:rPr>
                <w:rFonts w:ascii="Arial" w:hAnsi="Arial"/>
                <w:b/>
                <w:sz w:val="18"/>
              </w:rPr>
              <w:t>NIF Priorities</w:t>
            </w:r>
          </w:p>
          <w:p w14:paraId="5AEF5FE2" w14:textId="77777777" w:rsidR="00715E7C" w:rsidRDefault="007D1A55">
            <w:r>
              <w:rPr>
                <w:rFonts w:ascii="Arial" w:hAnsi="Arial"/>
                <w:sz w:val="18"/>
              </w:rPr>
              <w:t>Placing the human rights and needs of every child and young person at the centre of education</w:t>
            </w:r>
          </w:p>
          <w:p w14:paraId="2C3E582A" w14:textId="77777777" w:rsidR="00715E7C" w:rsidRDefault="007D1A55">
            <w:r>
              <w:rPr>
                <w:rFonts w:ascii="Arial" w:hAnsi="Arial"/>
                <w:sz w:val="18"/>
              </w:rPr>
              <w:t>Improvement in children and young people’s health and wellbeing</w:t>
            </w:r>
          </w:p>
          <w:p w14:paraId="6EC90EC8" w14:textId="77777777" w:rsidR="00715E7C" w:rsidRDefault="007D1A55">
            <w:r>
              <w:rPr>
                <w:rFonts w:ascii="Arial" w:hAnsi="Arial"/>
                <w:sz w:val="18"/>
              </w:rPr>
              <w:t>Closing the attainment gap between the most and least disadvantaged children and young people</w:t>
            </w:r>
          </w:p>
        </w:tc>
      </w:tr>
      <w:tr w:rsidR="00D60BD0" w:rsidRPr="00055548" w14:paraId="213DA98F" w14:textId="77777777" w:rsidTr="00D60BD0">
        <w:tc>
          <w:tcPr>
            <w:tcW w:w="15735" w:type="dxa"/>
            <w:gridSpan w:val="3"/>
          </w:tcPr>
          <w:p w14:paraId="3855D976" w14:textId="77777777" w:rsidR="00715E7C" w:rsidRDefault="007D1A55">
            <w:r>
              <w:rPr>
                <w:rFonts w:ascii="Arial" w:hAnsi="Arial"/>
                <w:b/>
                <w:sz w:val="18"/>
              </w:rPr>
              <w:t>National Improvement Framework Outcomes</w:t>
            </w:r>
          </w:p>
          <w:p w14:paraId="50845E3B" w14:textId="77777777" w:rsidR="00715E7C" w:rsidRDefault="007D1A55">
            <w:r>
              <w:rPr>
                <w:rFonts w:ascii="Arial" w:hAnsi="Arial"/>
                <w:sz w:val="18"/>
              </w:rPr>
              <w:t>2. Children benefit from excellent partnerships between early years settings, wider services, families and communities, in line with GIRFEC.</w:t>
            </w:r>
          </w:p>
          <w:p w14:paraId="011FD986" w14:textId="77777777" w:rsidR="00715E7C" w:rsidRDefault="007D1A55">
            <w:r>
              <w:rPr>
                <w:rFonts w:ascii="Arial" w:hAnsi="Arial"/>
                <w:sz w:val="18"/>
              </w:rPr>
              <w:t>3. An inclusive and relevant curriculum which celebrates and supports progression for all.</w:t>
            </w:r>
          </w:p>
          <w:p w14:paraId="3DE8A639" w14:textId="77777777" w:rsidR="00715E7C" w:rsidRDefault="007D1A55">
            <w:r>
              <w:rPr>
                <w:rFonts w:ascii="Arial" w:hAnsi="Arial"/>
                <w:sz w:val="18"/>
              </w:rPr>
              <w:t>5. A skilled workforce driving excellent learning, teaching and assessment, especially for children with additional support needs.</w:t>
            </w:r>
          </w:p>
        </w:tc>
      </w:tr>
      <w:tr w:rsidR="00D60BD0" w:rsidRPr="00055548" w14:paraId="6D151568" w14:textId="77777777" w:rsidTr="00D60BD0">
        <w:tc>
          <w:tcPr>
            <w:tcW w:w="5387" w:type="dxa"/>
          </w:tcPr>
          <w:p w14:paraId="559E9183" w14:textId="77777777" w:rsidR="00715E7C" w:rsidRDefault="007D1A55">
            <w:r>
              <w:rPr>
                <w:rFonts w:ascii="Arial" w:hAnsi="Arial"/>
                <w:b/>
                <w:sz w:val="18"/>
              </w:rPr>
              <w:t>How Good is Our School</w:t>
            </w:r>
          </w:p>
          <w:p w14:paraId="3F414221" w14:textId="77777777" w:rsidR="00715E7C" w:rsidRDefault="007D1A55">
            <w:r>
              <w:rPr>
                <w:rFonts w:ascii="Arial" w:hAnsi="Arial"/>
                <w:sz w:val="18"/>
              </w:rPr>
              <w:t>2.4 Personalised support</w:t>
            </w:r>
          </w:p>
          <w:p w14:paraId="4592C946" w14:textId="77777777" w:rsidR="00715E7C" w:rsidRDefault="007D1A55">
            <w:r>
              <w:rPr>
                <w:rFonts w:ascii="Arial" w:hAnsi="Arial"/>
                <w:sz w:val="18"/>
              </w:rPr>
              <w:t>2.6 Transitions</w:t>
            </w:r>
          </w:p>
          <w:p w14:paraId="2B4061BD" w14:textId="77777777" w:rsidR="00715E7C" w:rsidRDefault="007D1A55">
            <w:r>
              <w:rPr>
                <w:rFonts w:ascii="Arial" w:hAnsi="Arial"/>
                <w:sz w:val="18"/>
              </w:rPr>
              <w:t>3.1 Ensuring wellbeing, equality and inclusion</w:t>
            </w:r>
          </w:p>
        </w:tc>
        <w:tc>
          <w:tcPr>
            <w:tcW w:w="4962" w:type="dxa"/>
          </w:tcPr>
          <w:p w14:paraId="5FF26B4C" w14:textId="77777777" w:rsidR="00715E7C" w:rsidRDefault="007D1A55">
            <w:r>
              <w:rPr>
                <w:rFonts w:ascii="Arial" w:hAnsi="Arial"/>
                <w:b/>
                <w:sz w:val="18"/>
              </w:rPr>
              <w:t>A Quality Framework for ELC</w:t>
            </w:r>
          </w:p>
          <w:p w14:paraId="720B2211" w14:textId="77777777" w:rsidR="00715E7C" w:rsidRDefault="007D1A55">
            <w:r>
              <w:rPr>
                <w:rFonts w:ascii="Arial" w:hAnsi="Arial"/>
                <w:sz w:val="18"/>
              </w:rPr>
              <w:t>1.2 Staff skills, knowledge, values and deployment</w:t>
            </w:r>
          </w:p>
          <w:p w14:paraId="3026CFC0" w14:textId="77777777" w:rsidR="00715E7C" w:rsidRDefault="007D1A55">
            <w:r>
              <w:rPr>
                <w:rFonts w:ascii="Arial" w:hAnsi="Arial"/>
                <w:sz w:val="18"/>
              </w:rPr>
              <w:t>4.1 Nurturing care and support</w:t>
            </w:r>
          </w:p>
          <w:p w14:paraId="5BFCD00A" w14:textId="77777777" w:rsidR="00715E7C" w:rsidRDefault="007D1A55">
            <w:r>
              <w:rPr>
                <w:rFonts w:ascii="Arial" w:hAnsi="Arial"/>
                <w:sz w:val="18"/>
              </w:rPr>
              <w:t>4.2 Wellbeing, inclusion and equality</w:t>
            </w:r>
          </w:p>
          <w:p w14:paraId="0CC600EE" w14:textId="77777777" w:rsidR="00715E7C" w:rsidRDefault="007D1A55">
            <w:r>
              <w:rPr>
                <w:rFonts w:ascii="Arial" w:hAnsi="Arial"/>
                <w:sz w:val="18"/>
              </w:rPr>
              <w:t>4.3 Children’s progress</w:t>
            </w:r>
          </w:p>
        </w:tc>
        <w:tc>
          <w:tcPr>
            <w:tcW w:w="5386" w:type="dxa"/>
          </w:tcPr>
          <w:p w14:paraId="231E5027" w14:textId="77777777" w:rsidR="00715E7C" w:rsidRDefault="007D1A55">
            <w:r>
              <w:rPr>
                <w:rFonts w:ascii="Arial" w:hAnsi="Arial"/>
                <w:b/>
                <w:sz w:val="18"/>
              </w:rPr>
              <w:t>UNCRC</w:t>
            </w:r>
          </w:p>
          <w:p w14:paraId="5CF5A9A7" w14:textId="77777777" w:rsidR="00715E7C" w:rsidRDefault="007D1A55">
            <w:r>
              <w:rPr>
                <w:rFonts w:ascii="Arial" w:hAnsi="Arial"/>
                <w:sz w:val="18"/>
              </w:rPr>
              <w:t>Article 2 – Non-discrimination</w:t>
            </w:r>
          </w:p>
          <w:p w14:paraId="577A626E" w14:textId="77777777" w:rsidR="00715E7C" w:rsidRDefault="007D1A55">
            <w:r>
              <w:rPr>
                <w:rFonts w:ascii="Arial" w:hAnsi="Arial"/>
                <w:sz w:val="18"/>
              </w:rPr>
              <w:t>Article 3 – Best interests of the child</w:t>
            </w:r>
          </w:p>
          <w:p w14:paraId="0D1EEBFB" w14:textId="77777777" w:rsidR="00715E7C" w:rsidRDefault="007D1A55">
            <w:r>
              <w:rPr>
                <w:rFonts w:ascii="Arial" w:hAnsi="Arial"/>
                <w:sz w:val="18"/>
              </w:rPr>
              <w:t>Article 12 – Children’s views</w:t>
            </w:r>
          </w:p>
          <w:p w14:paraId="764FC3BD" w14:textId="77777777" w:rsidR="00715E7C" w:rsidRDefault="007D1A55">
            <w:r>
              <w:rPr>
                <w:rFonts w:ascii="Arial" w:hAnsi="Arial"/>
                <w:sz w:val="18"/>
              </w:rPr>
              <w:t>Article 23 – Rights of disabled children</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0F2C6810" w14:textId="77777777" w:rsidTr="0059221E">
        <w:tc>
          <w:tcPr>
            <w:tcW w:w="15735" w:type="dxa"/>
            <w:shd w:val="clear" w:color="auto" w:fill="D9D9D9" w:themeFill="background1" w:themeFillShade="D9"/>
            <w:tcMar>
              <w:top w:w="20" w:type="dxa"/>
              <w:left w:w="20" w:type="dxa"/>
              <w:bottom w:w="0" w:type="dxa"/>
              <w:right w:w="20" w:type="dxa"/>
            </w:tcMar>
            <w:vAlign w:val="center"/>
          </w:tcPr>
          <w:p w14:paraId="5CE31869" w14:textId="77777777" w:rsidR="00D60BD0" w:rsidRPr="003134D0" w:rsidRDefault="00D60BD0" w:rsidP="0059221E">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A13131" w14:paraId="5168A816" w14:textId="77777777" w:rsidTr="0059221E">
        <w:tc>
          <w:tcPr>
            <w:tcW w:w="15735" w:type="dxa"/>
            <w:tcMar>
              <w:top w:w="20" w:type="dxa"/>
              <w:left w:w="20" w:type="dxa"/>
              <w:bottom w:w="0" w:type="dxa"/>
              <w:right w:w="20" w:type="dxa"/>
            </w:tcMar>
          </w:tcPr>
          <w:p w14:paraId="35A0E137" w14:textId="77777777" w:rsidR="00715E7C" w:rsidRPr="00A13131" w:rsidRDefault="007D1A55">
            <w:pPr>
              <w:spacing w:after="80"/>
              <w:rPr>
                <w:rFonts w:cstheme="minorHAnsi"/>
                <w:sz w:val="24"/>
                <w:szCs w:val="24"/>
              </w:rPr>
            </w:pPr>
            <w:r w:rsidRPr="00A13131">
              <w:rPr>
                <w:rFonts w:cstheme="minorHAnsi"/>
                <w:sz w:val="24"/>
                <w:szCs w:val="24"/>
              </w:rPr>
              <w:t>Self-evaluation, staff discussions and feedback from families and partners show that Bluebird has very good relationships with families and effective systems for identifying, planning and reviewing children's support. They have also identified the need to strengthen staff knowledge of The Promise, trauma-informed practice and additional support needs.</w:t>
            </w:r>
          </w:p>
          <w:p w14:paraId="77ECC5AE" w14:textId="77777777" w:rsidR="00715E7C" w:rsidRPr="00A13131" w:rsidRDefault="007D1A55">
            <w:pPr>
              <w:spacing w:after="80"/>
              <w:rPr>
                <w:rFonts w:cstheme="minorHAnsi"/>
                <w:sz w:val="24"/>
                <w:szCs w:val="24"/>
              </w:rPr>
            </w:pPr>
            <w:r w:rsidRPr="00A13131">
              <w:rPr>
                <w:rFonts w:cstheme="minorHAnsi"/>
                <w:sz w:val="24"/>
                <w:szCs w:val="24"/>
              </w:rPr>
              <w:t>Strengthening staff knowledge in these areas will support greater confidence and consistency in practice and ensure children and families continue to receive inclusive, rights-based and trauma-informed support.</w:t>
            </w:r>
          </w:p>
        </w:tc>
      </w:tr>
      <w:tr w:rsidR="00D60BD0" w:rsidRPr="00A13131" w14:paraId="4AA49B9B" w14:textId="77777777" w:rsidTr="0059221E">
        <w:tblPrEx>
          <w:tblBorders>
            <w:insideH w:val="single" w:sz="4" w:space="0" w:color="auto"/>
            <w:insideV w:val="single" w:sz="4" w:space="0" w:color="auto"/>
          </w:tblBorders>
        </w:tblPrEx>
        <w:tc>
          <w:tcPr>
            <w:tcW w:w="15735" w:type="dxa"/>
            <w:shd w:val="clear" w:color="auto" w:fill="D9D9D9" w:themeFill="background1" w:themeFillShade="D9"/>
            <w:tcMar>
              <w:top w:w="20" w:type="dxa"/>
              <w:left w:w="20" w:type="dxa"/>
              <w:bottom w:w="0" w:type="dxa"/>
              <w:right w:w="20" w:type="dxa"/>
            </w:tcMar>
          </w:tcPr>
          <w:p w14:paraId="370521D8" w14:textId="77777777" w:rsidR="00D60BD0" w:rsidRPr="00A13131" w:rsidRDefault="00D60BD0" w:rsidP="0059221E">
            <w:pPr>
              <w:spacing w:after="0" w:line="240" w:lineRule="auto"/>
              <w:jc w:val="center"/>
              <w:rPr>
                <w:rFonts w:eastAsia="Arial Unicode MS" w:cstheme="minorHAnsi"/>
                <w:b/>
                <w:bCs/>
                <w:sz w:val="24"/>
                <w:szCs w:val="24"/>
              </w:rPr>
            </w:pPr>
            <w:r w:rsidRPr="00A13131">
              <w:rPr>
                <w:rFonts w:eastAsia="Arial Unicode MS" w:cstheme="minorHAnsi"/>
                <w:b/>
                <w:bCs/>
                <w:sz w:val="24"/>
                <w:szCs w:val="24"/>
              </w:rPr>
              <w:t>Expected outcomes for learners</w:t>
            </w:r>
            <w:r w:rsidR="00B9681B" w:rsidRPr="00A13131">
              <w:rPr>
                <w:rFonts w:eastAsia="Arial Unicode MS" w:cstheme="minorHAnsi"/>
                <w:b/>
                <w:bCs/>
                <w:sz w:val="24"/>
                <w:szCs w:val="24"/>
              </w:rPr>
              <w:t xml:space="preserve"> </w:t>
            </w:r>
            <w:r w:rsidR="00B9681B" w:rsidRPr="00A13131">
              <w:rPr>
                <w:rFonts w:cstheme="minorHAnsi"/>
                <w:b/>
                <w:bCs/>
                <w:sz w:val="24"/>
                <w:szCs w:val="24"/>
              </w:rPr>
              <w:t>(Early Years/Primary/ Secondary)</w:t>
            </w:r>
          </w:p>
          <w:p w14:paraId="5AF02ABE" w14:textId="77777777" w:rsidR="00D60BD0" w:rsidRPr="00A13131" w:rsidRDefault="00D60BD0" w:rsidP="0059221E">
            <w:pPr>
              <w:tabs>
                <w:tab w:val="left" w:pos="264"/>
              </w:tabs>
              <w:spacing w:after="0" w:line="240" w:lineRule="auto"/>
              <w:jc w:val="center"/>
              <w:rPr>
                <w:rFonts w:cstheme="minorHAnsi"/>
                <w:b/>
                <w:bCs/>
                <w:sz w:val="24"/>
                <w:szCs w:val="24"/>
              </w:rPr>
            </w:pPr>
            <w:r w:rsidRPr="00A13131">
              <w:rPr>
                <w:rFonts w:eastAsia="+mn-ea" w:cstheme="minorHAnsi"/>
                <w:b/>
                <w:bCs/>
                <w:color w:val="FF0000"/>
                <w:kern w:val="24"/>
                <w:sz w:val="24"/>
                <w:szCs w:val="24"/>
                <w:lang w:eastAsia="en-GB"/>
              </w:rPr>
              <w:t xml:space="preserve">Who?     </w:t>
            </w:r>
            <w:r w:rsidRPr="00A13131">
              <w:rPr>
                <w:rFonts w:eastAsia="+mn-ea" w:cstheme="minorHAnsi"/>
                <w:b/>
                <w:bCs/>
                <w:color w:val="00B050"/>
                <w:kern w:val="24"/>
                <w:sz w:val="24"/>
                <w:szCs w:val="24"/>
                <w:lang w:eastAsia="en-GB"/>
              </w:rPr>
              <w:t xml:space="preserve">By how much?    </w:t>
            </w:r>
            <w:r w:rsidRPr="00A13131">
              <w:rPr>
                <w:rFonts w:eastAsia="+mn-ea" w:cstheme="minorHAnsi"/>
                <w:b/>
                <w:bCs/>
                <w:color w:val="00B0F0"/>
                <w:kern w:val="24"/>
                <w:sz w:val="24"/>
                <w:szCs w:val="24"/>
                <w:lang w:eastAsia="en-GB"/>
              </w:rPr>
              <w:t>By when?</w:t>
            </w:r>
            <w:r w:rsidRPr="00A13131">
              <w:rPr>
                <w:rFonts w:eastAsia="+mn-ea" w:cstheme="minorHAnsi"/>
                <w:b/>
                <w:bCs/>
                <w:kern w:val="24"/>
                <w:sz w:val="24"/>
                <w:szCs w:val="24"/>
                <w:lang w:eastAsia="en-GB"/>
              </w:rPr>
              <w:t xml:space="preserve">     </w:t>
            </w:r>
            <w:r w:rsidRPr="00A13131">
              <w:rPr>
                <w:rFonts w:eastAsia="+mn-ea" w:cstheme="minorHAnsi"/>
                <w:b/>
                <w:bCs/>
                <w:color w:val="E36C0A" w:themeColor="accent6" w:themeShade="BF"/>
                <w:kern w:val="24"/>
                <w:sz w:val="24"/>
                <w:szCs w:val="24"/>
                <w:lang w:eastAsia="en-GB"/>
              </w:rPr>
              <w:t>What?</w:t>
            </w:r>
          </w:p>
        </w:tc>
      </w:tr>
      <w:tr w:rsidR="003B56D2" w:rsidRPr="00A13131" w14:paraId="5F427955" w14:textId="77777777" w:rsidTr="00B11746">
        <w:tblPrEx>
          <w:tblBorders>
            <w:insideH w:val="single" w:sz="4" w:space="0" w:color="auto"/>
            <w:insideV w:val="single" w:sz="4" w:space="0" w:color="auto"/>
          </w:tblBorders>
        </w:tblPrEx>
        <w:tc>
          <w:tcPr>
            <w:tcW w:w="15735" w:type="dxa"/>
            <w:tcMar>
              <w:top w:w="20" w:type="dxa"/>
              <w:left w:w="20" w:type="dxa"/>
              <w:bottom w:w="0" w:type="dxa"/>
              <w:right w:w="20" w:type="dxa"/>
            </w:tcMar>
          </w:tcPr>
          <w:p w14:paraId="27F26852" w14:textId="77777777" w:rsidR="00715E7C" w:rsidRPr="00A13131" w:rsidRDefault="007D1A55">
            <w:pPr>
              <w:spacing w:after="40"/>
              <w:rPr>
                <w:rFonts w:cstheme="minorHAnsi"/>
                <w:sz w:val="24"/>
                <w:szCs w:val="24"/>
              </w:rPr>
            </w:pPr>
            <w:r w:rsidRPr="00A13131">
              <w:rPr>
                <w:rFonts w:cstheme="minorHAnsi"/>
                <w:sz w:val="24"/>
                <w:szCs w:val="24"/>
              </w:rPr>
              <w:t>• By December 2026, observations and professional discussions will show that children experience consistent, nurturing and trauma-informed responses from staff across each room.</w:t>
            </w:r>
          </w:p>
          <w:p w14:paraId="1998D18E" w14:textId="77777777" w:rsidR="00715E7C" w:rsidRPr="00A13131" w:rsidRDefault="007D1A55">
            <w:pPr>
              <w:spacing w:after="40"/>
              <w:rPr>
                <w:rFonts w:cstheme="minorHAnsi"/>
                <w:sz w:val="24"/>
                <w:szCs w:val="24"/>
              </w:rPr>
            </w:pPr>
            <w:r w:rsidRPr="00A13131">
              <w:rPr>
                <w:rFonts w:cstheme="minorHAnsi"/>
                <w:sz w:val="24"/>
                <w:szCs w:val="24"/>
              </w:rPr>
              <w:t>• By December 2026, sampled observations and review discussions will show that children's strengths, wellbeing and any barriers to learning are recognised, with appropriate support put in place where needed.</w:t>
            </w:r>
          </w:p>
          <w:p w14:paraId="16ABFE2B" w14:textId="77777777" w:rsidR="00715E7C" w:rsidRPr="00A13131" w:rsidRDefault="007D1A55">
            <w:pPr>
              <w:spacing w:after="40"/>
              <w:rPr>
                <w:rFonts w:cstheme="minorHAnsi"/>
                <w:sz w:val="24"/>
                <w:szCs w:val="24"/>
              </w:rPr>
            </w:pPr>
            <w:r w:rsidRPr="00A13131">
              <w:rPr>
                <w:rFonts w:cstheme="minorHAnsi"/>
                <w:sz w:val="24"/>
                <w:szCs w:val="24"/>
              </w:rPr>
              <w:t>• By June 2027, review evidence will show that agreed support is making a positive difference to the wellbeing, engagement or progress of children who require additional support.</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A13131" w14:paraId="51A4A537" w14:textId="77777777" w:rsidTr="0059221E">
        <w:tc>
          <w:tcPr>
            <w:tcW w:w="15735" w:type="dxa"/>
            <w:shd w:val="clear" w:color="auto" w:fill="D9D9D9" w:themeFill="background1" w:themeFillShade="D9"/>
          </w:tcPr>
          <w:p w14:paraId="1435972F" w14:textId="77777777" w:rsidR="00D60BD0" w:rsidRPr="00A13131" w:rsidRDefault="00D60BD0" w:rsidP="0059221E">
            <w:pPr>
              <w:spacing w:after="0"/>
              <w:jc w:val="center"/>
              <w:rPr>
                <w:rFonts w:eastAsia="Arial Unicode MS" w:cstheme="minorHAnsi"/>
                <w:b/>
                <w:bCs/>
                <w:sz w:val="24"/>
                <w:szCs w:val="24"/>
              </w:rPr>
            </w:pPr>
            <w:r w:rsidRPr="00A13131">
              <w:rPr>
                <w:rFonts w:cstheme="minorHAnsi"/>
                <w:b/>
                <w:sz w:val="24"/>
                <w:szCs w:val="24"/>
              </w:rPr>
              <w:t xml:space="preserve">Measure of Impact: </w:t>
            </w:r>
            <w:r w:rsidRPr="00A13131">
              <w:rPr>
                <w:rFonts w:eastAsia="Arial Unicode MS" w:cstheme="minorHAnsi"/>
                <w:b/>
                <w:bCs/>
                <w:color w:val="00B0F0"/>
                <w:sz w:val="24"/>
                <w:szCs w:val="24"/>
              </w:rPr>
              <w:t xml:space="preserve">What we will see </w:t>
            </w:r>
            <w:r w:rsidRPr="00A13131">
              <w:rPr>
                <w:rFonts w:eastAsia="Arial Unicode MS" w:cstheme="minorHAnsi"/>
                <w:b/>
                <w:bCs/>
                <w:sz w:val="24"/>
                <w:szCs w:val="24"/>
              </w:rPr>
              <w:t xml:space="preserve">and </w:t>
            </w:r>
            <w:r w:rsidRPr="00A13131">
              <w:rPr>
                <w:rFonts w:eastAsia="Arial Unicode MS" w:cstheme="minorHAnsi"/>
                <w:b/>
                <w:bCs/>
                <w:color w:val="7030A0"/>
                <w:sz w:val="24"/>
                <w:szCs w:val="24"/>
              </w:rPr>
              <w:t>where?</w:t>
            </w:r>
            <w:r w:rsidRPr="00A13131">
              <w:rPr>
                <w:rFonts w:eastAsia="Arial Unicode MS" w:cstheme="minorHAnsi"/>
                <w:b/>
                <w:bCs/>
                <w:sz w:val="24"/>
                <w:szCs w:val="24"/>
              </w:rPr>
              <w:t xml:space="preserve">  </w:t>
            </w:r>
            <w:r w:rsidR="00B9681B" w:rsidRPr="00A13131">
              <w:rPr>
                <w:rFonts w:cstheme="minorHAnsi"/>
                <w:b/>
                <w:bCs/>
                <w:sz w:val="24"/>
                <w:szCs w:val="24"/>
              </w:rPr>
              <w:t>(Early Years/Primary/ Secondary)</w:t>
            </w:r>
            <w:r w:rsidRPr="00A13131">
              <w:rPr>
                <w:rFonts w:eastAsia="Arial Unicode MS" w:cstheme="minorHAnsi"/>
                <w:b/>
                <w:bCs/>
                <w:sz w:val="24"/>
                <w:szCs w:val="24"/>
              </w:rPr>
              <w:t xml:space="preserve"> </w:t>
            </w:r>
          </w:p>
          <w:p w14:paraId="66F5AFBA" w14:textId="77777777" w:rsidR="00D60BD0" w:rsidRPr="00A13131" w:rsidRDefault="00D60BD0" w:rsidP="0059221E">
            <w:pPr>
              <w:spacing w:after="0"/>
              <w:jc w:val="center"/>
              <w:rPr>
                <w:rFonts w:cstheme="minorHAnsi"/>
                <w:sz w:val="24"/>
                <w:szCs w:val="24"/>
              </w:rPr>
            </w:pPr>
            <w:r w:rsidRPr="00A13131">
              <w:rPr>
                <w:rFonts w:cstheme="minorHAnsi"/>
                <w:sz w:val="24"/>
                <w:szCs w:val="24"/>
              </w:rPr>
              <w:t>How will we measure this?   What does “better” look like?   How will we recognise better when we see it?</w:t>
            </w:r>
          </w:p>
          <w:p w14:paraId="7A63619C" w14:textId="77777777" w:rsidR="00D60BD0" w:rsidRPr="00A13131" w:rsidRDefault="00D60BD0" w:rsidP="00D60BD0">
            <w:pPr>
              <w:spacing w:after="0"/>
              <w:rPr>
                <w:rFonts w:cstheme="minorHAnsi"/>
                <w:b/>
                <w:sz w:val="24"/>
                <w:szCs w:val="24"/>
              </w:rPr>
            </w:pPr>
          </w:p>
        </w:tc>
      </w:tr>
      <w:tr w:rsidR="00B9681B" w:rsidRPr="00A13131" w14:paraId="4D46B369" w14:textId="77777777" w:rsidTr="00B9681B">
        <w:tc>
          <w:tcPr>
            <w:tcW w:w="15735" w:type="dxa"/>
          </w:tcPr>
          <w:p w14:paraId="34631F73" w14:textId="77777777" w:rsidR="00715E7C" w:rsidRPr="00A13131" w:rsidRDefault="007D1A55">
            <w:pPr>
              <w:spacing w:after="40"/>
              <w:rPr>
                <w:rFonts w:cstheme="minorHAnsi"/>
                <w:sz w:val="24"/>
                <w:szCs w:val="24"/>
              </w:rPr>
            </w:pPr>
            <w:r w:rsidRPr="00A13131">
              <w:rPr>
                <w:rFonts w:cstheme="minorHAnsi"/>
                <w:b/>
                <w:sz w:val="24"/>
                <w:szCs w:val="24"/>
              </w:rPr>
              <w:t>How we will measure this</w:t>
            </w:r>
          </w:p>
          <w:p w14:paraId="59BA4AE7" w14:textId="77777777" w:rsidR="00715E7C" w:rsidRPr="00A13131" w:rsidRDefault="007D1A55">
            <w:pPr>
              <w:spacing w:after="40"/>
              <w:rPr>
                <w:rFonts w:cstheme="minorHAnsi"/>
                <w:sz w:val="24"/>
                <w:szCs w:val="24"/>
              </w:rPr>
            </w:pPr>
            <w:r w:rsidRPr="00A13131">
              <w:rPr>
                <w:rFonts w:cstheme="minorHAnsi"/>
                <w:sz w:val="24"/>
                <w:szCs w:val="24"/>
              </w:rPr>
              <w:t>• At the end of each 12-week block, SLT will use playroom observations and professional discussions to review how staff respond to children's individual needs and whether the agreed approaches are being used consistently across each room.</w:t>
            </w:r>
          </w:p>
          <w:p w14:paraId="5AD86EBC" w14:textId="3F141282" w:rsidR="00715E7C" w:rsidRPr="00A13131" w:rsidRDefault="007D1A55">
            <w:pPr>
              <w:spacing w:after="40"/>
              <w:rPr>
                <w:rFonts w:cstheme="minorHAnsi"/>
                <w:sz w:val="24"/>
                <w:szCs w:val="24"/>
              </w:rPr>
            </w:pPr>
            <w:r w:rsidRPr="00A13131">
              <w:rPr>
                <w:rFonts w:cstheme="minorHAnsi"/>
                <w:sz w:val="24"/>
                <w:szCs w:val="24"/>
              </w:rPr>
              <w:lastRenderedPageBreak/>
              <w:t>• At the end of each 12-week block, review a sample of observations and personal plans and where appropriate, The Circle and Up, Up and Away documentation to check that children's strengths, wellbeing and any barriers to learning are recognised and followed up.</w:t>
            </w:r>
          </w:p>
          <w:p w14:paraId="3C1D14F0" w14:textId="77777777" w:rsidR="00715E7C" w:rsidRPr="00A13131" w:rsidRDefault="007D1A55">
            <w:pPr>
              <w:spacing w:after="40"/>
              <w:rPr>
                <w:rFonts w:cstheme="minorHAnsi"/>
                <w:sz w:val="24"/>
                <w:szCs w:val="24"/>
              </w:rPr>
            </w:pPr>
            <w:r w:rsidRPr="00A13131">
              <w:rPr>
                <w:rFonts w:cstheme="minorHAnsi"/>
                <w:sz w:val="24"/>
                <w:szCs w:val="24"/>
              </w:rPr>
              <w:t>• At the December, March and June reviews, consider observations, personal plans, children's progress and feedback from families and partners to check whether the agreed support is helping and decide whether any changes are needed.</w:t>
            </w:r>
          </w:p>
          <w:p w14:paraId="42B91194" w14:textId="77777777" w:rsidR="00715E7C" w:rsidRPr="00A13131" w:rsidRDefault="007D1A55">
            <w:pPr>
              <w:spacing w:after="40"/>
              <w:rPr>
                <w:rFonts w:cstheme="minorHAnsi"/>
                <w:sz w:val="24"/>
                <w:szCs w:val="24"/>
              </w:rPr>
            </w:pPr>
            <w:r w:rsidRPr="00A13131">
              <w:rPr>
                <w:rFonts w:cstheme="minorHAnsi"/>
                <w:sz w:val="24"/>
                <w:szCs w:val="24"/>
              </w:rPr>
              <w:t>• Use children's responses, choices and preferred ways of communicating, alongside information from families, to understand their views and check that these have influenced the support provided.</w:t>
            </w:r>
          </w:p>
          <w:p w14:paraId="50E4452A" w14:textId="77777777" w:rsidR="00715E7C" w:rsidRPr="00A13131" w:rsidRDefault="007D1A55">
            <w:pPr>
              <w:spacing w:after="40"/>
              <w:rPr>
                <w:rFonts w:cstheme="minorHAnsi"/>
                <w:sz w:val="24"/>
                <w:szCs w:val="24"/>
              </w:rPr>
            </w:pPr>
            <w:r w:rsidRPr="00A13131">
              <w:rPr>
                <w:rFonts w:cstheme="minorHAnsi"/>
                <w:b/>
                <w:sz w:val="24"/>
                <w:szCs w:val="24"/>
              </w:rPr>
              <w:t>What better will look like</w:t>
            </w:r>
          </w:p>
          <w:p w14:paraId="603E3366" w14:textId="0016E1D8" w:rsidR="00715E7C" w:rsidRPr="00A13131" w:rsidRDefault="007D1A55">
            <w:pPr>
              <w:spacing w:after="40"/>
              <w:rPr>
                <w:rFonts w:cstheme="minorHAnsi"/>
                <w:sz w:val="24"/>
                <w:szCs w:val="24"/>
              </w:rPr>
            </w:pPr>
            <w:r w:rsidRPr="00A13131">
              <w:rPr>
                <w:rFonts w:cstheme="minorHAnsi"/>
                <w:sz w:val="24"/>
                <w:szCs w:val="24"/>
              </w:rPr>
              <w:t>Children will feel safe, listened to and included and will experience consistent, nurturing and trauma-informed support across each room. Staff will recognise children's strengths and any barriers to learning and put appropriate support in place. Children and families will be involved in decisions and reviews will show whether the support is improving children's wellbeing, engagement or progress.</w:t>
            </w:r>
          </w:p>
        </w:tc>
      </w:tr>
    </w:tbl>
    <w:p w14:paraId="2C5D9771"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0F207640" w14:textId="77777777" w:rsidTr="00D60BD0">
        <w:trPr>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878ACB" w14:textId="77777777" w:rsidR="00B9681B" w:rsidRDefault="00D60BD0" w:rsidP="00D60BD0">
            <w:pPr>
              <w:jc w:val="center"/>
              <w:rPr>
                <w:rFonts w:cstheme="minorHAnsi"/>
                <w:b/>
                <w:bCs/>
                <w:sz w:val="24"/>
                <w:szCs w:val="24"/>
              </w:rPr>
            </w:pPr>
            <w:r w:rsidRPr="003134D0">
              <w:rPr>
                <w:rFonts w:cstheme="minorHAnsi"/>
                <w:b/>
                <w:bCs/>
                <w:sz w:val="24"/>
                <w:szCs w:val="24"/>
              </w:rPr>
              <w:t>Tasks to achieve priority</w:t>
            </w:r>
          </w:p>
          <w:p w14:paraId="73E43ED2"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164AFD85"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C9B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710DC2F7"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7FD6535"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26446ABF" w14:textId="77777777" w:rsidTr="00D60BD0">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B65407A" w14:textId="77777777" w:rsidR="00715E7C" w:rsidRPr="00A13131" w:rsidRDefault="007D1A55">
            <w:pPr>
              <w:spacing w:after="0"/>
              <w:rPr>
                <w:rFonts w:cstheme="minorHAnsi"/>
                <w:sz w:val="24"/>
                <w:szCs w:val="24"/>
              </w:rPr>
            </w:pPr>
            <w:r w:rsidRPr="00A13131">
              <w:rPr>
                <w:rFonts w:cstheme="minorHAnsi"/>
                <w:sz w:val="24"/>
                <w:szCs w:val="24"/>
              </w:rPr>
              <w:t>Complete local-authority training on The Promise and agreed professional learning in trauma-informed practice and additional support needs. Support staff to apply this learning consistently in everyday practice.</w:t>
            </w:r>
          </w:p>
        </w:tc>
        <w:tc>
          <w:tcPr>
            <w:tcW w:w="1816" w:type="dxa"/>
            <w:tcBorders>
              <w:top w:val="single" w:sz="4" w:space="0" w:color="auto"/>
              <w:left w:val="single" w:sz="4" w:space="0" w:color="auto"/>
              <w:bottom w:val="single" w:sz="4" w:space="0" w:color="auto"/>
              <w:right w:val="single" w:sz="4" w:space="0" w:color="auto"/>
            </w:tcBorders>
          </w:tcPr>
          <w:p w14:paraId="2667703F" w14:textId="77777777" w:rsidR="00715E7C" w:rsidRPr="00A13131" w:rsidRDefault="007D1A55">
            <w:pPr>
              <w:spacing w:after="0"/>
              <w:rPr>
                <w:rFonts w:cstheme="minorHAnsi"/>
                <w:sz w:val="24"/>
                <w:szCs w:val="24"/>
              </w:rPr>
            </w:pPr>
            <w:r w:rsidRPr="00A13131">
              <w:rPr>
                <w:rFonts w:cstheme="minorHAnsi"/>
                <w:sz w:val="24"/>
                <w:szCs w:val="24"/>
              </w:rPr>
              <w:t>Aug-Oct 2026; embedded throughout the session</w:t>
            </w:r>
          </w:p>
        </w:tc>
        <w:tc>
          <w:tcPr>
            <w:tcW w:w="687" w:type="dxa"/>
            <w:tcBorders>
              <w:top w:val="single" w:sz="4" w:space="0" w:color="auto"/>
              <w:left w:val="single" w:sz="4" w:space="0" w:color="auto"/>
              <w:bottom w:val="single" w:sz="4" w:space="0" w:color="auto"/>
              <w:right w:val="single" w:sz="4" w:space="0" w:color="auto"/>
            </w:tcBorders>
          </w:tcPr>
          <w:p w14:paraId="6949F853"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5C88761" w14:textId="77777777" w:rsidR="00715E7C" w:rsidRPr="00A13131" w:rsidRDefault="007D1A55">
            <w:pPr>
              <w:spacing w:after="0"/>
              <w:rPr>
                <w:rFonts w:cstheme="minorHAnsi"/>
                <w:sz w:val="24"/>
                <w:szCs w:val="24"/>
              </w:rPr>
            </w:pPr>
            <w:r w:rsidRPr="00A13131">
              <w:rPr>
                <w:rFonts w:cstheme="minorHAnsi"/>
                <w:sz w:val="24"/>
                <w:szCs w:val="24"/>
              </w:rPr>
              <w:t>SLT, all practitioners and local-authority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8FE7E6A" w14:textId="08E2BC11" w:rsidR="00715E7C" w:rsidRPr="00A13131" w:rsidRDefault="007D1A55">
            <w:pPr>
              <w:spacing w:after="0"/>
              <w:rPr>
                <w:rFonts w:cstheme="minorHAnsi"/>
                <w:sz w:val="24"/>
                <w:szCs w:val="24"/>
              </w:rPr>
            </w:pPr>
            <w:r w:rsidRPr="00A13131">
              <w:rPr>
                <w:rFonts w:cstheme="minorHAnsi"/>
                <w:sz w:val="24"/>
                <w:szCs w:val="24"/>
              </w:rPr>
              <w:t>In-service and time; local-authority training and guidance</w:t>
            </w:r>
          </w:p>
        </w:tc>
      </w:tr>
      <w:tr w:rsidR="00D60BD0" w:rsidRPr="00055548" w14:paraId="4420A248" w14:textId="77777777" w:rsidTr="00D60BD0">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BFEABE" w14:textId="77777777" w:rsidR="00715E7C" w:rsidRPr="00A13131" w:rsidRDefault="007D1A55">
            <w:pPr>
              <w:spacing w:after="0"/>
              <w:rPr>
                <w:rFonts w:cstheme="minorHAnsi"/>
                <w:sz w:val="24"/>
                <w:szCs w:val="24"/>
              </w:rPr>
            </w:pPr>
            <w:r w:rsidRPr="00A13131">
              <w:rPr>
                <w:rFonts w:cstheme="minorHAnsi"/>
                <w:sz w:val="24"/>
                <w:szCs w:val="24"/>
              </w:rPr>
              <w:t>Upskill staff knowledge of The Circle and Up, Up and Away and embed their use in planning and reviewing support for children with additional support needs.</w:t>
            </w:r>
          </w:p>
        </w:tc>
        <w:tc>
          <w:tcPr>
            <w:tcW w:w="1816" w:type="dxa"/>
            <w:tcBorders>
              <w:top w:val="single" w:sz="4" w:space="0" w:color="auto"/>
              <w:left w:val="single" w:sz="4" w:space="0" w:color="auto"/>
              <w:bottom w:val="single" w:sz="4" w:space="0" w:color="auto"/>
              <w:right w:val="single" w:sz="4" w:space="0" w:color="auto"/>
            </w:tcBorders>
          </w:tcPr>
          <w:p w14:paraId="429D4E32" w14:textId="77777777" w:rsidR="00715E7C" w:rsidRPr="00A13131" w:rsidRDefault="007D1A55">
            <w:pPr>
              <w:spacing w:after="0"/>
              <w:rPr>
                <w:rFonts w:cstheme="minorHAnsi"/>
                <w:sz w:val="24"/>
                <w:szCs w:val="24"/>
              </w:rPr>
            </w:pPr>
            <w:r w:rsidRPr="00A13131">
              <w:rPr>
                <w:rFonts w:cstheme="minorHAnsi"/>
                <w:sz w:val="24"/>
                <w:szCs w:val="24"/>
              </w:rPr>
              <w:t>Sep-Dec 2026; embedded throughout the session</w:t>
            </w:r>
          </w:p>
        </w:tc>
        <w:tc>
          <w:tcPr>
            <w:tcW w:w="687" w:type="dxa"/>
            <w:tcBorders>
              <w:top w:val="single" w:sz="4" w:space="0" w:color="auto"/>
              <w:left w:val="single" w:sz="4" w:space="0" w:color="auto"/>
              <w:bottom w:val="single" w:sz="4" w:space="0" w:color="auto"/>
              <w:right w:val="single" w:sz="4" w:space="0" w:color="auto"/>
            </w:tcBorders>
          </w:tcPr>
          <w:p w14:paraId="27CD9F78"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66B8721" w14:textId="77777777" w:rsidR="00715E7C" w:rsidRPr="00A13131" w:rsidRDefault="007D1A55">
            <w:pPr>
              <w:spacing w:after="0"/>
              <w:rPr>
                <w:rFonts w:cstheme="minorHAnsi"/>
                <w:sz w:val="24"/>
                <w:szCs w:val="24"/>
              </w:rPr>
            </w:pPr>
            <w:r w:rsidRPr="00A13131">
              <w:rPr>
                <w:rFonts w:cstheme="minorHAnsi"/>
                <w:sz w:val="24"/>
                <w:szCs w:val="24"/>
              </w:rPr>
              <w:t>SLT, all practitioners and relevant partner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2BA9DF" w14:textId="040B42F3" w:rsidR="00715E7C" w:rsidRPr="00A13131" w:rsidRDefault="007D1A55">
            <w:pPr>
              <w:spacing w:after="0"/>
              <w:rPr>
                <w:rFonts w:cstheme="minorHAnsi"/>
                <w:sz w:val="24"/>
                <w:szCs w:val="24"/>
              </w:rPr>
            </w:pPr>
            <w:r w:rsidRPr="00A13131">
              <w:rPr>
                <w:rFonts w:cstheme="minorHAnsi"/>
                <w:sz w:val="24"/>
                <w:szCs w:val="24"/>
              </w:rPr>
              <w:t>The Circle and Up, Up and Away materials; keyworker meeting time</w:t>
            </w:r>
          </w:p>
        </w:tc>
      </w:tr>
      <w:tr w:rsidR="00D60BD0" w:rsidRPr="00055548" w14:paraId="4416EEEF" w14:textId="77777777" w:rsidTr="00D60BD0">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2FE8EEE" w14:textId="77777777" w:rsidR="00715E7C" w:rsidRPr="00A13131" w:rsidRDefault="007D1A55">
            <w:pPr>
              <w:spacing w:after="0"/>
              <w:rPr>
                <w:rFonts w:cstheme="minorHAnsi"/>
                <w:sz w:val="24"/>
                <w:szCs w:val="24"/>
              </w:rPr>
            </w:pPr>
            <w:r w:rsidRPr="00A13131">
              <w:rPr>
                <w:rFonts w:cstheme="minorHAnsi"/>
                <w:sz w:val="24"/>
                <w:szCs w:val="24"/>
              </w:rPr>
              <w:t>Use existing observation, keyworker and personal-planning systems to identify additional support needs early, agree strategies with families and seek advice from partner agencies where needed.</w:t>
            </w:r>
          </w:p>
        </w:tc>
        <w:tc>
          <w:tcPr>
            <w:tcW w:w="1816" w:type="dxa"/>
            <w:tcBorders>
              <w:top w:val="single" w:sz="4" w:space="0" w:color="auto"/>
              <w:left w:val="single" w:sz="4" w:space="0" w:color="auto"/>
              <w:bottom w:val="single" w:sz="4" w:space="0" w:color="auto"/>
              <w:right w:val="single" w:sz="4" w:space="0" w:color="auto"/>
            </w:tcBorders>
          </w:tcPr>
          <w:p w14:paraId="6ABE1414" w14:textId="77777777" w:rsidR="00715E7C" w:rsidRPr="00A13131" w:rsidRDefault="007D1A55">
            <w:pPr>
              <w:spacing w:after="0"/>
              <w:rPr>
                <w:rFonts w:cstheme="minorHAnsi"/>
                <w:sz w:val="24"/>
                <w:szCs w:val="24"/>
              </w:rPr>
            </w:pPr>
            <w:r w:rsidRPr="00A13131">
              <w:rPr>
                <w:rFonts w:cstheme="minorHAnsi"/>
                <w:sz w:val="24"/>
                <w:szCs w:val="24"/>
              </w:rPr>
              <w:t>Ongoing; reviewed after each 12-week block</w:t>
            </w:r>
          </w:p>
        </w:tc>
        <w:tc>
          <w:tcPr>
            <w:tcW w:w="687" w:type="dxa"/>
            <w:tcBorders>
              <w:top w:val="single" w:sz="4" w:space="0" w:color="auto"/>
              <w:left w:val="single" w:sz="4" w:space="0" w:color="auto"/>
              <w:bottom w:val="single" w:sz="4" w:space="0" w:color="auto"/>
              <w:right w:val="single" w:sz="4" w:space="0" w:color="auto"/>
            </w:tcBorders>
          </w:tcPr>
          <w:p w14:paraId="19153862"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E20B768" w14:textId="529D8D18" w:rsidR="00715E7C" w:rsidRPr="00A13131" w:rsidRDefault="007D1A55">
            <w:pPr>
              <w:spacing w:after="0"/>
              <w:rPr>
                <w:rFonts w:cstheme="minorHAnsi"/>
                <w:sz w:val="24"/>
                <w:szCs w:val="24"/>
              </w:rPr>
            </w:pPr>
            <w:r w:rsidRPr="00A13131">
              <w:rPr>
                <w:rFonts w:cstheme="minorHAnsi"/>
                <w:sz w:val="24"/>
                <w:szCs w:val="24"/>
              </w:rPr>
              <w:t>all practitioners, supported by SLT, families and partner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828E647" w14:textId="77777777" w:rsidR="00715E7C" w:rsidRPr="00A13131" w:rsidRDefault="007D1A55">
            <w:pPr>
              <w:spacing w:after="0"/>
              <w:rPr>
                <w:rFonts w:cstheme="minorHAnsi"/>
                <w:sz w:val="24"/>
                <w:szCs w:val="24"/>
              </w:rPr>
            </w:pPr>
            <w:r w:rsidRPr="00A13131">
              <w:rPr>
                <w:rFonts w:cstheme="minorHAnsi"/>
                <w:sz w:val="24"/>
                <w:szCs w:val="24"/>
              </w:rPr>
              <w:t>Existing observations, personal plans, keyworker meetings and partnership processes</w:t>
            </w:r>
          </w:p>
        </w:tc>
      </w:tr>
      <w:tr w:rsidR="00D60BD0" w:rsidRPr="00055548" w14:paraId="0AA54FEA" w14:textId="77777777" w:rsidTr="00D60BD0">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ED9290E" w14:textId="77777777" w:rsidR="00715E7C" w:rsidRPr="00A13131" w:rsidRDefault="007D1A55">
            <w:pPr>
              <w:spacing w:after="0"/>
              <w:rPr>
                <w:rFonts w:cstheme="minorHAnsi"/>
                <w:sz w:val="24"/>
                <w:szCs w:val="24"/>
              </w:rPr>
            </w:pPr>
            <w:r w:rsidRPr="00A13131">
              <w:rPr>
                <w:rFonts w:cstheme="minorHAnsi"/>
                <w:sz w:val="24"/>
                <w:szCs w:val="24"/>
              </w:rPr>
              <w:lastRenderedPageBreak/>
              <w:t>Use communication approaches suited to each child so that children, including non-verbal children, can express their views and influence the support they receive.</w:t>
            </w:r>
          </w:p>
        </w:tc>
        <w:tc>
          <w:tcPr>
            <w:tcW w:w="1816" w:type="dxa"/>
            <w:tcBorders>
              <w:top w:val="single" w:sz="4" w:space="0" w:color="auto"/>
              <w:left w:val="single" w:sz="4" w:space="0" w:color="auto"/>
              <w:bottom w:val="single" w:sz="4" w:space="0" w:color="auto"/>
              <w:right w:val="single" w:sz="4" w:space="0" w:color="auto"/>
            </w:tcBorders>
          </w:tcPr>
          <w:p w14:paraId="2C08DCF2" w14:textId="77777777" w:rsidR="00715E7C" w:rsidRPr="00A13131" w:rsidRDefault="007D1A55">
            <w:pPr>
              <w:spacing w:after="0"/>
              <w:rPr>
                <w:rFonts w:cstheme="minorHAnsi"/>
                <w:sz w:val="24"/>
                <w:szCs w:val="24"/>
              </w:rPr>
            </w:pPr>
            <w:r w:rsidRPr="00A13131">
              <w:rPr>
                <w:rFonts w:cstheme="minorHAnsi"/>
                <w:sz w:val="24"/>
                <w:szCs w:val="24"/>
              </w:rPr>
              <w:t>Ongoing from Oct 2026</w:t>
            </w:r>
          </w:p>
        </w:tc>
        <w:tc>
          <w:tcPr>
            <w:tcW w:w="687" w:type="dxa"/>
            <w:tcBorders>
              <w:top w:val="single" w:sz="4" w:space="0" w:color="auto"/>
              <w:left w:val="single" w:sz="4" w:space="0" w:color="auto"/>
              <w:bottom w:val="single" w:sz="4" w:space="0" w:color="auto"/>
              <w:right w:val="single" w:sz="4" w:space="0" w:color="auto"/>
            </w:tcBorders>
          </w:tcPr>
          <w:p w14:paraId="6B11081A"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70C5A2" w14:textId="77777777" w:rsidR="00715E7C" w:rsidRPr="00A13131" w:rsidRDefault="007D1A55">
            <w:pPr>
              <w:spacing w:after="0"/>
              <w:rPr>
                <w:rFonts w:cstheme="minorHAnsi"/>
                <w:sz w:val="24"/>
                <w:szCs w:val="24"/>
              </w:rPr>
            </w:pPr>
            <w:r w:rsidRPr="00A13131">
              <w:rPr>
                <w:rFonts w:cstheme="minorHAnsi"/>
                <w:sz w:val="24"/>
                <w:szCs w:val="24"/>
              </w:rPr>
              <w:t>All practitioners, supported by SLT, families and relevant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5A98D1" w14:textId="77777777" w:rsidR="00715E7C" w:rsidRPr="00A13131" w:rsidRDefault="007D1A55">
            <w:pPr>
              <w:spacing w:after="0"/>
              <w:rPr>
                <w:rFonts w:cstheme="minorHAnsi"/>
                <w:sz w:val="24"/>
                <w:szCs w:val="24"/>
              </w:rPr>
            </w:pPr>
            <w:r w:rsidRPr="00A13131">
              <w:rPr>
                <w:rFonts w:cstheme="minorHAnsi"/>
                <w:sz w:val="24"/>
                <w:szCs w:val="24"/>
              </w:rPr>
              <w:t>Visual and communication supports; advice from families and partner agencies</w:t>
            </w:r>
          </w:p>
        </w:tc>
      </w:tr>
      <w:tr w:rsidR="00D60BD0" w:rsidRPr="00055548" w14:paraId="71D319E3" w14:textId="77777777" w:rsidTr="00D60BD0">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2F76A26" w14:textId="77777777" w:rsidR="00715E7C" w:rsidRPr="00A13131" w:rsidRDefault="007D1A55">
            <w:pPr>
              <w:spacing w:after="0"/>
              <w:rPr>
                <w:rFonts w:cstheme="minorHAnsi"/>
                <w:sz w:val="24"/>
                <w:szCs w:val="24"/>
              </w:rPr>
            </w:pPr>
            <w:r w:rsidRPr="00A13131">
              <w:rPr>
                <w:rFonts w:cstheme="minorHAnsi"/>
                <w:sz w:val="24"/>
                <w:szCs w:val="24"/>
              </w:rPr>
              <w:t>At the December, March and June reviews, use observations, personal plans and feedback from children, families and partners to evaluate whether the agreed support is improving children's wellbeing, engagement or progress and agree any changes needed.</w:t>
            </w:r>
          </w:p>
        </w:tc>
        <w:tc>
          <w:tcPr>
            <w:tcW w:w="1816" w:type="dxa"/>
            <w:tcBorders>
              <w:top w:val="single" w:sz="4" w:space="0" w:color="auto"/>
              <w:left w:val="single" w:sz="4" w:space="0" w:color="auto"/>
              <w:bottom w:val="single" w:sz="4" w:space="0" w:color="auto"/>
              <w:right w:val="single" w:sz="4" w:space="0" w:color="auto"/>
            </w:tcBorders>
          </w:tcPr>
          <w:p w14:paraId="68AFF8BD" w14:textId="77777777" w:rsidR="00715E7C" w:rsidRPr="00A13131" w:rsidRDefault="007D1A55">
            <w:pPr>
              <w:spacing w:after="0"/>
              <w:rPr>
                <w:rFonts w:cstheme="minorHAnsi"/>
                <w:sz w:val="24"/>
                <w:szCs w:val="24"/>
              </w:rPr>
            </w:pPr>
            <w:r w:rsidRPr="00A13131">
              <w:rPr>
                <w:rFonts w:cstheme="minorHAnsi"/>
                <w:sz w:val="24"/>
                <w:szCs w:val="24"/>
              </w:rPr>
              <w:t>Dec 2026, Mar and Jun 2027</w:t>
            </w:r>
          </w:p>
        </w:tc>
        <w:tc>
          <w:tcPr>
            <w:tcW w:w="687" w:type="dxa"/>
            <w:tcBorders>
              <w:top w:val="single" w:sz="4" w:space="0" w:color="auto"/>
              <w:left w:val="single" w:sz="4" w:space="0" w:color="auto"/>
              <w:bottom w:val="single" w:sz="4" w:space="0" w:color="auto"/>
              <w:right w:val="single" w:sz="4" w:space="0" w:color="auto"/>
            </w:tcBorders>
          </w:tcPr>
          <w:p w14:paraId="41E648B3"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A7FC3EF" w14:textId="77777777" w:rsidR="00715E7C" w:rsidRPr="00A13131" w:rsidRDefault="007D1A55">
            <w:pPr>
              <w:spacing w:after="0"/>
              <w:rPr>
                <w:rFonts w:cstheme="minorHAnsi"/>
                <w:sz w:val="24"/>
                <w:szCs w:val="24"/>
              </w:rPr>
            </w:pPr>
            <w:r w:rsidRPr="00A13131">
              <w:rPr>
                <w:rFonts w:cstheme="minorHAnsi"/>
                <w:sz w:val="24"/>
                <w:szCs w:val="24"/>
              </w:rPr>
              <w:t>SLT, keyworkers, practitioners, families and relevant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28C778C" w14:textId="77777777" w:rsidR="00715E7C" w:rsidRPr="00A13131" w:rsidRDefault="007D1A55">
            <w:pPr>
              <w:spacing w:after="0"/>
              <w:rPr>
                <w:rFonts w:cstheme="minorHAnsi"/>
                <w:sz w:val="24"/>
                <w:szCs w:val="24"/>
              </w:rPr>
            </w:pPr>
            <w:r w:rsidRPr="00A13131">
              <w:rPr>
                <w:rFonts w:cstheme="minorHAnsi"/>
                <w:sz w:val="24"/>
                <w:szCs w:val="24"/>
              </w:rPr>
              <w:t>Observations, personal plans, children's progress information and feedback</w:t>
            </w:r>
          </w:p>
        </w:tc>
      </w:tr>
    </w:tbl>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0277C479" w14:textId="77777777" w:rsidTr="00D7741B">
        <w:tc>
          <w:tcPr>
            <w:tcW w:w="15735" w:type="dxa"/>
            <w:gridSpan w:val="3"/>
            <w:shd w:val="clear" w:color="auto" w:fill="D9D9D9" w:themeFill="background1" w:themeFillShade="D9"/>
          </w:tcPr>
          <w:p w14:paraId="4A95061C" w14:textId="77777777" w:rsidR="00715E7C" w:rsidRDefault="007D1A55">
            <w:pPr>
              <w:pageBreakBefore/>
            </w:pPr>
            <w:r>
              <w:rPr>
                <w:rFonts w:ascii="Arial" w:hAnsi="Arial"/>
                <w:b/>
                <w:sz w:val="18"/>
              </w:rPr>
              <w:lastRenderedPageBreak/>
              <w:t>Priority 3: Family learning, attendance, engagement and wellbeing</w:t>
            </w:r>
          </w:p>
          <w:p w14:paraId="521848B2" w14:textId="77777777" w:rsidR="00715E7C" w:rsidRDefault="007D1A55">
            <w:r>
              <w:rPr>
                <w:rFonts w:ascii="Arial" w:hAnsi="Arial"/>
                <w:b/>
                <w:sz w:val="18"/>
              </w:rPr>
              <w:t>NIF Priorities</w:t>
            </w:r>
          </w:p>
          <w:p w14:paraId="08A9BD6B" w14:textId="77777777" w:rsidR="00715E7C" w:rsidRDefault="007D1A55">
            <w:r>
              <w:rPr>
                <w:rFonts w:ascii="Arial" w:hAnsi="Arial"/>
                <w:sz w:val="18"/>
              </w:rPr>
              <w:t>Closing the attainment gap between the most and least disadvantaged children and young people</w:t>
            </w:r>
          </w:p>
          <w:p w14:paraId="72D462CC" w14:textId="77777777" w:rsidR="00715E7C" w:rsidRDefault="007D1A55">
            <w:r>
              <w:rPr>
                <w:rFonts w:ascii="Arial" w:hAnsi="Arial"/>
                <w:sz w:val="18"/>
              </w:rPr>
              <w:t>Improvement in children and young people’s health and wellbeing</w:t>
            </w:r>
          </w:p>
          <w:p w14:paraId="58DF1D66" w14:textId="77777777" w:rsidR="00715E7C" w:rsidRDefault="007D1A55">
            <w:r>
              <w:rPr>
                <w:rFonts w:ascii="Arial" w:hAnsi="Arial"/>
                <w:sz w:val="18"/>
              </w:rPr>
              <w:t>Improvement in achievement, particularly in literacy and numeracy</w:t>
            </w:r>
          </w:p>
        </w:tc>
      </w:tr>
      <w:tr w:rsidR="00D60BD0" w:rsidRPr="00055548" w14:paraId="047EF9C2" w14:textId="77777777" w:rsidTr="00D7741B">
        <w:tc>
          <w:tcPr>
            <w:tcW w:w="15735" w:type="dxa"/>
            <w:gridSpan w:val="3"/>
          </w:tcPr>
          <w:p w14:paraId="47B91772" w14:textId="77777777" w:rsidR="00715E7C" w:rsidRDefault="007D1A55">
            <w:r>
              <w:rPr>
                <w:rFonts w:ascii="Arial" w:hAnsi="Arial"/>
                <w:b/>
                <w:sz w:val="18"/>
              </w:rPr>
              <w:t>National Improvement Framework Outcomes</w:t>
            </w:r>
          </w:p>
          <w:p w14:paraId="22C540D1" w14:textId="77777777" w:rsidR="00715E7C" w:rsidRDefault="007D1A55">
            <w:r>
              <w:rPr>
                <w:rFonts w:ascii="Arial" w:hAnsi="Arial"/>
                <w:sz w:val="18"/>
              </w:rPr>
              <w:t>2. Children benefit from excellent partnerships between early years settings, wider services, families and communities, in line with GIRFEC.</w:t>
            </w:r>
          </w:p>
          <w:p w14:paraId="04545896" w14:textId="77777777" w:rsidR="00715E7C" w:rsidRDefault="007D1A55">
            <w:r>
              <w:rPr>
                <w:rFonts w:ascii="Arial" w:hAnsi="Arial"/>
                <w:sz w:val="18"/>
              </w:rPr>
              <w:t>4. High levels of achievement across the curriculum for all learners, with action to close the poverty-related attainment gap.</w:t>
            </w:r>
          </w:p>
          <w:p w14:paraId="32D730FC" w14:textId="77777777" w:rsidR="00715E7C" w:rsidRDefault="007D1A55">
            <w:r>
              <w:rPr>
                <w:rFonts w:ascii="Arial" w:hAnsi="Arial"/>
                <w:sz w:val="18"/>
              </w:rPr>
              <w:t>6. Improved attendance and engagement in learning within a culture of dignity and respect.</w:t>
            </w:r>
          </w:p>
        </w:tc>
      </w:tr>
      <w:tr w:rsidR="00D60BD0" w:rsidRPr="00055548" w14:paraId="38E70962" w14:textId="77777777" w:rsidTr="00D7741B">
        <w:tc>
          <w:tcPr>
            <w:tcW w:w="5387" w:type="dxa"/>
          </w:tcPr>
          <w:p w14:paraId="16404286" w14:textId="77777777" w:rsidR="00715E7C" w:rsidRDefault="007D1A55">
            <w:r>
              <w:rPr>
                <w:rFonts w:ascii="Arial" w:hAnsi="Arial"/>
                <w:b/>
                <w:sz w:val="18"/>
              </w:rPr>
              <w:t>How Good is Our School</w:t>
            </w:r>
          </w:p>
          <w:p w14:paraId="3A44C740" w14:textId="77777777" w:rsidR="00715E7C" w:rsidRDefault="007D1A55">
            <w:r>
              <w:rPr>
                <w:rFonts w:ascii="Arial" w:hAnsi="Arial"/>
                <w:sz w:val="18"/>
              </w:rPr>
              <w:t>2.4 Personalised support</w:t>
            </w:r>
          </w:p>
          <w:p w14:paraId="7B9CC168" w14:textId="77777777" w:rsidR="00715E7C" w:rsidRDefault="007D1A55">
            <w:r>
              <w:rPr>
                <w:rFonts w:ascii="Arial" w:hAnsi="Arial"/>
                <w:sz w:val="18"/>
              </w:rPr>
              <w:t>2.5 Family learning</w:t>
            </w:r>
          </w:p>
          <w:p w14:paraId="47B4A6D8" w14:textId="77777777" w:rsidR="00715E7C" w:rsidRDefault="007D1A55">
            <w:r>
              <w:rPr>
                <w:rFonts w:ascii="Arial" w:hAnsi="Arial"/>
                <w:sz w:val="18"/>
              </w:rPr>
              <w:t>3.1 Ensuring wellbeing, equality and inclusion</w:t>
            </w:r>
          </w:p>
        </w:tc>
        <w:tc>
          <w:tcPr>
            <w:tcW w:w="4962" w:type="dxa"/>
          </w:tcPr>
          <w:p w14:paraId="7871943E" w14:textId="77777777" w:rsidR="00715E7C" w:rsidRDefault="007D1A55">
            <w:r>
              <w:rPr>
                <w:rFonts w:ascii="Arial" w:hAnsi="Arial"/>
                <w:b/>
                <w:sz w:val="18"/>
              </w:rPr>
              <w:t>A Quality Framework for ELC</w:t>
            </w:r>
          </w:p>
          <w:p w14:paraId="3850FE51" w14:textId="77777777" w:rsidR="00715E7C" w:rsidRDefault="007D1A55">
            <w:r>
              <w:rPr>
                <w:rFonts w:ascii="Arial" w:hAnsi="Arial"/>
                <w:sz w:val="18"/>
              </w:rPr>
              <w:t>1.3 Leadership of continuous improvement</w:t>
            </w:r>
          </w:p>
          <w:p w14:paraId="16394391" w14:textId="77777777" w:rsidR="00715E7C" w:rsidRDefault="007D1A55">
            <w:r>
              <w:rPr>
                <w:rFonts w:ascii="Arial" w:hAnsi="Arial"/>
                <w:sz w:val="18"/>
              </w:rPr>
              <w:t>4.1 Nurturing care and support</w:t>
            </w:r>
          </w:p>
          <w:p w14:paraId="2DE1D8DC" w14:textId="77777777" w:rsidR="00715E7C" w:rsidRDefault="007D1A55">
            <w:r>
              <w:rPr>
                <w:rFonts w:ascii="Arial" w:hAnsi="Arial"/>
                <w:sz w:val="18"/>
              </w:rPr>
              <w:t>4.2 Wellbeing, inclusion and equality</w:t>
            </w:r>
          </w:p>
          <w:p w14:paraId="4C4938D4" w14:textId="77777777" w:rsidR="00715E7C" w:rsidRDefault="007D1A55">
            <w:r>
              <w:rPr>
                <w:rFonts w:ascii="Arial" w:hAnsi="Arial"/>
                <w:sz w:val="18"/>
              </w:rPr>
              <w:t>4.3 Children’s progress</w:t>
            </w:r>
          </w:p>
        </w:tc>
        <w:tc>
          <w:tcPr>
            <w:tcW w:w="5386" w:type="dxa"/>
          </w:tcPr>
          <w:p w14:paraId="3015ECBE" w14:textId="77777777" w:rsidR="00715E7C" w:rsidRDefault="007D1A55">
            <w:r>
              <w:rPr>
                <w:rFonts w:ascii="Arial" w:hAnsi="Arial"/>
                <w:b/>
                <w:sz w:val="18"/>
              </w:rPr>
              <w:t>UNCRC</w:t>
            </w:r>
          </w:p>
          <w:p w14:paraId="5427F2B0" w14:textId="77777777" w:rsidR="00715E7C" w:rsidRDefault="007D1A55">
            <w:r>
              <w:rPr>
                <w:rFonts w:ascii="Arial" w:hAnsi="Arial"/>
                <w:sz w:val="18"/>
              </w:rPr>
              <w:t>Article 3 – Best interests of the child</w:t>
            </w:r>
          </w:p>
          <w:p w14:paraId="1B963696" w14:textId="77777777" w:rsidR="00715E7C" w:rsidRDefault="007D1A55">
            <w:r>
              <w:rPr>
                <w:rFonts w:ascii="Arial" w:hAnsi="Arial"/>
                <w:sz w:val="18"/>
              </w:rPr>
              <w:t>Article 5 – Family guidance</w:t>
            </w:r>
          </w:p>
          <w:p w14:paraId="6CB8DA80" w14:textId="77777777" w:rsidR="00715E7C" w:rsidRDefault="007D1A55">
            <w:r>
              <w:rPr>
                <w:rFonts w:ascii="Arial" w:hAnsi="Arial"/>
                <w:sz w:val="18"/>
              </w:rPr>
              <w:t>Article 18 – Support for parents</w:t>
            </w:r>
          </w:p>
          <w:p w14:paraId="0AA361AE" w14:textId="77777777" w:rsidR="00715E7C" w:rsidRDefault="007D1A55">
            <w:r>
              <w:rPr>
                <w:rFonts w:ascii="Arial" w:hAnsi="Arial"/>
                <w:sz w:val="18"/>
              </w:rPr>
              <w:t>Article 28 – Right to education</w:t>
            </w:r>
          </w:p>
        </w:tc>
      </w:tr>
      <w:tr w:rsidR="00D7741B" w:rsidRPr="00055548" w14:paraId="7E26D1C0" w14:textId="77777777" w:rsidTr="00D7741B">
        <w:tc>
          <w:tcPr>
            <w:tcW w:w="15735" w:type="dxa"/>
            <w:gridSpan w:val="3"/>
            <w:shd w:val="clear" w:color="auto" w:fill="D9D9D9" w:themeFill="background1" w:themeFillShade="D9"/>
          </w:tcPr>
          <w:p w14:paraId="125FBEC9" w14:textId="7777777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4D2A116E" w14:textId="77777777" w:rsidTr="00A13131">
        <w:trPr>
          <w:trHeight w:val="50"/>
        </w:trPr>
        <w:tc>
          <w:tcPr>
            <w:tcW w:w="15735" w:type="dxa"/>
            <w:shd w:val="clear" w:color="auto" w:fill="FFFFFF" w:themeFill="background1"/>
            <w:tcMar>
              <w:top w:w="20" w:type="dxa"/>
              <w:left w:w="20" w:type="dxa"/>
              <w:bottom w:w="0" w:type="dxa"/>
              <w:right w:w="20" w:type="dxa"/>
            </w:tcMar>
            <w:vAlign w:val="center"/>
          </w:tcPr>
          <w:p w14:paraId="32499D73" w14:textId="77777777" w:rsidR="00D60BD0" w:rsidRPr="00055548" w:rsidRDefault="00D60BD0" w:rsidP="00B17A15">
            <w:pPr>
              <w:rPr>
                <w:rFonts w:eastAsia="Arial Unicode MS" w:cstheme="minorHAnsi"/>
                <w:b/>
                <w:bCs/>
              </w:rPr>
            </w:pPr>
          </w:p>
        </w:tc>
      </w:tr>
      <w:tr w:rsidR="00D60BD0" w:rsidRPr="00A13131" w14:paraId="1FAE2100" w14:textId="77777777" w:rsidTr="00D7741B">
        <w:tc>
          <w:tcPr>
            <w:tcW w:w="15735" w:type="dxa"/>
            <w:shd w:val="clear" w:color="auto" w:fill="FFFFFF" w:themeFill="background1"/>
            <w:tcMar>
              <w:top w:w="20" w:type="dxa"/>
              <w:left w:w="20" w:type="dxa"/>
              <w:bottom w:w="0" w:type="dxa"/>
              <w:right w:w="20" w:type="dxa"/>
            </w:tcMar>
          </w:tcPr>
          <w:p w14:paraId="61EB7BD4" w14:textId="77777777" w:rsidR="00715E7C" w:rsidRPr="00A13131" w:rsidRDefault="007D1A55">
            <w:pPr>
              <w:spacing w:after="80"/>
              <w:rPr>
                <w:rFonts w:cstheme="minorHAnsi"/>
                <w:sz w:val="24"/>
                <w:szCs w:val="24"/>
              </w:rPr>
            </w:pPr>
            <w:r w:rsidRPr="00A13131">
              <w:rPr>
                <w:rFonts w:cstheme="minorHAnsi"/>
                <w:sz w:val="24"/>
                <w:szCs w:val="24"/>
              </w:rPr>
              <w:t>Self-evaluation and family feedback show that family engagement is a strength at Bluebird. Stay-and-play, Bookbug, family breakfast, cooking groups, Thrive, Circle of Security and parent wellbeing sessions have been well received, with additional sessions offered where demand was high. Our next step is to understand which families are taking part, who may be missing out and what difference the support makes for children and families.</w:t>
            </w:r>
          </w:p>
          <w:p w14:paraId="21FA702D" w14:textId="77777777" w:rsidR="00715E7C" w:rsidRPr="00A13131" w:rsidRDefault="007D1A55">
            <w:pPr>
              <w:spacing w:after="80"/>
              <w:rPr>
                <w:rFonts w:cstheme="minorHAnsi"/>
                <w:sz w:val="24"/>
                <w:szCs w:val="24"/>
              </w:rPr>
            </w:pPr>
            <w:r w:rsidRPr="00A13131">
              <w:rPr>
                <w:rFonts w:cstheme="minorHAnsi"/>
                <w:sz w:val="24"/>
                <w:szCs w:val="24"/>
              </w:rPr>
              <w:t>Attendance in 2025-26 was 85.8%. Monthly monitoring, first-day contact, supportive conversations and flexible return arrangements have helped individual children and families. Attendance is mostly affected by illness, health needs and family circumstances, so progress will be considered through individual attendance patterns as well as the overall figure. During 2026-27, we will identify concerns early, work with families to understand barriers to attendance and agree support suited to their circumstances.</w:t>
            </w:r>
          </w:p>
        </w:tc>
      </w:tr>
      <w:tr w:rsidR="00D60BD0" w:rsidRPr="00A13131" w14:paraId="1FA24AA5" w14:textId="77777777" w:rsidTr="0059221E">
        <w:tblPrEx>
          <w:tblBorders>
            <w:insideH w:val="single" w:sz="4" w:space="0" w:color="auto"/>
            <w:insideV w:val="single" w:sz="4" w:space="0" w:color="auto"/>
          </w:tblBorders>
        </w:tblPrEx>
        <w:tc>
          <w:tcPr>
            <w:tcW w:w="15735" w:type="dxa"/>
            <w:shd w:val="clear" w:color="auto" w:fill="D9D9D9" w:themeFill="background1" w:themeFillShade="D9"/>
            <w:tcMar>
              <w:top w:w="20" w:type="dxa"/>
              <w:left w:w="20" w:type="dxa"/>
              <w:bottom w:w="0" w:type="dxa"/>
              <w:right w:w="20" w:type="dxa"/>
            </w:tcMar>
          </w:tcPr>
          <w:p w14:paraId="7634CEBE" w14:textId="77777777" w:rsidR="00D60BD0" w:rsidRPr="00A13131" w:rsidRDefault="00D60BD0" w:rsidP="0059221E">
            <w:pPr>
              <w:spacing w:after="0" w:line="240" w:lineRule="auto"/>
              <w:jc w:val="center"/>
              <w:rPr>
                <w:rFonts w:eastAsia="Arial Unicode MS" w:cstheme="minorHAnsi"/>
                <w:b/>
                <w:bCs/>
                <w:sz w:val="24"/>
                <w:szCs w:val="24"/>
              </w:rPr>
            </w:pPr>
            <w:r w:rsidRPr="00A13131">
              <w:rPr>
                <w:rFonts w:eastAsia="Arial Unicode MS" w:cstheme="minorHAnsi"/>
                <w:b/>
                <w:bCs/>
                <w:sz w:val="24"/>
                <w:szCs w:val="24"/>
              </w:rPr>
              <w:t>Expected outcomes for learners</w:t>
            </w:r>
            <w:r w:rsidR="00B9681B" w:rsidRPr="00A13131">
              <w:rPr>
                <w:rFonts w:eastAsia="Arial Unicode MS" w:cstheme="minorHAnsi"/>
                <w:b/>
                <w:bCs/>
                <w:sz w:val="24"/>
                <w:szCs w:val="24"/>
              </w:rPr>
              <w:t xml:space="preserve"> </w:t>
            </w:r>
            <w:r w:rsidR="00B9681B" w:rsidRPr="00A13131">
              <w:rPr>
                <w:rFonts w:cstheme="minorHAnsi"/>
                <w:b/>
                <w:bCs/>
                <w:sz w:val="24"/>
                <w:szCs w:val="24"/>
              </w:rPr>
              <w:t>(Early Years/Primary/ Secondary)</w:t>
            </w:r>
          </w:p>
          <w:p w14:paraId="62EC55BE" w14:textId="77777777" w:rsidR="00D60BD0" w:rsidRPr="00A13131" w:rsidRDefault="00D60BD0" w:rsidP="0059221E">
            <w:pPr>
              <w:tabs>
                <w:tab w:val="left" w:pos="264"/>
              </w:tabs>
              <w:spacing w:after="0" w:line="240" w:lineRule="auto"/>
              <w:jc w:val="center"/>
              <w:rPr>
                <w:rFonts w:cstheme="minorHAnsi"/>
                <w:b/>
                <w:bCs/>
                <w:sz w:val="24"/>
                <w:szCs w:val="24"/>
              </w:rPr>
            </w:pPr>
            <w:r w:rsidRPr="00A13131">
              <w:rPr>
                <w:rFonts w:eastAsia="+mn-ea" w:cstheme="minorHAnsi"/>
                <w:b/>
                <w:bCs/>
                <w:color w:val="FF0000"/>
                <w:kern w:val="24"/>
                <w:sz w:val="24"/>
                <w:szCs w:val="24"/>
                <w:lang w:eastAsia="en-GB"/>
              </w:rPr>
              <w:t xml:space="preserve">Who?     </w:t>
            </w:r>
            <w:r w:rsidRPr="00A13131">
              <w:rPr>
                <w:rFonts w:eastAsia="+mn-ea" w:cstheme="minorHAnsi"/>
                <w:b/>
                <w:bCs/>
                <w:color w:val="00B050"/>
                <w:kern w:val="24"/>
                <w:sz w:val="24"/>
                <w:szCs w:val="24"/>
                <w:lang w:eastAsia="en-GB"/>
              </w:rPr>
              <w:t xml:space="preserve">By how much?    </w:t>
            </w:r>
            <w:r w:rsidRPr="00A13131">
              <w:rPr>
                <w:rFonts w:eastAsia="+mn-ea" w:cstheme="minorHAnsi"/>
                <w:b/>
                <w:bCs/>
                <w:color w:val="00B0F0"/>
                <w:kern w:val="24"/>
                <w:sz w:val="24"/>
                <w:szCs w:val="24"/>
                <w:lang w:eastAsia="en-GB"/>
              </w:rPr>
              <w:t>By when?</w:t>
            </w:r>
            <w:r w:rsidRPr="00A13131">
              <w:rPr>
                <w:rFonts w:eastAsia="+mn-ea" w:cstheme="minorHAnsi"/>
                <w:b/>
                <w:bCs/>
                <w:kern w:val="24"/>
                <w:sz w:val="24"/>
                <w:szCs w:val="24"/>
                <w:lang w:eastAsia="en-GB"/>
              </w:rPr>
              <w:t xml:space="preserve">     </w:t>
            </w:r>
            <w:r w:rsidRPr="00A13131">
              <w:rPr>
                <w:rFonts w:eastAsia="+mn-ea" w:cstheme="minorHAnsi"/>
                <w:b/>
                <w:bCs/>
                <w:color w:val="E36C0A" w:themeColor="accent6" w:themeShade="BF"/>
                <w:kern w:val="24"/>
                <w:sz w:val="24"/>
                <w:szCs w:val="24"/>
                <w:lang w:eastAsia="en-GB"/>
              </w:rPr>
              <w:t>What?</w:t>
            </w:r>
          </w:p>
        </w:tc>
      </w:tr>
      <w:tr w:rsidR="00B9681B" w:rsidRPr="00A13131" w14:paraId="1B41B82A" w14:textId="77777777" w:rsidTr="00B9681B">
        <w:tblPrEx>
          <w:tblBorders>
            <w:insideH w:val="single" w:sz="4" w:space="0" w:color="auto"/>
            <w:insideV w:val="single" w:sz="4" w:space="0" w:color="auto"/>
          </w:tblBorders>
        </w:tblPrEx>
        <w:tc>
          <w:tcPr>
            <w:tcW w:w="15735" w:type="dxa"/>
            <w:tcMar>
              <w:top w:w="20" w:type="dxa"/>
              <w:left w:w="20" w:type="dxa"/>
              <w:bottom w:w="0" w:type="dxa"/>
              <w:right w:w="20" w:type="dxa"/>
            </w:tcMar>
          </w:tcPr>
          <w:p w14:paraId="30164FA5" w14:textId="77777777" w:rsidR="00715E7C" w:rsidRPr="00A13131" w:rsidRDefault="007D1A55">
            <w:pPr>
              <w:spacing w:after="40"/>
              <w:rPr>
                <w:rFonts w:cstheme="minorHAnsi"/>
                <w:sz w:val="24"/>
                <w:szCs w:val="24"/>
              </w:rPr>
            </w:pPr>
            <w:r w:rsidRPr="00A13131">
              <w:rPr>
                <w:rFonts w:cstheme="minorHAnsi"/>
                <w:sz w:val="24"/>
                <w:szCs w:val="24"/>
              </w:rPr>
              <w:t>• Each month, children with low or declining attendance will be identified and offered timely, individual support agreed with their families, where appropriate.</w:t>
            </w:r>
          </w:p>
          <w:p w14:paraId="62FA2D27" w14:textId="77777777" w:rsidR="00715E7C" w:rsidRPr="00A13131" w:rsidRDefault="007D1A55">
            <w:pPr>
              <w:spacing w:after="40"/>
              <w:rPr>
                <w:rFonts w:cstheme="minorHAnsi"/>
                <w:sz w:val="24"/>
                <w:szCs w:val="24"/>
              </w:rPr>
            </w:pPr>
            <w:r w:rsidRPr="00A13131">
              <w:rPr>
                <w:rFonts w:cstheme="minorHAnsi"/>
                <w:sz w:val="24"/>
                <w:szCs w:val="24"/>
              </w:rPr>
              <w:t>• By June 2027, review evidence will show improved attendance for children receiving targeted attendance support.</w:t>
            </w:r>
          </w:p>
          <w:p w14:paraId="32A3248F" w14:textId="77777777" w:rsidR="00715E7C" w:rsidRPr="00A13131" w:rsidRDefault="007D1A55">
            <w:pPr>
              <w:spacing w:after="40"/>
              <w:rPr>
                <w:rFonts w:cstheme="minorHAnsi"/>
                <w:sz w:val="24"/>
                <w:szCs w:val="24"/>
              </w:rPr>
            </w:pPr>
            <w:r w:rsidRPr="00A13131">
              <w:rPr>
                <w:rFonts w:cstheme="minorHAnsi"/>
                <w:sz w:val="24"/>
                <w:szCs w:val="24"/>
              </w:rPr>
              <w:t>• By June 2027, family-learning participation and feedback will show that a wider range of families are engaging in opportunities that support their children's learning and wellbeing.</w:t>
            </w:r>
          </w:p>
          <w:p w14:paraId="55EF8417" w14:textId="77777777" w:rsidR="00715E7C" w:rsidRDefault="007D1A55">
            <w:pPr>
              <w:spacing w:after="40"/>
              <w:rPr>
                <w:rFonts w:cstheme="minorHAnsi"/>
                <w:sz w:val="24"/>
                <w:szCs w:val="24"/>
              </w:rPr>
            </w:pPr>
            <w:r w:rsidRPr="00A13131">
              <w:rPr>
                <w:rFonts w:cstheme="minorHAnsi"/>
                <w:sz w:val="24"/>
                <w:szCs w:val="24"/>
              </w:rPr>
              <w:t>• By June 2027, observations, personal plans and children's progress information will show that children involved in targeted family learning are making progress in the areas identified for support.</w:t>
            </w:r>
          </w:p>
          <w:p w14:paraId="255489A1" w14:textId="77777777" w:rsidR="00113442" w:rsidRDefault="00113442">
            <w:pPr>
              <w:spacing w:after="40"/>
              <w:rPr>
                <w:rFonts w:cstheme="minorHAnsi"/>
                <w:sz w:val="24"/>
                <w:szCs w:val="24"/>
              </w:rPr>
            </w:pPr>
          </w:p>
          <w:p w14:paraId="6331964F" w14:textId="77777777" w:rsidR="00113442" w:rsidRDefault="00113442">
            <w:pPr>
              <w:spacing w:after="40"/>
              <w:rPr>
                <w:rFonts w:cstheme="minorHAnsi"/>
                <w:sz w:val="24"/>
                <w:szCs w:val="24"/>
              </w:rPr>
            </w:pPr>
          </w:p>
          <w:p w14:paraId="0633A6CF" w14:textId="77777777" w:rsidR="00113442" w:rsidRDefault="00113442">
            <w:pPr>
              <w:spacing w:after="40"/>
              <w:rPr>
                <w:rFonts w:cstheme="minorHAnsi"/>
                <w:sz w:val="24"/>
                <w:szCs w:val="24"/>
              </w:rPr>
            </w:pPr>
          </w:p>
          <w:p w14:paraId="37BE514D" w14:textId="0060373C" w:rsidR="00113442" w:rsidRPr="00A13131" w:rsidRDefault="00113442">
            <w:pPr>
              <w:spacing w:after="40"/>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A13131" w14:paraId="67F5BCF3" w14:textId="77777777" w:rsidTr="0059221E">
        <w:tc>
          <w:tcPr>
            <w:tcW w:w="15735" w:type="dxa"/>
            <w:shd w:val="clear" w:color="auto" w:fill="D9D9D9" w:themeFill="background1" w:themeFillShade="D9"/>
          </w:tcPr>
          <w:p w14:paraId="4342D7C8" w14:textId="77777777" w:rsidR="00D60BD0" w:rsidRPr="00A13131" w:rsidRDefault="00D60BD0" w:rsidP="0059221E">
            <w:pPr>
              <w:spacing w:after="0"/>
              <w:jc w:val="center"/>
              <w:rPr>
                <w:rFonts w:eastAsia="Arial Unicode MS" w:cstheme="minorHAnsi"/>
                <w:b/>
                <w:bCs/>
                <w:sz w:val="24"/>
                <w:szCs w:val="24"/>
              </w:rPr>
            </w:pPr>
            <w:r w:rsidRPr="00A13131">
              <w:rPr>
                <w:rFonts w:cstheme="minorHAnsi"/>
                <w:b/>
                <w:sz w:val="24"/>
                <w:szCs w:val="24"/>
              </w:rPr>
              <w:lastRenderedPageBreak/>
              <w:t xml:space="preserve">Measure of Impact: </w:t>
            </w:r>
            <w:r w:rsidRPr="00A13131">
              <w:rPr>
                <w:rFonts w:eastAsia="Arial Unicode MS" w:cstheme="minorHAnsi"/>
                <w:b/>
                <w:bCs/>
                <w:color w:val="00B0F0"/>
                <w:sz w:val="24"/>
                <w:szCs w:val="24"/>
              </w:rPr>
              <w:t xml:space="preserve">What we will see </w:t>
            </w:r>
            <w:r w:rsidRPr="00A13131">
              <w:rPr>
                <w:rFonts w:eastAsia="Arial Unicode MS" w:cstheme="minorHAnsi"/>
                <w:b/>
                <w:bCs/>
                <w:sz w:val="24"/>
                <w:szCs w:val="24"/>
              </w:rPr>
              <w:t xml:space="preserve">and </w:t>
            </w:r>
            <w:r w:rsidRPr="00A13131">
              <w:rPr>
                <w:rFonts w:eastAsia="Arial Unicode MS" w:cstheme="minorHAnsi"/>
                <w:b/>
                <w:bCs/>
                <w:color w:val="7030A0"/>
                <w:sz w:val="24"/>
                <w:szCs w:val="24"/>
              </w:rPr>
              <w:t>where?</w:t>
            </w:r>
            <w:r w:rsidRPr="00A13131">
              <w:rPr>
                <w:rFonts w:eastAsia="Arial Unicode MS" w:cstheme="minorHAnsi"/>
                <w:b/>
                <w:bCs/>
                <w:sz w:val="24"/>
                <w:szCs w:val="24"/>
              </w:rPr>
              <w:t xml:space="preserve">   </w:t>
            </w:r>
            <w:r w:rsidR="00B9681B" w:rsidRPr="00A13131">
              <w:rPr>
                <w:rFonts w:cstheme="minorHAnsi"/>
                <w:b/>
                <w:bCs/>
                <w:sz w:val="24"/>
                <w:szCs w:val="24"/>
              </w:rPr>
              <w:t>(Early Years/Primary/ Secondary)</w:t>
            </w:r>
          </w:p>
          <w:p w14:paraId="765CFA28" w14:textId="77777777" w:rsidR="00D60BD0" w:rsidRPr="00A13131" w:rsidRDefault="00D60BD0" w:rsidP="0059221E">
            <w:pPr>
              <w:spacing w:after="0"/>
              <w:jc w:val="center"/>
              <w:rPr>
                <w:rFonts w:cstheme="minorHAnsi"/>
                <w:b/>
                <w:sz w:val="24"/>
                <w:szCs w:val="24"/>
              </w:rPr>
            </w:pPr>
            <w:r w:rsidRPr="00A13131">
              <w:rPr>
                <w:rFonts w:cstheme="minorHAnsi"/>
                <w:sz w:val="24"/>
                <w:szCs w:val="24"/>
              </w:rPr>
              <w:t>How will we measure this?   What does “better” look like?   How will we recognise better when we see it?</w:t>
            </w:r>
          </w:p>
        </w:tc>
      </w:tr>
      <w:tr w:rsidR="00B9681B" w:rsidRPr="00A13131" w14:paraId="63DAE8C3" w14:textId="77777777" w:rsidTr="00B9681B">
        <w:tc>
          <w:tcPr>
            <w:tcW w:w="15735" w:type="dxa"/>
          </w:tcPr>
          <w:p w14:paraId="595EB02F" w14:textId="77777777" w:rsidR="00715E7C" w:rsidRPr="00A13131" w:rsidRDefault="007D1A55">
            <w:pPr>
              <w:spacing w:after="40"/>
              <w:rPr>
                <w:rFonts w:cstheme="minorHAnsi"/>
                <w:sz w:val="24"/>
                <w:szCs w:val="24"/>
              </w:rPr>
            </w:pPr>
            <w:r w:rsidRPr="00A13131">
              <w:rPr>
                <w:rFonts w:cstheme="minorHAnsi"/>
                <w:b/>
                <w:sz w:val="24"/>
                <w:szCs w:val="24"/>
              </w:rPr>
              <w:t>How we will measure this</w:t>
            </w:r>
          </w:p>
          <w:p w14:paraId="2099E939" w14:textId="77777777" w:rsidR="00715E7C" w:rsidRPr="00A13131" w:rsidRDefault="007D1A55">
            <w:pPr>
              <w:spacing w:after="40"/>
              <w:rPr>
                <w:rFonts w:cstheme="minorHAnsi"/>
                <w:sz w:val="24"/>
                <w:szCs w:val="24"/>
              </w:rPr>
            </w:pPr>
            <w:r w:rsidRPr="00A13131">
              <w:rPr>
                <w:rFonts w:cstheme="minorHAnsi"/>
                <w:sz w:val="24"/>
                <w:szCs w:val="24"/>
              </w:rPr>
              <w:t>• Each month, review attendance information and individual patterns to identify children with low or declining attendance and record any support agreed with families.</w:t>
            </w:r>
          </w:p>
          <w:p w14:paraId="4B94E3A2" w14:textId="77777777" w:rsidR="00715E7C" w:rsidRPr="00A13131" w:rsidRDefault="007D1A55">
            <w:pPr>
              <w:spacing w:after="40"/>
              <w:rPr>
                <w:rFonts w:cstheme="minorHAnsi"/>
                <w:sz w:val="24"/>
                <w:szCs w:val="24"/>
              </w:rPr>
            </w:pPr>
            <w:r w:rsidRPr="00A13131">
              <w:rPr>
                <w:rFonts w:cstheme="minorHAnsi"/>
                <w:sz w:val="24"/>
                <w:szCs w:val="24"/>
              </w:rPr>
              <w:t>• At the December, March and June reviews, compare the attendance of children receiving targeted support with their individual starting points and review which approaches have helped.</w:t>
            </w:r>
          </w:p>
          <w:p w14:paraId="29ED92F9" w14:textId="77777777" w:rsidR="00715E7C" w:rsidRPr="00A13131" w:rsidRDefault="007D1A55">
            <w:pPr>
              <w:spacing w:after="40"/>
              <w:rPr>
                <w:rFonts w:cstheme="minorHAnsi"/>
                <w:sz w:val="24"/>
                <w:szCs w:val="24"/>
              </w:rPr>
            </w:pPr>
            <w:r w:rsidRPr="00A13131">
              <w:rPr>
                <w:rFonts w:cstheme="minorHAnsi"/>
                <w:sz w:val="24"/>
                <w:szCs w:val="24"/>
              </w:rPr>
              <w:t>• Record participation in family-learning opportunities, including repeat participation, to identify which families are taking part and who may be missing out.</w:t>
            </w:r>
          </w:p>
          <w:p w14:paraId="1A2C1B1F" w14:textId="77777777" w:rsidR="00715E7C" w:rsidRPr="00A13131" w:rsidRDefault="007D1A55">
            <w:pPr>
              <w:spacing w:after="40"/>
              <w:rPr>
                <w:rFonts w:cstheme="minorHAnsi"/>
                <w:sz w:val="24"/>
                <w:szCs w:val="24"/>
              </w:rPr>
            </w:pPr>
            <w:r w:rsidRPr="00A13131">
              <w:rPr>
                <w:rFonts w:cstheme="minorHAnsi"/>
                <w:sz w:val="24"/>
                <w:szCs w:val="24"/>
              </w:rPr>
              <w:t>• Gather short feedback from families after family-learning opportunities and record how they have used the learning, ideas or strategies at home.</w:t>
            </w:r>
          </w:p>
          <w:p w14:paraId="291944BD" w14:textId="77777777" w:rsidR="00715E7C" w:rsidRPr="00A13131" w:rsidRDefault="007D1A55">
            <w:pPr>
              <w:spacing w:after="40"/>
              <w:rPr>
                <w:rFonts w:cstheme="minorHAnsi"/>
                <w:sz w:val="24"/>
                <w:szCs w:val="24"/>
              </w:rPr>
            </w:pPr>
            <w:r w:rsidRPr="00A13131">
              <w:rPr>
                <w:rFonts w:cstheme="minorHAnsi"/>
                <w:sz w:val="24"/>
                <w:szCs w:val="24"/>
              </w:rPr>
              <w:t>• At the end of each 12-week block, use observations, personal plans and children's progress information to review progress in the areas identified for children involved in targeted family learning.</w:t>
            </w:r>
          </w:p>
          <w:p w14:paraId="496EBD48" w14:textId="77777777" w:rsidR="00715E7C" w:rsidRPr="00A13131" w:rsidRDefault="007D1A55">
            <w:pPr>
              <w:spacing w:after="40"/>
              <w:rPr>
                <w:rFonts w:cstheme="minorHAnsi"/>
                <w:sz w:val="24"/>
                <w:szCs w:val="24"/>
              </w:rPr>
            </w:pPr>
            <w:r w:rsidRPr="00A13131">
              <w:rPr>
                <w:rFonts w:cstheme="minorHAnsi"/>
                <w:b/>
                <w:sz w:val="24"/>
                <w:szCs w:val="24"/>
              </w:rPr>
              <w:t>What better will look like</w:t>
            </w:r>
          </w:p>
          <w:p w14:paraId="38605CF5" w14:textId="77777777" w:rsidR="00715E7C" w:rsidRPr="00A13131" w:rsidRDefault="007D1A55">
            <w:pPr>
              <w:spacing w:after="40"/>
              <w:rPr>
                <w:rFonts w:cstheme="minorHAnsi"/>
                <w:sz w:val="24"/>
                <w:szCs w:val="24"/>
              </w:rPr>
            </w:pPr>
            <w:r w:rsidRPr="00A13131">
              <w:rPr>
                <w:rFonts w:cstheme="minorHAnsi"/>
                <w:sz w:val="24"/>
                <w:szCs w:val="24"/>
              </w:rPr>
              <w:t>Children with low or declining attendance will be identified early, and families will feel supported to improve attendance. A wider range of families will take part in family-learning opportunities and use ideas or strategies at home. Staff and families will be able to see how this support is contributing to children's learning, wellbeing and progress.</w:t>
            </w:r>
          </w:p>
        </w:tc>
      </w:tr>
    </w:tbl>
    <w:p w14:paraId="60205ECC"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7CCAF59F" w14:textId="77777777" w:rsidTr="0059221E">
        <w:trPr>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4E1AFC5" w14:textId="77777777" w:rsidR="00D60BD0" w:rsidRPr="003134D0" w:rsidRDefault="00D60BD0" w:rsidP="0059221E">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7120F57A" w14:textId="77777777" w:rsidR="00D60BD0" w:rsidRPr="003134D0" w:rsidRDefault="00D60BD0" w:rsidP="0059221E">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762C27" w14:textId="77777777" w:rsidR="00D60BD0" w:rsidRPr="003134D0" w:rsidRDefault="00D60BD0" w:rsidP="0059221E">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08889E20" w14:textId="77777777" w:rsidR="00D60BD0" w:rsidRPr="003134D0" w:rsidRDefault="00D60BD0" w:rsidP="0059221E">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7C26EFD0" w14:textId="77777777" w:rsidR="00D60BD0" w:rsidRPr="003134D0" w:rsidRDefault="00D60BD0" w:rsidP="0059221E">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7D9CB0D0"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13DC6BB" w14:textId="77777777" w:rsidR="00715E7C" w:rsidRPr="00A13131" w:rsidRDefault="007D1A55">
            <w:pPr>
              <w:spacing w:after="0"/>
              <w:rPr>
                <w:rFonts w:cstheme="minorHAnsi"/>
                <w:sz w:val="24"/>
                <w:szCs w:val="24"/>
              </w:rPr>
            </w:pPr>
            <w:r w:rsidRPr="00A13131">
              <w:rPr>
                <w:rFonts w:cstheme="minorHAnsi"/>
                <w:sz w:val="24"/>
                <w:szCs w:val="24"/>
              </w:rPr>
              <w:t>Review attendance and family-learning participation information to establish a baseline and identify children or families who may benefit from additional support. Update this as new children start at Bluebird.</w:t>
            </w:r>
          </w:p>
        </w:tc>
        <w:tc>
          <w:tcPr>
            <w:tcW w:w="1816" w:type="dxa"/>
            <w:tcBorders>
              <w:top w:val="single" w:sz="4" w:space="0" w:color="auto"/>
              <w:left w:val="single" w:sz="4" w:space="0" w:color="auto"/>
              <w:bottom w:val="single" w:sz="4" w:space="0" w:color="auto"/>
              <w:right w:val="single" w:sz="4" w:space="0" w:color="auto"/>
            </w:tcBorders>
          </w:tcPr>
          <w:p w14:paraId="09FDB20E" w14:textId="77777777" w:rsidR="00715E7C" w:rsidRPr="00A13131" w:rsidRDefault="007D1A55">
            <w:pPr>
              <w:spacing w:after="0"/>
              <w:rPr>
                <w:rFonts w:cstheme="minorHAnsi"/>
                <w:sz w:val="24"/>
                <w:szCs w:val="24"/>
              </w:rPr>
            </w:pPr>
            <w:r w:rsidRPr="00A13131">
              <w:rPr>
                <w:rFonts w:cstheme="minorHAnsi"/>
                <w:sz w:val="24"/>
                <w:szCs w:val="24"/>
              </w:rPr>
              <w:t>Aug-Oct 2026; updated when new children start</w:t>
            </w:r>
          </w:p>
        </w:tc>
        <w:tc>
          <w:tcPr>
            <w:tcW w:w="687" w:type="dxa"/>
            <w:tcBorders>
              <w:top w:val="single" w:sz="4" w:space="0" w:color="auto"/>
              <w:left w:val="single" w:sz="4" w:space="0" w:color="auto"/>
              <w:bottom w:val="single" w:sz="4" w:space="0" w:color="auto"/>
              <w:right w:val="single" w:sz="4" w:space="0" w:color="auto"/>
            </w:tcBorders>
          </w:tcPr>
          <w:p w14:paraId="64A46673"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FB3FCB" w14:textId="1344BE56" w:rsidR="00715E7C" w:rsidRPr="00A13131" w:rsidRDefault="007D1A55">
            <w:pPr>
              <w:spacing w:after="0"/>
              <w:rPr>
                <w:rFonts w:cstheme="minorHAnsi"/>
                <w:sz w:val="24"/>
                <w:szCs w:val="24"/>
              </w:rPr>
            </w:pPr>
            <w:r w:rsidRPr="00A13131">
              <w:rPr>
                <w:rFonts w:cstheme="minorHAnsi"/>
                <w:sz w:val="24"/>
                <w:szCs w:val="24"/>
              </w:rPr>
              <w:t xml:space="preserve">SLT, </w:t>
            </w:r>
            <w:proofErr w:type="spellStart"/>
            <w:r w:rsidR="007021FF">
              <w:rPr>
                <w:rFonts w:cstheme="minorHAnsi"/>
                <w:sz w:val="24"/>
                <w:szCs w:val="24"/>
              </w:rPr>
              <w:t>EEl</w:t>
            </w:r>
            <w:proofErr w:type="spellEnd"/>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CB0571" w14:textId="77777777" w:rsidR="00715E7C" w:rsidRPr="00A13131" w:rsidRDefault="007D1A55">
            <w:pPr>
              <w:spacing w:after="0"/>
              <w:rPr>
                <w:rFonts w:cstheme="minorHAnsi"/>
                <w:sz w:val="24"/>
                <w:szCs w:val="24"/>
              </w:rPr>
            </w:pPr>
            <w:r w:rsidRPr="00A13131">
              <w:rPr>
                <w:rFonts w:cstheme="minorHAnsi"/>
                <w:sz w:val="24"/>
                <w:szCs w:val="24"/>
              </w:rPr>
              <w:t>Attendance records, family-learning participation information and meeting time</w:t>
            </w:r>
          </w:p>
        </w:tc>
      </w:tr>
      <w:tr w:rsidR="00D60BD0" w:rsidRPr="00055548" w14:paraId="41BC6941"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3829FF" w14:textId="77777777" w:rsidR="00715E7C" w:rsidRPr="00A13131" w:rsidRDefault="007D1A55">
            <w:pPr>
              <w:spacing w:after="0"/>
              <w:rPr>
                <w:rFonts w:cstheme="minorHAnsi"/>
                <w:sz w:val="24"/>
                <w:szCs w:val="24"/>
              </w:rPr>
            </w:pPr>
            <w:r w:rsidRPr="00A13131">
              <w:rPr>
                <w:rFonts w:cstheme="minorHAnsi"/>
                <w:sz w:val="24"/>
                <w:szCs w:val="24"/>
              </w:rPr>
              <w:t>Each month, review attendance patterns, follow up concerns promptly and work with families to agree individual support where needed.</w:t>
            </w:r>
          </w:p>
        </w:tc>
        <w:tc>
          <w:tcPr>
            <w:tcW w:w="1816" w:type="dxa"/>
            <w:tcBorders>
              <w:top w:val="single" w:sz="4" w:space="0" w:color="auto"/>
              <w:left w:val="single" w:sz="4" w:space="0" w:color="auto"/>
              <w:bottom w:val="single" w:sz="4" w:space="0" w:color="auto"/>
              <w:right w:val="single" w:sz="4" w:space="0" w:color="auto"/>
            </w:tcBorders>
          </w:tcPr>
          <w:p w14:paraId="28B02761" w14:textId="77777777" w:rsidR="00715E7C" w:rsidRPr="00A13131" w:rsidRDefault="007D1A55">
            <w:pPr>
              <w:spacing w:after="0"/>
              <w:rPr>
                <w:rFonts w:cstheme="minorHAnsi"/>
                <w:sz w:val="24"/>
                <w:szCs w:val="24"/>
              </w:rPr>
            </w:pPr>
            <w:r w:rsidRPr="00A13131">
              <w:rPr>
                <w:rFonts w:cstheme="minorHAnsi"/>
                <w:sz w:val="24"/>
                <w:szCs w:val="24"/>
              </w:rPr>
              <w:t>Monthly and ongoing</w:t>
            </w:r>
          </w:p>
        </w:tc>
        <w:tc>
          <w:tcPr>
            <w:tcW w:w="687" w:type="dxa"/>
            <w:tcBorders>
              <w:top w:val="single" w:sz="4" w:space="0" w:color="auto"/>
              <w:left w:val="single" w:sz="4" w:space="0" w:color="auto"/>
              <w:bottom w:val="single" w:sz="4" w:space="0" w:color="auto"/>
              <w:right w:val="single" w:sz="4" w:space="0" w:color="auto"/>
            </w:tcBorders>
          </w:tcPr>
          <w:p w14:paraId="08E384F1"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B6FB6B8" w14:textId="45DA2D1E" w:rsidR="00715E7C" w:rsidRPr="00A13131" w:rsidRDefault="007D1A55">
            <w:pPr>
              <w:spacing w:after="0"/>
              <w:rPr>
                <w:rFonts w:cstheme="minorHAnsi"/>
                <w:sz w:val="24"/>
                <w:szCs w:val="24"/>
              </w:rPr>
            </w:pPr>
            <w:r w:rsidRPr="00A13131">
              <w:rPr>
                <w:rFonts w:cstheme="minorHAnsi"/>
                <w:sz w:val="24"/>
                <w:szCs w:val="24"/>
              </w:rPr>
              <w:t>SLT, keyworkers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7C167EB" w14:textId="77777777" w:rsidR="00715E7C" w:rsidRPr="00A13131" w:rsidRDefault="007D1A55">
            <w:pPr>
              <w:spacing w:after="0"/>
              <w:rPr>
                <w:rFonts w:cstheme="minorHAnsi"/>
                <w:sz w:val="24"/>
                <w:szCs w:val="24"/>
              </w:rPr>
            </w:pPr>
            <w:r w:rsidRPr="00A13131">
              <w:rPr>
                <w:rFonts w:cstheme="minorHAnsi"/>
                <w:sz w:val="24"/>
                <w:szCs w:val="24"/>
              </w:rPr>
              <w:t>Attendance records, first-day contact and keyworker meeting time</w:t>
            </w:r>
          </w:p>
        </w:tc>
      </w:tr>
      <w:tr w:rsidR="00023503" w:rsidRPr="00055548" w14:paraId="28B32271"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1EB601" w14:textId="77777777" w:rsidR="00715E7C" w:rsidRPr="00A13131" w:rsidRDefault="007D1A55">
            <w:pPr>
              <w:spacing w:after="0"/>
              <w:rPr>
                <w:rFonts w:cstheme="minorHAnsi"/>
                <w:sz w:val="24"/>
                <w:szCs w:val="24"/>
              </w:rPr>
            </w:pPr>
            <w:r w:rsidRPr="00A13131">
              <w:rPr>
                <w:rFonts w:cstheme="minorHAnsi"/>
                <w:sz w:val="24"/>
                <w:szCs w:val="24"/>
              </w:rPr>
              <w:t xml:space="preserve">Plan family-learning opportunities using family feedback, children's interests and identified </w:t>
            </w:r>
            <w:r w:rsidRPr="00A13131">
              <w:rPr>
                <w:rFonts w:cstheme="minorHAnsi"/>
                <w:sz w:val="24"/>
                <w:szCs w:val="24"/>
              </w:rPr>
              <w:lastRenderedPageBreak/>
              <w:t>needs, with a range of times and approaches to help more families take part.</w:t>
            </w:r>
          </w:p>
        </w:tc>
        <w:tc>
          <w:tcPr>
            <w:tcW w:w="1816" w:type="dxa"/>
            <w:tcBorders>
              <w:top w:val="single" w:sz="4" w:space="0" w:color="auto"/>
              <w:left w:val="single" w:sz="4" w:space="0" w:color="auto"/>
              <w:bottom w:val="single" w:sz="4" w:space="0" w:color="auto"/>
              <w:right w:val="single" w:sz="4" w:space="0" w:color="auto"/>
            </w:tcBorders>
          </w:tcPr>
          <w:p w14:paraId="59394AEF" w14:textId="77777777" w:rsidR="00715E7C" w:rsidRPr="00A13131" w:rsidRDefault="007D1A55">
            <w:pPr>
              <w:spacing w:after="0"/>
              <w:rPr>
                <w:rFonts w:cstheme="minorHAnsi"/>
                <w:sz w:val="24"/>
                <w:szCs w:val="24"/>
              </w:rPr>
            </w:pPr>
            <w:r w:rsidRPr="00A13131">
              <w:rPr>
                <w:rFonts w:cstheme="minorHAnsi"/>
                <w:sz w:val="24"/>
                <w:szCs w:val="24"/>
              </w:rPr>
              <w:lastRenderedPageBreak/>
              <w:t xml:space="preserve">Sep-Nov 2026; ongoing </w:t>
            </w:r>
            <w:r w:rsidRPr="00A13131">
              <w:rPr>
                <w:rFonts w:cstheme="minorHAnsi"/>
                <w:sz w:val="24"/>
                <w:szCs w:val="24"/>
              </w:rPr>
              <w:lastRenderedPageBreak/>
              <w:t>throughout the session</w:t>
            </w:r>
          </w:p>
        </w:tc>
        <w:tc>
          <w:tcPr>
            <w:tcW w:w="687" w:type="dxa"/>
            <w:tcBorders>
              <w:top w:val="single" w:sz="4" w:space="0" w:color="auto"/>
              <w:left w:val="single" w:sz="4" w:space="0" w:color="auto"/>
              <w:bottom w:val="single" w:sz="4" w:space="0" w:color="auto"/>
              <w:right w:val="single" w:sz="4" w:space="0" w:color="auto"/>
            </w:tcBorders>
          </w:tcPr>
          <w:p w14:paraId="05FC955C"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FA986E" w14:textId="2C8A8341" w:rsidR="00715E7C" w:rsidRPr="00A13131" w:rsidRDefault="007021FF">
            <w:pPr>
              <w:spacing w:after="0"/>
              <w:rPr>
                <w:rFonts w:cstheme="minorHAnsi"/>
                <w:sz w:val="24"/>
                <w:szCs w:val="24"/>
              </w:rPr>
            </w:pPr>
            <w:r>
              <w:rPr>
                <w:rFonts w:cstheme="minorHAnsi"/>
                <w:sz w:val="24"/>
                <w:szCs w:val="24"/>
              </w:rPr>
              <w:t>EEL</w:t>
            </w:r>
            <w:r w:rsidR="007D1A55" w:rsidRPr="00A13131">
              <w:rPr>
                <w:rFonts w:cstheme="minorHAnsi"/>
                <w:sz w:val="24"/>
                <w:szCs w:val="24"/>
              </w:rPr>
              <w:t>, practitioners, children, families and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9B67BAB" w14:textId="77777777" w:rsidR="00715E7C" w:rsidRPr="00A13131" w:rsidRDefault="007D1A55">
            <w:pPr>
              <w:spacing w:after="0"/>
              <w:rPr>
                <w:rFonts w:cstheme="minorHAnsi"/>
                <w:sz w:val="24"/>
                <w:szCs w:val="24"/>
              </w:rPr>
            </w:pPr>
            <w:r w:rsidRPr="00A13131">
              <w:rPr>
                <w:rFonts w:cstheme="minorHAnsi"/>
                <w:sz w:val="24"/>
                <w:szCs w:val="24"/>
              </w:rPr>
              <w:t>Consultation feedback, annual calendar and family-learning budget</w:t>
            </w:r>
          </w:p>
        </w:tc>
      </w:tr>
      <w:tr w:rsidR="00D60BD0" w:rsidRPr="00055548" w14:paraId="2739A521"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B3D2249" w14:textId="77777777" w:rsidR="00715E7C" w:rsidRPr="00A13131" w:rsidRDefault="007D1A55">
            <w:pPr>
              <w:spacing w:after="0"/>
              <w:rPr>
                <w:rFonts w:cstheme="minorHAnsi"/>
                <w:sz w:val="24"/>
                <w:szCs w:val="24"/>
              </w:rPr>
            </w:pPr>
            <w:r w:rsidRPr="00A13131">
              <w:rPr>
                <w:rFonts w:cstheme="minorHAnsi"/>
                <w:sz w:val="24"/>
                <w:szCs w:val="24"/>
              </w:rPr>
              <w:t>Review family-learning participation each month and use personal invitations, accessible communication and practical support to encourage families who may be missing out.</w:t>
            </w:r>
          </w:p>
        </w:tc>
        <w:tc>
          <w:tcPr>
            <w:tcW w:w="1816" w:type="dxa"/>
            <w:tcBorders>
              <w:top w:val="single" w:sz="4" w:space="0" w:color="auto"/>
              <w:left w:val="single" w:sz="4" w:space="0" w:color="auto"/>
              <w:bottom w:val="single" w:sz="4" w:space="0" w:color="auto"/>
              <w:right w:val="single" w:sz="4" w:space="0" w:color="auto"/>
            </w:tcBorders>
          </w:tcPr>
          <w:p w14:paraId="73595788" w14:textId="77777777" w:rsidR="00715E7C" w:rsidRPr="00A13131" w:rsidRDefault="007D1A55">
            <w:pPr>
              <w:spacing w:after="0"/>
              <w:rPr>
                <w:rFonts w:cstheme="minorHAnsi"/>
                <w:sz w:val="24"/>
                <w:szCs w:val="24"/>
              </w:rPr>
            </w:pPr>
            <w:r w:rsidRPr="00A13131">
              <w:rPr>
                <w:rFonts w:cstheme="minorHAnsi"/>
                <w:sz w:val="24"/>
                <w:szCs w:val="24"/>
              </w:rPr>
              <w:t>Monthly</w:t>
            </w:r>
          </w:p>
        </w:tc>
        <w:tc>
          <w:tcPr>
            <w:tcW w:w="687" w:type="dxa"/>
            <w:tcBorders>
              <w:top w:val="single" w:sz="4" w:space="0" w:color="auto"/>
              <w:left w:val="single" w:sz="4" w:space="0" w:color="auto"/>
              <w:bottom w:val="single" w:sz="4" w:space="0" w:color="auto"/>
              <w:right w:val="single" w:sz="4" w:space="0" w:color="auto"/>
            </w:tcBorders>
          </w:tcPr>
          <w:p w14:paraId="457FF6EA"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30483F" w14:textId="7821134F" w:rsidR="00715E7C" w:rsidRPr="00A13131" w:rsidRDefault="006D3E18">
            <w:pPr>
              <w:spacing w:after="0"/>
              <w:rPr>
                <w:rFonts w:cstheme="minorHAnsi"/>
                <w:sz w:val="24"/>
                <w:szCs w:val="24"/>
              </w:rPr>
            </w:pPr>
            <w:r>
              <w:rPr>
                <w:rFonts w:cstheme="minorHAnsi"/>
                <w:sz w:val="24"/>
                <w:szCs w:val="24"/>
              </w:rPr>
              <w:t>EEL</w:t>
            </w:r>
            <w:r w:rsidR="007D1A55" w:rsidRPr="00A13131">
              <w:rPr>
                <w:rFonts w:cstheme="minorHAnsi"/>
                <w:sz w:val="24"/>
                <w:szCs w:val="24"/>
              </w:rPr>
              <w:t>, keyworkers and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C507F8A" w14:textId="77777777" w:rsidR="00715E7C" w:rsidRPr="00A13131" w:rsidRDefault="007D1A55">
            <w:pPr>
              <w:spacing w:after="0"/>
              <w:rPr>
                <w:rFonts w:cstheme="minorHAnsi"/>
                <w:sz w:val="24"/>
                <w:szCs w:val="24"/>
              </w:rPr>
            </w:pPr>
            <w:r w:rsidRPr="00A13131">
              <w:rPr>
                <w:rFonts w:cstheme="minorHAnsi"/>
                <w:sz w:val="24"/>
                <w:szCs w:val="24"/>
              </w:rPr>
              <w:t>Participation information, translated or visual communication and targeted resources</w:t>
            </w:r>
          </w:p>
        </w:tc>
      </w:tr>
      <w:tr w:rsidR="00D60BD0" w:rsidRPr="00055548" w14:paraId="1A697E84"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80AE37" w14:textId="77777777" w:rsidR="00715E7C" w:rsidRPr="00A13131" w:rsidRDefault="007D1A55">
            <w:pPr>
              <w:spacing w:after="0"/>
              <w:rPr>
                <w:rFonts w:cstheme="minorHAnsi"/>
                <w:sz w:val="24"/>
                <w:szCs w:val="24"/>
              </w:rPr>
            </w:pPr>
            <w:r w:rsidRPr="00A13131">
              <w:rPr>
                <w:rFonts w:cstheme="minorHAnsi"/>
                <w:sz w:val="24"/>
                <w:szCs w:val="24"/>
              </w:rPr>
              <w:t>Link targeted family-learning opportunities to children's interests, personal plans and identified areas for support, and share practical ideas that families can use at home.</w:t>
            </w:r>
          </w:p>
        </w:tc>
        <w:tc>
          <w:tcPr>
            <w:tcW w:w="1816" w:type="dxa"/>
            <w:tcBorders>
              <w:top w:val="single" w:sz="4" w:space="0" w:color="auto"/>
              <w:left w:val="single" w:sz="4" w:space="0" w:color="auto"/>
              <w:bottom w:val="single" w:sz="4" w:space="0" w:color="auto"/>
              <w:right w:val="single" w:sz="4" w:space="0" w:color="auto"/>
            </w:tcBorders>
          </w:tcPr>
          <w:p w14:paraId="08A85BE9" w14:textId="77777777" w:rsidR="00715E7C" w:rsidRPr="00A13131" w:rsidRDefault="007D1A55">
            <w:pPr>
              <w:spacing w:after="0"/>
              <w:rPr>
                <w:rFonts w:cstheme="minorHAnsi"/>
                <w:sz w:val="24"/>
                <w:szCs w:val="24"/>
              </w:rPr>
            </w:pPr>
            <w:r w:rsidRPr="00A13131">
              <w:rPr>
                <w:rFonts w:cstheme="minorHAnsi"/>
                <w:sz w:val="24"/>
                <w:szCs w:val="24"/>
              </w:rPr>
              <w:t>From Oct 2026; ongoing</w:t>
            </w:r>
          </w:p>
        </w:tc>
        <w:tc>
          <w:tcPr>
            <w:tcW w:w="687" w:type="dxa"/>
            <w:tcBorders>
              <w:top w:val="single" w:sz="4" w:space="0" w:color="auto"/>
              <w:left w:val="single" w:sz="4" w:space="0" w:color="auto"/>
              <w:bottom w:val="single" w:sz="4" w:space="0" w:color="auto"/>
              <w:right w:val="single" w:sz="4" w:space="0" w:color="auto"/>
            </w:tcBorders>
          </w:tcPr>
          <w:p w14:paraId="3DDAAAA6"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8D17434" w14:textId="5E447355" w:rsidR="00715E7C" w:rsidRPr="00A13131" w:rsidRDefault="007D1A55">
            <w:pPr>
              <w:spacing w:after="0"/>
              <w:rPr>
                <w:rFonts w:cstheme="minorHAnsi"/>
                <w:sz w:val="24"/>
                <w:szCs w:val="24"/>
              </w:rPr>
            </w:pPr>
            <w:r w:rsidRPr="00A13131">
              <w:rPr>
                <w:rFonts w:cstheme="minorHAnsi"/>
                <w:sz w:val="24"/>
                <w:szCs w:val="24"/>
              </w:rPr>
              <w:t xml:space="preserve">Keyworkers, </w:t>
            </w:r>
            <w:r w:rsidR="006D3E18">
              <w:rPr>
                <w:rFonts w:cstheme="minorHAnsi"/>
                <w:sz w:val="24"/>
                <w:szCs w:val="24"/>
              </w:rPr>
              <w:t>EEL</w:t>
            </w:r>
            <w:r w:rsidRPr="00A13131">
              <w:rPr>
                <w:rFonts w:cstheme="minorHAnsi"/>
                <w:sz w:val="24"/>
                <w:szCs w:val="24"/>
              </w:rPr>
              <w:t xml:space="preserve"> and 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663B6D2" w14:textId="77777777" w:rsidR="00715E7C" w:rsidRPr="00A13131" w:rsidRDefault="007D1A55">
            <w:pPr>
              <w:spacing w:after="0"/>
              <w:rPr>
                <w:rFonts w:cstheme="minorHAnsi"/>
                <w:sz w:val="24"/>
                <w:szCs w:val="24"/>
              </w:rPr>
            </w:pPr>
            <w:r w:rsidRPr="00A13131">
              <w:rPr>
                <w:rFonts w:cstheme="minorHAnsi"/>
                <w:sz w:val="24"/>
                <w:szCs w:val="24"/>
              </w:rPr>
              <w:t>Personal plans, learning journals, take-home materials and planning time</w:t>
            </w:r>
          </w:p>
        </w:tc>
      </w:tr>
      <w:tr w:rsidR="00D60BD0" w:rsidRPr="00055548" w14:paraId="47EEE920" w14:textId="77777777" w:rsidTr="0059221E">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C275AD4" w14:textId="77777777" w:rsidR="00715E7C" w:rsidRPr="00A13131" w:rsidRDefault="007D1A55">
            <w:pPr>
              <w:spacing w:after="0"/>
              <w:rPr>
                <w:rFonts w:cstheme="minorHAnsi"/>
                <w:sz w:val="24"/>
                <w:szCs w:val="24"/>
              </w:rPr>
            </w:pPr>
            <w:r w:rsidRPr="00A13131">
              <w:rPr>
                <w:rFonts w:cstheme="minorHAnsi"/>
                <w:sz w:val="24"/>
                <w:szCs w:val="24"/>
              </w:rPr>
              <w:t>At the December, March and June reviews, consider attendance, family-learning participation, family feedback and children's progress together. Continue what is working and change any support or activity that is not having the intended effect.</w:t>
            </w:r>
          </w:p>
        </w:tc>
        <w:tc>
          <w:tcPr>
            <w:tcW w:w="1816" w:type="dxa"/>
            <w:tcBorders>
              <w:top w:val="single" w:sz="4" w:space="0" w:color="auto"/>
              <w:left w:val="single" w:sz="4" w:space="0" w:color="auto"/>
              <w:bottom w:val="single" w:sz="4" w:space="0" w:color="auto"/>
              <w:right w:val="single" w:sz="4" w:space="0" w:color="auto"/>
            </w:tcBorders>
          </w:tcPr>
          <w:p w14:paraId="6CD45ECA" w14:textId="77777777" w:rsidR="00715E7C" w:rsidRPr="00A13131" w:rsidRDefault="007D1A55">
            <w:pPr>
              <w:spacing w:after="0"/>
              <w:rPr>
                <w:rFonts w:cstheme="minorHAnsi"/>
                <w:sz w:val="24"/>
                <w:szCs w:val="24"/>
              </w:rPr>
            </w:pPr>
            <w:r w:rsidRPr="00A13131">
              <w:rPr>
                <w:rFonts w:cstheme="minorHAnsi"/>
                <w:sz w:val="24"/>
                <w:szCs w:val="24"/>
              </w:rPr>
              <w:t>Dec 2026, Mar and Jun 2027</w:t>
            </w:r>
          </w:p>
        </w:tc>
        <w:tc>
          <w:tcPr>
            <w:tcW w:w="687" w:type="dxa"/>
            <w:tcBorders>
              <w:top w:val="single" w:sz="4" w:space="0" w:color="auto"/>
              <w:left w:val="single" w:sz="4" w:space="0" w:color="auto"/>
              <w:bottom w:val="single" w:sz="4" w:space="0" w:color="auto"/>
              <w:right w:val="single" w:sz="4" w:space="0" w:color="auto"/>
            </w:tcBorders>
          </w:tcPr>
          <w:p w14:paraId="2A455B2D" w14:textId="77777777" w:rsidR="00715E7C" w:rsidRPr="00A13131" w:rsidRDefault="00715E7C">
            <w:pPr>
              <w:spacing w:after="0"/>
              <w:rPr>
                <w:rFonts w:cstheme="minorHAnsi"/>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C7A77D" w14:textId="4564E263" w:rsidR="00715E7C" w:rsidRPr="00A13131" w:rsidRDefault="007D1A55">
            <w:pPr>
              <w:spacing w:after="0"/>
              <w:rPr>
                <w:rFonts w:cstheme="minorHAnsi"/>
                <w:sz w:val="24"/>
                <w:szCs w:val="24"/>
              </w:rPr>
            </w:pPr>
            <w:r w:rsidRPr="00A13131">
              <w:rPr>
                <w:rFonts w:cstheme="minorHAnsi"/>
                <w:sz w:val="24"/>
                <w:szCs w:val="24"/>
              </w:rPr>
              <w:t xml:space="preserve">SLT, </w:t>
            </w:r>
            <w:r w:rsidR="006D3E18">
              <w:rPr>
                <w:rFonts w:cstheme="minorHAnsi"/>
                <w:sz w:val="24"/>
                <w:szCs w:val="24"/>
              </w:rPr>
              <w:t>EEL, keyworkers</w:t>
            </w:r>
            <w:r w:rsidRPr="00A13131">
              <w:rPr>
                <w:rFonts w:cstheme="minorHAnsi"/>
                <w:sz w:val="24"/>
                <w:szCs w:val="24"/>
              </w:rPr>
              <w:t xml:space="preserve"> families and relevant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3712D98" w14:textId="77777777" w:rsidR="00715E7C" w:rsidRPr="00A13131" w:rsidRDefault="007D1A55">
            <w:pPr>
              <w:spacing w:after="0"/>
              <w:rPr>
                <w:rFonts w:cstheme="minorHAnsi"/>
                <w:sz w:val="24"/>
                <w:szCs w:val="24"/>
              </w:rPr>
            </w:pPr>
            <w:r w:rsidRPr="00A13131">
              <w:rPr>
                <w:rFonts w:cstheme="minorHAnsi"/>
                <w:sz w:val="24"/>
                <w:szCs w:val="24"/>
              </w:rPr>
              <w:t>Attendance and participation information, family feedback, observations and children's progress information</w:t>
            </w:r>
          </w:p>
        </w:tc>
      </w:tr>
    </w:tbl>
    <w:p w14:paraId="3372405A" w14:textId="77777777" w:rsidR="007D1A55" w:rsidRDefault="007D1A55"/>
    <w:sectPr w:rsidR="007D1A55"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89F76" w14:textId="77777777" w:rsidR="007D1A55" w:rsidRDefault="007D1A55" w:rsidP="00C757F4">
      <w:pPr>
        <w:spacing w:after="0" w:line="240" w:lineRule="auto"/>
      </w:pPr>
      <w:r>
        <w:separator/>
      </w:r>
    </w:p>
  </w:endnote>
  <w:endnote w:type="continuationSeparator" w:id="0">
    <w:p w14:paraId="3924A5C0" w14:textId="77777777" w:rsidR="007D1A55" w:rsidRDefault="007D1A55"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C99D1" w14:textId="77777777" w:rsidR="007D1A55" w:rsidRDefault="007D1A55" w:rsidP="00C757F4">
      <w:pPr>
        <w:spacing w:after="0" w:line="240" w:lineRule="auto"/>
      </w:pPr>
      <w:r>
        <w:separator/>
      </w:r>
    </w:p>
  </w:footnote>
  <w:footnote w:type="continuationSeparator" w:id="0">
    <w:p w14:paraId="09171C72" w14:textId="77777777" w:rsidR="007D1A55" w:rsidRDefault="007D1A55"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249CA" w14:textId="77777777" w:rsidR="00520ECE" w:rsidRDefault="00520ECE">
    <w:pPr>
      <w:pStyle w:val="Header"/>
    </w:pPr>
    <w:r>
      <w:rPr>
        <w:noProof/>
        <w:lang w:eastAsia="en-GB"/>
      </w:rPr>
      <mc:AlternateContent>
        <mc:Choice Requires="wps">
          <w:drawing>
            <wp:anchor distT="0" distB="0" distL="0" distR="0" simplePos="0" relativeHeight="251659264" behindDoc="0" locked="0" layoutInCell="1" allowOverlap="1" wp14:anchorId="3746DCEB" wp14:editId="3495E310">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F6EFB7"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746DCEB"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8F6EFB7"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BE80C" w14:textId="77777777" w:rsidR="00520ECE" w:rsidRDefault="00520ECE">
    <w:pPr>
      <w:pStyle w:val="Header"/>
    </w:pPr>
    <w:r>
      <w:rPr>
        <w:noProof/>
        <w:lang w:eastAsia="en-GB"/>
      </w:rPr>
      <mc:AlternateContent>
        <mc:Choice Requires="wps">
          <w:drawing>
            <wp:anchor distT="0" distB="0" distL="0" distR="0" simplePos="0" relativeHeight="251660288" behindDoc="0" locked="0" layoutInCell="1" allowOverlap="1" wp14:anchorId="75349F6C" wp14:editId="7ED4DE6D">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42A9AE"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349F6C"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A42A9AE"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837A" w14:textId="77777777" w:rsidR="00520ECE" w:rsidRDefault="00520ECE">
    <w:pPr>
      <w:pStyle w:val="Header"/>
    </w:pPr>
    <w:r>
      <w:rPr>
        <w:noProof/>
        <w:lang w:eastAsia="en-GB"/>
      </w:rPr>
      <mc:AlternateContent>
        <mc:Choice Requires="wps">
          <w:drawing>
            <wp:anchor distT="0" distB="0" distL="0" distR="0" simplePos="0" relativeHeight="251658240" behindDoc="0" locked="0" layoutInCell="1" allowOverlap="1" wp14:anchorId="476606E4" wp14:editId="3023261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1DB2AA"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6606E4"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3B1DB2AA" w14:textId="77777777" w:rsidR="00520ECE" w:rsidRPr="001F549C" w:rsidRDefault="00520ECE"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75E1"/>
    <w:multiLevelType w:val="hybridMultilevel"/>
    <w:tmpl w:val="26AC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F1485"/>
    <w:multiLevelType w:val="hybridMultilevel"/>
    <w:tmpl w:val="1E06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EE5791C"/>
    <w:multiLevelType w:val="hybridMultilevel"/>
    <w:tmpl w:val="FCF83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77C48"/>
    <w:multiLevelType w:val="hybridMultilevel"/>
    <w:tmpl w:val="7D083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DA460F"/>
    <w:multiLevelType w:val="hybridMultilevel"/>
    <w:tmpl w:val="EA682332"/>
    <w:lvl w:ilvl="0" w:tplc="BA24B11E">
      <w:start w:val="1"/>
      <w:numFmt w:val="bullet"/>
      <w:lvlText w:val="•"/>
      <w:lvlJc w:val="left"/>
      <w:pPr>
        <w:tabs>
          <w:tab w:val="num" w:pos="720"/>
        </w:tabs>
        <w:ind w:left="720" w:hanging="360"/>
      </w:pPr>
      <w:rPr>
        <w:rFonts w:ascii="Arial" w:hAnsi="Arial" w:hint="default"/>
      </w:rPr>
    </w:lvl>
    <w:lvl w:ilvl="1" w:tplc="61987234" w:tentative="1">
      <w:start w:val="1"/>
      <w:numFmt w:val="bullet"/>
      <w:lvlText w:val="•"/>
      <w:lvlJc w:val="left"/>
      <w:pPr>
        <w:tabs>
          <w:tab w:val="num" w:pos="1440"/>
        </w:tabs>
        <w:ind w:left="1440" w:hanging="360"/>
      </w:pPr>
      <w:rPr>
        <w:rFonts w:ascii="Arial" w:hAnsi="Arial" w:hint="default"/>
      </w:rPr>
    </w:lvl>
    <w:lvl w:ilvl="2" w:tplc="BD9CA62C">
      <w:start w:val="1"/>
      <w:numFmt w:val="bullet"/>
      <w:lvlText w:val="•"/>
      <w:lvlJc w:val="left"/>
      <w:pPr>
        <w:tabs>
          <w:tab w:val="num" w:pos="2160"/>
        </w:tabs>
        <w:ind w:left="2160" w:hanging="360"/>
      </w:pPr>
      <w:rPr>
        <w:rFonts w:ascii="Arial" w:hAnsi="Arial" w:hint="default"/>
      </w:rPr>
    </w:lvl>
    <w:lvl w:ilvl="3" w:tplc="4EA0E49A" w:tentative="1">
      <w:start w:val="1"/>
      <w:numFmt w:val="bullet"/>
      <w:lvlText w:val="•"/>
      <w:lvlJc w:val="left"/>
      <w:pPr>
        <w:tabs>
          <w:tab w:val="num" w:pos="2880"/>
        </w:tabs>
        <w:ind w:left="2880" w:hanging="360"/>
      </w:pPr>
      <w:rPr>
        <w:rFonts w:ascii="Arial" w:hAnsi="Arial" w:hint="default"/>
      </w:rPr>
    </w:lvl>
    <w:lvl w:ilvl="4" w:tplc="931E6EEA" w:tentative="1">
      <w:start w:val="1"/>
      <w:numFmt w:val="bullet"/>
      <w:lvlText w:val="•"/>
      <w:lvlJc w:val="left"/>
      <w:pPr>
        <w:tabs>
          <w:tab w:val="num" w:pos="3600"/>
        </w:tabs>
        <w:ind w:left="3600" w:hanging="360"/>
      </w:pPr>
      <w:rPr>
        <w:rFonts w:ascii="Arial" w:hAnsi="Arial" w:hint="default"/>
      </w:rPr>
    </w:lvl>
    <w:lvl w:ilvl="5" w:tplc="869C7C18" w:tentative="1">
      <w:start w:val="1"/>
      <w:numFmt w:val="bullet"/>
      <w:lvlText w:val="•"/>
      <w:lvlJc w:val="left"/>
      <w:pPr>
        <w:tabs>
          <w:tab w:val="num" w:pos="4320"/>
        </w:tabs>
        <w:ind w:left="4320" w:hanging="360"/>
      </w:pPr>
      <w:rPr>
        <w:rFonts w:ascii="Arial" w:hAnsi="Arial" w:hint="default"/>
      </w:rPr>
    </w:lvl>
    <w:lvl w:ilvl="6" w:tplc="0746589C" w:tentative="1">
      <w:start w:val="1"/>
      <w:numFmt w:val="bullet"/>
      <w:lvlText w:val="•"/>
      <w:lvlJc w:val="left"/>
      <w:pPr>
        <w:tabs>
          <w:tab w:val="num" w:pos="5040"/>
        </w:tabs>
        <w:ind w:left="5040" w:hanging="360"/>
      </w:pPr>
      <w:rPr>
        <w:rFonts w:ascii="Arial" w:hAnsi="Arial" w:hint="default"/>
      </w:rPr>
    </w:lvl>
    <w:lvl w:ilvl="7" w:tplc="EDBA9692" w:tentative="1">
      <w:start w:val="1"/>
      <w:numFmt w:val="bullet"/>
      <w:lvlText w:val="•"/>
      <w:lvlJc w:val="left"/>
      <w:pPr>
        <w:tabs>
          <w:tab w:val="num" w:pos="5760"/>
        </w:tabs>
        <w:ind w:left="5760" w:hanging="360"/>
      </w:pPr>
      <w:rPr>
        <w:rFonts w:ascii="Arial" w:hAnsi="Arial" w:hint="default"/>
      </w:rPr>
    </w:lvl>
    <w:lvl w:ilvl="8" w:tplc="00D06F6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1617FA"/>
    <w:multiLevelType w:val="multilevel"/>
    <w:tmpl w:val="1636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B4A8A"/>
    <w:multiLevelType w:val="multilevel"/>
    <w:tmpl w:val="AC7E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631F4"/>
    <w:multiLevelType w:val="multilevel"/>
    <w:tmpl w:val="58E8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FE50E9"/>
    <w:multiLevelType w:val="hybridMultilevel"/>
    <w:tmpl w:val="FF5A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8451671">
    <w:abstractNumId w:val="11"/>
  </w:num>
  <w:num w:numId="2" w16cid:durableId="1703825830">
    <w:abstractNumId w:val="19"/>
  </w:num>
  <w:num w:numId="3" w16cid:durableId="2099252097">
    <w:abstractNumId w:val="15"/>
  </w:num>
  <w:num w:numId="4" w16cid:durableId="2098208210">
    <w:abstractNumId w:val="14"/>
  </w:num>
  <w:num w:numId="5" w16cid:durableId="1739784841">
    <w:abstractNumId w:val="4"/>
  </w:num>
  <w:num w:numId="6" w16cid:durableId="308097006">
    <w:abstractNumId w:val="3"/>
  </w:num>
  <w:num w:numId="7" w16cid:durableId="1118833736">
    <w:abstractNumId w:val="12"/>
  </w:num>
  <w:num w:numId="8" w16cid:durableId="697924373">
    <w:abstractNumId w:val="2"/>
  </w:num>
  <w:num w:numId="9" w16cid:durableId="1512253400">
    <w:abstractNumId w:val="13"/>
  </w:num>
  <w:num w:numId="10" w16cid:durableId="1135371342">
    <w:abstractNumId w:val="7"/>
  </w:num>
  <w:num w:numId="11" w16cid:durableId="25983474">
    <w:abstractNumId w:val="18"/>
  </w:num>
  <w:num w:numId="12" w16cid:durableId="376439089">
    <w:abstractNumId w:val="9"/>
  </w:num>
  <w:num w:numId="13" w16cid:durableId="1400714404">
    <w:abstractNumId w:val="10"/>
  </w:num>
  <w:num w:numId="14" w16cid:durableId="1427923421">
    <w:abstractNumId w:val="16"/>
  </w:num>
  <w:num w:numId="15" w16cid:durableId="1120223518">
    <w:abstractNumId w:val="17"/>
  </w:num>
  <w:num w:numId="16" w16cid:durableId="1048340565">
    <w:abstractNumId w:val="0"/>
  </w:num>
  <w:num w:numId="17" w16cid:durableId="203062314">
    <w:abstractNumId w:val="1"/>
  </w:num>
  <w:num w:numId="18" w16cid:durableId="1082751002">
    <w:abstractNumId w:val="8"/>
  </w:num>
  <w:num w:numId="19" w16cid:durableId="1417630525">
    <w:abstractNumId w:val="5"/>
  </w:num>
  <w:num w:numId="20" w16cid:durableId="169758094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47C5"/>
    <w:rsid w:val="00010741"/>
    <w:rsid w:val="00017C16"/>
    <w:rsid w:val="00017CFF"/>
    <w:rsid w:val="00023503"/>
    <w:rsid w:val="00025863"/>
    <w:rsid w:val="00026E42"/>
    <w:rsid w:val="000325F4"/>
    <w:rsid w:val="00034024"/>
    <w:rsid w:val="00035C08"/>
    <w:rsid w:val="00041990"/>
    <w:rsid w:val="000420C0"/>
    <w:rsid w:val="000433CB"/>
    <w:rsid w:val="000514DD"/>
    <w:rsid w:val="00053612"/>
    <w:rsid w:val="00054831"/>
    <w:rsid w:val="00055548"/>
    <w:rsid w:val="00063ABC"/>
    <w:rsid w:val="00077B50"/>
    <w:rsid w:val="000905D6"/>
    <w:rsid w:val="000A45CB"/>
    <w:rsid w:val="000B1E48"/>
    <w:rsid w:val="000B2AC3"/>
    <w:rsid w:val="000B574D"/>
    <w:rsid w:val="000D0EE1"/>
    <w:rsid w:val="000D4D51"/>
    <w:rsid w:val="000E0B0E"/>
    <w:rsid w:val="00102F80"/>
    <w:rsid w:val="00103AA9"/>
    <w:rsid w:val="0010644C"/>
    <w:rsid w:val="00107A66"/>
    <w:rsid w:val="00113442"/>
    <w:rsid w:val="0011512C"/>
    <w:rsid w:val="00115E3D"/>
    <w:rsid w:val="00127DBB"/>
    <w:rsid w:val="0013543D"/>
    <w:rsid w:val="00137AFF"/>
    <w:rsid w:val="0014028F"/>
    <w:rsid w:val="00142EDE"/>
    <w:rsid w:val="00145CBD"/>
    <w:rsid w:val="00152059"/>
    <w:rsid w:val="00153DDA"/>
    <w:rsid w:val="00154029"/>
    <w:rsid w:val="001602F2"/>
    <w:rsid w:val="001649AB"/>
    <w:rsid w:val="00165C0A"/>
    <w:rsid w:val="001710F4"/>
    <w:rsid w:val="00173C63"/>
    <w:rsid w:val="00174CEE"/>
    <w:rsid w:val="00175BB2"/>
    <w:rsid w:val="0017792A"/>
    <w:rsid w:val="001A63C0"/>
    <w:rsid w:val="001A6F11"/>
    <w:rsid w:val="001B0673"/>
    <w:rsid w:val="001C37C2"/>
    <w:rsid w:val="001D22C2"/>
    <w:rsid w:val="001D2FE4"/>
    <w:rsid w:val="001D39FA"/>
    <w:rsid w:val="001E3CDB"/>
    <w:rsid w:val="001F549C"/>
    <w:rsid w:val="001F5CC5"/>
    <w:rsid w:val="001F7320"/>
    <w:rsid w:val="001F73CC"/>
    <w:rsid w:val="00203168"/>
    <w:rsid w:val="00207113"/>
    <w:rsid w:val="00213DD7"/>
    <w:rsid w:val="00214726"/>
    <w:rsid w:val="00221908"/>
    <w:rsid w:val="0024679C"/>
    <w:rsid w:val="002535D5"/>
    <w:rsid w:val="00260A73"/>
    <w:rsid w:val="00261EA4"/>
    <w:rsid w:val="002629A6"/>
    <w:rsid w:val="00263C2A"/>
    <w:rsid w:val="00280267"/>
    <w:rsid w:val="002826F2"/>
    <w:rsid w:val="00282B6D"/>
    <w:rsid w:val="0029110F"/>
    <w:rsid w:val="0029237A"/>
    <w:rsid w:val="00296047"/>
    <w:rsid w:val="00296333"/>
    <w:rsid w:val="002967CA"/>
    <w:rsid w:val="00297275"/>
    <w:rsid w:val="002A095C"/>
    <w:rsid w:val="002A7C99"/>
    <w:rsid w:val="002B1650"/>
    <w:rsid w:val="002C0F44"/>
    <w:rsid w:val="002C2495"/>
    <w:rsid w:val="002C24A5"/>
    <w:rsid w:val="002D1114"/>
    <w:rsid w:val="002D116B"/>
    <w:rsid w:val="002D5A24"/>
    <w:rsid w:val="002E3DB3"/>
    <w:rsid w:val="00301E92"/>
    <w:rsid w:val="00304D36"/>
    <w:rsid w:val="00305CB7"/>
    <w:rsid w:val="00307EAF"/>
    <w:rsid w:val="003134D0"/>
    <w:rsid w:val="00321CCC"/>
    <w:rsid w:val="00324CE6"/>
    <w:rsid w:val="00326BC2"/>
    <w:rsid w:val="00333FB6"/>
    <w:rsid w:val="00337F9A"/>
    <w:rsid w:val="003521B9"/>
    <w:rsid w:val="00356561"/>
    <w:rsid w:val="003609FD"/>
    <w:rsid w:val="00365AFF"/>
    <w:rsid w:val="003731E7"/>
    <w:rsid w:val="00382FFA"/>
    <w:rsid w:val="00384CED"/>
    <w:rsid w:val="00387127"/>
    <w:rsid w:val="00392B1E"/>
    <w:rsid w:val="00396CEB"/>
    <w:rsid w:val="003A081E"/>
    <w:rsid w:val="003A187D"/>
    <w:rsid w:val="003A36F0"/>
    <w:rsid w:val="003B0857"/>
    <w:rsid w:val="003B56D2"/>
    <w:rsid w:val="003C080A"/>
    <w:rsid w:val="003C5510"/>
    <w:rsid w:val="003C5DB2"/>
    <w:rsid w:val="003C768D"/>
    <w:rsid w:val="003D6F92"/>
    <w:rsid w:val="003E1FB0"/>
    <w:rsid w:val="003E3C26"/>
    <w:rsid w:val="003E4A3D"/>
    <w:rsid w:val="003F51DF"/>
    <w:rsid w:val="00401CF0"/>
    <w:rsid w:val="004024A1"/>
    <w:rsid w:val="00421A72"/>
    <w:rsid w:val="004276D5"/>
    <w:rsid w:val="0043704F"/>
    <w:rsid w:val="00453837"/>
    <w:rsid w:val="0045670F"/>
    <w:rsid w:val="004633D3"/>
    <w:rsid w:val="00463425"/>
    <w:rsid w:val="00470243"/>
    <w:rsid w:val="00471EF8"/>
    <w:rsid w:val="004801EA"/>
    <w:rsid w:val="004A6605"/>
    <w:rsid w:val="004A7B48"/>
    <w:rsid w:val="004B04B9"/>
    <w:rsid w:val="004C0572"/>
    <w:rsid w:val="004D74C7"/>
    <w:rsid w:val="004D74FA"/>
    <w:rsid w:val="004E03C9"/>
    <w:rsid w:val="004F5E1D"/>
    <w:rsid w:val="00500CE5"/>
    <w:rsid w:val="00503233"/>
    <w:rsid w:val="00507DEB"/>
    <w:rsid w:val="005130F5"/>
    <w:rsid w:val="005205AC"/>
    <w:rsid w:val="00520ECE"/>
    <w:rsid w:val="00534D67"/>
    <w:rsid w:val="00537140"/>
    <w:rsid w:val="00537798"/>
    <w:rsid w:val="00550780"/>
    <w:rsid w:val="0055389E"/>
    <w:rsid w:val="00561E39"/>
    <w:rsid w:val="00564521"/>
    <w:rsid w:val="005675A4"/>
    <w:rsid w:val="0057078C"/>
    <w:rsid w:val="00572606"/>
    <w:rsid w:val="0057520B"/>
    <w:rsid w:val="005755CA"/>
    <w:rsid w:val="005905D6"/>
    <w:rsid w:val="0059221E"/>
    <w:rsid w:val="00594447"/>
    <w:rsid w:val="005A385E"/>
    <w:rsid w:val="005A56CC"/>
    <w:rsid w:val="005A5CEF"/>
    <w:rsid w:val="005A7274"/>
    <w:rsid w:val="005A7FDB"/>
    <w:rsid w:val="005B60BA"/>
    <w:rsid w:val="005C3709"/>
    <w:rsid w:val="005C3B0B"/>
    <w:rsid w:val="005D1A12"/>
    <w:rsid w:val="005D2614"/>
    <w:rsid w:val="005E18E1"/>
    <w:rsid w:val="005E431A"/>
    <w:rsid w:val="005E4F41"/>
    <w:rsid w:val="005F12C9"/>
    <w:rsid w:val="005F24C8"/>
    <w:rsid w:val="005F7216"/>
    <w:rsid w:val="005F74FB"/>
    <w:rsid w:val="0060004F"/>
    <w:rsid w:val="006103AB"/>
    <w:rsid w:val="00614B54"/>
    <w:rsid w:val="00627645"/>
    <w:rsid w:val="00634ABC"/>
    <w:rsid w:val="006376F1"/>
    <w:rsid w:val="00647FD8"/>
    <w:rsid w:val="0065723B"/>
    <w:rsid w:val="00676B50"/>
    <w:rsid w:val="00687985"/>
    <w:rsid w:val="00691EC1"/>
    <w:rsid w:val="006939C6"/>
    <w:rsid w:val="006A48DF"/>
    <w:rsid w:val="006B03B5"/>
    <w:rsid w:val="006B2B09"/>
    <w:rsid w:val="006C495C"/>
    <w:rsid w:val="006D02CB"/>
    <w:rsid w:val="006D26CD"/>
    <w:rsid w:val="006D3E18"/>
    <w:rsid w:val="006E0235"/>
    <w:rsid w:val="006E3775"/>
    <w:rsid w:val="006E3C1B"/>
    <w:rsid w:val="006E46BE"/>
    <w:rsid w:val="006E4E01"/>
    <w:rsid w:val="006E59FF"/>
    <w:rsid w:val="006E6479"/>
    <w:rsid w:val="006F0FEB"/>
    <w:rsid w:val="006F3299"/>
    <w:rsid w:val="006F5D32"/>
    <w:rsid w:val="007021FF"/>
    <w:rsid w:val="0070483E"/>
    <w:rsid w:val="00715E7C"/>
    <w:rsid w:val="0072100F"/>
    <w:rsid w:val="0072120F"/>
    <w:rsid w:val="00721A7F"/>
    <w:rsid w:val="00724D1B"/>
    <w:rsid w:val="00726E45"/>
    <w:rsid w:val="00730AAB"/>
    <w:rsid w:val="00732738"/>
    <w:rsid w:val="007408FA"/>
    <w:rsid w:val="00742290"/>
    <w:rsid w:val="00742A87"/>
    <w:rsid w:val="0074597F"/>
    <w:rsid w:val="00745F2D"/>
    <w:rsid w:val="0074662F"/>
    <w:rsid w:val="0075164C"/>
    <w:rsid w:val="00751B67"/>
    <w:rsid w:val="0076714E"/>
    <w:rsid w:val="007869CD"/>
    <w:rsid w:val="00787E5F"/>
    <w:rsid w:val="007A1864"/>
    <w:rsid w:val="007A3D1C"/>
    <w:rsid w:val="007B12BC"/>
    <w:rsid w:val="007B2386"/>
    <w:rsid w:val="007B34F1"/>
    <w:rsid w:val="007B4159"/>
    <w:rsid w:val="007B7696"/>
    <w:rsid w:val="007D1A55"/>
    <w:rsid w:val="007D206A"/>
    <w:rsid w:val="007D5F02"/>
    <w:rsid w:val="007F7137"/>
    <w:rsid w:val="007F78EF"/>
    <w:rsid w:val="0080029F"/>
    <w:rsid w:val="00802431"/>
    <w:rsid w:val="008212BA"/>
    <w:rsid w:val="0082197D"/>
    <w:rsid w:val="00821E41"/>
    <w:rsid w:val="0083335C"/>
    <w:rsid w:val="00841F1C"/>
    <w:rsid w:val="0084479C"/>
    <w:rsid w:val="00845C97"/>
    <w:rsid w:val="00847517"/>
    <w:rsid w:val="00854636"/>
    <w:rsid w:val="00854F30"/>
    <w:rsid w:val="00855FE4"/>
    <w:rsid w:val="0086516E"/>
    <w:rsid w:val="008656AA"/>
    <w:rsid w:val="00866299"/>
    <w:rsid w:val="0087676E"/>
    <w:rsid w:val="008772AD"/>
    <w:rsid w:val="00877E61"/>
    <w:rsid w:val="0088491D"/>
    <w:rsid w:val="00893F8E"/>
    <w:rsid w:val="00897E72"/>
    <w:rsid w:val="008A7B3A"/>
    <w:rsid w:val="008C2F6B"/>
    <w:rsid w:val="008C51A5"/>
    <w:rsid w:val="008D19E0"/>
    <w:rsid w:val="008E1851"/>
    <w:rsid w:val="008E1D20"/>
    <w:rsid w:val="008E55CB"/>
    <w:rsid w:val="008F7EDF"/>
    <w:rsid w:val="00926999"/>
    <w:rsid w:val="00926FD6"/>
    <w:rsid w:val="009303AC"/>
    <w:rsid w:val="009376BF"/>
    <w:rsid w:val="00937EB0"/>
    <w:rsid w:val="009401C8"/>
    <w:rsid w:val="00944003"/>
    <w:rsid w:val="00952CCD"/>
    <w:rsid w:val="00952FDA"/>
    <w:rsid w:val="00954DFB"/>
    <w:rsid w:val="009714E0"/>
    <w:rsid w:val="00980762"/>
    <w:rsid w:val="00983FF5"/>
    <w:rsid w:val="00984EBE"/>
    <w:rsid w:val="00986C38"/>
    <w:rsid w:val="00991D3D"/>
    <w:rsid w:val="009A3F75"/>
    <w:rsid w:val="009C4A58"/>
    <w:rsid w:val="009E1F1A"/>
    <w:rsid w:val="009E4B11"/>
    <w:rsid w:val="009F0BB0"/>
    <w:rsid w:val="009F21BF"/>
    <w:rsid w:val="00A10F1A"/>
    <w:rsid w:val="00A13131"/>
    <w:rsid w:val="00A240E6"/>
    <w:rsid w:val="00A253C1"/>
    <w:rsid w:val="00A2547E"/>
    <w:rsid w:val="00A30191"/>
    <w:rsid w:val="00A31225"/>
    <w:rsid w:val="00A35854"/>
    <w:rsid w:val="00A36DF2"/>
    <w:rsid w:val="00A41E16"/>
    <w:rsid w:val="00A46BC2"/>
    <w:rsid w:val="00A54151"/>
    <w:rsid w:val="00A54F0E"/>
    <w:rsid w:val="00A561C6"/>
    <w:rsid w:val="00A728B6"/>
    <w:rsid w:val="00AA0600"/>
    <w:rsid w:val="00AA4C64"/>
    <w:rsid w:val="00AA5015"/>
    <w:rsid w:val="00AA5947"/>
    <w:rsid w:val="00AB23D3"/>
    <w:rsid w:val="00AB2733"/>
    <w:rsid w:val="00AB7399"/>
    <w:rsid w:val="00AC0DFC"/>
    <w:rsid w:val="00AC2355"/>
    <w:rsid w:val="00AC484E"/>
    <w:rsid w:val="00AC60D4"/>
    <w:rsid w:val="00AD27E9"/>
    <w:rsid w:val="00AE2743"/>
    <w:rsid w:val="00AE4CF0"/>
    <w:rsid w:val="00AE502F"/>
    <w:rsid w:val="00AE7894"/>
    <w:rsid w:val="00AF7572"/>
    <w:rsid w:val="00AF7DF0"/>
    <w:rsid w:val="00B11746"/>
    <w:rsid w:val="00B17A15"/>
    <w:rsid w:val="00B2009A"/>
    <w:rsid w:val="00B25A0B"/>
    <w:rsid w:val="00B268A8"/>
    <w:rsid w:val="00B327B8"/>
    <w:rsid w:val="00B32C4C"/>
    <w:rsid w:val="00B36CEB"/>
    <w:rsid w:val="00B37246"/>
    <w:rsid w:val="00B42A8B"/>
    <w:rsid w:val="00B4319E"/>
    <w:rsid w:val="00B47131"/>
    <w:rsid w:val="00B51469"/>
    <w:rsid w:val="00B528F8"/>
    <w:rsid w:val="00B54BB7"/>
    <w:rsid w:val="00B57991"/>
    <w:rsid w:val="00B63BE9"/>
    <w:rsid w:val="00B74098"/>
    <w:rsid w:val="00B77614"/>
    <w:rsid w:val="00B82E8F"/>
    <w:rsid w:val="00B87DE7"/>
    <w:rsid w:val="00B959F2"/>
    <w:rsid w:val="00B9681B"/>
    <w:rsid w:val="00BA0600"/>
    <w:rsid w:val="00BA2BCE"/>
    <w:rsid w:val="00BB0CE1"/>
    <w:rsid w:val="00BB56F9"/>
    <w:rsid w:val="00BC527B"/>
    <w:rsid w:val="00BD4E21"/>
    <w:rsid w:val="00BD7A28"/>
    <w:rsid w:val="00BD7B9F"/>
    <w:rsid w:val="00BF5226"/>
    <w:rsid w:val="00BF7094"/>
    <w:rsid w:val="00BF7685"/>
    <w:rsid w:val="00C03F44"/>
    <w:rsid w:val="00C05FFA"/>
    <w:rsid w:val="00C06A78"/>
    <w:rsid w:val="00C07E03"/>
    <w:rsid w:val="00C10686"/>
    <w:rsid w:val="00C24AAE"/>
    <w:rsid w:val="00C30576"/>
    <w:rsid w:val="00C3335F"/>
    <w:rsid w:val="00C34FFD"/>
    <w:rsid w:val="00C374D7"/>
    <w:rsid w:val="00C4393A"/>
    <w:rsid w:val="00C44519"/>
    <w:rsid w:val="00C4691B"/>
    <w:rsid w:val="00C562DE"/>
    <w:rsid w:val="00C73A48"/>
    <w:rsid w:val="00C757F4"/>
    <w:rsid w:val="00C801A3"/>
    <w:rsid w:val="00C84C34"/>
    <w:rsid w:val="00C9011E"/>
    <w:rsid w:val="00C9147B"/>
    <w:rsid w:val="00CA306C"/>
    <w:rsid w:val="00CA548E"/>
    <w:rsid w:val="00CA6967"/>
    <w:rsid w:val="00CB6138"/>
    <w:rsid w:val="00CB6E6A"/>
    <w:rsid w:val="00CC1040"/>
    <w:rsid w:val="00D02026"/>
    <w:rsid w:val="00D02A17"/>
    <w:rsid w:val="00D202CA"/>
    <w:rsid w:val="00D3086A"/>
    <w:rsid w:val="00D34CE0"/>
    <w:rsid w:val="00D429FA"/>
    <w:rsid w:val="00D44ECA"/>
    <w:rsid w:val="00D549E2"/>
    <w:rsid w:val="00D60BD0"/>
    <w:rsid w:val="00D6370F"/>
    <w:rsid w:val="00D667C1"/>
    <w:rsid w:val="00D705B9"/>
    <w:rsid w:val="00D71013"/>
    <w:rsid w:val="00D74F34"/>
    <w:rsid w:val="00D7741B"/>
    <w:rsid w:val="00D80850"/>
    <w:rsid w:val="00D855AC"/>
    <w:rsid w:val="00D85C67"/>
    <w:rsid w:val="00D8618E"/>
    <w:rsid w:val="00DA74F4"/>
    <w:rsid w:val="00DB3775"/>
    <w:rsid w:val="00DB55F4"/>
    <w:rsid w:val="00DC4932"/>
    <w:rsid w:val="00DC568F"/>
    <w:rsid w:val="00DC7331"/>
    <w:rsid w:val="00DD2417"/>
    <w:rsid w:val="00DD3057"/>
    <w:rsid w:val="00DD3D7C"/>
    <w:rsid w:val="00DE07A0"/>
    <w:rsid w:val="00DE1469"/>
    <w:rsid w:val="00DE5C2D"/>
    <w:rsid w:val="00DE671D"/>
    <w:rsid w:val="00DF00CD"/>
    <w:rsid w:val="00E047D0"/>
    <w:rsid w:val="00E060D3"/>
    <w:rsid w:val="00E077F0"/>
    <w:rsid w:val="00E26C25"/>
    <w:rsid w:val="00E367D5"/>
    <w:rsid w:val="00E3786E"/>
    <w:rsid w:val="00E417DE"/>
    <w:rsid w:val="00E469A3"/>
    <w:rsid w:val="00E51E04"/>
    <w:rsid w:val="00E6228F"/>
    <w:rsid w:val="00E667B2"/>
    <w:rsid w:val="00E66ED9"/>
    <w:rsid w:val="00E73627"/>
    <w:rsid w:val="00E845FE"/>
    <w:rsid w:val="00E93586"/>
    <w:rsid w:val="00E9460F"/>
    <w:rsid w:val="00E95903"/>
    <w:rsid w:val="00E95E02"/>
    <w:rsid w:val="00E970B5"/>
    <w:rsid w:val="00E97192"/>
    <w:rsid w:val="00E973B1"/>
    <w:rsid w:val="00E976D4"/>
    <w:rsid w:val="00EB0D7A"/>
    <w:rsid w:val="00EC5272"/>
    <w:rsid w:val="00EC6E24"/>
    <w:rsid w:val="00EC7679"/>
    <w:rsid w:val="00EC7805"/>
    <w:rsid w:val="00ED1C28"/>
    <w:rsid w:val="00ED7851"/>
    <w:rsid w:val="00EE2490"/>
    <w:rsid w:val="00EE7228"/>
    <w:rsid w:val="00EF4B41"/>
    <w:rsid w:val="00F01E91"/>
    <w:rsid w:val="00F11CCA"/>
    <w:rsid w:val="00F21CBC"/>
    <w:rsid w:val="00F220C4"/>
    <w:rsid w:val="00F30C0F"/>
    <w:rsid w:val="00F40CE8"/>
    <w:rsid w:val="00F650ED"/>
    <w:rsid w:val="00F9215E"/>
    <w:rsid w:val="00FB731E"/>
    <w:rsid w:val="00FC15F5"/>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7B6FF"/>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styleId="Emphasis">
    <w:name w:val="Emphasis"/>
    <w:uiPriority w:val="20"/>
    <w:qFormat/>
    <w:rsid w:val="00B200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365450130">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1142998">
      <w:bodyDiv w:val="1"/>
      <w:marLeft w:val="0"/>
      <w:marRight w:val="0"/>
      <w:marTop w:val="0"/>
      <w:marBottom w:val="0"/>
      <w:divBdr>
        <w:top w:val="none" w:sz="0" w:space="0" w:color="auto"/>
        <w:left w:val="none" w:sz="0" w:space="0" w:color="auto"/>
        <w:bottom w:val="none" w:sz="0" w:space="0" w:color="auto"/>
        <w:right w:val="none" w:sz="0" w:space="0" w:color="auto"/>
      </w:divBdr>
      <w:divsChild>
        <w:div w:id="432167891">
          <w:marLeft w:val="0"/>
          <w:marRight w:val="0"/>
          <w:marTop w:val="0"/>
          <w:marBottom w:val="0"/>
          <w:divBdr>
            <w:top w:val="none" w:sz="0" w:space="0" w:color="auto"/>
            <w:left w:val="none" w:sz="0" w:space="0" w:color="auto"/>
            <w:bottom w:val="none" w:sz="0" w:space="0" w:color="auto"/>
            <w:right w:val="none" w:sz="0" w:space="0" w:color="auto"/>
          </w:divBdr>
          <w:divsChild>
            <w:div w:id="1637487294">
              <w:marLeft w:val="0"/>
              <w:marRight w:val="0"/>
              <w:marTop w:val="0"/>
              <w:marBottom w:val="0"/>
              <w:divBdr>
                <w:top w:val="none" w:sz="0" w:space="0" w:color="auto"/>
                <w:left w:val="none" w:sz="0" w:space="0" w:color="auto"/>
                <w:bottom w:val="none" w:sz="0" w:space="0" w:color="auto"/>
                <w:right w:val="none" w:sz="0" w:space="0" w:color="auto"/>
              </w:divBdr>
              <w:divsChild>
                <w:div w:id="1739398896">
                  <w:marLeft w:val="0"/>
                  <w:marRight w:val="0"/>
                  <w:marTop w:val="0"/>
                  <w:marBottom w:val="0"/>
                  <w:divBdr>
                    <w:top w:val="none" w:sz="0" w:space="0" w:color="auto"/>
                    <w:left w:val="none" w:sz="0" w:space="0" w:color="auto"/>
                    <w:bottom w:val="none" w:sz="0" w:space="0" w:color="auto"/>
                    <w:right w:val="none" w:sz="0" w:space="0" w:color="auto"/>
                  </w:divBdr>
                  <w:divsChild>
                    <w:div w:id="1360202445">
                      <w:marLeft w:val="0"/>
                      <w:marRight w:val="0"/>
                      <w:marTop w:val="0"/>
                      <w:marBottom w:val="0"/>
                      <w:divBdr>
                        <w:top w:val="none" w:sz="0" w:space="0" w:color="auto"/>
                        <w:left w:val="none" w:sz="0" w:space="0" w:color="auto"/>
                        <w:bottom w:val="none" w:sz="0" w:space="0" w:color="auto"/>
                        <w:right w:val="none" w:sz="0" w:space="0" w:color="auto"/>
                      </w:divBdr>
                      <w:divsChild>
                        <w:div w:id="6014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1502">
          <w:marLeft w:val="0"/>
          <w:marRight w:val="0"/>
          <w:marTop w:val="0"/>
          <w:marBottom w:val="0"/>
          <w:divBdr>
            <w:top w:val="none" w:sz="0" w:space="0" w:color="auto"/>
            <w:left w:val="none" w:sz="0" w:space="0" w:color="auto"/>
            <w:bottom w:val="none" w:sz="0" w:space="0" w:color="auto"/>
            <w:right w:val="none" w:sz="0" w:space="0" w:color="auto"/>
          </w:divBdr>
          <w:divsChild>
            <w:div w:id="1691640927">
              <w:marLeft w:val="0"/>
              <w:marRight w:val="0"/>
              <w:marTop w:val="0"/>
              <w:marBottom w:val="0"/>
              <w:divBdr>
                <w:top w:val="none" w:sz="0" w:space="0" w:color="auto"/>
                <w:left w:val="none" w:sz="0" w:space="0" w:color="auto"/>
                <w:bottom w:val="none" w:sz="0" w:space="0" w:color="auto"/>
                <w:right w:val="none" w:sz="0" w:space="0" w:color="auto"/>
              </w:divBdr>
              <w:divsChild>
                <w:div w:id="605506104">
                  <w:marLeft w:val="0"/>
                  <w:marRight w:val="0"/>
                  <w:marTop w:val="0"/>
                  <w:marBottom w:val="0"/>
                  <w:divBdr>
                    <w:top w:val="none" w:sz="0" w:space="0" w:color="auto"/>
                    <w:left w:val="none" w:sz="0" w:space="0" w:color="auto"/>
                    <w:bottom w:val="none" w:sz="0" w:space="0" w:color="auto"/>
                    <w:right w:val="none" w:sz="0" w:space="0" w:color="auto"/>
                  </w:divBdr>
                  <w:divsChild>
                    <w:div w:id="1592008373">
                      <w:marLeft w:val="0"/>
                      <w:marRight w:val="0"/>
                      <w:marTop w:val="0"/>
                      <w:marBottom w:val="0"/>
                      <w:divBdr>
                        <w:top w:val="none" w:sz="0" w:space="0" w:color="auto"/>
                        <w:left w:val="none" w:sz="0" w:space="0" w:color="auto"/>
                        <w:bottom w:val="none" w:sz="0" w:space="0" w:color="auto"/>
                        <w:right w:val="none" w:sz="0" w:space="0" w:color="auto"/>
                      </w:divBdr>
                      <w:divsChild>
                        <w:div w:id="142857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338887">
          <w:marLeft w:val="0"/>
          <w:marRight w:val="0"/>
          <w:marTop w:val="0"/>
          <w:marBottom w:val="0"/>
          <w:divBdr>
            <w:top w:val="none" w:sz="0" w:space="0" w:color="auto"/>
            <w:left w:val="none" w:sz="0" w:space="0" w:color="auto"/>
            <w:bottom w:val="none" w:sz="0" w:space="0" w:color="auto"/>
            <w:right w:val="none" w:sz="0" w:space="0" w:color="auto"/>
          </w:divBdr>
          <w:divsChild>
            <w:div w:id="1441291758">
              <w:marLeft w:val="0"/>
              <w:marRight w:val="0"/>
              <w:marTop w:val="0"/>
              <w:marBottom w:val="0"/>
              <w:divBdr>
                <w:top w:val="none" w:sz="0" w:space="0" w:color="auto"/>
                <w:left w:val="none" w:sz="0" w:space="0" w:color="auto"/>
                <w:bottom w:val="none" w:sz="0" w:space="0" w:color="auto"/>
                <w:right w:val="none" w:sz="0" w:space="0" w:color="auto"/>
              </w:divBdr>
              <w:divsChild>
                <w:div w:id="498930731">
                  <w:marLeft w:val="0"/>
                  <w:marRight w:val="0"/>
                  <w:marTop w:val="0"/>
                  <w:marBottom w:val="0"/>
                  <w:divBdr>
                    <w:top w:val="none" w:sz="0" w:space="0" w:color="auto"/>
                    <w:left w:val="none" w:sz="0" w:space="0" w:color="auto"/>
                    <w:bottom w:val="none" w:sz="0" w:space="0" w:color="auto"/>
                    <w:right w:val="none" w:sz="0" w:space="0" w:color="auto"/>
                  </w:divBdr>
                  <w:divsChild>
                    <w:div w:id="2100440328">
                      <w:marLeft w:val="0"/>
                      <w:marRight w:val="0"/>
                      <w:marTop w:val="0"/>
                      <w:marBottom w:val="0"/>
                      <w:divBdr>
                        <w:top w:val="none" w:sz="0" w:space="0" w:color="auto"/>
                        <w:left w:val="none" w:sz="0" w:space="0" w:color="auto"/>
                        <w:bottom w:val="none" w:sz="0" w:space="0" w:color="auto"/>
                        <w:right w:val="none" w:sz="0" w:space="0" w:color="auto"/>
                      </w:divBdr>
                      <w:divsChild>
                        <w:div w:id="19908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12340090">
      <w:bodyDiv w:val="1"/>
      <w:marLeft w:val="0"/>
      <w:marRight w:val="0"/>
      <w:marTop w:val="0"/>
      <w:marBottom w:val="0"/>
      <w:divBdr>
        <w:top w:val="none" w:sz="0" w:space="0" w:color="auto"/>
        <w:left w:val="none" w:sz="0" w:space="0" w:color="auto"/>
        <w:bottom w:val="none" w:sz="0" w:space="0" w:color="auto"/>
        <w:right w:val="none" w:sz="0" w:space="0" w:color="auto"/>
      </w:divBdr>
      <w:divsChild>
        <w:div w:id="1900628980">
          <w:marLeft w:val="0"/>
          <w:marRight w:val="0"/>
          <w:marTop w:val="0"/>
          <w:marBottom w:val="0"/>
          <w:divBdr>
            <w:top w:val="none" w:sz="0" w:space="0" w:color="auto"/>
            <w:left w:val="none" w:sz="0" w:space="0" w:color="auto"/>
            <w:bottom w:val="none" w:sz="0" w:space="0" w:color="auto"/>
            <w:right w:val="none" w:sz="0" w:space="0" w:color="auto"/>
          </w:divBdr>
          <w:divsChild>
            <w:div w:id="1733236223">
              <w:marLeft w:val="0"/>
              <w:marRight w:val="0"/>
              <w:marTop w:val="0"/>
              <w:marBottom w:val="0"/>
              <w:divBdr>
                <w:top w:val="none" w:sz="0" w:space="0" w:color="auto"/>
                <w:left w:val="none" w:sz="0" w:space="0" w:color="auto"/>
                <w:bottom w:val="none" w:sz="0" w:space="0" w:color="auto"/>
                <w:right w:val="none" w:sz="0" w:space="0" w:color="auto"/>
              </w:divBdr>
              <w:divsChild>
                <w:div w:id="303702074">
                  <w:marLeft w:val="0"/>
                  <w:marRight w:val="0"/>
                  <w:marTop w:val="0"/>
                  <w:marBottom w:val="0"/>
                  <w:divBdr>
                    <w:top w:val="none" w:sz="0" w:space="0" w:color="auto"/>
                    <w:left w:val="none" w:sz="0" w:space="0" w:color="auto"/>
                    <w:bottom w:val="none" w:sz="0" w:space="0" w:color="auto"/>
                    <w:right w:val="none" w:sz="0" w:space="0" w:color="auto"/>
                  </w:divBdr>
                  <w:divsChild>
                    <w:div w:id="1590384623">
                      <w:marLeft w:val="0"/>
                      <w:marRight w:val="0"/>
                      <w:marTop w:val="0"/>
                      <w:marBottom w:val="0"/>
                      <w:divBdr>
                        <w:top w:val="none" w:sz="0" w:space="0" w:color="auto"/>
                        <w:left w:val="none" w:sz="0" w:space="0" w:color="auto"/>
                        <w:bottom w:val="none" w:sz="0" w:space="0" w:color="auto"/>
                        <w:right w:val="none" w:sz="0" w:space="0" w:color="auto"/>
                      </w:divBdr>
                      <w:divsChild>
                        <w:div w:id="187140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128130">
          <w:marLeft w:val="0"/>
          <w:marRight w:val="0"/>
          <w:marTop w:val="0"/>
          <w:marBottom w:val="0"/>
          <w:divBdr>
            <w:top w:val="none" w:sz="0" w:space="0" w:color="auto"/>
            <w:left w:val="none" w:sz="0" w:space="0" w:color="auto"/>
            <w:bottom w:val="none" w:sz="0" w:space="0" w:color="auto"/>
            <w:right w:val="none" w:sz="0" w:space="0" w:color="auto"/>
          </w:divBdr>
          <w:divsChild>
            <w:div w:id="506672824">
              <w:marLeft w:val="0"/>
              <w:marRight w:val="0"/>
              <w:marTop w:val="0"/>
              <w:marBottom w:val="0"/>
              <w:divBdr>
                <w:top w:val="none" w:sz="0" w:space="0" w:color="auto"/>
                <w:left w:val="none" w:sz="0" w:space="0" w:color="auto"/>
                <w:bottom w:val="none" w:sz="0" w:space="0" w:color="auto"/>
                <w:right w:val="none" w:sz="0" w:space="0" w:color="auto"/>
              </w:divBdr>
              <w:divsChild>
                <w:div w:id="1177159671">
                  <w:marLeft w:val="0"/>
                  <w:marRight w:val="0"/>
                  <w:marTop w:val="0"/>
                  <w:marBottom w:val="0"/>
                  <w:divBdr>
                    <w:top w:val="none" w:sz="0" w:space="0" w:color="auto"/>
                    <w:left w:val="none" w:sz="0" w:space="0" w:color="auto"/>
                    <w:bottom w:val="none" w:sz="0" w:space="0" w:color="auto"/>
                    <w:right w:val="none" w:sz="0" w:space="0" w:color="auto"/>
                  </w:divBdr>
                  <w:divsChild>
                    <w:div w:id="965889338">
                      <w:marLeft w:val="0"/>
                      <w:marRight w:val="0"/>
                      <w:marTop w:val="0"/>
                      <w:marBottom w:val="0"/>
                      <w:divBdr>
                        <w:top w:val="none" w:sz="0" w:space="0" w:color="auto"/>
                        <w:left w:val="none" w:sz="0" w:space="0" w:color="auto"/>
                        <w:bottom w:val="none" w:sz="0" w:space="0" w:color="auto"/>
                        <w:right w:val="none" w:sz="0" w:space="0" w:color="auto"/>
                      </w:divBdr>
                      <w:divsChild>
                        <w:div w:id="19079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505877">
          <w:marLeft w:val="0"/>
          <w:marRight w:val="0"/>
          <w:marTop w:val="0"/>
          <w:marBottom w:val="0"/>
          <w:divBdr>
            <w:top w:val="none" w:sz="0" w:space="0" w:color="auto"/>
            <w:left w:val="none" w:sz="0" w:space="0" w:color="auto"/>
            <w:bottom w:val="none" w:sz="0" w:space="0" w:color="auto"/>
            <w:right w:val="none" w:sz="0" w:space="0" w:color="auto"/>
          </w:divBdr>
          <w:divsChild>
            <w:div w:id="795560912">
              <w:marLeft w:val="0"/>
              <w:marRight w:val="0"/>
              <w:marTop w:val="0"/>
              <w:marBottom w:val="0"/>
              <w:divBdr>
                <w:top w:val="none" w:sz="0" w:space="0" w:color="auto"/>
                <w:left w:val="none" w:sz="0" w:space="0" w:color="auto"/>
                <w:bottom w:val="none" w:sz="0" w:space="0" w:color="auto"/>
                <w:right w:val="none" w:sz="0" w:space="0" w:color="auto"/>
              </w:divBdr>
              <w:divsChild>
                <w:div w:id="1438719419">
                  <w:marLeft w:val="0"/>
                  <w:marRight w:val="0"/>
                  <w:marTop w:val="0"/>
                  <w:marBottom w:val="0"/>
                  <w:divBdr>
                    <w:top w:val="none" w:sz="0" w:space="0" w:color="auto"/>
                    <w:left w:val="none" w:sz="0" w:space="0" w:color="auto"/>
                    <w:bottom w:val="none" w:sz="0" w:space="0" w:color="auto"/>
                    <w:right w:val="none" w:sz="0" w:space="0" w:color="auto"/>
                  </w:divBdr>
                  <w:divsChild>
                    <w:div w:id="1499421958">
                      <w:marLeft w:val="0"/>
                      <w:marRight w:val="0"/>
                      <w:marTop w:val="0"/>
                      <w:marBottom w:val="0"/>
                      <w:divBdr>
                        <w:top w:val="none" w:sz="0" w:space="0" w:color="auto"/>
                        <w:left w:val="none" w:sz="0" w:space="0" w:color="auto"/>
                        <w:bottom w:val="none" w:sz="0" w:space="0" w:color="auto"/>
                        <w:right w:val="none" w:sz="0" w:space="0" w:color="auto"/>
                      </w:divBdr>
                      <w:divsChild>
                        <w:div w:id="4791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204399">
          <w:marLeft w:val="0"/>
          <w:marRight w:val="0"/>
          <w:marTop w:val="0"/>
          <w:marBottom w:val="0"/>
          <w:divBdr>
            <w:top w:val="none" w:sz="0" w:space="0" w:color="auto"/>
            <w:left w:val="none" w:sz="0" w:space="0" w:color="auto"/>
            <w:bottom w:val="none" w:sz="0" w:space="0" w:color="auto"/>
            <w:right w:val="none" w:sz="0" w:space="0" w:color="auto"/>
          </w:divBdr>
          <w:divsChild>
            <w:div w:id="2072465290">
              <w:marLeft w:val="0"/>
              <w:marRight w:val="0"/>
              <w:marTop w:val="0"/>
              <w:marBottom w:val="0"/>
              <w:divBdr>
                <w:top w:val="none" w:sz="0" w:space="0" w:color="auto"/>
                <w:left w:val="none" w:sz="0" w:space="0" w:color="auto"/>
                <w:bottom w:val="none" w:sz="0" w:space="0" w:color="auto"/>
                <w:right w:val="none" w:sz="0" w:space="0" w:color="auto"/>
              </w:divBdr>
              <w:divsChild>
                <w:div w:id="1556357456">
                  <w:marLeft w:val="0"/>
                  <w:marRight w:val="0"/>
                  <w:marTop w:val="0"/>
                  <w:marBottom w:val="0"/>
                  <w:divBdr>
                    <w:top w:val="none" w:sz="0" w:space="0" w:color="auto"/>
                    <w:left w:val="none" w:sz="0" w:space="0" w:color="auto"/>
                    <w:bottom w:val="none" w:sz="0" w:space="0" w:color="auto"/>
                    <w:right w:val="none" w:sz="0" w:space="0" w:color="auto"/>
                  </w:divBdr>
                  <w:divsChild>
                    <w:div w:id="219634847">
                      <w:marLeft w:val="0"/>
                      <w:marRight w:val="0"/>
                      <w:marTop w:val="0"/>
                      <w:marBottom w:val="0"/>
                      <w:divBdr>
                        <w:top w:val="none" w:sz="0" w:space="0" w:color="auto"/>
                        <w:left w:val="none" w:sz="0" w:space="0" w:color="auto"/>
                        <w:bottom w:val="none" w:sz="0" w:space="0" w:color="auto"/>
                        <w:right w:val="none" w:sz="0" w:space="0" w:color="auto"/>
                      </w:divBdr>
                      <w:divsChild>
                        <w:div w:id="7691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97995940">
      <w:bodyDiv w:val="1"/>
      <w:marLeft w:val="0"/>
      <w:marRight w:val="0"/>
      <w:marTop w:val="0"/>
      <w:marBottom w:val="0"/>
      <w:divBdr>
        <w:top w:val="none" w:sz="0" w:space="0" w:color="auto"/>
        <w:left w:val="none" w:sz="0" w:space="0" w:color="auto"/>
        <w:bottom w:val="none" w:sz="0" w:space="0" w:color="auto"/>
        <w:right w:val="none" w:sz="0" w:space="0" w:color="auto"/>
      </w:divBdr>
    </w:div>
    <w:div w:id="1045717478">
      <w:bodyDiv w:val="1"/>
      <w:marLeft w:val="0"/>
      <w:marRight w:val="0"/>
      <w:marTop w:val="0"/>
      <w:marBottom w:val="0"/>
      <w:divBdr>
        <w:top w:val="none" w:sz="0" w:space="0" w:color="auto"/>
        <w:left w:val="none" w:sz="0" w:space="0" w:color="auto"/>
        <w:bottom w:val="none" w:sz="0" w:space="0" w:color="auto"/>
        <w:right w:val="none" w:sz="0" w:space="0" w:color="auto"/>
      </w:divBdr>
    </w:div>
    <w:div w:id="1105997038">
      <w:bodyDiv w:val="1"/>
      <w:marLeft w:val="0"/>
      <w:marRight w:val="0"/>
      <w:marTop w:val="0"/>
      <w:marBottom w:val="0"/>
      <w:divBdr>
        <w:top w:val="none" w:sz="0" w:space="0" w:color="auto"/>
        <w:left w:val="none" w:sz="0" w:space="0" w:color="auto"/>
        <w:bottom w:val="none" w:sz="0" w:space="0" w:color="auto"/>
        <w:right w:val="none" w:sz="0" w:space="0" w:color="auto"/>
      </w:divBdr>
      <w:divsChild>
        <w:div w:id="1650208543">
          <w:marLeft w:val="0"/>
          <w:marRight w:val="0"/>
          <w:marTop w:val="0"/>
          <w:marBottom w:val="0"/>
          <w:divBdr>
            <w:top w:val="none" w:sz="0" w:space="0" w:color="auto"/>
            <w:left w:val="none" w:sz="0" w:space="0" w:color="auto"/>
            <w:bottom w:val="none" w:sz="0" w:space="0" w:color="auto"/>
            <w:right w:val="none" w:sz="0" w:space="0" w:color="auto"/>
          </w:divBdr>
          <w:divsChild>
            <w:div w:id="2059013357">
              <w:marLeft w:val="0"/>
              <w:marRight w:val="0"/>
              <w:marTop w:val="0"/>
              <w:marBottom w:val="0"/>
              <w:divBdr>
                <w:top w:val="none" w:sz="0" w:space="0" w:color="auto"/>
                <w:left w:val="none" w:sz="0" w:space="0" w:color="auto"/>
                <w:bottom w:val="none" w:sz="0" w:space="0" w:color="auto"/>
                <w:right w:val="none" w:sz="0" w:space="0" w:color="auto"/>
              </w:divBdr>
              <w:divsChild>
                <w:div w:id="991056538">
                  <w:marLeft w:val="0"/>
                  <w:marRight w:val="0"/>
                  <w:marTop w:val="0"/>
                  <w:marBottom w:val="0"/>
                  <w:divBdr>
                    <w:top w:val="none" w:sz="0" w:space="0" w:color="auto"/>
                    <w:left w:val="none" w:sz="0" w:space="0" w:color="auto"/>
                    <w:bottom w:val="none" w:sz="0" w:space="0" w:color="auto"/>
                    <w:right w:val="none" w:sz="0" w:space="0" w:color="auto"/>
                  </w:divBdr>
                  <w:divsChild>
                    <w:div w:id="2037270731">
                      <w:marLeft w:val="0"/>
                      <w:marRight w:val="0"/>
                      <w:marTop w:val="0"/>
                      <w:marBottom w:val="0"/>
                      <w:divBdr>
                        <w:top w:val="none" w:sz="0" w:space="0" w:color="auto"/>
                        <w:left w:val="none" w:sz="0" w:space="0" w:color="auto"/>
                        <w:bottom w:val="none" w:sz="0" w:space="0" w:color="auto"/>
                        <w:right w:val="none" w:sz="0" w:space="0" w:color="auto"/>
                      </w:divBdr>
                      <w:divsChild>
                        <w:div w:id="150859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931352">
          <w:marLeft w:val="0"/>
          <w:marRight w:val="0"/>
          <w:marTop w:val="0"/>
          <w:marBottom w:val="0"/>
          <w:divBdr>
            <w:top w:val="none" w:sz="0" w:space="0" w:color="auto"/>
            <w:left w:val="none" w:sz="0" w:space="0" w:color="auto"/>
            <w:bottom w:val="none" w:sz="0" w:space="0" w:color="auto"/>
            <w:right w:val="none" w:sz="0" w:space="0" w:color="auto"/>
          </w:divBdr>
          <w:divsChild>
            <w:div w:id="861164160">
              <w:marLeft w:val="0"/>
              <w:marRight w:val="0"/>
              <w:marTop w:val="0"/>
              <w:marBottom w:val="0"/>
              <w:divBdr>
                <w:top w:val="none" w:sz="0" w:space="0" w:color="auto"/>
                <w:left w:val="none" w:sz="0" w:space="0" w:color="auto"/>
                <w:bottom w:val="none" w:sz="0" w:space="0" w:color="auto"/>
                <w:right w:val="none" w:sz="0" w:space="0" w:color="auto"/>
              </w:divBdr>
              <w:divsChild>
                <w:div w:id="1920017679">
                  <w:marLeft w:val="0"/>
                  <w:marRight w:val="0"/>
                  <w:marTop w:val="0"/>
                  <w:marBottom w:val="0"/>
                  <w:divBdr>
                    <w:top w:val="none" w:sz="0" w:space="0" w:color="auto"/>
                    <w:left w:val="none" w:sz="0" w:space="0" w:color="auto"/>
                    <w:bottom w:val="none" w:sz="0" w:space="0" w:color="auto"/>
                    <w:right w:val="none" w:sz="0" w:space="0" w:color="auto"/>
                  </w:divBdr>
                  <w:divsChild>
                    <w:div w:id="1578517728">
                      <w:marLeft w:val="0"/>
                      <w:marRight w:val="0"/>
                      <w:marTop w:val="0"/>
                      <w:marBottom w:val="0"/>
                      <w:divBdr>
                        <w:top w:val="none" w:sz="0" w:space="0" w:color="auto"/>
                        <w:left w:val="none" w:sz="0" w:space="0" w:color="auto"/>
                        <w:bottom w:val="none" w:sz="0" w:space="0" w:color="auto"/>
                        <w:right w:val="none" w:sz="0" w:space="0" w:color="auto"/>
                      </w:divBdr>
                      <w:divsChild>
                        <w:div w:id="11341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228879">
      <w:bodyDiv w:val="1"/>
      <w:marLeft w:val="0"/>
      <w:marRight w:val="0"/>
      <w:marTop w:val="0"/>
      <w:marBottom w:val="0"/>
      <w:divBdr>
        <w:top w:val="none" w:sz="0" w:space="0" w:color="auto"/>
        <w:left w:val="none" w:sz="0" w:space="0" w:color="auto"/>
        <w:bottom w:val="none" w:sz="0" w:space="0" w:color="auto"/>
        <w:right w:val="none" w:sz="0" w:space="0" w:color="auto"/>
      </w:divBdr>
    </w:div>
    <w:div w:id="1262957475">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587957623">
      <w:bodyDiv w:val="1"/>
      <w:marLeft w:val="0"/>
      <w:marRight w:val="0"/>
      <w:marTop w:val="0"/>
      <w:marBottom w:val="0"/>
      <w:divBdr>
        <w:top w:val="none" w:sz="0" w:space="0" w:color="auto"/>
        <w:left w:val="none" w:sz="0" w:space="0" w:color="auto"/>
        <w:bottom w:val="none" w:sz="0" w:space="0" w:color="auto"/>
        <w:right w:val="none" w:sz="0" w:space="0" w:color="auto"/>
      </w:divBdr>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884170574">
      <w:bodyDiv w:val="1"/>
      <w:marLeft w:val="0"/>
      <w:marRight w:val="0"/>
      <w:marTop w:val="0"/>
      <w:marBottom w:val="0"/>
      <w:divBdr>
        <w:top w:val="none" w:sz="0" w:space="0" w:color="auto"/>
        <w:left w:val="none" w:sz="0" w:space="0" w:color="auto"/>
        <w:bottom w:val="none" w:sz="0" w:space="0" w:color="auto"/>
        <w:right w:val="none" w:sz="0" w:space="0" w:color="auto"/>
      </w:divBdr>
      <w:divsChild>
        <w:div w:id="1365137160">
          <w:marLeft w:val="1800"/>
          <w:marRight w:val="0"/>
          <w:marTop w:val="100"/>
          <w:marBottom w:val="0"/>
          <w:divBdr>
            <w:top w:val="none" w:sz="0" w:space="0" w:color="auto"/>
            <w:left w:val="none" w:sz="0" w:space="0" w:color="auto"/>
            <w:bottom w:val="none" w:sz="0" w:space="0" w:color="auto"/>
            <w:right w:val="none" w:sz="0" w:space="0" w:color="auto"/>
          </w:divBdr>
        </w:div>
        <w:div w:id="101728395">
          <w:marLeft w:val="1800"/>
          <w:marRight w:val="0"/>
          <w:marTop w:val="100"/>
          <w:marBottom w:val="0"/>
          <w:divBdr>
            <w:top w:val="none" w:sz="0" w:space="0" w:color="auto"/>
            <w:left w:val="none" w:sz="0" w:space="0" w:color="auto"/>
            <w:bottom w:val="none" w:sz="0" w:space="0" w:color="auto"/>
            <w:right w:val="none" w:sz="0" w:space="0" w:color="auto"/>
          </w:divBdr>
        </w:div>
        <w:div w:id="1313363864">
          <w:marLeft w:val="1800"/>
          <w:marRight w:val="0"/>
          <w:marTop w:val="100"/>
          <w:marBottom w:val="0"/>
          <w:divBdr>
            <w:top w:val="none" w:sz="0" w:space="0" w:color="auto"/>
            <w:left w:val="none" w:sz="0" w:space="0" w:color="auto"/>
            <w:bottom w:val="none" w:sz="0" w:space="0" w:color="auto"/>
            <w:right w:val="none" w:sz="0" w:space="0" w:color="auto"/>
          </w:divBdr>
        </w:div>
        <w:div w:id="1765034415">
          <w:marLeft w:val="1800"/>
          <w:marRight w:val="0"/>
          <w:marTop w:val="100"/>
          <w:marBottom w:val="0"/>
          <w:divBdr>
            <w:top w:val="none" w:sz="0" w:space="0" w:color="auto"/>
            <w:left w:val="none" w:sz="0" w:space="0" w:color="auto"/>
            <w:bottom w:val="none" w:sz="0" w:space="0" w:color="auto"/>
            <w:right w:val="none" w:sz="0" w:space="0" w:color="auto"/>
          </w:divBdr>
        </w:div>
        <w:div w:id="296954882">
          <w:marLeft w:val="1800"/>
          <w:marRight w:val="0"/>
          <w:marTop w:val="100"/>
          <w:marBottom w:val="0"/>
          <w:divBdr>
            <w:top w:val="none" w:sz="0" w:space="0" w:color="auto"/>
            <w:left w:val="none" w:sz="0" w:space="0" w:color="auto"/>
            <w:bottom w:val="none" w:sz="0" w:space="0" w:color="auto"/>
            <w:right w:val="none" w:sz="0" w:space="0" w:color="auto"/>
          </w:divBdr>
        </w:div>
        <w:div w:id="362752716">
          <w:marLeft w:val="1800"/>
          <w:marRight w:val="0"/>
          <w:marTop w:val="100"/>
          <w:marBottom w:val="0"/>
          <w:divBdr>
            <w:top w:val="none" w:sz="0" w:space="0" w:color="auto"/>
            <w:left w:val="none" w:sz="0" w:space="0" w:color="auto"/>
            <w:bottom w:val="none" w:sz="0" w:space="0" w:color="auto"/>
            <w:right w:val="none" w:sz="0" w:space="0" w:color="auto"/>
          </w:divBdr>
        </w:div>
        <w:div w:id="1663502405">
          <w:marLeft w:val="1800"/>
          <w:marRight w:val="0"/>
          <w:marTop w:val="100"/>
          <w:marBottom w:val="0"/>
          <w:divBdr>
            <w:top w:val="none" w:sz="0" w:space="0" w:color="auto"/>
            <w:left w:val="none" w:sz="0" w:space="0" w:color="auto"/>
            <w:bottom w:val="none" w:sz="0" w:space="0" w:color="auto"/>
            <w:right w:val="none" w:sz="0" w:space="0" w:color="auto"/>
          </w:divBdr>
        </w:div>
        <w:div w:id="549345563">
          <w:marLeft w:val="1800"/>
          <w:marRight w:val="0"/>
          <w:marTop w:val="100"/>
          <w:marBottom w:val="0"/>
          <w:divBdr>
            <w:top w:val="none" w:sz="0" w:space="0" w:color="auto"/>
            <w:left w:val="none" w:sz="0" w:space="0" w:color="auto"/>
            <w:bottom w:val="none" w:sz="0" w:space="0" w:color="auto"/>
            <w:right w:val="none" w:sz="0" w:space="0" w:color="auto"/>
          </w:divBdr>
        </w:div>
      </w:divsChild>
    </w:div>
    <w:div w:id="1914049470">
      <w:bodyDiv w:val="1"/>
      <w:marLeft w:val="0"/>
      <w:marRight w:val="0"/>
      <w:marTop w:val="0"/>
      <w:marBottom w:val="0"/>
      <w:divBdr>
        <w:top w:val="none" w:sz="0" w:space="0" w:color="auto"/>
        <w:left w:val="none" w:sz="0" w:space="0" w:color="auto"/>
        <w:bottom w:val="none" w:sz="0" w:space="0" w:color="auto"/>
        <w:right w:val="none" w:sz="0" w:space="0" w:color="auto"/>
      </w:divBdr>
    </w:div>
    <w:div w:id="1921602397">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1976369908">
      <w:bodyDiv w:val="1"/>
      <w:marLeft w:val="0"/>
      <w:marRight w:val="0"/>
      <w:marTop w:val="0"/>
      <w:marBottom w:val="0"/>
      <w:divBdr>
        <w:top w:val="none" w:sz="0" w:space="0" w:color="auto"/>
        <w:left w:val="none" w:sz="0" w:space="0" w:color="auto"/>
        <w:bottom w:val="none" w:sz="0" w:space="0" w:color="auto"/>
        <w:right w:val="none" w:sz="0" w:space="0" w:color="auto"/>
      </w:divBdr>
    </w:div>
    <w:div w:id="2076657301">
      <w:bodyDiv w:val="1"/>
      <w:marLeft w:val="0"/>
      <w:marRight w:val="0"/>
      <w:marTop w:val="0"/>
      <w:marBottom w:val="0"/>
      <w:divBdr>
        <w:top w:val="none" w:sz="0" w:space="0" w:color="auto"/>
        <w:left w:val="none" w:sz="0" w:space="0" w:color="auto"/>
        <w:bottom w:val="none" w:sz="0" w:space="0" w:color="auto"/>
        <w:right w:val="none" w:sz="0" w:space="0" w:color="auto"/>
      </w:divBdr>
    </w:div>
    <w:div w:id="211747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8767E-CCCE-4027-BC61-2D1194A3F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4608</Words>
  <Characters>26266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30813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Nicola Clark</cp:lastModifiedBy>
  <cp:revision>2</cp:revision>
  <cp:lastPrinted>2026-06-09T12:17:00Z</cp:lastPrinted>
  <dcterms:created xsi:type="dcterms:W3CDTF">2026-10-14T13:13:00Z</dcterms:created>
  <dcterms:modified xsi:type="dcterms:W3CDTF">2026-10-14T13:13:00Z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