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7A" w:rsidRDefault="0060517A"/>
    <w:p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rsidR="00423145" w:rsidRPr="00F94194" w:rsidRDefault="00423145" w:rsidP="00423145">
      <w:pPr>
        <w:rPr>
          <w:b/>
          <w:sz w:val="28"/>
          <w:szCs w:val="28"/>
        </w:rPr>
      </w:pPr>
      <w:r>
        <w:rPr>
          <w:b/>
          <w:sz w:val="28"/>
          <w:szCs w:val="28"/>
        </w:rPr>
        <w:t xml:space="preserve">  Activity 1</w:t>
      </w:r>
    </w:p>
    <w:p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425"/>
        <w:gridCol w:w="4457"/>
      </w:tblGrid>
      <w:tr w:rsidR="00423145" w:rsidTr="00F96A81">
        <w:tc>
          <w:tcPr>
            <w:tcW w:w="4621" w:type="dxa"/>
          </w:tcPr>
          <w:p w:rsidR="00423145" w:rsidRPr="00051F6C" w:rsidRDefault="00423145" w:rsidP="00F96A81">
            <w:pPr>
              <w:rPr>
                <w:b/>
              </w:rPr>
            </w:pPr>
            <w:r>
              <w:rPr>
                <w:b/>
              </w:rPr>
              <w:t>Recognition/ Reflection</w:t>
            </w:r>
          </w:p>
        </w:tc>
        <w:tc>
          <w:tcPr>
            <w:tcW w:w="4621" w:type="dxa"/>
          </w:tcPr>
          <w:p w:rsidR="00423145" w:rsidRPr="00051F6C" w:rsidRDefault="00423145" w:rsidP="00F96A81">
            <w:pPr>
              <w:rPr>
                <w:b/>
              </w:rPr>
            </w:pPr>
            <w:r w:rsidRPr="00051F6C">
              <w:rPr>
                <w:b/>
              </w:rPr>
              <w:t>Action</w:t>
            </w:r>
          </w:p>
        </w:tc>
      </w:tr>
      <w:tr w:rsidR="00423145" w:rsidTr="00F96A81">
        <w:tc>
          <w:tcPr>
            <w:tcW w:w="4621" w:type="dxa"/>
          </w:tcPr>
          <w:p w:rsidR="00423145" w:rsidRDefault="00423145" w:rsidP="00F96A81">
            <w:r>
              <w:t xml:space="preserve">What helps my learning? </w:t>
            </w:r>
          </w:p>
        </w:tc>
        <w:tc>
          <w:tcPr>
            <w:tcW w:w="4621" w:type="dxa"/>
          </w:tcPr>
          <w:p w:rsidR="00423145" w:rsidRDefault="00423145" w:rsidP="00F96A81">
            <w:r>
              <w:t>How can I utilise this?</w:t>
            </w:r>
          </w:p>
        </w:tc>
      </w:tr>
      <w:tr w:rsidR="00423145" w:rsidTr="00F96A81">
        <w:tc>
          <w:tcPr>
            <w:tcW w:w="4621" w:type="dxa"/>
          </w:tcPr>
          <w:p w:rsidR="00423145" w:rsidRDefault="00423145" w:rsidP="00F96A81">
            <w:r>
              <w:t xml:space="preserve">Example: </w:t>
            </w:r>
            <w:r>
              <w:rPr>
                <w:i/>
              </w:rPr>
              <w:t>“Discussing the topic with others”</w:t>
            </w:r>
          </w:p>
        </w:tc>
        <w:tc>
          <w:tcPr>
            <w:tcW w:w="4621" w:type="dxa"/>
          </w:tcPr>
          <w:p w:rsidR="00423145" w:rsidRDefault="00423145" w:rsidP="00423145">
            <w:pPr>
              <w:pStyle w:val="ListParagraph"/>
              <w:numPr>
                <w:ilvl w:val="0"/>
                <w:numId w:val="3"/>
              </w:numPr>
              <w:rPr>
                <w:i/>
              </w:rPr>
            </w:pPr>
            <w:r w:rsidRPr="001B412C">
              <w:rPr>
                <w:i/>
              </w:rPr>
              <w:t>Set up a study group of like-minded peers</w:t>
            </w:r>
          </w:p>
          <w:p w:rsidR="00423145" w:rsidRPr="001B412C" w:rsidRDefault="00423145" w:rsidP="00423145">
            <w:pPr>
              <w:pStyle w:val="ListParagraph"/>
              <w:numPr>
                <w:ilvl w:val="0"/>
                <w:numId w:val="3"/>
              </w:numPr>
              <w:rPr>
                <w:i/>
              </w:rPr>
            </w:pPr>
            <w:r>
              <w:rPr>
                <w:i/>
              </w:rPr>
              <w:t>Engage with the online community</w:t>
            </w:r>
          </w:p>
        </w:tc>
      </w:tr>
      <w:tr w:rsidR="00423145" w:rsidTr="00F96A81">
        <w:tc>
          <w:tcPr>
            <w:tcW w:w="4621" w:type="dxa"/>
          </w:tcPr>
          <w:p w:rsidR="00423145" w:rsidRDefault="00136684" w:rsidP="00F96A81">
            <w:r>
              <w:t>Being organised and prepared for the day ahead</w:t>
            </w:r>
          </w:p>
        </w:tc>
        <w:tc>
          <w:tcPr>
            <w:tcW w:w="4621" w:type="dxa"/>
          </w:tcPr>
          <w:p w:rsidR="00423145" w:rsidRDefault="006B479C" w:rsidP="00136684">
            <w:pPr>
              <w:pStyle w:val="ListParagraph"/>
              <w:numPr>
                <w:ilvl w:val="0"/>
                <w:numId w:val="6"/>
              </w:numPr>
            </w:pPr>
            <w:r>
              <w:t>Pack my bag the night before lectures so that I have everything I need for the day ahead.</w:t>
            </w:r>
          </w:p>
          <w:p w:rsidR="006B479C" w:rsidRDefault="006B479C" w:rsidP="00136684">
            <w:pPr>
              <w:pStyle w:val="ListParagraph"/>
              <w:numPr>
                <w:ilvl w:val="0"/>
                <w:numId w:val="6"/>
              </w:numPr>
            </w:pPr>
            <w:r>
              <w:t xml:space="preserve">Print off the corresponding PowerPoints for lectures so that it is easier to make notes and learn from them. </w:t>
            </w:r>
          </w:p>
          <w:p w:rsidR="00136684" w:rsidRDefault="00136684" w:rsidP="00136684">
            <w:pPr>
              <w:pStyle w:val="ListParagraph"/>
            </w:pPr>
          </w:p>
        </w:tc>
      </w:tr>
      <w:tr w:rsidR="00423145" w:rsidTr="00F96A81">
        <w:tc>
          <w:tcPr>
            <w:tcW w:w="4621" w:type="dxa"/>
          </w:tcPr>
          <w:p w:rsidR="00423145" w:rsidRDefault="006B479C" w:rsidP="00F96A81">
            <w:r>
              <w:t>Working in groups with peers</w:t>
            </w:r>
          </w:p>
        </w:tc>
        <w:tc>
          <w:tcPr>
            <w:tcW w:w="4621" w:type="dxa"/>
          </w:tcPr>
          <w:p w:rsidR="00423145" w:rsidRDefault="006B479C" w:rsidP="006B479C">
            <w:pPr>
              <w:pStyle w:val="ListParagraph"/>
              <w:numPr>
                <w:ilvl w:val="0"/>
                <w:numId w:val="10"/>
              </w:numPr>
            </w:pPr>
            <w:r>
              <w:t>This is a great way to not only share your own thoughts and ideas but listen to and understand other peoples. This therefore helps to clear up confusion and problems you may be experiencing.</w:t>
            </w:r>
          </w:p>
          <w:p w:rsidR="006B479C" w:rsidRDefault="006B479C" w:rsidP="006B479C">
            <w:pPr>
              <w:pStyle w:val="ListParagraph"/>
              <w:numPr>
                <w:ilvl w:val="0"/>
                <w:numId w:val="10"/>
              </w:numPr>
            </w:pPr>
            <w:r>
              <w:t>As a future teacher, it is essential to develop team work skills</w:t>
            </w:r>
            <w:r w:rsidR="000A014D">
              <w:t>. This therefore is a great way of developing this skill.</w:t>
            </w:r>
          </w:p>
        </w:tc>
      </w:tr>
      <w:tr w:rsidR="00423145" w:rsidTr="00F96A81">
        <w:tc>
          <w:tcPr>
            <w:tcW w:w="4621" w:type="dxa"/>
          </w:tcPr>
          <w:p w:rsidR="00423145" w:rsidRDefault="000A014D" w:rsidP="00F96A81">
            <w:r>
              <w:t>Managing my time appropriately</w:t>
            </w:r>
          </w:p>
        </w:tc>
        <w:tc>
          <w:tcPr>
            <w:tcW w:w="4621" w:type="dxa"/>
          </w:tcPr>
          <w:p w:rsidR="00423145" w:rsidRDefault="000A014D" w:rsidP="000A014D">
            <w:pPr>
              <w:pStyle w:val="ListParagraph"/>
              <w:numPr>
                <w:ilvl w:val="0"/>
                <w:numId w:val="11"/>
              </w:numPr>
            </w:pPr>
            <w:r>
              <w:t>I feel that a great deal of my time during the week is taken up by my contribution to the rugby and golf teams within the university. Therefore it is important to set aside time to study in the library and concentrate on academics.</w:t>
            </w:r>
          </w:p>
        </w:tc>
      </w:tr>
      <w:tr w:rsidR="00423145" w:rsidTr="00F96A81">
        <w:tc>
          <w:tcPr>
            <w:tcW w:w="4621" w:type="dxa"/>
          </w:tcPr>
          <w:p w:rsidR="00423145" w:rsidRDefault="00423145" w:rsidP="00F96A81"/>
        </w:tc>
        <w:tc>
          <w:tcPr>
            <w:tcW w:w="4621" w:type="dxa"/>
          </w:tcPr>
          <w:p w:rsidR="00423145" w:rsidRDefault="00423145" w:rsidP="00F96A81"/>
        </w:tc>
      </w:tr>
      <w:tr w:rsidR="00423145" w:rsidTr="00F96A81">
        <w:tc>
          <w:tcPr>
            <w:tcW w:w="4621" w:type="dxa"/>
          </w:tcPr>
          <w:p w:rsidR="00423145" w:rsidRDefault="00423145" w:rsidP="00F96A81"/>
        </w:tc>
        <w:tc>
          <w:tcPr>
            <w:tcW w:w="4621" w:type="dxa"/>
          </w:tcPr>
          <w:p w:rsidR="00423145" w:rsidRDefault="00423145" w:rsidP="00F96A81"/>
        </w:tc>
      </w:tr>
      <w:tr w:rsidR="00423145" w:rsidTr="00F96A81">
        <w:tc>
          <w:tcPr>
            <w:tcW w:w="4621" w:type="dxa"/>
          </w:tcPr>
          <w:p w:rsidR="00423145" w:rsidRDefault="00423145" w:rsidP="00F96A81"/>
        </w:tc>
        <w:tc>
          <w:tcPr>
            <w:tcW w:w="4621" w:type="dxa"/>
          </w:tcPr>
          <w:p w:rsidR="00423145" w:rsidRDefault="00423145" w:rsidP="00F96A81"/>
        </w:tc>
      </w:tr>
    </w:tbl>
    <w:p w:rsidR="00423145" w:rsidRDefault="00423145" w:rsidP="00423145"/>
    <w:p w:rsidR="00423145" w:rsidRDefault="00423145" w:rsidP="00423145"/>
    <w:tbl>
      <w:tblPr>
        <w:tblStyle w:val="TableGrid"/>
        <w:tblW w:w="0" w:type="auto"/>
        <w:tblInd w:w="360" w:type="dxa"/>
        <w:tblLook w:val="04A0" w:firstRow="1" w:lastRow="0" w:firstColumn="1" w:lastColumn="0" w:noHBand="0" w:noVBand="1"/>
      </w:tblPr>
      <w:tblGrid>
        <w:gridCol w:w="4424"/>
        <w:gridCol w:w="7"/>
        <w:gridCol w:w="4451"/>
      </w:tblGrid>
      <w:tr w:rsidR="00423145" w:rsidTr="00F96A81">
        <w:tc>
          <w:tcPr>
            <w:tcW w:w="4431" w:type="dxa"/>
            <w:gridSpan w:val="2"/>
          </w:tcPr>
          <w:p w:rsidR="00423145" w:rsidRPr="00051F6C" w:rsidRDefault="00423145" w:rsidP="00F96A81">
            <w:pPr>
              <w:rPr>
                <w:b/>
              </w:rPr>
            </w:pPr>
            <w:r>
              <w:rPr>
                <w:b/>
              </w:rPr>
              <w:t>Recognition/Reflection</w:t>
            </w:r>
          </w:p>
        </w:tc>
        <w:tc>
          <w:tcPr>
            <w:tcW w:w="4451" w:type="dxa"/>
          </w:tcPr>
          <w:p w:rsidR="00423145" w:rsidRPr="00051F6C" w:rsidRDefault="00423145" w:rsidP="00F96A81">
            <w:pPr>
              <w:rPr>
                <w:b/>
              </w:rPr>
            </w:pPr>
            <w:r w:rsidRPr="00051F6C">
              <w:rPr>
                <w:b/>
              </w:rPr>
              <w:t>Action</w:t>
            </w:r>
          </w:p>
        </w:tc>
      </w:tr>
      <w:tr w:rsidR="00423145" w:rsidTr="00F96A81">
        <w:tc>
          <w:tcPr>
            <w:tcW w:w="4424" w:type="dxa"/>
          </w:tcPr>
          <w:p w:rsidR="00423145" w:rsidRDefault="00423145" w:rsidP="00F96A81">
            <w:r>
              <w:t>What hinders my learning?</w:t>
            </w:r>
          </w:p>
        </w:tc>
        <w:tc>
          <w:tcPr>
            <w:tcW w:w="4458" w:type="dxa"/>
            <w:gridSpan w:val="2"/>
          </w:tcPr>
          <w:p w:rsidR="00423145" w:rsidRDefault="00423145" w:rsidP="00F96A81">
            <w:r>
              <w:t>How can I address this factor?</w:t>
            </w:r>
          </w:p>
        </w:tc>
      </w:tr>
      <w:tr w:rsidR="00423145" w:rsidTr="00F96A81">
        <w:tc>
          <w:tcPr>
            <w:tcW w:w="4424" w:type="dxa"/>
          </w:tcPr>
          <w:p w:rsidR="00423145" w:rsidRDefault="00423145" w:rsidP="00F96A81">
            <w:r>
              <w:t xml:space="preserve">Example: </w:t>
            </w:r>
            <w:r w:rsidRPr="001B412C">
              <w:rPr>
                <w:i/>
              </w:rPr>
              <w:t>“I’m easily distracted”</w:t>
            </w:r>
          </w:p>
        </w:tc>
        <w:tc>
          <w:tcPr>
            <w:tcW w:w="4458" w:type="dxa"/>
            <w:gridSpan w:val="2"/>
          </w:tcPr>
          <w:p w:rsidR="00423145" w:rsidRPr="001B412C" w:rsidRDefault="00423145" w:rsidP="00423145">
            <w:pPr>
              <w:pStyle w:val="ListParagraph"/>
              <w:numPr>
                <w:ilvl w:val="0"/>
                <w:numId w:val="3"/>
              </w:numPr>
              <w:rPr>
                <w:i/>
              </w:rPr>
            </w:pPr>
            <w:r w:rsidRPr="001B412C">
              <w:rPr>
                <w:i/>
              </w:rPr>
              <w:t>Study in a place where distractions are minimal</w:t>
            </w:r>
          </w:p>
          <w:p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rsidTr="00F96A81">
        <w:tc>
          <w:tcPr>
            <w:tcW w:w="4424" w:type="dxa"/>
          </w:tcPr>
          <w:p w:rsidR="00423145" w:rsidRDefault="00136684" w:rsidP="00F96A81">
            <w:r>
              <w:t>Being unorganised/lazy</w:t>
            </w:r>
          </w:p>
        </w:tc>
        <w:tc>
          <w:tcPr>
            <w:tcW w:w="4458" w:type="dxa"/>
            <w:gridSpan w:val="2"/>
          </w:tcPr>
          <w:p w:rsidR="00423145" w:rsidRDefault="00136684" w:rsidP="00136684">
            <w:pPr>
              <w:pStyle w:val="ListParagraph"/>
              <w:numPr>
                <w:ilvl w:val="0"/>
                <w:numId w:val="7"/>
              </w:numPr>
            </w:pPr>
            <w:r>
              <w:t>Pack my bag the night before lectures so that I have everything I need for the following day.</w:t>
            </w:r>
          </w:p>
          <w:p w:rsidR="00136684" w:rsidRDefault="00136684" w:rsidP="00136684">
            <w:pPr>
              <w:pStyle w:val="ListParagraph"/>
              <w:numPr>
                <w:ilvl w:val="0"/>
                <w:numId w:val="7"/>
              </w:numPr>
            </w:pPr>
            <w:r>
              <w:t>Make sure to get the required hours of sleep so that during the lecture you are ready to learn, not falling asleep as I have experienced once or twice.</w:t>
            </w:r>
          </w:p>
          <w:p w:rsidR="00136684" w:rsidRDefault="00136684" w:rsidP="00136684">
            <w:pPr>
              <w:pStyle w:val="ListParagraph"/>
              <w:numPr>
                <w:ilvl w:val="0"/>
                <w:numId w:val="7"/>
              </w:numPr>
            </w:pPr>
            <w:r>
              <w:t xml:space="preserve">Set alarms </w:t>
            </w:r>
            <w:r w:rsidR="00EF0A8C">
              <w:t>for the next morning, allowing you enough time to have breakfast.</w:t>
            </w:r>
          </w:p>
        </w:tc>
      </w:tr>
      <w:tr w:rsidR="00423145" w:rsidTr="00F96A81">
        <w:tc>
          <w:tcPr>
            <w:tcW w:w="4424" w:type="dxa"/>
          </w:tcPr>
          <w:p w:rsidR="00423145" w:rsidRDefault="00EF0A8C" w:rsidP="00F96A81">
            <w:r>
              <w:t>Talking to friends during the lecture/on my phone</w:t>
            </w:r>
          </w:p>
        </w:tc>
        <w:tc>
          <w:tcPr>
            <w:tcW w:w="4458" w:type="dxa"/>
            <w:gridSpan w:val="2"/>
          </w:tcPr>
          <w:p w:rsidR="00423145" w:rsidRDefault="00EF0A8C" w:rsidP="00EF0A8C">
            <w:pPr>
              <w:pStyle w:val="ListParagraph"/>
              <w:numPr>
                <w:ilvl w:val="0"/>
                <w:numId w:val="8"/>
              </w:numPr>
            </w:pPr>
            <w:r>
              <w:t>Turn my phone off during lectures so that it no longer poses a distraction.</w:t>
            </w:r>
          </w:p>
          <w:p w:rsidR="00EF0A8C" w:rsidRDefault="00EF0A8C" w:rsidP="00EF0A8C">
            <w:pPr>
              <w:pStyle w:val="ListParagraph"/>
              <w:numPr>
                <w:ilvl w:val="0"/>
                <w:numId w:val="8"/>
              </w:numPr>
            </w:pPr>
            <w:r>
              <w:t>Sit somewhere where you are easily able to learn and make notes without feeling the need to talk instead.</w:t>
            </w:r>
          </w:p>
        </w:tc>
      </w:tr>
      <w:tr w:rsidR="00423145" w:rsidTr="00F96A81">
        <w:tc>
          <w:tcPr>
            <w:tcW w:w="4424" w:type="dxa"/>
          </w:tcPr>
          <w:p w:rsidR="00423145" w:rsidRDefault="00EF0A8C" w:rsidP="00F96A81">
            <w:r>
              <w:t>Not getting involved during lecture discussions</w:t>
            </w:r>
          </w:p>
        </w:tc>
        <w:tc>
          <w:tcPr>
            <w:tcW w:w="4458" w:type="dxa"/>
            <w:gridSpan w:val="2"/>
          </w:tcPr>
          <w:p w:rsidR="00EF0A8C" w:rsidRDefault="00EF0A8C" w:rsidP="00EF0A8C">
            <w:pPr>
              <w:pStyle w:val="ListParagraph"/>
              <w:numPr>
                <w:ilvl w:val="0"/>
                <w:numId w:val="9"/>
              </w:numPr>
            </w:pPr>
            <w:r>
              <w:t>Do not be scared to ask questions during lectures if you are unsure. Also do not be afraid to challenge something that you do not a</w:t>
            </w:r>
            <w:r w:rsidR="006B479C">
              <w:t xml:space="preserve">gree with. </w:t>
            </w:r>
          </w:p>
          <w:p w:rsidR="006B479C" w:rsidRDefault="006B479C" w:rsidP="00EF0A8C">
            <w:pPr>
              <w:pStyle w:val="ListParagraph"/>
              <w:numPr>
                <w:ilvl w:val="0"/>
                <w:numId w:val="9"/>
              </w:numPr>
            </w:pPr>
            <w:r>
              <w:t>Make sure to share your thoughts and ideas with other peers. Team work is an essential skill for any teacher.</w:t>
            </w:r>
          </w:p>
        </w:tc>
      </w:tr>
      <w:tr w:rsidR="00423145" w:rsidTr="00F96A81">
        <w:tc>
          <w:tcPr>
            <w:tcW w:w="4424" w:type="dxa"/>
          </w:tcPr>
          <w:p w:rsidR="00423145" w:rsidRDefault="00423145" w:rsidP="00F96A81"/>
        </w:tc>
        <w:tc>
          <w:tcPr>
            <w:tcW w:w="4458" w:type="dxa"/>
            <w:gridSpan w:val="2"/>
          </w:tcPr>
          <w:p w:rsidR="00423145" w:rsidRDefault="00423145" w:rsidP="00F96A81"/>
        </w:tc>
      </w:tr>
      <w:tr w:rsidR="00423145" w:rsidTr="00F96A81">
        <w:tc>
          <w:tcPr>
            <w:tcW w:w="4424" w:type="dxa"/>
          </w:tcPr>
          <w:p w:rsidR="00423145" w:rsidRDefault="00423145" w:rsidP="00F96A81"/>
        </w:tc>
        <w:tc>
          <w:tcPr>
            <w:tcW w:w="4458" w:type="dxa"/>
            <w:gridSpan w:val="2"/>
          </w:tcPr>
          <w:p w:rsidR="00423145" w:rsidRDefault="00423145" w:rsidP="00F96A81"/>
        </w:tc>
      </w:tr>
      <w:tr w:rsidR="00423145" w:rsidTr="00F96A81">
        <w:tc>
          <w:tcPr>
            <w:tcW w:w="4424" w:type="dxa"/>
          </w:tcPr>
          <w:p w:rsidR="00423145" w:rsidRDefault="00423145" w:rsidP="00F96A81"/>
        </w:tc>
        <w:tc>
          <w:tcPr>
            <w:tcW w:w="4458" w:type="dxa"/>
            <w:gridSpan w:val="2"/>
          </w:tcPr>
          <w:p w:rsidR="00423145" w:rsidRDefault="00423145" w:rsidP="00F96A81"/>
        </w:tc>
      </w:tr>
    </w:tbl>
    <w:p w:rsidR="00423145" w:rsidRDefault="00423145"/>
    <w:p w:rsidR="00ED416B" w:rsidRPr="00F94194" w:rsidRDefault="00ED416B" w:rsidP="00ED416B">
      <w:pPr>
        <w:rPr>
          <w:b/>
          <w:sz w:val="28"/>
          <w:szCs w:val="28"/>
        </w:rPr>
      </w:pPr>
      <w:r>
        <w:rPr>
          <w:b/>
          <w:sz w:val="28"/>
          <w:szCs w:val="28"/>
        </w:rPr>
        <w:t>Activity 2</w:t>
      </w:r>
    </w:p>
    <w:p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rsidR="00ED416B" w:rsidRDefault="000A014D">
      <w:r>
        <w:t>September 2015 – Make yourself familiar with your peers. I feel this is of great importance considering that we will be spending the next four years together. As a future teacher team work is a vital skill. Therefore working alongside your fellow peers will only improve your professional understanding.</w:t>
      </w:r>
    </w:p>
    <w:p w:rsidR="00DA1CBE" w:rsidRDefault="00DA1CBE">
      <w:r>
        <w:t xml:space="preserve">October/ November 2015 – Consistently work on the </w:t>
      </w:r>
      <w:proofErr w:type="spellStart"/>
      <w:r>
        <w:t>eportfolios</w:t>
      </w:r>
      <w:proofErr w:type="spellEnd"/>
      <w:r>
        <w:t xml:space="preserve"> and online units to increase your understanding of professional development and the skills needed to ensure this.</w:t>
      </w:r>
    </w:p>
    <w:p w:rsidR="00DA1CBE" w:rsidRDefault="00DA1CBE">
      <w:r>
        <w:t>November/</w:t>
      </w:r>
      <w:bookmarkStart w:id="0" w:name="_GoBack"/>
      <w:bookmarkEnd w:id="0"/>
      <w:r>
        <w:t>December 2015 – Get to grips with the materials that you have been taught throughout the year. Set aside so many hours during the week to spend in the library considering we have a presentation to deliver and an essay on professionalism to write.</w:t>
      </w:r>
    </w:p>
    <w:p w:rsidR="00DA1CBE" w:rsidRDefault="00DA1CBE">
      <w:r>
        <w:t>January 2016 – Come to lectures prepared and organised since placement is closely approaching.</w:t>
      </w:r>
    </w:p>
    <w:p w:rsidR="00DA1CBE" w:rsidRDefault="00DA1CBE">
      <w:r>
        <w:t>February 2016 – Two weeks of placement. Come to placement prepared and pay attention to the teacher so you can pick up ideas on how to take the class to the best of your ability.</w:t>
      </w:r>
    </w:p>
    <w:p w:rsidR="00DA1CBE" w:rsidRDefault="00DA1CBE">
      <w:r>
        <w:t>May 2016 – One month placement. Make sure that you are prepared and organised to get involved with the children and teach the class.</w:t>
      </w:r>
    </w:p>
    <w:sectPr w:rsidR="00DA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5E41"/>
    <w:multiLevelType w:val="hybridMultilevel"/>
    <w:tmpl w:val="5D02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C3242"/>
    <w:multiLevelType w:val="hybridMultilevel"/>
    <w:tmpl w:val="748E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E4F0A"/>
    <w:multiLevelType w:val="hybridMultilevel"/>
    <w:tmpl w:val="EEC6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F730C"/>
    <w:multiLevelType w:val="hybridMultilevel"/>
    <w:tmpl w:val="E140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579C0"/>
    <w:multiLevelType w:val="hybridMultilevel"/>
    <w:tmpl w:val="380A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4184F"/>
    <w:multiLevelType w:val="hybridMultilevel"/>
    <w:tmpl w:val="AD18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0"/>
  </w:num>
  <w:num w:numId="5">
    <w:abstractNumId w:val="9"/>
  </w:num>
  <w:num w:numId="6">
    <w:abstractNumId w:val="1"/>
  </w:num>
  <w:num w:numId="7">
    <w:abstractNumId w:val="8"/>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7A"/>
    <w:rsid w:val="000A014D"/>
    <w:rsid w:val="00136684"/>
    <w:rsid w:val="00423145"/>
    <w:rsid w:val="0060517A"/>
    <w:rsid w:val="006B479C"/>
    <w:rsid w:val="00AB41D9"/>
    <w:rsid w:val="00D51A33"/>
    <w:rsid w:val="00DA1CBE"/>
    <w:rsid w:val="00ED215D"/>
    <w:rsid w:val="00ED416B"/>
    <w:rsid w:val="00EF0A8C"/>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EF1E-EE1F-46B0-9951-817B440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Johnny Bell</cp:lastModifiedBy>
  <cp:revision>2</cp:revision>
  <dcterms:created xsi:type="dcterms:W3CDTF">2015-11-10T23:20:00Z</dcterms:created>
  <dcterms:modified xsi:type="dcterms:W3CDTF">2015-11-10T23:20:00Z</dcterms:modified>
</cp:coreProperties>
</file>