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687A43" w:rsidRDefault="00E40C1E" w:rsidP="00687A43">
      <w:pPr>
        <w:pStyle w:val="Title"/>
        <w:jc w:val="center"/>
        <w:rPr>
          <w:b/>
          <w:color w:val="FFC000"/>
        </w:rPr>
      </w:pPr>
      <w:r>
        <w:rPr>
          <w:b/>
          <w:color w:val="FFC000"/>
        </w:rPr>
        <w:t>2.5 Family Learning</w:t>
      </w:r>
    </w:p>
    <w:p w:rsidR="00EB530B" w:rsidRPr="00687A43" w:rsidRDefault="00EB530B" w:rsidP="00EB530B">
      <w:pPr>
        <w:pStyle w:val="NormalWeb"/>
        <w:shd w:val="clear" w:color="auto" w:fill="FFFFFF"/>
        <w:rPr>
          <w:b/>
          <w:color w:val="FFC000"/>
        </w:rPr>
      </w:pPr>
      <w:r w:rsidRPr="00687A43">
        <w:rPr>
          <w:rFonts w:ascii="Arial" w:hAnsi="Arial" w:cs="Arial"/>
          <w:b/>
          <w:color w:val="FFC000"/>
          <w:sz w:val="32"/>
          <w:szCs w:val="32"/>
        </w:rPr>
        <w:t xml:space="preserve">Themes: </w:t>
      </w:r>
    </w:p>
    <w:p w:rsidR="00436636" w:rsidRPr="00CD612A" w:rsidRDefault="00E40C1E" w:rsidP="00E40C1E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CD612A">
        <w:rPr>
          <w:rFonts w:ascii="Georgia" w:hAnsi="Georgia" w:cs="Arial"/>
          <w:color w:val="565654"/>
          <w:sz w:val="28"/>
          <w:szCs w:val="28"/>
        </w:rPr>
        <w:t>Engaging families in learning</w:t>
      </w:r>
    </w:p>
    <w:p w:rsidR="00E40C1E" w:rsidRPr="00CD612A" w:rsidRDefault="00E40C1E" w:rsidP="00E40C1E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CD612A">
        <w:rPr>
          <w:rFonts w:ascii="Georgia" w:hAnsi="Georgia" w:cs="Arial"/>
          <w:color w:val="565654"/>
          <w:sz w:val="28"/>
          <w:szCs w:val="28"/>
        </w:rPr>
        <w:t>Early intervention and prevention</w:t>
      </w:r>
    </w:p>
    <w:p w:rsidR="00E40C1E" w:rsidRPr="00CD612A" w:rsidRDefault="00E40C1E" w:rsidP="00E40C1E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CD612A">
        <w:rPr>
          <w:rFonts w:ascii="Georgia" w:hAnsi="Georgia" w:cs="Arial"/>
          <w:color w:val="565654"/>
          <w:sz w:val="28"/>
          <w:szCs w:val="28"/>
        </w:rPr>
        <w:t>Quality of family learning programmes</w:t>
      </w:r>
    </w:p>
    <w:p w:rsidR="00EB530B" w:rsidRDefault="000863E0" w:rsidP="00EB530B">
      <w:pPr>
        <w:pStyle w:val="NormalWeb"/>
        <w:shd w:val="clear" w:color="auto" w:fill="FFFFFF"/>
        <w:rPr>
          <w:rFonts w:ascii="Arial" w:hAnsi="Arial" w:cs="Arial"/>
          <w:b/>
          <w:color w:val="FFC000"/>
          <w:sz w:val="24"/>
          <w:szCs w:val="24"/>
        </w:rPr>
      </w:pPr>
      <w:r w:rsidRPr="004063E4">
        <w:rPr>
          <w:rFonts w:ascii="Arial" w:hAnsi="Arial" w:cs="Arial"/>
          <w:b/>
          <w:color w:val="FFC000"/>
          <w:sz w:val="24"/>
          <w:szCs w:val="24"/>
        </w:rPr>
        <w:t xml:space="preserve">Level 5 </w:t>
      </w:r>
      <w:r w:rsidR="00EB530B" w:rsidRPr="004063E4">
        <w:rPr>
          <w:rFonts w:ascii="Arial" w:hAnsi="Arial" w:cs="Arial"/>
          <w:b/>
          <w:color w:val="FFC000"/>
          <w:sz w:val="24"/>
          <w:szCs w:val="24"/>
        </w:rPr>
        <w:t xml:space="preserve">Summary: </w:t>
      </w:r>
    </w:p>
    <w:p w:rsidR="00E40C1E" w:rsidRPr="00CD612A" w:rsidRDefault="00E40C1E" w:rsidP="00E40C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 w:rsidRPr="00CD612A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Increasing the positive impact of working with families to improve learning and achievement. </w:t>
      </w:r>
    </w:p>
    <w:p w:rsidR="00E40C1E" w:rsidRDefault="003B1813" w:rsidP="00E40C1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  <w:r w:rsidRPr="00CD612A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S</w:t>
      </w:r>
      <w:r w:rsidR="000C180E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ettings</w:t>
      </w:r>
      <w:r w:rsidR="005750FE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/s</w:t>
      </w:r>
      <w:r w:rsidR="00E40C1E" w:rsidRPr="00CD612A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chools working in partnership with others in the community to support families to secure better outcomes through programmes which enable them to improve literacy, numeracy and health and wellbeing.</w:t>
      </w:r>
    </w:p>
    <w:p w:rsidR="00CD612A" w:rsidRPr="00CD612A" w:rsidRDefault="00CD612A" w:rsidP="00CD612A">
      <w:pPr>
        <w:pStyle w:val="ListParagraph"/>
        <w:autoSpaceDE w:val="0"/>
        <w:autoSpaceDN w:val="0"/>
        <w:adjustRightInd w:val="0"/>
        <w:ind w:left="78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</w:p>
    <w:p w:rsidR="009109DA" w:rsidRDefault="009109DA" w:rsidP="009109DA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5670"/>
        <w:gridCol w:w="5585"/>
      </w:tblGrid>
      <w:tr w:rsidR="00125666" w:rsidTr="00687A43">
        <w:trPr>
          <w:cantSplit/>
          <w:trHeight w:val="1134"/>
        </w:trPr>
        <w:tc>
          <w:tcPr>
            <w:tcW w:w="3085" w:type="dxa"/>
            <w:shd w:val="clear" w:color="auto" w:fill="FABF8F" w:themeFill="accent6" w:themeFillTint="99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Highly effective practice</w:t>
            </w:r>
          </w:p>
          <w:p w:rsidR="00125666" w:rsidRPr="009A7C8E" w:rsidRDefault="00125666" w:rsidP="00DB1911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Data</w:t>
            </w:r>
          </w:p>
        </w:tc>
        <w:tc>
          <w:tcPr>
            <w:tcW w:w="426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Obs</w:t>
            </w:r>
            <w:r>
              <w:rPr>
                <w:b/>
              </w:rPr>
              <w:t>ervation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Views</w:t>
            </w:r>
          </w:p>
        </w:tc>
        <w:tc>
          <w:tcPr>
            <w:tcW w:w="5670" w:type="dxa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What’s working well?</w:t>
            </w:r>
          </w:p>
          <w:p w:rsidR="00125666" w:rsidRPr="009A7C8E" w:rsidRDefault="00485C2A" w:rsidP="00485C2A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85C2A">
              <w:rPr>
                <w:b/>
              </w:rPr>
              <w:t>What evidence do you have of positive impact on learners?</w:t>
            </w:r>
          </w:p>
        </w:tc>
        <w:tc>
          <w:tcPr>
            <w:tcW w:w="5585" w:type="dxa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How do you know?</w:t>
            </w:r>
          </w:p>
          <w:p w:rsidR="00485C2A" w:rsidRPr="009A7C8E" w:rsidRDefault="00485C2A" w:rsidP="009A7C8E">
            <w:pPr>
              <w:jc w:val="center"/>
              <w:rPr>
                <w:b/>
                <w:sz w:val="32"/>
                <w:szCs w:val="32"/>
              </w:rPr>
            </w:pPr>
            <w:r w:rsidRPr="00485C2A">
              <w:rPr>
                <w:b/>
              </w:rPr>
              <w:t>What are your improvement priorities in this area?</w:t>
            </w:r>
          </w:p>
        </w:tc>
      </w:tr>
      <w:tr w:rsidR="00125666" w:rsidTr="00125666">
        <w:trPr>
          <w:trHeight w:val="1266"/>
        </w:trPr>
        <w:tc>
          <w:tcPr>
            <w:tcW w:w="3085" w:type="dxa"/>
          </w:tcPr>
          <w:p w:rsidR="00BF7319" w:rsidRPr="00BF7319" w:rsidRDefault="00BF7319" w:rsidP="00BF7319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BF7319">
              <w:rPr>
                <w:rFonts w:ascii="Georgia" w:hAnsi="Georgia"/>
              </w:rPr>
              <w:t xml:space="preserve">Creative approaches, which are well matched to the needs of families, are used to engage families throughout their contact with the setting </w:t>
            </w:r>
          </w:p>
          <w:p w:rsidR="00D06A57" w:rsidRPr="000C180E" w:rsidRDefault="00BF7319" w:rsidP="009A7C8E">
            <w:pPr>
              <w:pStyle w:val="Default"/>
              <w:rPr>
                <w:rFonts w:ascii="Georgia" w:hAnsi="Georgia"/>
                <w:color w:val="auto"/>
              </w:rPr>
            </w:pPr>
            <w:r w:rsidRPr="000C180E">
              <w:rPr>
                <w:rFonts w:ascii="Georgia" w:hAnsi="Georgia"/>
                <w:color w:val="auto"/>
              </w:rPr>
              <w:t xml:space="preserve"> </w:t>
            </w:r>
            <w:r w:rsidR="00D06A57" w:rsidRPr="000C180E">
              <w:rPr>
                <w:rFonts w:ascii="Georgia" w:hAnsi="Georgia"/>
                <w:color w:val="auto"/>
              </w:rPr>
              <w:t>(HGI</w:t>
            </w:r>
            <w:r w:rsidR="00EC1A3C" w:rsidRPr="000C180E">
              <w:rPr>
                <w:rFonts w:ascii="Georgia" w:hAnsi="Georgia"/>
                <w:color w:val="auto"/>
              </w:rPr>
              <w:t>O</w:t>
            </w:r>
            <w:r w:rsidR="00D06A57" w:rsidRPr="000C180E">
              <w:rPr>
                <w:rFonts w:ascii="Georgia" w:hAnsi="Georgia"/>
                <w:color w:val="auto"/>
              </w:rPr>
              <w:t>ELC)</w:t>
            </w:r>
          </w:p>
          <w:p w:rsidR="00125666" w:rsidRPr="00BF7319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</w:p>
          <w:p w:rsidR="00125666" w:rsidRPr="00BF7319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  <w:r w:rsidRPr="00BF7319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687A43">
        <w:trPr>
          <w:trHeight w:val="2281"/>
        </w:trPr>
        <w:tc>
          <w:tcPr>
            <w:tcW w:w="3085" w:type="dxa"/>
            <w:shd w:val="clear" w:color="auto" w:fill="FBD4B4" w:themeFill="accent6" w:themeFillTint="66"/>
          </w:tcPr>
          <w:p w:rsidR="00125666" w:rsidRPr="00BF7319" w:rsidRDefault="00CD612A" w:rsidP="00B51787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BF7319">
              <w:rPr>
                <w:rFonts w:ascii="Georgia" w:eastAsiaTheme="minorHAnsi" w:hAnsi="Georgia" w:cs="ArialMT"/>
                <w:lang w:val="en-GB"/>
              </w:rPr>
              <w:lastRenderedPageBreak/>
              <w:t>Creative approaches are used to engage families.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125666">
        <w:trPr>
          <w:trHeight w:val="2282"/>
        </w:trPr>
        <w:tc>
          <w:tcPr>
            <w:tcW w:w="3085" w:type="dxa"/>
          </w:tcPr>
          <w:p w:rsidR="00BF7319" w:rsidRPr="00BF7319" w:rsidRDefault="000C180E" w:rsidP="00BF7319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  <w:r w:rsidR="00BF7319" w:rsidRPr="00BF7319">
              <w:rPr>
                <w:rFonts w:ascii="Georgia" w:hAnsi="Georgia"/>
              </w:rPr>
              <w:t>ffective partnerships with a range of agencies to support fam</w:t>
            </w:r>
            <w:r w:rsidR="00BF7319">
              <w:rPr>
                <w:rFonts w:ascii="Georgia" w:hAnsi="Georgia"/>
              </w:rPr>
              <w:t>ily learning within our setting.</w:t>
            </w:r>
          </w:p>
          <w:p w:rsidR="00CB65BD" w:rsidRPr="000C180E" w:rsidRDefault="00BF7319" w:rsidP="00BF7319">
            <w:pPr>
              <w:pStyle w:val="Default"/>
              <w:rPr>
                <w:rFonts w:ascii="Georgia" w:hAnsi="Georgia"/>
                <w:color w:val="auto"/>
              </w:rPr>
            </w:pPr>
            <w:r w:rsidRPr="00BF7319">
              <w:rPr>
                <w:rFonts w:ascii="Georgia" w:hAnsi="Georgia"/>
                <w:b/>
                <w:color w:val="auto"/>
              </w:rPr>
              <w:t xml:space="preserve"> </w:t>
            </w:r>
            <w:r w:rsidR="00CB65BD" w:rsidRPr="000C180E">
              <w:rPr>
                <w:rFonts w:ascii="Georgia" w:hAnsi="Georgia"/>
                <w:color w:val="auto"/>
              </w:rPr>
              <w:t>(HGI</w:t>
            </w:r>
            <w:r w:rsidR="00EC1A3C" w:rsidRPr="000C180E">
              <w:rPr>
                <w:rFonts w:ascii="Georgia" w:hAnsi="Georgia"/>
                <w:color w:val="auto"/>
              </w:rPr>
              <w:t>O</w:t>
            </w:r>
            <w:r w:rsidR="00CB65BD" w:rsidRPr="000C180E">
              <w:rPr>
                <w:rFonts w:ascii="Georgia" w:hAnsi="Georgia"/>
                <w:color w:val="auto"/>
              </w:rPr>
              <w:t>ELC)</w:t>
            </w:r>
          </w:p>
          <w:p w:rsidR="00125666" w:rsidRPr="00BF7319" w:rsidRDefault="00125666" w:rsidP="0068742F">
            <w:pPr>
              <w:pStyle w:val="Default"/>
              <w:jc w:val="both"/>
              <w:rPr>
                <w:rFonts w:ascii="Georgia" w:hAnsi="Georgia"/>
                <w:color w:val="auto"/>
              </w:rPr>
            </w:pPr>
          </w:p>
          <w:p w:rsidR="00125666" w:rsidRPr="00BF7319" w:rsidRDefault="00125666" w:rsidP="0088110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CD612A">
        <w:trPr>
          <w:trHeight w:val="1659"/>
        </w:trPr>
        <w:tc>
          <w:tcPr>
            <w:tcW w:w="3085" w:type="dxa"/>
            <w:shd w:val="clear" w:color="auto" w:fill="FBD4B4" w:themeFill="accent6" w:themeFillTint="66"/>
          </w:tcPr>
          <w:p w:rsidR="00CD612A" w:rsidRPr="00BF7319" w:rsidRDefault="00CD612A" w:rsidP="00CD612A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BF7319">
              <w:rPr>
                <w:rFonts w:ascii="Georgia" w:eastAsiaTheme="minorHAnsi" w:hAnsi="Georgia" w:cs="ArialMT"/>
                <w:lang w:val="en-GB"/>
              </w:rPr>
              <w:t>Family learning is leading to stronger home-school</w:t>
            </w:r>
          </w:p>
          <w:p w:rsidR="00125666" w:rsidRPr="00BF7319" w:rsidRDefault="00CD612A" w:rsidP="00CD612A">
            <w:pPr>
              <w:pStyle w:val="Default"/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  <w:proofErr w:type="gramStart"/>
            <w:r w:rsidRPr="00BF7319">
              <w:rPr>
                <w:rFonts w:ascii="Georgia" w:eastAsiaTheme="minorHAnsi" w:hAnsi="Georgia" w:cs="ArialMT"/>
                <w:color w:val="auto"/>
                <w:lang w:val="en-GB"/>
              </w:rPr>
              <w:t>links</w:t>
            </w:r>
            <w:proofErr w:type="gramEnd"/>
            <w:r w:rsidRPr="00BF7319">
              <w:rPr>
                <w:rFonts w:ascii="Georgia" w:eastAsiaTheme="minorHAnsi" w:hAnsi="Georgia" w:cs="ArialMT"/>
                <w:color w:val="auto"/>
                <w:lang w:val="en-GB"/>
              </w:rPr>
              <w:t xml:space="preserve"> which are improving outcomes for learners</w:t>
            </w:r>
            <w:r w:rsidRPr="00BF7319">
              <w:rPr>
                <w:rFonts w:ascii="Georgia" w:eastAsiaTheme="minorHAnsi" w:hAnsi="Georgia" w:cs="ArialMT"/>
                <w:color w:val="585757"/>
                <w:lang w:val="en-GB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CD612A">
        <w:trPr>
          <w:trHeight w:val="2123"/>
        </w:trPr>
        <w:tc>
          <w:tcPr>
            <w:tcW w:w="3085" w:type="dxa"/>
          </w:tcPr>
          <w:p w:rsidR="00BF7319" w:rsidRPr="00BF7319" w:rsidRDefault="00BF7319" w:rsidP="00BF7319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BF7319">
              <w:rPr>
                <w:rFonts w:ascii="Georgia" w:hAnsi="Georgia"/>
              </w:rPr>
              <w:t xml:space="preserve">We work with others to show that the life chances of families experiencing particular challenges are being improved as a result of their engagement in family learning </w:t>
            </w:r>
          </w:p>
          <w:p w:rsidR="00125666" w:rsidRPr="000C180E" w:rsidRDefault="00BF7319" w:rsidP="00BF7319">
            <w:pPr>
              <w:pStyle w:val="Default"/>
              <w:rPr>
                <w:rFonts w:ascii="Georgia" w:hAnsi="Georgia"/>
                <w:color w:val="auto"/>
              </w:rPr>
            </w:pPr>
            <w:r w:rsidRPr="00BF7319">
              <w:rPr>
                <w:rFonts w:ascii="Georgia" w:hAnsi="Georgia"/>
                <w:b/>
                <w:color w:val="auto"/>
              </w:rPr>
              <w:t xml:space="preserve"> </w:t>
            </w:r>
            <w:r w:rsidR="00CB65BD" w:rsidRPr="000C180E">
              <w:rPr>
                <w:rFonts w:ascii="Georgia" w:hAnsi="Georgia"/>
                <w:color w:val="auto"/>
              </w:rPr>
              <w:t>(HGI</w:t>
            </w:r>
            <w:r w:rsidR="00EC1A3C" w:rsidRPr="000C180E">
              <w:rPr>
                <w:rFonts w:ascii="Georgia" w:hAnsi="Georgia"/>
                <w:color w:val="auto"/>
              </w:rPr>
              <w:t>O</w:t>
            </w:r>
            <w:r w:rsidR="00CB65BD" w:rsidRPr="000C180E">
              <w:rPr>
                <w:rFonts w:ascii="Georgia" w:hAnsi="Georgia"/>
                <w:color w:val="auto"/>
              </w:rPr>
              <w:t>ELC)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687A43">
        <w:trPr>
          <w:trHeight w:val="2571"/>
        </w:trPr>
        <w:tc>
          <w:tcPr>
            <w:tcW w:w="3085" w:type="dxa"/>
            <w:shd w:val="clear" w:color="auto" w:fill="FBD4B4" w:themeFill="accent6" w:themeFillTint="66"/>
          </w:tcPr>
          <w:p w:rsidR="00125666" w:rsidRPr="00BF7319" w:rsidRDefault="00CD612A" w:rsidP="00CD612A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BF7319">
              <w:rPr>
                <w:rFonts w:ascii="Georgia" w:eastAsiaTheme="minorHAnsi" w:hAnsi="Georgia" w:cs="ArialMT"/>
                <w:lang w:val="en-GB"/>
              </w:rPr>
              <w:lastRenderedPageBreak/>
              <w:t xml:space="preserve">Participation in family learning courses </w:t>
            </w:r>
            <w:proofErr w:type="gramStart"/>
            <w:r w:rsidRPr="00BF7319">
              <w:rPr>
                <w:rFonts w:ascii="Georgia" w:eastAsiaTheme="minorHAnsi" w:hAnsi="Georgia" w:cs="ArialMT"/>
                <w:lang w:val="en-GB"/>
              </w:rPr>
              <w:t>are</w:t>
            </w:r>
            <w:proofErr w:type="gramEnd"/>
            <w:r w:rsidRPr="00BF7319">
              <w:rPr>
                <w:rFonts w:ascii="Georgia" w:eastAsiaTheme="minorHAnsi" w:hAnsi="Georgia" w:cs="ArialMT"/>
                <w:lang w:val="en-GB"/>
              </w:rPr>
              <w:t xml:space="preserve"> monitored robustly to highlight trends and support effective early intervention strategies.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shd w:val="clear" w:color="auto" w:fill="FBD4B4" w:themeFill="accent6" w:themeFillTint="66"/>
          </w:tcPr>
          <w:p w:rsidR="00125666" w:rsidRDefault="00125666" w:rsidP="00DB1911"/>
        </w:tc>
      </w:tr>
      <w:tr w:rsidR="00345C28" w:rsidTr="00CD612A">
        <w:trPr>
          <w:trHeight w:val="963"/>
        </w:trPr>
        <w:tc>
          <w:tcPr>
            <w:tcW w:w="10031" w:type="dxa"/>
            <w:gridSpan w:val="5"/>
          </w:tcPr>
          <w:p w:rsidR="00345C28" w:rsidRDefault="00345C28" w:rsidP="00DB191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</w:t>
            </w:r>
            <w:r w:rsidR="000C180E">
              <w:rPr>
                <w:rFonts w:ascii="Georgia" w:hAnsi="Georgia"/>
                <w:b/>
              </w:rPr>
              <w:t>valuate this QI using the HGIOS</w:t>
            </w:r>
            <w:r w:rsidRPr="00881100">
              <w:rPr>
                <w:rFonts w:ascii="Georgia" w:hAnsi="Georgia"/>
                <w:b/>
              </w:rPr>
              <w:t>4?</w:t>
            </w:r>
          </w:p>
          <w:p w:rsidR="00345C28" w:rsidRPr="00881100" w:rsidRDefault="00345C28" w:rsidP="00DB191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How would you evaluate this QI using HGI</w:t>
            </w:r>
            <w:r w:rsidR="000C180E">
              <w:rPr>
                <w:rFonts w:ascii="Georgia" w:hAnsi="Georgia"/>
                <w:b/>
              </w:rPr>
              <w:t>O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>ELC ?</w:t>
            </w:r>
          </w:p>
        </w:tc>
        <w:tc>
          <w:tcPr>
            <w:tcW w:w="5585" w:type="dxa"/>
          </w:tcPr>
          <w:p w:rsidR="00345C28" w:rsidRDefault="00345C28" w:rsidP="00DB191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B51787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C3"/>
    <w:multiLevelType w:val="hybridMultilevel"/>
    <w:tmpl w:val="16308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C43D1"/>
    <w:multiLevelType w:val="hybridMultilevel"/>
    <w:tmpl w:val="D93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19B7"/>
    <w:multiLevelType w:val="hybridMultilevel"/>
    <w:tmpl w:val="90E6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6B7B"/>
    <w:multiLevelType w:val="hybridMultilevel"/>
    <w:tmpl w:val="57F8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16CE1"/>
    <w:multiLevelType w:val="hybridMultilevel"/>
    <w:tmpl w:val="98A806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2B96"/>
    <w:multiLevelType w:val="hybridMultilevel"/>
    <w:tmpl w:val="859E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51B70"/>
    <w:multiLevelType w:val="hybridMultilevel"/>
    <w:tmpl w:val="861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139F"/>
    <w:multiLevelType w:val="hybridMultilevel"/>
    <w:tmpl w:val="FA0C4B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A12026C"/>
    <w:multiLevelType w:val="hybridMultilevel"/>
    <w:tmpl w:val="A5C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E28A3"/>
    <w:multiLevelType w:val="hybridMultilevel"/>
    <w:tmpl w:val="E14C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956B8"/>
    <w:multiLevelType w:val="hybridMultilevel"/>
    <w:tmpl w:val="6C7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F314B"/>
    <w:multiLevelType w:val="hybridMultilevel"/>
    <w:tmpl w:val="99AE15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710DC1"/>
    <w:multiLevelType w:val="hybridMultilevel"/>
    <w:tmpl w:val="99B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62FB"/>
    <w:multiLevelType w:val="hybridMultilevel"/>
    <w:tmpl w:val="47B6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0229E"/>
    <w:multiLevelType w:val="hybridMultilevel"/>
    <w:tmpl w:val="875EA5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20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0"/>
  </w:num>
  <w:num w:numId="13">
    <w:abstractNumId w:val="22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11"/>
  </w:num>
  <w:num w:numId="19">
    <w:abstractNumId w:val="8"/>
  </w:num>
  <w:num w:numId="20">
    <w:abstractNumId w:val="16"/>
  </w:num>
  <w:num w:numId="21">
    <w:abstractNumId w:val="17"/>
  </w:num>
  <w:num w:numId="22">
    <w:abstractNumId w:val="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03B95"/>
    <w:rsid w:val="000863E0"/>
    <w:rsid w:val="000C180E"/>
    <w:rsid w:val="00125666"/>
    <w:rsid w:val="00345C28"/>
    <w:rsid w:val="003B1813"/>
    <w:rsid w:val="004063E4"/>
    <w:rsid w:val="00436636"/>
    <w:rsid w:val="00444DE0"/>
    <w:rsid w:val="00481063"/>
    <w:rsid w:val="00485C2A"/>
    <w:rsid w:val="005750FE"/>
    <w:rsid w:val="006823BF"/>
    <w:rsid w:val="0068742F"/>
    <w:rsid w:val="00687A43"/>
    <w:rsid w:val="00696660"/>
    <w:rsid w:val="00881100"/>
    <w:rsid w:val="009109DA"/>
    <w:rsid w:val="009A7C8E"/>
    <w:rsid w:val="00B51787"/>
    <w:rsid w:val="00BF7319"/>
    <w:rsid w:val="00C32764"/>
    <w:rsid w:val="00CB65BD"/>
    <w:rsid w:val="00CD612A"/>
    <w:rsid w:val="00D06A57"/>
    <w:rsid w:val="00DB1911"/>
    <w:rsid w:val="00DC2E0B"/>
    <w:rsid w:val="00E40C1E"/>
    <w:rsid w:val="00EB530B"/>
    <w:rsid w:val="00EC1A3C"/>
    <w:rsid w:val="00FC1136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6</cp:revision>
  <dcterms:created xsi:type="dcterms:W3CDTF">2019-01-14T16:25:00Z</dcterms:created>
  <dcterms:modified xsi:type="dcterms:W3CDTF">2019-01-16T08:40:00Z</dcterms:modified>
</cp:coreProperties>
</file>