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A6" w:rsidRDefault="00662BA6" w:rsidP="00662BA6"/>
    <w:p w:rsidR="00662BA6" w:rsidRPr="008217F2" w:rsidRDefault="00662BA6" w:rsidP="00662BA6">
      <w:pPr>
        <w:rPr>
          <w:rFonts w:cstheme="minorHAnsi"/>
          <w:sz w:val="28"/>
        </w:rPr>
      </w:pPr>
      <w:bookmarkStart w:id="0" w:name="_GoBack"/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color w:val="000000"/>
          <w:sz w:val="28"/>
          <w:szCs w:val="23"/>
        </w:rPr>
      </w:pP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1. Look at </w:t>
      </w:r>
      <w:r w:rsidRPr="008217F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3"/>
        </w:rPr>
        <w:t>lines 13 to 15 on page 38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. </w:t>
      </w: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i/>
          <w:iCs/>
          <w:color w:val="000000"/>
          <w:sz w:val="28"/>
          <w:szCs w:val="23"/>
        </w:rPr>
      </w:pP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color w:val="000000"/>
          <w:sz w:val="28"/>
          <w:szCs w:val="23"/>
        </w:rPr>
      </w:pP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How does Iain Crichton Smith’s use of language and imagery contribute to our understanding of the characters? 2 </w:t>
      </w: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b/>
          <w:bCs/>
          <w:color w:val="000000"/>
          <w:sz w:val="28"/>
          <w:szCs w:val="23"/>
        </w:rPr>
      </w:pP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color w:val="000000"/>
          <w:sz w:val="28"/>
          <w:szCs w:val="23"/>
        </w:rPr>
      </w:pP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2. Look at </w:t>
      </w:r>
      <w:r w:rsidRPr="008217F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3"/>
        </w:rPr>
        <w:t>lines 20 to 21 on page 38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. </w:t>
      </w: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color w:val="000000"/>
          <w:sz w:val="28"/>
          <w:szCs w:val="23"/>
        </w:rPr>
      </w:pP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How does Iain Crichton Smith’s use of language suggest that the consequence of painting of </w:t>
      </w:r>
      <w:proofErr w:type="spellStart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>Murdo’s</w:t>
      </w:r>
      <w:proofErr w:type="spellEnd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 door has forced </w:t>
      </w:r>
      <w:proofErr w:type="spellStart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>Murdo</w:t>
      </w:r>
      <w:proofErr w:type="spellEnd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 to reflect on his </w:t>
      </w:r>
      <w:proofErr w:type="gramStart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>life.</w:t>
      </w:r>
      <w:proofErr w:type="gramEnd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 4 </w:t>
      </w: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b/>
          <w:bCs/>
          <w:color w:val="000000"/>
          <w:sz w:val="28"/>
          <w:szCs w:val="23"/>
        </w:rPr>
      </w:pP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color w:val="000000"/>
          <w:sz w:val="28"/>
          <w:szCs w:val="23"/>
        </w:rPr>
      </w:pP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3. Look at </w:t>
      </w:r>
      <w:r w:rsidRPr="008217F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3"/>
        </w:rPr>
        <w:t xml:space="preserve">lines 38 to 42 on page 38 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and </w:t>
      </w:r>
      <w:r w:rsidRPr="008217F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3"/>
        </w:rPr>
        <w:t>lines 44 to 47 on page 38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. </w:t>
      </w: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color w:val="000000"/>
          <w:sz w:val="28"/>
          <w:szCs w:val="23"/>
        </w:rPr>
      </w:pP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Comment on Iain Crichton Smith use of language to distinguish between the two women in the village. </w:t>
      </w: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i/>
          <w:iCs/>
          <w:color w:val="000000"/>
          <w:sz w:val="28"/>
          <w:szCs w:val="23"/>
        </w:rPr>
      </w:pP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color w:val="000000"/>
          <w:sz w:val="28"/>
          <w:szCs w:val="23"/>
        </w:rPr>
      </w:pP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>a) The Spinster</w:t>
      </w:r>
      <w:proofErr w:type="gramStart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>:-</w:t>
      </w:r>
      <w:proofErr w:type="gramEnd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 2 </w:t>
      </w:r>
    </w:p>
    <w:p w:rsidR="008217F2" w:rsidRPr="008217F2" w:rsidRDefault="008217F2" w:rsidP="008217F2">
      <w:pPr>
        <w:rPr>
          <w:rFonts w:cstheme="minorHAnsi"/>
          <w:i/>
          <w:iCs/>
          <w:color w:val="000000"/>
          <w:sz w:val="28"/>
          <w:szCs w:val="23"/>
        </w:rPr>
      </w:pPr>
    </w:p>
    <w:p w:rsidR="008217F2" w:rsidRPr="008217F2" w:rsidRDefault="008217F2" w:rsidP="008217F2">
      <w:pPr>
        <w:rPr>
          <w:rFonts w:cstheme="minorHAnsi"/>
          <w:i/>
          <w:iCs/>
          <w:color w:val="000000"/>
          <w:sz w:val="28"/>
          <w:szCs w:val="23"/>
        </w:rPr>
      </w:pPr>
      <w:r w:rsidRPr="008217F2">
        <w:rPr>
          <w:rFonts w:cstheme="minorHAnsi"/>
          <w:i/>
          <w:iCs/>
          <w:color w:val="000000"/>
          <w:sz w:val="28"/>
          <w:szCs w:val="23"/>
        </w:rPr>
        <w:t>b) Mary</w:t>
      </w:r>
      <w:proofErr w:type="gramStart"/>
      <w:r w:rsidRPr="008217F2">
        <w:rPr>
          <w:rFonts w:cstheme="minorHAnsi"/>
          <w:i/>
          <w:iCs/>
          <w:color w:val="000000"/>
          <w:sz w:val="28"/>
          <w:szCs w:val="23"/>
        </w:rPr>
        <w:t>:-</w:t>
      </w:r>
      <w:proofErr w:type="gramEnd"/>
      <w:r w:rsidRPr="008217F2">
        <w:rPr>
          <w:rFonts w:cstheme="minorHAnsi"/>
          <w:i/>
          <w:iCs/>
          <w:color w:val="000000"/>
          <w:sz w:val="28"/>
          <w:szCs w:val="23"/>
        </w:rPr>
        <w:t xml:space="preserve"> 2</w:t>
      </w: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i/>
          <w:iCs/>
          <w:color w:val="000000"/>
          <w:sz w:val="28"/>
          <w:szCs w:val="23"/>
        </w:rPr>
      </w:pP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4. 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Explain how Iain Crichton Smith’s narrative implies that in painting </w:t>
      </w:r>
      <w:proofErr w:type="spellStart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>Murdo’s</w:t>
      </w:r>
      <w:proofErr w:type="spellEnd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 door - </w:t>
      </w:r>
      <w:r w:rsidRPr="008217F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3"/>
        </w:rPr>
        <w:t xml:space="preserve">lines 1 - 4 on page 39 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>- Mary has also painted her own character into her painting.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 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>2) What are the language and thematic elements of the first paragraph that make it a suitable beginning to the story?</w:t>
      </w: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i/>
          <w:iCs/>
          <w:color w:val="000000"/>
          <w:sz w:val="28"/>
          <w:szCs w:val="23"/>
        </w:rPr>
      </w:pP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color w:val="000000"/>
          <w:sz w:val="28"/>
          <w:szCs w:val="23"/>
        </w:rPr>
      </w:pP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5. 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Look at </w:t>
      </w:r>
      <w:r w:rsidRPr="008217F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3"/>
        </w:rPr>
        <w:t>lines 1 to 4 on page 39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. </w:t>
      </w:r>
      <w:r w:rsidRPr="008217F2">
        <w:rPr>
          <w:rFonts w:asciiTheme="minorHAnsi" w:hAnsiTheme="minorHAnsi" w:cstheme="minorHAnsi"/>
          <w:color w:val="000000"/>
          <w:sz w:val="28"/>
          <w:szCs w:val="23"/>
        </w:rPr>
        <w:t xml:space="preserve"> 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How does Iain Crichton Smith use of language and sentence structure not only suggests who was responsible for painting the door but make clear how </w:t>
      </w:r>
      <w:proofErr w:type="spellStart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>Murdo</w:t>
      </w:r>
      <w:proofErr w:type="spellEnd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 feels about this? </w:t>
      </w: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b/>
          <w:bCs/>
          <w:color w:val="000000"/>
          <w:sz w:val="28"/>
          <w:szCs w:val="23"/>
        </w:rPr>
      </w:pP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color w:val="000000"/>
          <w:sz w:val="28"/>
          <w:szCs w:val="23"/>
        </w:rPr>
      </w:pP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6. 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Look at </w:t>
      </w:r>
      <w:r w:rsidRPr="008217F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3"/>
        </w:rPr>
        <w:t>lines 1 to 19 on page 39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. </w:t>
      </w: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color w:val="000000"/>
          <w:sz w:val="28"/>
          <w:szCs w:val="23"/>
        </w:rPr>
      </w:pP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How does Iain Crichton Smith use language help to describe both </w:t>
      </w:r>
      <w:proofErr w:type="spellStart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>Murdo’s</w:t>
      </w:r>
      <w:proofErr w:type="spellEnd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 puzzlement as well as his satisfaction at what has happened to his door? </w:t>
      </w: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i/>
          <w:iCs/>
          <w:color w:val="000000"/>
          <w:sz w:val="28"/>
          <w:szCs w:val="23"/>
        </w:rPr>
      </w:pP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color w:val="000000"/>
          <w:sz w:val="28"/>
          <w:szCs w:val="23"/>
        </w:rPr>
      </w:pPr>
      <w:r w:rsidRPr="008217F2">
        <w:rPr>
          <w:rFonts w:asciiTheme="minorHAnsi" w:hAnsiTheme="minorHAnsi" w:cstheme="minorHAnsi"/>
          <w:b/>
          <w:bCs/>
          <w:color w:val="000000"/>
          <w:sz w:val="28"/>
          <w:szCs w:val="23"/>
        </w:rPr>
        <w:t xml:space="preserve">7. 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One of Iain Crichton Smith’s </w:t>
      </w:r>
      <w:proofErr w:type="gramStart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>theme’s</w:t>
      </w:r>
      <w:proofErr w:type="gramEnd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 is </w:t>
      </w:r>
      <w:r w:rsidRPr="008217F2">
        <w:rPr>
          <w:rFonts w:asciiTheme="minorHAnsi" w:hAnsiTheme="minorHAnsi" w:cstheme="minorHAnsi"/>
          <w:b/>
          <w:i/>
          <w:iCs/>
          <w:color w:val="000000"/>
          <w:sz w:val="28"/>
          <w:szCs w:val="23"/>
          <w:u w:val="single"/>
        </w:rPr>
        <w:t>orthodoxy in community life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. </w:t>
      </w:r>
    </w:p>
    <w:p w:rsidR="008217F2" w:rsidRPr="008217F2" w:rsidRDefault="008217F2" w:rsidP="008217F2">
      <w:pPr>
        <w:rPr>
          <w:rFonts w:cstheme="minorHAnsi"/>
          <w:i/>
          <w:iCs/>
          <w:color w:val="000000"/>
          <w:sz w:val="28"/>
          <w:szCs w:val="23"/>
        </w:rPr>
      </w:pPr>
      <w:r w:rsidRPr="008217F2">
        <w:rPr>
          <w:rFonts w:cstheme="minorHAnsi"/>
          <w:i/>
          <w:iCs/>
          <w:color w:val="000000"/>
          <w:sz w:val="28"/>
          <w:szCs w:val="23"/>
        </w:rPr>
        <w:t xml:space="preserve">How does Iain Crichton Smith’s use language in </w:t>
      </w:r>
      <w:r w:rsidRPr="008217F2">
        <w:rPr>
          <w:rFonts w:cstheme="minorHAnsi"/>
          <w:b/>
          <w:bCs/>
          <w:i/>
          <w:iCs/>
          <w:color w:val="000000"/>
          <w:sz w:val="28"/>
          <w:szCs w:val="23"/>
        </w:rPr>
        <w:t xml:space="preserve">lines 10 to 13 on page 39 </w:t>
      </w:r>
      <w:r w:rsidRPr="008217F2">
        <w:rPr>
          <w:rFonts w:cstheme="minorHAnsi"/>
          <w:i/>
          <w:iCs/>
          <w:color w:val="000000"/>
          <w:sz w:val="28"/>
          <w:szCs w:val="23"/>
        </w:rPr>
        <w:t>helps to focus the reader’s attention on this issue? 2</w:t>
      </w:r>
    </w:p>
    <w:p w:rsidR="008217F2" w:rsidRPr="008217F2" w:rsidRDefault="008217F2" w:rsidP="008217F2">
      <w:pPr>
        <w:pStyle w:val="Pa5"/>
        <w:jc w:val="both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3"/>
        </w:rPr>
      </w:pP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8. 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Through his use of language - and other techniques - how does Iain Crichton Smith distinguish between </w:t>
      </w:r>
      <w:proofErr w:type="spellStart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>Murdo</w:t>
      </w:r>
      <w:proofErr w:type="spellEnd"/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 and his father? </w:t>
      </w:r>
    </w:p>
    <w:p w:rsidR="008217F2" w:rsidRPr="008217F2" w:rsidRDefault="008217F2" w:rsidP="008217F2">
      <w:pPr>
        <w:pStyle w:val="Pa9"/>
        <w:jc w:val="both"/>
        <w:rPr>
          <w:rFonts w:asciiTheme="minorHAnsi" w:hAnsiTheme="minorHAnsi" w:cstheme="minorHAnsi"/>
          <w:i/>
          <w:iCs/>
          <w:color w:val="000000"/>
          <w:sz w:val="28"/>
          <w:szCs w:val="22"/>
        </w:rPr>
      </w:pPr>
      <w:r w:rsidRPr="008217F2">
        <w:rPr>
          <w:rFonts w:asciiTheme="minorHAnsi" w:hAnsiTheme="minorHAnsi" w:cstheme="minorHAnsi"/>
          <w:i/>
          <w:iCs/>
          <w:color w:val="000000"/>
          <w:sz w:val="28"/>
          <w:szCs w:val="22"/>
        </w:rPr>
        <w:t xml:space="preserve">. </w:t>
      </w:r>
    </w:p>
    <w:p w:rsidR="008217F2" w:rsidRPr="008217F2" w:rsidRDefault="008217F2" w:rsidP="008217F2">
      <w:pPr>
        <w:pStyle w:val="Pa9"/>
        <w:jc w:val="both"/>
        <w:rPr>
          <w:rFonts w:asciiTheme="minorHAnsi" w:hAnsiTheme="minorHAnsi" w:cstheme="minorHAnsi"/>
          <w:color w:val="000000"/>
          <w:sz w:val="28"/>
          <w:szCs w:val="22"/>
        </w:rPr>
      </w:pPr>
      <w:r w:rsidRPr="008217F2">
        <w:rPr>
          <w:rFonts w:asciiTheme="minorHAnsi" w:hAnsiTheme="minorHAnsi" w:cstheme="minorHAnsi"/>
          <w:i/>
          <w:iCs/>
          <w:color w:val="000000"/>
          <w:sz w:val="28"/>
          <w:szCs w:val="22"/>
        </w:rPr>
        <w:t xml:space="preserve">9. </w:t>
      </w:r>
      <w:r w:rsidRPr="008217F2">
        <w:rPr>
          <w:rFonts w:asciiTheme="minorHAnsi" w:hAnsiTheme="minorHAnsi" w:cstheme="minorHAnsi"/>
          <w:i/>
          <w:iCs/>
          <w:color w:val="000000"/>
          <w:sz w:val="28"/>
          <w:szCs w:val="23"/>
        </w:rPr>
        <w:t xml:space="preserve">In what way does Iain Crichton Smith use the children’s mask as a metaphor? </w:t>
      </w:r>
      <w:r w:rsidRPr="008217F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3"/>
        </w:rPr>
        <w:t>L. 13-15 P. 39</w:t>
      </w:r>
    </w:p>
    <w:p w:rsidR="008217F2" w:rsidRPr="008217F2" w:rsidRDefault="008217F2" w:rsidP="008217F2">
      <w:pPr>
        <w:rPr>
          <w:rFonts w:cstheme="minorHAnsi"/>
          <w:i/>
          <w:iCs/>
          <w:color w:val="000000"/>
          <w:sz w:val="28"/>
          <w:szCs w:val="23"/>
        </w:rPr>
      </w:pPr>
    </w:p>
    <w:bookmarkEnd w:id="0"/>
    <w:p w:rsidR="008217F2" w:rsidRDefault="008217F2" w:rsidP="008217F2">
      <w:pPr>
        <w:rPr>
          <w:rFonts w:cs="Arial Narrow"/>
          <w:i/>
          <w:iCs/>
          <w:color w:val="000000"/>
          <w:sz w:val="23"/>
          <w:szCs w:val="23"/>
        </w:rPr>
      </w:pPr>
    </w:p>
    <w:p w:rsidR="008217F2" w:rsidRDefault="008217F2" w:rsidP="008217F2"/>
    <w:sectPr w:rsidR="008217F2" w:rsidSect="00821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71E65"/>
    <w:multiLevelType w:val="hybridMultilevel"/>
    <w:tmpl w:val="A2AE5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A6"/>
    <w:rsid w:val="00331A11"/>
    <w:rsid w:val="00662BA6"/>
    <w:rsid w:val="008217F2"/>
    <w:rsid w:val="00F5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DAB43-08AC-417F-B19B-9B9E0D71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662BA6"/>
    <w:pPr>
      <w:autoSpaceDE w:val="0"/>
      <w:autoSpaceDN w:val="0"/>
      <w:adjustRightInd w:val="0"/>
      <w:spacing w:after="0" w:line="241" w:lineRule="atLeast"/>
    </w:pPr>
    <w:rPr>
      <w:rFonts w:ascii="Arial Narrow" w:hAnsi="Arial Narrow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662BA6"/>
    <w:pPr>
      <w:autoSpaceDE w:val="0"/>
      <w:autoSpaceDN w:val="0"/>
      <w:adjustRightInd w:val="0"/>
      <w:spacing w:after="0" w:line="221" w:lineRule="atLeast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CTomelty</dc:creator>
  <cp:keywords/>
  <dc:description/>
  <cp:lastModifiedBy>CTomelty</cp:lastModifiedBy>
  <cp:revision>1</cp:revision>
  <dcterms:created xsi:type="dcterms:W3CDTF">2018-10-23T14:45:00Z</dcterms:created>
  <dcterms:modified xsi:type="dcterms:W3CDTF">2018-10-23T15:04:00Z</dcterms:modified>
</cp:coreProperties>
</file>