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2D9A" w14:textId="77777777" w:rsidR="00877621" w:rsidRDefault="00877621" w:rsidP="00562009">
      <w:pPr>
        <w:contextualSpacing/>
        <w:jc w:val="left"/>
        <w:rPr>
          <w:sz w:val="24"/>
          <w:szCs w:val="24"/>
        </w:rPr>
      </w:pPr>
    </w:p>
    <w:p w14:paraId="497F82E7" w14:textId="77777777" w:rsidR="00877621" w:rsidRDefault="00877621" w:rsidP="00562009">
      <w:pPr>
        <w:contextualSpacing/>
        <w:jc w:val="left"/>
        <w:rPr>
          <w:sz w:val="24"/>
          <w:szCs w:val="24"/>
        </w:rPr>
      </w:pPr>
    </w:p>
    <w:p w14:paraId="5D8AECC0" w14:textId="29D1C97A" w:rsidR="00877621" w:rsidRDefault="00877621" w:rsidP="00562009">
      <w:pPr>
        <w:contextualSpacing/>
        <w:jc w:val="left"/>
        <w:rPr>
          <w:sz w:val="24"/>
          <w:szCs w:val="24"/>
        </w:rPr>
      </w:pPr>
    </w:p>
    <w:p w14:paraId="3F19EB49" w14:textId="0EAABDDC" w:rsidR="00877621" w:rsidRDefault="00877621" w:rsidP="00562009">
      <w:pPr>
        <w:contextualSpacing/>
        <w:jc w:val="left"/>
        <w:rPr>
          <w:sz w:val="24"/>
          <w:szCs w:val="24"/>
        </w:rPr>
      </w:pPr>
    </w:p>
    <w:p w14:paraId="7AC4E06C" w14:textId="54D5A7C5" w:rsidR="00877621" w:rsidRDefault="00877621" w:rsidP="00562009">
      <w:pPr>
        <w:contextualSpacing/>
        <w:jc w:val="left"/>
        <w:rPr>
          <w:sz w:val="24"/>
          <w:szCs w:val="24"/>
        </w:rPr>
      </w:pPr>
    </w:p>
    <w:p w14:paraId="26BF97C8" w14:textId="78D27F10" w:rsidR="00877621" w:rsidRDefault="00175503" w:rsidP="00562009">
      <w:pPr>
        <w:contextualSpacing/>
        <w:jc w:val="left"/>
        <w:rPr>
          <w:sz w:val="24"/>
          <w:szCs w:val="24"/>
        </w:rPr>
      </w:pPr>
      <w:r w:rsidRPr="00237940">
        <w:rPr>
          <w:noProof/>
          <w:sz w:val="24"/>
          <w:szCs w:val="24"/>
        </w:rPr>
        <mc:AlternateContent>
          <mc:Choice Requires="wps">
            <w:drawing>
              <wp:anchor distT="45720" distB="45720" distL="114300" distR="114300" simplePos="0" relativeHeight="251660288" behindDoc="0" locked="0" layoutInCell="1" allowOverlap="1" wp14:anchorId="6C1C22BC" wp14:editId="3E6183B2">
                <wp:simplePos x="0" y="0"/>
                <wp:positionH relativeFrom="margin">
                  <wp:align>center</wp:align>
                </wp:positionH>
                <wp:positionV relativeFrom="paragraph">
                  <wp:posOffset>46355</wp:posOffset>
                </wp:positionV>
                <wp:extent cx="5213894" cy="2988129"/>
                <wp:effectExtent l="38100" t="38100" r="44450" b="412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894" cy="2988129"/>
                        </a:xfrm>
                        <a:prstGeom prst="rect">
                          <a:avLst/>
                        </a:prstGeom>
                        <a:solidFill>
                          <a:srgbClr val="FFFFFF"/>
                        </a:solidFill>
                        <a:ln w="76200">
                          <a:solidFill>
                            <a:schemeClr val="accent1">
                              <a:lumMod val="75000"/>
                            </a:schemeClr>
                          </a:solidFill>
                          <a:miter lim="800000"/>
                          <a:headEnd/>
                          <a:tailEnd/>
                        </a:ln>
                      </wps:spPr>
                      <wps:txbx>
                        <w:txbxContent>
                          <w:p w14:paraId="6DA5B2B3" w14:textId="77777777" w:rsidR="00877621" w:rsidRDefault="00877621">
                            <w:pPr>
                              <w:rPr>
                                <w:i/>
                                <w:iCs/>
                                <w:color w:val="00B050"/>
                                <w:sz w:val="24"/>
                                <w:szCs w:val="24"/>
                              </w:rPr>
                            </w:pPr>
                          </w:p>
                          <w:p w14:paraId="18401631" w14:textId="77777777" w:rsidR="00877621" w:rsidRDefault="00877621">
                            <w:pPr>
                              <w:rPr>
                                <w:i/>
                                <w:iCs/>
                                <w:color w:val="00B050"/>
                                <w:sz w:val="24"/>
                                <w:szCs w:val="24"/>
                              </w:rPr>
                            </w:pPr>
                          </w:p>
                          <w:p w14:paraId="2F545D2F" w14:textId="77777777" w:rsidR="00877621" w:rsidRDefault="00877621">
                            <w:pPr>
                              <w:rPr>
                                <w:i/>
                                <w:iCs/>
                                <w:color w:val="00B050"/>
                                <w:sz w:val="24"/>
                                <w:szCs w:val="24"/>
                              </w:rPr>
                            </w:pPr>
                          </w:p>
                          <w:p w14:paraId="4FC9BB11" w14:textId="1556CFD3" w:rsidR="00237940" w:rsidRDefault="00877621">
                            <w:pPr>
                              <w:rPr>
                                <w:i/>
                                <w:iCs/>
                                <w:color w:val="00B050"/>
                                <w:sz w:val="24"/>
                                <w:szCs w:val="24"/>
                              </w:rPr>
                            </w:pPr>
                            <w:r w:rsidRPr="00877621">
                              <w:rPr>
                                <w:i/>
                                <w:iCs/>
                                <w:color w:val="00B050"/>
                                <w:sz w:val="24"/>
                                <w:szCs w:val="24"/>
                              </w:rPr>
                              <w:t>Insert school logo</w:t>
                            </w:r>
                          </w:p>
                          <w:p w14:paraId="3E6F85CE" w14:textId="0037D7F7" w:rsidR="00877621" w:rsidRDefault="00877621">
                            <w:pPr>
                              <w:rPr>
                                <w:i/>
                                <w:iCs/>
                                <w:color w:val="00B050"/>
                                <w:sz w:val="24"/>
                                <w:szCs w:val="24"/>
                              </w:rPr>
                            </w:pPr>
                          </w:p>
                          <w:p w14:paraId="7964CAB6" w14:textId="2AC199DD" w:rsidR="00877621" w:rsidRDefault="00877621">
                            <w:pPr>
                              <w:rPr>
                                <w:i/>
                                <w:iCs/>
                                <w:color w:val="00B050"/>
                                <w:sz w:val="24"/>
                                <w:szCs w:val="24"/>
                              </w:rPr>
                            </w:pPr>
                          </w:p>
                          <w:p w14:paraId="60386ACE" w14:textId="6F665187" w:rsidR="00877621" w:rsidRDefault="00877621">
                            <w:pPr>
                              <w:rPr>
                                <w:i/>
                                <w:iCs/>
                                <w:color w:val="00B050"/>
                                <w:sz w:val="24"/>
                                <w:szCs w:val="24"/>
                              </w:rPr>
                            </w:pPr>
                          </w:p>
                          <w:p w14:paraId="43528913" w14:textId="5061806F" w:rsidR="00877621" w:rsidRDefault="00877621">
                            <w:pPr>
                              <w:rPr>
                                <w:i/>
                                <w:iCs/>
                                <w:color w:val="00B050"/>
                                <w:sz w:val="24"/>
                                <w:szCs w:val="24"/>
                              </w:rPr>
                            </w:pPr>
                          </w:p>
                          <w:p w14:paraId="4788F6B1" w14:textId="6C6CD25E" w:rsidR="00877621" w:rsidRDefault="00877621">
                            <w:pPr>
                              <w:rPr>
                                <w:i/>
                                <w:iCs/>
                                <w:color w:val="00B050"/>
                                <w:sz w:val="24"/>
                                <w:szCs w:val="24"/>
                              </w:rPr>
                            </w:pPr>
                          </w:p>
                          <w:p w14:paraId="25CF59D5" w14:textId="1EB6199F" w:rsidR="00877621" w:rsidRDefault="00877621">
                            <w:pPr>
                              <w:rPr>
                                <w:i/>
                                <w:iCs/>
                                <w:color w:val="00B050"/>
                                <w:sz w:val="24"/>
                                <w:szCs w:val="24"/>
                              </w:rPr>
                            </w:pPr>
                          </w:p>
                          <w:p w14:paraId="4B01A90D" w14:textId="19BF2BB8" w:rsidR="00877621" w:rsidRDefault="00877621">
                            <w:pPr>
                              <w:rPr>
                                <w:i/>
                                <w:iCs/>
                                <w:color w:val="00B050"/>
                                <w:sz w:val="24"/>
                                <w:szCs w:val="24"/>
                              </w:rPr>
                            </w:pPr>
                          </w:p>
                          <w:p w14:paraId="55FCFD12" w14:textId="77777777" w:rsidR="00877621" w:rsidRPr="00877621" w:rsidRDefault="00877621">
                            <w:pPr>
                              <w:rPr>
                                <w:i/>
                                <w:iCs/>
                                <w:color w:val="00B05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C22BC" id="_x0000_t202" coordsize="21600,21600" o:spt="202" path="m,l,21600r21600,l21600,xe">
                <v:stroke joinstyle="miter"/>
                <v:path gradientshapeok="t" o:connecttype="rect"/>
              </v:shapetype>
              <v:shape id="Text Box 2" o:spid="_x0000_s1026" type="#_x0000_t202" style="position:absolute;margin-left:0;margin-top:3.65pt;width:410.55pt;height:235.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" strokecolor="#2f5496 [2404]" strokeweight="6pt">
                <v:textbox>
                  <w:txbxContent>
                    <w:p w14:paraId="6DA5B2B3" w14:textId="77777777" w:rsidR="00877621" w:rsidRDefault="00877621">
                      <w:pPr>
                        <w:rPr>
                          <w:i/>
                          <w:iCs/>
                          <w:color w:val="00B050"/>
                          <w:sz w:val="24"/>
                          <w:szCs w:val="24"/>
                        </w:rPr>
                      </w:pPr>
                    </w:p>
                    <w:p w14:paraId="18401631" w14:textId="77777777" w:rsidR="00877621" w:rsidRDefault="00877621">
                      <w:pPr>
                        <w:rPr>
                          <w:i/>
                          <w:iCs/>
                          <w:color w:val="00B050"/>
                          <w:sz w:val="24"/>
                          <w:szCs w:val="24"/>
                        </w:rPr>
                      </w:pPr>
                    </w:p>
                    <w:p w14:paraId="2F545D2F" w14:textId="77777777" w:rsidR="00877621" w:rsidRDefault="00877621">
                      <w:pPr>
                        <w:rPr>
                          <w:i/>
                          <w:iCs/>
                          <w:color w:val="00B050"/>
                          <w:sz w:val="24"/>
                          <w:szCs w:val="24"/>
                        </w:rPr>
                      </w:pPr>
                    </w:p>
                    <w:p w14:paraId="4FC9BB11" w14:textId="1556CFD3" w:rsidR="00237940" w:rsidRDefault="00877621">
                      <w:pPr>
                        <w:rPr>
                          <w:i/>
                          <w:iCs/>
                          <w:color w:val="00B050"/>
                          <w:sz w:val="24"/>
                          <w:szCs w:val="24"/>
                        </w:rPr>
                      </w:pPr>
                      <w:r w:rsidRPr="00877621">
                        <w:rPr>
                          <w:i/>
                          <w:iCs/>
                          <w:color w:val="00B050"/>
                          <w:sz w:val="24"/>
                          <w:szCs w:val="24"/>
                        </w:rPr>
                        <w:t>Insert school logo</w:t>
                      </w:r>
                    </w:p>
                    <w:p w14:paraId="3E6F85CE" w14:textId="0037D7F7" w:rsidR="00877621" w:rsidRDefault="00877621">
                      <w:pPr>
                        <w:rPr>
                          <w:i/>
                          <w:iCs/>
                          <w:color w:val="00B050"/>
                          <w:sz w:val="24"/>
                          <w:szCs w:val="24"/>
                        </w:rPr>
                      </w:pPr>
                    </w:p>
                    <w:p w14:paraId="7964CAB6" w14:textId="2AC199DD" w:rsidR="00877621" w:rsidRDefault="00877621">
                      <w:pPr>
                        <w:rPr>
                          <w:i/>
                          <w:iCs/>
                          <w:color w:val="00B050"/>
                          <w:sz w:val="24"/>
                          <w:szCs w:val="24"/>
                        </w:rPr>
                      </w:pPr>
                    </w:p>
                    <w:p w14:paraId="60386ACE" w14:textId="6F665187" w:rsidR="00877621" w:rsidRDefault="00877621">
                      <w:pPr>
                        <w:rPr>
                          <w:i/>
                          <w:iCs/>
                          <w:color w:val="00B050"/>
                          <w:sz w:val="24"/>
                          <w:szCs w:val="24"/>
                        </w:rPr>
                      </w:pPr>
                    </w:p>
                    <w:p w14:paraId="43528913" w14:textId="5061806F" w:rsidR="00877621" w:rsidRDefault="00877621">
                      <w:pPr>
                        <w:rPr>
                          <w:i/>
                          <w:iCs/>
                          <w:color w:val="00B050"/>
                          <w:sz w:val="24"/>
                          <w:szCs w:val="24"/>
                        </w:rPr>
                      </w:pPr>
                    </w:p>
                    <w:p w14:paraId="4788F6B1" w14:textId="6C6CD25E" w:rsidR="00877621" w:rsidRDefault="00877621">
                      <w:pPr>
                        <w:rPr>
                          <w:i/>
                          <w:iCs/>
                          <w:color w:val="00B050"/>
                          <w:sz w:val="24"/>
                          <w:szCs w:val="24"/>
                        </w:rPr>
                      </w:pPr>
                    </w:p>
                    <w:p w14:paraId="25CF59D5" w14:textId="1EB6199F" w:rsidR="00877621" w:rsidRDefault="00877621">
                      <w:pPr>
                        <w:rPr>
                          <w:i/>
                          <w:iCs/>
                          <w:color w:val="00B050"/>
                          <w:sz w:val="24"/>
                          <w:szCs w:val="24"/>
                        </w:rPr>
                      </w:pPr>
                    </w:p>
                    <w:p w14:paraId="4B01A90D" w14:textId="19BF2BB8" w:rsidR="00877621" w:rsidRDefault="00877621">
                      <w:pPr>
                        <w:rPr>
                          <w:i/>
                          <w:iCs/>
                          <w:color w:val="00B050"/>
                          <w:sz w:val="24"/>
                          <w:szCs w:val="24"/>
                        </w:rPr>
                      </w:pPr>
                    </w:p>
                    <w:p w14:paraId="55FCFD12" w14:textId="77777777" w:rsidR="00877621" w:rsidRPr="00877621" w:rsidRDefault="00877621">
                      <w:pPr>
                        <w:rPr>
                          <w:i/>
                          <w:iCs/>
                          <w:color w:val="00B050"/>
                          <w:sz w:val="24"/>
                          <w:szCs w:val="24"/>
                        </w:rPr>
                      </w:pPr>
                    </w:p>
                  </w:txbxContent>
                </v:textbox>
                <w10:wrap type="square" anchorx="margin"/>
              </v:shape>
            </w:pict>
          </mc:Fallback>
        </mc:AlternateContent>
      </w:r>
    </w:p>
    <w:p w14:paraId="5B69C254" w14:textId="7CBF9DFA" w:rsidR="00877621" w:rsidRDefault="00877621" w:rsidP="00562009">
      <w:pPr>
        <w:contextualSpacing/>
        <w:jc w:val="left"/>
        <w:rPr>
          <w:sz w:val="24"/>
          <w:szCs w:val="24"/>
        </w:rPr>
      </w:pPr>
    </w:p>
    <w:p w14:paraId="4E114399" w14:textId="0F66F30E" w:rsidR="00877621" w:rsidRDefault="00877621" w:rsidP="00562009">
      <w:pPr>
        <w:contextualSpacing/>
        <w:jc w:val="left"/>
        <w:rPr>
          <w:sz w:val="24"/>
          <w:szCs w:val="24"/>
        </w:rPr>
      </w:pPr>
    </w:p>
    <w:p w14:paraId="4C7A349D" w14:textId="7226FCEB" w:rsidR="00877621" w:rsidRDefault="00877621" w:rsidP="00562009">
      <w:pPr>
        <w:contextualSpacing/>
        <w:jc w:val="left"/>
        <w:rPr>
          <w:sz w:val="24"/>
          <w:szCs w:val="24"/>
        </w:rPr>
      </w:pPr>
    </w:p>
    <w:p w14:paraId="7023FE37" w14:textId="2E2737C5" w:rsidR="00877621" w:rsidRDefault="00877621" w:rsidP="00562009">
      <w:pPr>
        <w:contextualSpacing/>
        <w:jc w:val="left"/>
        <w:rPr>
          <w:sz w:val="24"/>
          <w:szCs w:val="24"/>
        </w:rPr>
      </w:pPr>
    </w:p>
    <w:p w14:paraId="361EBAFB" w14:textId="77777777" w:rsidR="00877621" w:rsidRDefault="00877621" w:rsidP="00562009">
      <w:pPr>
        <w:contextualSpacing/>
        <w:jc w:val="left"/>
        <w:rPr>
          <w:sz w:val="24"/>
          <w:szCs w:val="24"/>
        </w:rPr>
      </w:pPr>
    </w:p>
    <w:p w14:paraId="6E95D04E" w14:textId="77F80E5D" w:rsidR="00877621" w:rsidRDefault="00877621" w:rsidP="00562009">
      <w:pPr>
        <w:contextualSpacing/>
        <w:jc w:val="left"/>
        <w:rPr>
          <w:sz w:val="24"/>
          <w:szCs w:val="24"/>
        </w:rPr>
      </w:pPr>
    </w:p>
    <w:p w14:paraId="38EE7C89" w14:textId="257576CD" w:rsidR="00877621" w:rsidRDefault="00877621" w:rsidP="00562009">
      <w:pPr>
        <w:contextualSpacing/>
        <w:jc w:val="left"/>
        <w:rPr>
          <w:sz w:val="24"/>
          <w:szCs w:val="24"/>
        </w:rPr>
      </w:pPr>
    </w:p>
    <w:p w14:paraId="33FCE544" w14:textId="52E03B57" w:rsidR="00877621" w:rsidRDefault="00877621" w:rsidP="00562009">
      <w:pPr>
        <w:contextualSpacing/>
        <w:jc w:val="left"/>
        <w:rPr>
          <w:sz w:val="24"/>
          <w:szCs w:val="24"/>
        </w:rPr>
      </w:pPr>
    </w:p>
    <w:p w14:paraId="3F43F92D" w14:textId="57C3719C" w:rsidR="00877621" w:rsidRDefault="00877621" w:rsidP="00562009">
      <w:pPr>
        <w:contextualSpacing/>
        <w:jc w:val="left"/>
        <w:rPr>
          <w:sz w:val="24"/>
          <w:szCs w:val="24"/>
        </w:rPr>
      </w:pPr>
    </w:p>
    <w:p w14:paraId="7DCA4707" w14:textId="35CB1B15" w:rsidR="00877621" w:rsidRDefault="00877621" w:rsidP="00562009">
      <w:pPr>
        <w:contextualSpacing/>
        <w:jc w:val="left"/>
        <w:rPr>
          <w:sz w:val="24"/>
          <w:szCs w:val="24"/>
        </w:rPr>
      </w:pPr>
    </w:p>
    <w:p w14:paraId="15490E97" w14:textId="7F461EB9" w:rsidR="00877621" w:rsidRDefault="00877621" w:rsidP="00562009">
      <w:pPr>
        <w:contextualSpacing/>
        <w:jc w:val="left"/>
        <w:rPr>
          <w:sz w:val="24"/>
          <w:szCs w:val="24"/>
        </w:rPr>
      </w:pPr>
    </w:p>
    <w:p w14:paraId="55A76E35" w14:textId="1BFDF5FC" w:rsidR="00877621" w:rsidRDefault="00877621" w:rsidP="00562009">
      <w:pPr>
        <w:contextualSpacing/>
        <w:jc w:val="left"/>
        <w:rPr>
          <w:sz w:val="24"/>
          <w:szCs w:val="24"/>
        </w:rPr>
      </w:pPr>
    </w:p>
    <w:p w14:paraId="7842F22E" w14:textId="0CDEEE1E" w:rsidR="00877621" w:rsidRDefault="00877621" w:rsidP="00562009">
      <w:pPr>
        <w:contextualSpacing/>
        <w:jc w:val="left"/>
        <w:rPr>
          <w:sz w:val="24"/>
          <w:szCs w:val="24"/>
        </w:rPr>
      </w:pPr>
    </w:p>
    <w:p w14:paraId="48DE2266" w14:textId="1A59B9AA" w:rsidR="00877621" w:rsidRDefault="00877621" w:rsidP="00562009">
      <w:pPr>
        <w:contextualSpacing/>
        <w:jc w:val="left"/>
        <w:rPr>
          <w:sz w:val="24"/>
          <w:szCs w:val="24"/>
        </w:rPr>
      </w:pPr>
    </w:p>
    <w:p w14:paraId="33949EC5" w14:textId="77777777" w:rsidR="00877621" w:rsidRDefault="00877621" w:rsidP="00562009">
      <w:pPr>
        <w:contextualSpacing/>
        <w:jc w:val="left"/>
        <w:rPr>
          <w:sz w:val="24"/>
          <w:szCs w:val="24"/>
        </w:rPr>
      </w:pPr>
    </w:p>
    <w:p w14:paraId="5F190B22" w14:textId="1821463A" w:rsidR="00877621" w:rsidRDefault="00877621" w:rsidP="00562009">
      <w:pPr>
        <w:contextualSpacing/>
        <w:jc w:val="left"/>
        <w:rPr>
          <w:sz w:val="24"/>
          <w:szCs w:val="24"/>
        </w:rPr>
      </w:pPr>
    </w:p>
    <w:p w14:paraId="76DD9B83" w14:textId="46793CBD" w:rsidR="00877621" w:rsidRDefault="00877621" w:rsidP="00562009">
      <w:pPr>
        <w:contextualSpacing/>
        <w:jc w:val="left"/>
        <w:rPr>
          <w:sz w:val="24"/>
          <w:szCs w:val="24"/>
        </w:rPr>
      </w:pPr>
    </w:p>
    <w:p w14:paraId="635F01CC" w14:textId="7C697E15" w:rsidR="00877621" w:rsidRDefault="00877621" w:rsidP="00562009">
      <w:pPr>
        <w:contextualSpacing/>
        <w:jc w:val="left"/>
        <w:rPr>
          <w:sz w:val="24"/>
          <w:szCs w:val="24"/>
        </w:rPr>
      </w:pPr>
    </w:p>
    <w:p w14:paraId="577DDDCC" w14:textId="18A2BF26" w:rsidR="00877621" w:rsidRDefault="00877621" w:rsidP="00562009">
      <w:pPr>
        <w:contextualSpacing/>
        <w:jc w:val="left"/>
        <w:rPr>
          <w:sz w:val="24"/>
          <w:szCs w:val="24"/>
        </w:rPr>
      </w:pPr>
    </w:p>
    <w:p w14:paraId="368BC31C" w14:textId="09ADBD19" w:rsidR="00877621" w:rsidRDefault="00877621" w:rsidP="00562009">
      <w:pPr>
        <w:contextualSpacing/>
        <w:jc w:val="left"/>
        <w:rPr>
          <w:sz w:val="24"/>
          <w:szCs w:val="24"/>
        </w:rPr>
      </w:pPr>
    </w:p>
    <w:p w14:paraId="21A3921F" w14:textId="1B296A62" w:rsidR="00877621" w:rsidRDefault="00877621" w:rsidP="00562009">
      <w:pPr>
        <w:contextualSpacing/>
        <w:jc w:val="left"/>
        <w:rPr>
          <w:sz w:val="24"/>
          <w:szCs w:val="24"/>
        </w:rPr>
      </w:pPr>
    </w:p>
    <w:p w14:paraId="1EE2F125" w14:textId="0349CD1F" w:rsidR="00877621" w:rsidRDefault="00877621" w:rsidP="00562009">
      <w:pPr>
        <w:contextualSpacing/>
        <w:jc w:val="left"/>
        <w:rPr>
          <w:sz w:val="24"/>
          <w:szCs w:val="24"/>
        </w:rPr>
      </w:pPr>
    </w:p>
    <w:p w14:paraId="414EC5F9" w14:textId="060DC5A4" w:rsidR="00877621" w:rsidRDefault="00877621" w:rsidP="00562009">
      <w:pPr>
        <w:contextualSpacing/>
        <w:jc w:val="left"/>
        <w:rPr>
          <w:sz w:val="24"/>
          <w:szCs w:val="24"/>
        </w:rPr>
      </w:pPr>
    </w:p>
    <w:p w14:paraId="64FBB57D" w14:textId="49C653A6" w:rsidR="00877621" w:rsidRPr="00877621" w:rsidRDefault="00877621" w:rsidP="00877621">
      <w:pPr>
        <w:contextualSpacing/>
        <w:rPr>
          <w:i/>
          <w:iCs/>
          <w:color w:val="00B050"/>
          <w:sz w:val="56"/>
          <w:szCs w:val="56"/>
        </w:rPr>
      </w:pPr>
      <w:r>
        <w:rPr>
          <w:i/>
          <w:iCs/>
          <w:color w:val="00B050"/>
          <w:sz w:val="56"/>
          <w:szCs w:val="56"/>
        </w:rPr>
        <w:t>Insert school name</w:t>
      </w:r>
    </w:p>
    <w:p w14:paraId="523CC0E6" w14:textId="77777777" w:rsidR="00877621" w:rsidRDefault="00877621" w:rsidP="00877621">
      <w:pPr>
        <w:contextualSpacing/>
        <w:rPr>
          <w:color w:val="00B050"/>
          <w:sz w:val="56"/>
          <w:szCs w:val="56"/>
        </w:rPr>
      </w:pPr>
    </w:p>
    <w:p w14:paraId="5963E970" w14:textId="2AD0356E" w:rsidR="00877621" w:rsidRPr="00877621" w:rsidRDefault="00877621" w:rsidP="00877621">
      <w:pPr>
        <w:contextualSpacing/>
        <w:rPr>
          <w:sz w:val="56"/>
          <w:szCs w:val="56"/>
        </w:rPr>
      </w:pPr>
      <w:r w:rsidRPr="00877621">
        <w:rPr>
          <w:sz w:val="56"/>
          <w:szCs w:val="56"/>
        </w:rPr>
        <w:t>Equality</w:t>
      </w:r>
      <w:r w:rsidR="002F4207">
        <w:rPr>
          <w:sz w:val="56"/>
          <w:szCs w:val="56"/>
        </w:rPr>
        <w:t xml:space="preserve">, </w:t>
      </w:r>
      <w:proofErr w:type="gramStart"/>
      <w:r w:rsidRPr="00877621">
        <w:rPr>
          <w:sz w:val="56"/>
          <w:szCs w:val="56"/>
        </w:rPr>
        <w:t>Diversity</w:t>
      </w:r>
      <w:proofErr w:type="gramEnd"/>
      <w:r w:rsidRPr="00877621">
        <w:rPr>
          <w:sz w:val="56"/>
          <w:szCs w:val="56"/>
        </w:rPr>
        <w:t xml:space="preserve"> </w:t>
      </w:r>
      <w:r w:rsidR="002F4207">
        <w:rPr>
          <w:sz w:val="56"/>
          <w:szCs w:val="56"/>
        </w:rPr>
        <w:t xml:space="preserve">and Inclusion </w:t>
      </w:r>
      <w:r w:rsidRPr="00877621">
        <w:rPr>
          <w:sz w:val="56"/>
          <w:szCs w:val="56"/>
        </w:rPr>
        <w:t>Policy</w:t>
      </w:r>
    </w:p>
    <w:p w14:paraId="6E8C6C29" w14:textId="6ED3A9C5" w:rsidR="00877621" w:rsidRDefault="00877621" w:rsidP="00562009">
      <w:pPr>
        <w:contextualSpacing/>
        <w:jc w:val="left"/>
        <w:rPr>
          <w:sz w:val="24"/>
          <w:szCs w:val="24"/>
        </w:rPr>
      </w:pPr>
    </w:p>
    <w:p w14:paraId="51ED8B85" w14:textId="062560F3" w:rsidR="00877621" w:rsidRDefault="00877621" w:rsidP="00562009">
      <w:pPr>
        <w:contextualSpacing/>
        <w:jc w:val="left"/>
        <w:rPr>
          <w:sz w:val="24"/>
          <w:szCs w:val="24"/>
        </w:rPr>
      </w:pPr>
    </w:p>
    <w:p w14:paraId="3B84BE70" w14:textId="77777777" w:rsidR="00877621" w:rsidRDefault="00877621" w:rsidP="00562009">
      <w:pPr>
        <w:contextualSpacing/>
        <w:jc w:val="left"/>
        <w:rPr>
          <w:sz w:val="24"/>
          <w:szCs w:val="24"/>
        </w:rPr>
      </w:pPr>
    </w:p>
    <w:p w14:paraId="56900A50" w14:textId="6871AB02" w:rsidR="00877621" w:rsidRDefault="00877621" w:rsidP="00562009">
      <w:pPr>
        <w:contextualSpacing/>
        <w:jc w:val="left"/>
        <w:rPr>
          <w:sz w:val="24"/>
          <w:szCs w:val="24"/>
        </w:rPr>
      </w:pPr>
    </w:p>
    <w:p w14:paraId="670B8C3E" w14:textId="5FFC6D98" w:rsidR="00877621" w:rsidRDefault="00877621" w:rsidP="00562009">
      <w:pPr>
        <w:contextualSpacing/>
        <w:jc w:val="left"/>
        <w:rPr>
          <w:sz w:val="24"/>
          <w:szCs w:val="24"/>
        </w:rPr>
      </w:pPr>
    </w:p>
    <w:p w14:paraId="22DB888E" w14:textId="77777777" w:rsidR="00877621" w:rsidRDefault="00877621" w:rsidP="00562009">
      <w:pPr>
        <w:contextualSpacing/>
        <w:jc w:val="left"/>
        <w:rPr>
          <w:sz w:val="24"/>
          <w:szCs w:val="24"/>
        </w:rPr>
      </w:pPr>
    </w:p>
    <w:p w14:paraId="5E700348" w14:textId="5A939D4A" w:rsidR="00237940" w:rsidRDefault="00237940" w:rsidP="00562009">
      <w:pPr>
        <w:contextualSpacing/>
        <w:jc w:val="left"/>
        <w:rPr>
          <w:sz w:val="24"/>
          <w:szCs w:val="24"/>
        </w:rPr>
        <w:sectPr w:rsidR="00237940" w:rsidSect="00595A98">
          <w:footerReference w:type="default" r:id="rId11"/>
          <w:pgSz w:w="11906" w:h="16838"/>
          <w:pgMar w:top="720" w:right="720" w:bottom="720" w:left="720" w:header="708" w:footer="708" w:gutter="0"/>
          <w:pgBorders w:display="firstPage" w:offsetFrom="page">
            <w:top w:val="single" w:sz="18" w:space="24" w:color="00B050"/>
            <w:left w:val="single" w:sz="18" w:space="24" w:color="00B050"/>
            <w:bottom w:val="single" w:sz="18" w:space="24" w:color="00B050"/>
            <w:right w:val="single" w:sz="18" w:space="24" w:color="00B050"/>
          </w:pgBorders>
          <w:cols w:space="708"/>
          <w:docGrid w:linePitch="360"/>
        </w:sectPr>
      </w:pPr>
    </w:p>
    <w:p w14:paraId="20543514" w14:textId="316C0EF0" w:rsidR="005C744A" w:rsidRDefault="005C744A" w:rsidP="00562009">
      <w:pPr>
        <w:contextualSpacing/>
        <w:jc w:val="left"/>
        <w:rPr>
          <w:sz w:val="24"/>
          <w:szCs w:val="24"/>
        </w:rPr>
      </w:pPr>
      <w:r>
        <w:rPr>
          <w:sz w:val="24"/>
          <w:szCs w:val="24"/>
        </w:rPr>
        <w:lastRenderedPageBreak/>
        <w:t>At</w:t>
      </w:r>
      <w:r w:rsidR="00AF2FA6">
        <w:rPr>
          <w:sz w:val="24"/>
          <w:szCs w:val="24"/>
        </w:rPr>
        <w:t xml:space="preserve"> </w:t>
      </w:r>
      <w:bookmarkStart w:id="0" w:name="_Hlk97299797"/>
      <w:r w:rsidR="00AF2FA6">
        <w:rPr>
          <w:i/>
          <w:iCs/>
          <w:color w:val="00B050"/>
          <w:sz w:val="24"/>
          <w:szCs w:val="24"/>
        </w:rPr>
        <w:t xml:space="preserve">insert name of </w:t>
      </w:r>
      <w:proofErr w:type="gramStart"/>
      <w:r w:rsidR="00AF2FA6">
        <w:rPr>
          <w:i/>
          <w:iCs/>
          <w:color w:val="00B050"/>
          <w:sz w:val="24"/>
          <w:szCs w:val="24"/>
        </w:rPr>
        <w:t>school</w:t>
      </w:r>
      <w:proofErr w:type="gramEnd"/>
      <w:r>
        <w:rPr>
          <w:sz w:val="24"/>
          <w:szCs w:val="24"/>
        </w:rPr>
        <w:t xml:space="preserve"> </w:t>
      </w:r>
      <w:bookmarkEnd w:id="0"/>
      <w:r w:rsidR="00AF2FA6">
        <w:rPr>
          <w:sz w:val="24"/>
          <w:szCs w:val="24"/>
        </w:rPr>
        <w:t>w</w:t>
      </w:r>
      <w:r>
        <w:rPr>
          <w:sz w:val="24"/>
          <w:szCs w:val="24"/>
        </w:rPr>
        <w:t xml:space="preserve">e work hard to eliminate </w:t>
      </w:r>
      <w:r w:rsidR="00CC4336">
        <w:rPr>
          <w:sz w:val="24"/>
          <w:szCs w:val="24"/>
        </w:rPr>
        <w:t xml:space="preserve">direct and indirect </w:t>
      </w:r>
      <w:r>
        <w:rPr>
          <w:sz w:val="24"/>
          <w:szCs w:val="24"/>
        </w:rPr>
        <w:t>discrimination</w:t>
      </w:r>
      <w:r w:rsidR="00CC4336">
        <w:rPr>
          <w:sz w:val="24"/>
          <w:szCs w:val="24"/>
        </w:rPr>
        <w:t>, harassment and victimisation;</w:t>
      </w:r>
      <w:r>
        <w:rPr>
          <w:sz w:val="24"/>
          <w:szCs w:val="24"/>
        </w:rPr>
        <w:t xml:space="preserve"> advance equality of opportunity</w:t>
      </w:r>
      <w:r w:rsidR="00CC4336">
        <w:rPr>
          <w:sz w:val="24"/>
          <w:szCs w:val="24"/>
        </w:rPr>
        <w:t>;</w:t>
      </w:r>
      <w:r>
        <w:rPr>
          <w:sz w:val="24"/>
          <w:szCs w:val="24"/>
        </w:rPr>
        <w:t xml:space="preserve"> and foster good relations between </w:t>
      </w:r>
      <w:r w:rsidR="00AF2FA6">
        <w:rPr>
          <w:sz w:val="24"/>
          <w:szCs w:val="24"/>
        </w:rPr>
        <w:t xml:space="preserve">all </w:t>
      </w:r>
      <w:r>
        <w:rPr>
          <w:sz w:val="24"/>
          <w:szCs w:val="24"/>
        </w:rPr>
        <w:t xml:space="preserve">those within our school community.  We do this </w:t>
      </w:r>
      <w:proofErr w:type="gramStart"/>
      <w:r>
        <w:rPr>
          <w:sz w:val="24"/>
          <w:szCs w:val="24"/>
        </w:rPr>
        <w:t>with regard to</w:t>
      </w:r>
      <w:proofErr w:type="gramEnd"/>
      <w:r>
        <w:rPr>
          <w:sz w:val="24"/>
          <w:szCs w:val="24"/>
        </w:rPr>
        <w:t xml:space="preserve"> the </w:t>
      </w:r>
      <w:r w:rsidR="002F4207">
        <w:rPr>
          <w:sz w:val="24"/>
          <w:szCs w:val="24"/>
        </w:rPr>
        <w:t>nine</w:t>
      </w:r>
      <w:r>
        <w:rPr>
          <w:sz w:val="24"/>
          <w:szCs w:val="24"/>
        </w:rPr>
        <w:t xml:space="preserve"> protected characteristics listed in the Equality Act 2010.  These characteristics are:</w:t>
      </w:r>
    </w:p>
    <w:p w14:paraId="3D905EBD" w14:textId="743FFF7B" w:rsidR="005C744A" w:rsidRDefault="005C744A" w:rsidP="00562009">
      <w:pPr>
        <w:contextualSpacing/>
        <w:jc w:val="left"/>
        <w:rPr>
          <w:sz w:val="24"/>
          <w:szCs w:val="24"/>
        </w:rPr>
      </w:pPr>
    </w:p>
    <w:p w14:paraId="48E8FC43" w14:textId="77777777" w:rsidR="00AF2FA6" w:rsidRDefault="00AF2FA6" w:rsidP="00AF2FA6">
      <w:pPr>
        <w:pStyle w:val="ListParagraph"/>
        <w:numPr>
          <w:ilvl w:val="0"/>
          <w:numId w:val="2"/>
        </w:numPr>
        <w:jc w:val="left"/>
        <w:rPr>
          <w:sz w:val="24"/>
          <w:szCs w:val="24"/>
        </w:rPr>
        <w:sectPr w:rsidR="00AF2FA6" w:rsidSect="00562009">
          <w:pgSz w:w="11906" w:h="16838"/>
          <w:pgMar w:top="720" w:right="720" w:bottom="720" w:left="720" w:header="708" w:footer="708" w:gutter="0"/>
          <w:cols w:space="708"/>
          <w:docGrid w:linePitch="360"/>
        </w:sectPr>
      </w:pPr>
    </w:p>
    <w:p w14:paraId="1D8E7BB8" w14:textId="77777777" w:rsidR="00AF2FA6" w:rsidRPr="00AF2FA6" w:rsidRDefault="00AF2FA6" w:rsidP="00AF2FA6">
      <w:pPr>
        <w:pStyle w:val="ListParagraph"/>
        <w:numPr>
          <w:ilvl w:val="0"/>
          <w:numId w:val="2"/>
        </w:numPr>
        <w:jc w:val="left"/>
        <w:rPr>
          <w:sz w:val="24"/>
          <w:szCs w:val="24"/>
        </w:rPr>
      </w:pPr>
      <w:r w:rsidRPr="00AF2FA6">
        <w:rPr>
          <w:sz w:val="24"/>
          <w:szCs w:val="24"/>
        </w:rPr>
        <w:t>age</w:t>
      </w:r>
    </w:p>
    <w:p w14:paraId="7E2CFD42" w14:textId="77777777" w:rsidR="00AF2FA6" w:rsidRPr="00AF2FA6" w:rsidRDefault="00AF2FA6" w:rsidP="00AF2FA6">
      <w:pPr>
        <w:pStyle w:val="ListParagraph"/>
        <w:numPr>
          <w:ilvl w:val="0"/>
          <w:numId w:val="2"/>
        </w:numPr>
        <w:jc w:val="left"/>
        <w:rPr>
          <w:sz w:val="24"/>
          <w:szCs w:val="24"/>
        </w:rPr>
      </w:pPr>
      <w:r w:rsidRPr="00AF2FA6">
        <w:rPr>
          <w:sz w:val="24"/>
          <w:szCs w:val="24"/>
        </w:rPr>
        <w:t>disability</w:t>
      </w:r>
    </w:p>
    <w:p w14:paraId="1EFCCEC1" w14:textId="77777777" w:rsidR="00AF2FA6" w:rsidRPr="00AF2FA6" w:rsidRDefault="00AF2FA6" w:rsidP="00AF2FA6">
      <w:pPr>
        <w:pStyle w:val="ListParagraph"/>
        <w:numPr>
          <w:ilvl w:val="0"/>
          <w:numId w:val="2"/>
        </w:numPr>
        <w:jc w:val="left"/>
        <w:rPr>
          <w:sz w:val="24"/>
          <w:szCs w:val="24"/>
        </w:rPr>
      </w:pPr>
      <w:r w:rsidRPr="00AF2FA6">
        <w:rPr>
          <w:sz w:val="24"/>
          <w:szCs w:val="24"/>
        </w:rPr>
        <w:t>gender reassignment</w:t>
      </w:r>
    </w:p>
    <w:p w14:paraId="63948CAA" w14:textId="77777777" w:rsidR="00AF2FA6" w:rsidRPr="00AF2FA6" w:rsidRDefault="00AF2FA6" w:rsidP="00AF2FA6">
      <w:pPr>
        <w:pStyle w:val="ListParagraph"/>
        <w:numPr>
          <w:ilvl w:val="0"/>
          <w:numId w:val="2"/>
        </w:numPr>
        <w:jc w:val="left"/>
        <w:rPr>
          <w:sz w:val="24"/>
          <w:szCs w:val="24"/>
        </w:rPr>
      </w:pPr>
      <w:r w:rsidRPr="00AF2FA6">
        <w:rPr>
          <w:sz w:val="24"/>
          <w:szCs w:val="24"/>
        </w:rPr>
        <w:t>marriage and civil partnership</w:t>
      </w:r>
    </w:p>
    <w:p w14:paraId="54E54BB2" w14:textId="77777777" w:rsidR="00AF2FA6" w:rsidRPr="00AF2FA6" w:rsidRDefault="00AF2FA6" w:rsidP="00AF2FA6">
      <w:pPr>
        <w:pStyle w:val="ListParagraph"/>
        <w:numPr>
          <w:ilvl w:val="0"/>
          <w:numId w:val="2"/>
        </w:numPr>
        <w:jc w:val="left"/>
        <w:rPr>
          <w:sz w:val="24"/>
          <w:szCs w:val="24"/>
        </w:rPr>
      </w:pPr>
      <w:r w:rsidRPr="00AF2FA6">
        <w:rPr>
          <w:sz w:val="24"/>
          <w:szCs w:val="24"/>
        </w:rPr>
        <w:t>pregnancy and maternity</w:t>
      </w:r>
    </w:p>
    <w:p w14:paraId="7B95C1C1" w14:textId="77777777" w:rsidR="00AF2FA6" w:rsidRPr="00AF2FA6" w:rsidRDefault="00AF2FA6" w:rsidP="00AF2FA6">
      <w:pPr>
        <w:pStyle w:val="ListParagraph"/>
        <w:numPr>
          <w:ilvl w:val="0"/>
          <w:numId w:val="2"/>
        </w:numPr>
        <w:jc w:val="left"/>
        <w:rPr>
          <w:sz w:val="24"/>
          <w:szCs w:val="24"/>
        </w:rPr>
      </w:pPr>
      <w:r w:rsidRPr="00AF2FA6">
        <w:rPr>
          <w:sz w:val="24"/>
          <w:szCs w:val="24"/>
        </w:rPr>
        <w:t>race</w:t>
      </w:r>
    </w:p>
    <w:p w14:paraId="3B36FE01" w14:textId="77777777" w:rsidR="00AF2FA6" w:rsidRPr="00AF2FA6" w:rsidRDefault="00AF2FA6" w:rsidP="00AF2FA6">
      <w:pPr>
        <w:pStyle w:val="ListParagraph"/>
        <w:numPr>
          <w:ilvl w:val="0"/>
          <w:numId w:val="2"/>
        </w:numPr>
        <w:jc w:val="left"/>
        <w:rPr>
          <w:sz w:val="24"/>
          <w:szCs w:val="24"/>
        </w:rPr>
      </w:pPr>
      <w:r w:rsidRPr="00AF2FA6">
        <w:rPr>
          <w:sz w:val="24"/>
          <w:szCs w:val="24"/>
        </w:rPr>
        <w:t>religion or belief</w:t>
      </w:r>
    </w:p>
    <w:p w14:paraId="47BB2DA0" w14:textId="77777777" w:rsidR="00AF2FA6" w:rsidRPr="00AF2FA6" w:rsidRDefault="00AF2FA6" w:rsidP="00AF2FA6">
      <w:pPr>
        <w:pStyle w:val="ListParagraph"/>
        <w:numPr>
          <w:ilvl w:val="0"/>
          <w:numId w:val="2"/>
        </w:numPr>
        <w:jc w:val="left"/>
        <w:rPr>
          <w:sz w:val="24"/>
          <w:szCs w:val="24"/>
        </w:rPr>
      </w:pPr>
      <w:r w:rsidRPr="00AF2FA6">
        <w:rPr>
          <w:sz w:val="24"/>
          <w:szCs w:val="24"/>
        </w:rPr>
        <w:t>sex</w:t>
      </w:r>
    </w:p>
    <w:p w14:paraId="5639049F" w14:textId="3097C18D" w:rsidR="005C744A" w:rsidRPr="00AF2FA6" w:rsidRDefault="00AF2FA6" w:rsidP="00AF2FA6">
      <w:pPr>
        <w:pStyle w:val="ListParagraph"/>
        <w:numPr>
          <w:ilvl w:val="0"/>
          <w:numId w:val="2"/>
        </w:numPr>
        <w:jc w:val="left"/>
        <w:rPr>
          <w:sz w:val="24"/>
          <w:szCs w:val="24"/>
        </w:rPr>
      </w:pPr>
      <w:r w:rsidRPr="00AF2FA6">
        <w:rPr>
          <w:sz w:val="24"/>
          <w:szCs w:val="24"/>
        </w:rPr>
        <w:t>sexual orientation</w:t>
      </w:r>
    </w:p>
    <w:p w14:paraId="2D227F77" w14:textId="77777777" w:rsidR="00AF2FA6" w:rsidRDefault="00AF2FA6" w:rsidP="00562009">
      <w:pPr>
        <w:contextualSpacing/>
        <w:jc w:val="left"/>
        <w:rPr>
          <w:b/>
          <w:bCs/>
          <w:sz w:val="28"/>
          <w:szCs w:val="28"/>
        </w:rPr>
        <w:sectPr w:rsidR="00AF2FA6" w:rsidSect="00AF2FA6">
          <w:type w:val="continuous"/>
          <w:pgSz w:w="11906" w:h="16838"/>
          <w:pgMar w:top="720" w:right="720" w:bottom="720" w:left="720" w:header="708" w:footer="708" w:gutter="0"/>
          <w:cols w:num="2" w:space="708"/>
          <w:docGrid w:linePitch="360"/>
        </w:sectPr>
      </w:pPr>
    </w:p>
    <w:p w14:paraId="608F8344" w14:textId="77777777" w:rsidR="005C744A" w:rsidRDefault="005C744A" w:rsidP="00562009">
      <w:pPr>
        <w:contextualSpacing/>
        <w:jc w:val="left"/>
        <w:rPr>
          <w:b/>
          <w:bCs/>
          <w:sz w:val="28"/>
          <w:szCs w:val="28"/>
        </w:rPr>
      </w:pPr>
    </w:p>
    <w:p w14:paraId="0E422AA6" w14:textId="0CFE7A85" w:rsidR="005B43FB" w:rsidRPr="004D75D5" w:rsidRDefault="005B43FB" w:rsidP="00562009">
      <w:pPr>
        <w:contextualSpacing/>
        <w:jc w:val="left"/>
        <w:rPr>
          <w:b/>
          <w:bCs/>
          <w:sz w:val="24"/>
          <w:szCs w:val="24"/>
        </w:rPr>
      </w:pPr>
      <w:r w:rsidRPr="004D75D5">
        <w:rPr>
          <w:b/>
          <w:bCs/>
          <w:sz w:val="24"/>
          <w:szCs w:val="24"/>
        </w:rPr>
        <w:t xml:space="preserve">A glossary </w:t>
      </w:r>
      <w:r w:rsidR="00FB19E3" w:rsidRPr="004D75D5">
        <w:rPr>
          <w:b/>
          <w:bCs/>
          <w:sz w:val="24"/>
          <w:szCs w:val="24"/>
        </w:rPr>
        <w:t>which defines</w:t>
      </w:r>
      <w:r w:rsidRPr="004D75D5">
        <w:rPr>
          <w:b/>
          <w:bCs/>
          <w:sz w:val="24"/>
          <w:szCs w:val="24"/>
        </w:rPr>
        <w:t xml:space="preserve"> </w:t>
      </w:r>
      <w:r w:rsidR="00C91AA1" w:rsidRPr="004D75D5">
        <w:rPr>
          <w:b/>
          <w:bCs/>
          <w:sz w:val="24"/>
          <w:szCs w:val="24"/>
        </w:rPr>
        <w:t>the</w:t>
      </w:r>
      <w:r w:rsidR="004D75D5" w:rsidRPr="004D75D5">
        <w:rPr>
          <w:b/>
          <w:bCs/>
          <w:sz w:val="24"/>
          <w:szCs w:val="24"/>
        </w:rPr>
        <w:t>se terms and additional terms related to equality, diversity and inclusion</w:t>
      </w:r>
      <w:r w:rsidRPr="004D75D5">
        <w:rPr>
          <w:b/>
          <w:bCs/>
          <w:sz w:val="24"/>
          <w:szCs w:val="24"/>
        </w:rPr>
        <w:t xml:space="preserve"> can be found </w:t>
      </w:r>
      <w:r w:rsidR="00FB19E3" w:rsidRPr="004D75D5">
        <w:rPr>
          <w:b/>
          <w:bCs/>
          <w:sz w:val="24"/>
          <w:szCs w:val="24"/>
        </w:rPr>
        <w:t>in</w:t>
      </w:r>
      <w:r w:rsidRPr="004D75D5">
        <w:rPr>
          <w:b/>
          <w:bCs/>
          <w:sz w:val="24"/>
          <w:szCs w:val="24"/>
        </w:rPr>
        <w:t xml:space="preserve"> Appendix 1</w:t>
      </w:r>
    </w:p>
    <w:p w14:paraId="78F5CDFE" w14:textId="77777777" w:rsidR="005B43FB" w:rsidRDefault="005B43FB" w:rsidP="00562009">
      <w:pPr>
        <w:contextualSpacing/>
        <w:jc w:val="left"/>
        <w:rPr>
          <w:sz w:val="24"/>
          <w:szCs w:val="24"/>
        </w:rPr>
      </w:pPr>
    </w:p>
    <w:p w14:paraId="61D0E71A" w14:textId="182906C7" w:rsidR="005C744A" w:rsidRDefault="005E3872" w:rsidP="00562009">
      <w:pPr>
        <w:contextualSpacing/>
        <w:jc w:val="left"/>
        <w:rPr>
          <w:sz w:val="24"/>
          <w:szCs w:val="24"/>
        </w:rPr>
      </w:pPr>
      <w:r>
        <w:rPr>
          <w:sz w:val="24"/>
          <w:szCs w:val="24"/>
        </w:rPr>
        <w:t xml:space="preserve">Our duties under the Equality Act also reflect international human rights standards as expressed in the UN Convention on the Rights of the Child, the UN Convention on the Rights of People with </w:t>
      </w:r>
      <w:proofErr w:type="gramStart"/>
      <w:r>
        <w:rPr>
          <w:sz w:val="24"/>
          <w:szCs w:val="24"/>
        </w:rPr>
        <w:t>Disabilities</w:t>
      </w:r>
      <w:proofErr w:type="gramEnd"/>
      <w:r>
        <w:rPr>
          <w:sz w:val="24"/>
          <w:szCs w:val="24"/>
        </w:rPr>
        <w:t xml:space="preserve"> and the Human Rights Act 1998.</w:t>
      </w:r>
    </w:p>
    <w:p w14:paraId="5E33500B" w14:textId="7192A8DC" w:rsidR="00D60DD9" w:rsidRDefault="00D60DD9" w:rsidP="00562009">
      <w:pPr>
        <w:contextualSpacing/>
        <w:jc w:val="left"/>
        <w:rPr>
          <w:sz w:val="24"/>
          <w:szCs w:val="24"/>
        </w:rPr>
      </w:pPr>
    </w:p>
    <w:p w14:paraId="147372DA" w14:textId="3018498F" w:rsidR="002F65B4" w:rsidRDefault="00D60DD9" w:rsidP="00D60DD9">
      <w:pPr>
        <w:contextualSpacing/>
        <w:jc w:val="left"/>
        <w:rPr>
          <w:sz w:val="24"/>
          <w:szCs w:val="24"/>
        </w:rPr>
      </w:pPr>
      <w:r>
        <w:rPr>
          <w:sz w:val="24"/>
          <w:szCs w:val="24"/>
        </w:rPr>
        <w:t xml:space="preserve">The Education and Inspections Act 2006 requires us to promote community cohesion and at </w:t>
      </w:r>
      <w:r>
        <w:rPr>
          <w:i/>
          <w:iCs/>
          <w:color w:val="00B050"/>
          <w:sz w:val="24"/>
          <w:szCs w:val="24"/>
        </w:rPr>
        <w:t>insert name of school</w:t>
      </w:r>
      <w:r>
        <w:rPr>
          <w:sz w:val="24"/>
          <w:szCs w:val="24"/>
        </w:rPr>
        <w:t xml:space="preserve"> we </w:t>
      </w:r>
      <w:r w:rsidR="002F65B4" w:rsidRPr="002F65B4">
        <w:rPr>
          <w:sz w:val="24"/>
          <w:szCs w:val="24"/>
        </w:rPr>
        <w:t>work towards a society in which there is a common vision</w:t>
      </w:r>
      <w:r w:rsidR="002F65B4">
        <w:rPr>
          <w:sz w:val="24"/>
          <w:szCs w:val="24"/>
        </w:rPr>
        <w:t xml:space="preserve"> </w:t>
      </w:r>
      <w:r w:rsidR="002F65B4" w:rsidRPr="002F65B4">
        <w:rPr>
          <w:sz w:val="24"/>
          <w:szCs w:val="24"/>
        </w:rPr>
        <w:t>and sense of belonging by all communities; a society in which the diversity of people’s</w:t>
      </w:r>
      <w:r w:rsidR="002F65B4">
        <w:rPr>
          <w:sz w:val="24"/>
          <w:szCs w:val="24"/>
        </w:rPr>
        <w:t xml:space="preserve"> </w:t>
      </w:r>
      <w:r w:rsidR="002F65B4" w:rsidRPr="002F65B4">
        <w:rPr>
          <w:sz w:val="24"/>
          <w:szCs w:val="24"/>
        </w:rPr>
        <w:t>backgrounds and circumstances is appreciated and valued; a society in which similar life</w:t>
      </w:r>
      <w:r w:rsidR="002F65B4">
        <w:rPr>
          <w:sz w:val="24"/>
          <w:szCs w:val="24"/>
        </w:rPr>
        <w:t xml:space="preserve"> </w:t>
      </w:r>
      <w:r w:rsidR="002F65B4" w:rsidRPr="002F65B4">
        <w:rPr>
          <w:sz w:val="24"/>
          <w:szCs w:val="24"/>
        </w:rPr>
        <w:t>opportunities are available to all; and a society in which strong and positive relationships exist</w:t>
      </w:r>
      <w:r w:rsidR="002F65B4">
        <w:rPr>
          <w:sz w:val="24"/>
          <w:szCs w:val="24"/>
        </w:rPr>
        <w:t>.</w:t>
      </w:r>
    </w:p>
    <w:p w14:paraId="2ECAAFCB" w14:textId="30C6C51B" w:rsidR="00822C8F" w:rsidRDefault="00822C8F" w:rsidP="00D60DD9">
      <w:pPr>
        <w:contextualSpacing/>
        <w:jc w:val="left"/>
        <w:rPr>
          <w:sz w:val="24"/>
          <w:szCs w:val="24"/>
        </w:rPr>
      </w:pPr>
    </w:p>
    <w:p w14:paraId="548465CA" w14:textId="430CC51B" w:rsidR="00822C8F" w:rsidRDefault="00822C8F" w:rsidP="00D60DD9">
      <w:pPr>
        <w:contextualSpacing/>
        <w:jc w:val="left"/>
        <w:rPr>
          <w:sz w:val="24"/>
          <w:szCs w:val="24"/>
        </w:rPr>
      </w:pPr>
      <w:r>
        <w:rPr>
          <w:sz w:val="24"/>
          <w:szCs w:val="24"/>
        </w:rPr>
        <w:t xml:space="preserve">Our commitment to </w:t>
      </w:r>
      <w:r w:rsidR="00CC4336">
        <w:rPr>
          <w:sz w:val="24"/>
          <w:szCs w:val="24"/>
        </w:rPr>
        <w:t>e</w:t>
      </w:r>
      <w:r>
        <w:rPr>
          <w:sz w:val="24"/>
          <w:szCs w:val="24"/>
        </w:rPr>
        <w:t xml:space="preserve">quality, </w:t>
      </w:r>
      <w:r w:rsidR="00CC4336">
        <w:rPr>
          <w:sz w:val="24"/>
          <w:szCs w:val="24"/>
        </w:rPr>
        <w:t>d</w:t>
      </w:r>
      <w:r>
        <w:rPr>
          <w:sz w:val="24"/>
          <w:szCs w:val="24"/>
        </w:rPr>
        <w:t xml:space="preserve">iversity and </w:t>
      </w:r>
      <w:r w:rsidR="00CC4336">
        <w:rPr>
          <w:sz w:val="24"/>
          <w:szCs w:val="24"/>
        </w:rPr>
        <w:t>i</w:t>
      </w:r>
      <w:r>
        <w:rPr>
          <w:sz w:val="24"/>
          <w:szCs w:val="24"/>
        </w:rPr>
        <w:t>nclusion is reflected in our school policies and procedures, especially those related to (but not limited to):</w:t>
      </w:r>
    </w:p>
    <w:p w14:paraId="19AEEA0E" w14:textId="77777777" w:rsidR="004D75D5" w:rsidRDefault="004D75D5" w:rsidP="00822C8F">
      <w:pPr>
        <w:pStyle w:val="ListParagraph"/>
        <w:numPr>
          <w:ilvl w:val="0"/>
          <w:numId w:val="4"/>
        </w:numPr>
        <w:jc w:val="left"/>
        <w:rPr>
          <w:sz w:val="24"/>
          <w:szCs w:val="24"/>
        </w:rPr>
        <w:sectPr w:rsidR="004D75D5" w:rsidSect="00AF2FA6">
          <w:type w:val="continuous"/>
          <w:pgSz w:w="11906" w:h="16838"/>
          <w:pgMar w:top="720" w:right="720" w:bottom="720" w:left="720" w:header="708" w:footer="708" w:gutter="0"/>
          <w:cols w:space="708"/>
          <w:docGrid w:linePitch="360"/>
        </w:sectPr>
      </w:pPr>
    </w:p>
    <w:p w14:paraId="0424B885" w14:textId="77777777" w:rsidR="00CC4336" w:rsidRDefault="00CC4336" w:rsidP="00822C8F">
      <w:pPr>
        <w:pStyle w:val="ListParagraph"/>
        <w:numPr>
          <w:ilvl w:val="0"/>
          <w:numId w:val="4"/>
        </w:numPr>
        <w:jc w:val="left"/>
        <w:rPr>
          <w:sz w:val="24"/>
          <w:szCs w:val="24"/>
        </w:rPr>
      </w:pPr>
      <w:r>
        <w:rPr>
          <w:sz w:val="24"/>
          <w:szCs w:val="24"/>
        </w:rPr>
        <w:t>accessibility</w:t>
      </w:r>
    </w:p>
    <w:p w14:paraId="46D55ECC" w14:textId="63E5DB8E" w:rsidR="00822C8F" w:rsidRDefault="00822C8F" w:rsidP="00822C8F">
      <w:pPr>
        <w:pStyle w:val="ListParagraph"/>
        <w:numPr>
          <w:ilvl w:val="0"/>
          <w:numId w:val="4"/>
        </w:numPr>
        <w:jc w:val="left"/>
        <w:rPr>
          <w:sz w:val="24"/>
          <w:szCs w:val="24"/>
        </w:rPr>
      </w:pPr>
      <w:r>
        <w:rPr>
          <w:sz w:val="24"/>
          <w:szCs w:val="24"/>
        </w:rPr>
        <w:t>behaviour</w:t>
      </w:r>
    </w:p>
    <w:p w14:paraId="06205517" w14:textId="77AF2726" w:rsidR="00822C8F" w:rsidRDefault="00822C8F" w:rsidP="00822C8F">
      <w:pPr>
        <w:pStyle w:val="ListParagraph"/>
        <w:numPr>
          <w:ilvl w:val="0"/>
          <w:numId w:val="4"/>
        </w:numPr>
        <w:jc w:val="left"/>
        <w:rPr>
          <w:sz w:val="24"/>
          <w:szCs w:val="24"/>
        </w:rPr>
      </w:pPr>
      <w:r>
        <w:rPr>
          <w:sz w:val="24"/>
          <w:szCs w:val="24"/>
        </w:rPr>
        <w:t>anti-bullying</w:t>
      </w:r>
    </w:p>
    <w:p w14:paraId="157DD930" w14:textId="2E8A8D04" w:rsidR="00822C8F" w:rsidRDefault="00822C8F" w:rsidP="00822C8F">
      <w:pPr>
        <w:pStyle w:val="ListParagraph"/>
        <w:numPr>
          <w:ilvl w:val="0"/>
          <w:numId w:val="4"/>
        </w:numPr>
        <w:jc w:val="left"/>
        <w:rPr>
          <w:sz w:val="24"/>
          <w:szCs w:val="24"/>
        </w:rPr>
      </w:pPr>
      <w:r>
        <w:rPr>
          <w:sz w:val="24"/>
          <w:szCs w:val="24"/>
        </w:rPr>
        <w:t>uniform</w:t>
      </w:r>
    </w:p>
    <w:p w14:paraId="1450A999" w14:textId="2C226BF6" w:rsidR="002F4207" w:rsidRDefault="002F4207" w:rsidP="00822C8F">
      <w:pPr>
        <w:pStyle w:val="ListParagraph"/>
        <w:numPr>
          <w:ilvl w:val="0"/>
          <w:numId w:val="4"/>
        </w:numPr>
        <w:jc w:val="left"/>
        <w:rPr>
          <w:sz w:val="24"/>
          <w:szCs w:val="24"/>
        </w:rPr>
      </w:pPr>
      <w:r>
        <w:rPr>
          <w:sz w:val="24"/>
          <w:szCs w:val="24"/>
        </w:rPr>
        <w:t>recruitment</w:t>
      </w:r>
    </w:p>
    <w:p w14:paraId="4366A741" w14:textId="0E96E884" w:rsidR="00053B9C" w:rsidRDefault="002F4207" w:rsidP="00822C8F">
      <w:pPr>
        <w:pStyle w:val="ListParagraph"/>
        <w:numPr>
          <w:ilvl w:val="0"/>
          <w:numId w:val="4"/>
        </w:numPr>
        <w:jc w:val="left"/>
        <w:rPr>
          <w:sz w:val="24"/>
          <w:szCs w:val="24"/>
        </w:rPr>
      </w:pPr>
      <w:r>
        <w:rPr>
          <w:sz w:val="24"/>
          <w:szCs w:val="24"/>
        </w:rPr>
        <w:t>Relationships and Sex Education</w:t>
      </w:r>
    </w:p>
    <w:p w14:paraId="51BC3589" w14:textId="79B00AAB" w:rsidR="0047663F" w:rsidRDefault="0047663F" w:rsidP="00822C8F">
      <w:pPr>
        <w:pStyle w:val="ListParagraph"/>
        <w:numPr>
          <w:ilvl w:val="0"/>
          <w:numId w:val="4"/>
        </w:numPr>
        <w:jc w:val="left"/>
        <w:rPr>
          <w:sz w:val="24"/>
          <w:szCs w:val="24"/>
        </w:rPr>
      </w:pPr>
      <w:r>
        <w:rPr>
          <w:sz w:val="24"/>
          <w:szCs w:val="24"/>
        </w:rPr>
        <w:t>Special Educational Needs</w:t>
      </w:r>
    </w:p>
    <w:p w14:paraId="42D66447" w14:textId="561FD6A7" w:rsidR="00053B9C" w:rsidRPr="00822C8F" w:rsidRDefault="00053B9C" w:rsidP="00822C8F">
      <w:pPr>
        <w:pStyle w:val="ListParagraph"/>
        <w:numPr>
          <w:ilvl w:val="0"/>
          <w:numId w:val="4"/>
        </w:numPr>
        <w:jc w:val="left"/>
        <w:rPr>
          <w:sz w:val="24"/>
          <w:szCs w:val="24"/>
        </w:rPr>
      </w:pPr>
      <w:r>
        <w:rPr>
          <w:sz w:val="24"/>
          <w:szCs w:val="24"/>
        </w:rPr>
        <w:t>home-school agreements</w:t>
      </w:r>
    </w:p>
    <w:p w14:paraId="6655D53A" w14:textId="77777777" w:rsidR="004D75D5" w:rsidRDefault="004D75D5" w:rsidP="00D60DD9">
      <w:pPr>
        <w:contextualSpacing/>
        <w:jc w:val="left"/>
        <w:rPr>
          <w:sz w:val="24"/>
          <w:szCs w:val="24"/>
        </w:rPr>
        <w:sectPr w:rsidR="004D75D5" w:rsidSect="004D75D5">
          <w:type w:val="continuous"/>
          <w:pgSz w:w="11906" w:h="16838"/>
          <w:pgMar w:top="720" w:right="720" w:bottom="720" w:left="720" w:header="708" w:footer="708" w:gutter="0"/>
          <w:cols w:num="2" w:space="708"/>
          <w:docGrid w:linePitch="360"/>
        </w:sectPr>
      </w:pPr>
    </w:p>
    <w:p w14:paraId="7946381B" w14:textId="15E34AEA" w:rsidR="000E4620" w:rsidRDefault="000E4620" w:rsidP="00D60DD9">
      <w:pPr>
        <w:contextualSpacing/>
        <w:jc w:val="left"/>
        <w:rPr>
          <w:sz w:val="24"/>
          <w:szCs w:val="24"/>
        </w:rPr>
      </w:pPr>
    </w:p>
    <w:p w14:paraId="4BBDA416" w14:textId="06F69AC3" w:rsidR="000E4620" w:rsidRPr="001F1129" w:rsidRDefault="000E4620" w:rsidP="00D60DD9">
      <w:pPr>
        <w:contextualSpacing/>
        <w:jc w:val="left"/>
        <w:rPr>
          <w:b/>
          <w:bCs/>
          <w:sz w:val="28"/>
          <w:szCs w:val="28"/>
          <w:u w:val="single"/>
        </w:rPr>
      </w:pPr>
      <w:r w:rsidRPr="001F1129">
        <w:rPr>
          <w:b/>
          <w:bCs/>
          <w:sz w:val="28"/>
          <w:szCs w:val="28"/>
          <w:u w:val="single"/>
        </w:rPr>
        <w:t>Our school ethos and values</w:t>
      </w:r>
    </w:p>
    <w:p w14:paraId="6088E540" w14:textId="25CA0DB7" w:rsidR="00CE2B2D" w:rsidRPr="00CE2B2D" w:rsidRDefault="00CE2B2D" w:rsidP="00D60DD9">
      <w:pPr>
        <w:contextualSpacing/>
        <w:jc w:val="left"/>
        <w:rPr>
          <w:i/>
          <w:iCs/>
          <w:color w:val="00B050"/>
          <w:sz w:val="24"/>
          <w:szCs w:val="24"/>
        </w:rPr>
      </w:pPr>
      <w:r w:rsidRPr="00CE2B2D">
        <w:rPr>
          <w:i/>
          <w:iCs/>
          <w:color w:val="00B050"/>
          <w:sz w:val="24"/>
          <w:szCs w:val="24"/>
        </w:rPr>
        <w:t>Insert your own paragraph here</w:t>
      </w:r>
      <w:r>
        <w:rPr>
          <w:i/>
          <w:iCs/>
          <w:color w:val="00B050"/>
          <w:sz w:val="24"/>
          <w:szCs w:val="24"/>
        </w:rPr>
        <w:t>.</w:t>
      </w:r>
    </w:p>
    <w:p w14:paraId="070276B0" w14:textId="6528E971" w:rsidR="001F1129" w:rsidRDefault="001F1129" w:rsidP="00D60DD9">
      <w:pPr>
        <w:contextualSpacing/>
        <w:jc w:val="left"/>
        <w:rPr>
          <w:sz w:val="24"/>
          <w:szCs w:val="24"/>
        </w:rPr>
      </w:pPr>
    </w:p>
    <w:p w14:paraId="005E57BB" w14:textId="151D1B61" w:rsidR="00A44781" w:rsidRPr="00A44781" w:rsidRDefault="00A44781" w:rsidP="00A44781">
      <w:pPr>
        <w:contextualSpacing/>
        <w:jc w:val="left"/>
        <w:rPr>
          <w:b/>
          <w:bCs/>
          <w:sz w:val="28"/>
          <w:szCs w:val="28"/>
          <w:u w:val="single"/>
        </w:rPr>
      </w:pPr>
      <w:r w:rsidRPr="00A44781">
        <w:rPr>
          <w:b/>
          <w:bCs/>
          <w:sz w:val="28"/>
          <w:szCs w:val="28"/>
          <w:u w:val="single"/>
        </w:rPr>
        <w:t xml:space="preserve">Our school </w:t>
      </w:r>
      <w:proofErr w:type="gramStart"/>
      <w:r w:rsidRPr="00A44781">
        <w:rPr>
          <w:b/>
          <w:bCs/>
          <w:sz w:val="28"/>
          <w:szCs w:val="28"/>
          <w:u w:val="single"/>
        </w:rPr>
        <w:t>profile</w:t>
      </w:r>
      <w:proofErr w:type="gramEnd"/>
    </w:p>
    <w:p w14:paraId="3E584B7E" w14:textId="77777777" w:rsidR="00A44781" w:rsidRPr="00A44781" w:rsidRDefault="00A44781" w:rsidP="00A44781">
      <w:pPr>
        <w:contextualSpacing/>
        <w:jc w:val="left"/>
        <w:rPr>
          <w:i/>
          <w:iCs/>
          <w:color w:val="00B050"/>
          <w:sz w:val="24"/>
          <w:szCs w:val="24"/>
        </w:rPr>
      </w:pPr>
      <w:r w:rsidRPr="00A44781">
        <w:rPr>
          <w:i/>
          <w:iCs/>
          <w:color w:val="00B050"/>
          <w:sz w:val="24"/>
          <w:szCs w:val="24"/>
        </w:rPr>
        <w:t>Insert relevant information that will help people to understand your school population.  This could include (but not limited to)</w:t>
      </w:r>
    </w:p>
    <w:p w14:paraId="5C550135" w14:textId="77777777" w:rsidR="00A44781" w:rsidRPr="00A44781" w:rsidRDefault="00A44781" w:rsidP="00A44781">
      <w:pPr>
        <w:numPr>
          <w:ilvl w:val="0"/>
          <w:numId w:val="3"/>
        </w:numPr>
        <w:contextualSpacing/>
        <w:jc w:val="left"/>
        <w:rPr>
          <w:i/>
          <w:iCs/>
          <w:color w:val="00B050"/>
          <w:sz w:val="24"/>
          <w:szCs w:val="24"/>
        </w:rPr>
        <w:sectPr w:rsidR="00A44781" w:rsidRPr="00A44781" w:rsidSect="00AF2FA6">
          <w:type w:val="continuous"/>
          <w:pgSz w:w="11906" w:h="16838"/>
          <w:pgMar w:top="720" w:right="720" w:bottom="720" w:left="720" w:header="708" w:footer="708" w:gutter="0"/>
          <w:cols w:space="708"/>
          <w:docGrid w:linePitch="360"/>
        </w:sectPr>
      </w:pPr>
    </w:p>
    <w:p w14:paraId="441C2DB6"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number of students on roll</w:t>
      </w:r>
    </w:p>
    <w:p w14:paraId="081288B2"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gender split for students and staff</w:t>
      </w:r>
    </w:p>
    <w:p w14:paraId="4A12C584"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number of disabled students and staff</w:t>
      </w:r>
    </w:p>
    <w:p w14:paraId="4D304347"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ethnic groups which are represented</w:t>
      </w:r>
    </w:p>
    <w:p w14:paraId="4F91CAF7"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religious groups which are represented</w:t>
      </w:r>
    </w:p>
    <w:p w14:paraId="27244D35"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age profile of staff</w:t>
      </w:r>
    </w:p>
    <w:p w14:paraId="36B2BE2D"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percentage of students on free school meals (compared with national average)</w:t>
      </w:r>
    </w:p>
    <w:p w14:paraId="0236889D"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percentage of students with EHCPs (compared with national average)</w:t>
      </w:r>
    </w:p>
    <w:p w14:paraId="01238E5C" w14:textId="77777777" w:rsidR="00A44781" w:rsidRPr="00A44781" w:rsidRDefault="00A44781" w:rsidP="00A44781">
      <w:pPr>
        <w:numPr>
          <w:ilvl w:val="0"/>
          <w:numId w:val="3"/>
        </w:numPr>
        <w:contextualSpacing/>
        <w:jc w:val="left"/>
        <w:rPr>
          <w:i/>
          <w:iCs/>
          <w:color w:val="00B050"/>
          <w:sz w:val="24"/>
          <w:szCs w:val="24"/>
        </w:rPr>
      </w:pPr>
      <w:r w:rsidRPr="00A44781">
        <w:rPr>
          <w:i/>
          <w:iCs/>
          <w:color w:val="00B050"/>
          <w:sz w:val="24"/>
          <w:szCs w:val="24"/>
        </w:rPr>
        <w:t>demographics of the local area</w:t>
      </w:r>
    </w:p>
    <w:p w14:paraId="77ABCE7A" w14:textId="77777777" w:rsidR="00A44781" w:rsidRDefault="00A44781" w:rsidP="00D60DD9">
      <w:pPr>
        <w:contextualSpacing/>
        <w:jc w:val="left"/>
        <w:rPr>
          <w:sz w:val="24"/>
          <w:szCs w:val="24"/>
        </w:rPr>
        <w:sectPr w:rsidR="00A44781" w:rsidSect="00A44781">
          <w:type w:val="continuous"/>
          <w:pgSz w:w="11906" w:h="16838"/>
          <w:pgMar w:top="720" w:right="720" w:bottom="720" w:left="720" w:header="708" w:footer="708" w:gutter="0"/>
          <w:cols w:num="2" w:space="708"/>
          <w:docGrid w:linePitch="360"/>
        </w:sectPr>
      </w:pPr>
    </w:p>
    <w:p w14:paraId="6D907169" w14:textId="595BAF6C" w:rsidR="00A44781" w:rsidRDefault="00A44781" w:rsidP="00D60DD9">
      <w:pPr>
        <w:contextualSpacing/>
        <w:jc w:val="left"/>
        <w:rPr>
          <w:sz w:val="24"/>
          <w:szCs w:val="24"/>
        </w:rPr>
      </w:pPr>
    </w:p>
    <w:p w14:paraId="2D6599D4" w14:textId="77777777" w:rsidR="00A44781" w:rsidRDefault="00A44781" w:rsidP="00D60DD9">
      <w:pPr>
        <w:contextualSpacing/>
        <w:jc w:val="left"/>
        <w:rPr>
          <w:sz w:val="24"/>
          <w:szCs w:val="24"/>
        </w:rPr>
      </w:pPr>
    </w:p>
    <w:p w14:paraId="41FB3123" w14:textId="3D9BD0D4" w:rsidR="00697837" w:rsidRDefault="00697837" w:rsidP="00812CDB">
      <w:pPr>
        <w:contextualSpacing/>
        <w:jc w:val="left"/>
        <w:rPr>
          <w:b/>
          <w:bCs/>
          <w:sz w:val="28"/>
          <w:szCs w:val="28"/>
          <w:u w:val="single"/>
        </w:rPr>
      </w:pPr>
      <w:r w:rsidRPr="001F1129">
        <w:rPr>
          <w:b/>
          <w:bCs/>
          <w:sz w:val="28"/>
          <w:szCs w:val="28"/>
          <w:u w:val="single"/>
        </w:rPr>
        <w:t>Fulfilling our public sector equality duty</w:t>
      </w:r>
    </w:p>
    <w:p w14:paraId="1DA73261" w14:textId="77777777" w:rsidR="001F1129" w:rsidRPr="001F1129" w:rsidRDefault="001F1129" w:rsidP="00812CDB">
      <w:pPr>
        <w:contextualSpacing/>
        <w:jc w:val="left"/>
        <w:rPr>
          <w:b/>
          <w:bCs/>
          <w:sz w:val="28"/>
          <w:szCs w:val="28"/>
          <w:u w:val="single"/>
        </w:rPr>
      </w:pPr>
    </w:p>
    <w:p w14:paraId="70631CA6" w14:textId="5BCED2E4" w:rsidR="00812CDB" w:rsidRDefault="00812CDB" w:rsidP="00852799">
      <w:pPr>
        <w:contextualSpacing/>
        <w:jc w:val="left"/>
        <w:rPr>
          <w:b/>
          <w:bCs/>
          <w:sz w:val="24"/>
          <w:szCs w:val="24"/>
        </w:rPr>
      </w:pPr>
      <w:r>
        <w:rPr>
          <w:b/>
          <w:bCs/>
          <w:sz w:val="24"/>
          <w:szCs w:val="24"/>
        </w:rPr>
        <w:t xml:space="preserve">How we </w:t>
      </w:r>
      <w:r w:rsidRPr="00812CDB">
        <w:rPr>
          <w:b/>
          <w:bCs/>
          <w:sz w:val="24"/>
          <w:szCs w:val="24"/>
        </w:rPr>
        <w:t xml:space="preserve">eliminate discrimination, </w:t>
      </w:r>
      <w:proofErr w:type="gramStart"/>
      <w:r w:rsidRPr="00812CDB">
        <w:rPr>
          <w:b/>
          <w:bCs/>
          <w:sz w:val="24"/>
          <w:szCs w:val="24"/>
        </w:rPr>
        <w:t>harassment</w:t>
      </w:r>
      <w:proofErr w:type="gramEnd"/>
      <w:r>
        <w:rPr>
          <w:b/>
          <w:bCs/>
          <w:sz w:val="24"/>
          <w:szCs w:val="24"/>
        </w:rPr>
        <w:t xml:space="preserve"> and</w:t>
      </w:r>
      <w:r w:rsidRPr="00812CDB">
        <w:rPr>
          <w:b/>
          <w:bCs/>
          <w:sz w:val="24"/>
          <w:szCs w:val="24"/>
        </w:rPr>
        <w:t xml:space="preserve"> victimisation</w:t>
      </w:r>
      <w:r w:rsidR="001F1129">
        <w:rPr>
          <w:b/>
          <w:bCs/>
          <w:sz w:val="24"/>
          <w:szCs w:val="24"/>
        </w:rPr>
        <w:t>:</w:t>
      </w:r>
    </w:p>
    <w:p w14:paraId="287D59C2" w14:textId="6D4BBCDF" w:rsidR="001F1129" w:rsidRPr="00852799" w:rsidRDefault="001F1129" w:rsidP="00852799">
      <w:pPr>
        <w:contextualSpacing/>
        <w:jc w:val="left"/>
        <w:rPr>
          <w:sz w:val="24"/>
          <w:szCs w:val="24"/>
        </w:rPr>
      </w:pPr>
      <w:r w:rsidRPr="00852799">
        <w:rPr>
          <w:i/>
          <w:iCs/>
          <w:color w:val="00B050"/>
          <w:sz w:val="24"/>
          <w:szCs w:val="24"/>
        </w:rPr>
        <w:t xml:space="preserve">Insert name of school </w:t>
      </w:r>
      <w:r w:rsidRPr="00852799">
        <w:rPr>
          <w:sz w:val="24"/>
          <w:szCs w:val="24"/>
        </w:rPr>
        <w:t xml:space="preserve">does not tolerate direct or indirect discrimination, </w:t>
      </w:r>
      <w:proofErr w:type="gramStart"/>
      <w:r w:rsidRPr="00852799">
        <w:rPr>
          <w:sz w:val="24"/>
          <w:szCs w:val="24"/>
        </w:rPr>
        <w:t>harassment</w:t>
      </w:r>
      <w:proofErr w:type="gramEnd"/>
      <w:r w:rsidRPr="00852799">
        <w:rPr>
          <w:sz w:val="24"/>
          <w:szCs w:val="24"/>
        </w:rPr>
        <w:t xml:space="preserve"> or victimisation of anyone within our school community, and we are opposed to all forms of prejudice.</w:t>
      </w:r>
    </w:p>
    <w:p w14:paraId="277B520B" w14:textId="1CFCAD69" w:rsidR="00852799" w:rsidRPr="00270BFA" w:rsidRDefault="001F1129" w:rsidP="00852799">
      <w:pPr>
        <w:pStyle w:val="ListParagraph"/>
        <w:numPr>
          <w:ilvl w:val="0"/>
          <w:numId w:val="5"/>
        </w:numPr>
        <w:jc w:val="left"/>
        <w:rPr>
          <w:sz w:val="24"/>
          <w:szCs w:val="24"/>
        </w:rPr>
      </w:pPr>
      <w:r w:rsidRPr="001F1129">
        <w:rPr>
          <w:sz w:val="24"/>
          <w:szCs w:val="24"/>
        </w:rPr>
        <w:t xml:space="preserve">The school has </w:t>
      </w:r>
      <w:r w:rsidR="00EF7623">
        <w:rPr>
          <w:sz w:val="24"/>
          <w:szCs w:val="24"/>
        </w:rPr>
        <w:t xml:space="preserve">robust </w:t>
      </w:r>
      <w:r w:rsidRPr="001F1129">
        <w:rPr>
          <w:sz w:val="24"/>
          <w:szCs w:val="24"/>
        </w:rPr>
        <w:t>procedure</w:t>
      </w:r>
      <w:r w:rsidR="002F4207">
        <w:rPr>
          <w:sz w:val="24"/>
          <w:szCs w:val="24"/>
        </w:rPr>
        <w:t>s</w:t>
      </w:r>
      <w:r w:rsidRPr="001F1129">
        <w:rPr>
          <w:sz w:val="24"/>
          <w:szCs w:val="24"/>
        </w:rPr>
        <w:t xml:space="preserve"> for dealing with prejudice</w:t>
      </w:r>
      <w:r w:rsidR="002F4207">
        <w:rPr>
          <w:sz w:val="24"/>
          <w:szCs w:val="24"/>
        </w:rPr>
        <w:t>-</w:t>
      </w:r>
      <w:r w:rsidRPr="001F1129">
        <w:rPr>
          <w:sz w:val="24"/>
          <w:szCs w:val="24"/>
        </w:rPr>
        <w:t>related incidents and all staff receive training on th</w:t>
      </w:r>
      <w:r w:rsidR="00EF7623">
        <w:rPr>
          <w:sz w:val="24"/>
          <w:szCs w:val="24"/>
        </w:rPr>
        <w:t>ese</w:t>
      </w:r>
      <w:r w:rsidRPr="001F1129">
        <w:rPr>
          <w:sz w:val="24"/>
          <w:szCs w:val="24"/>
        </w:rPr>
        <w:t>.</w:t>
      </w:r>
      <w:r>
        <w:rPr>
          <w:sz w:val="24"/>
          <w:szCs w:val="24"/>
        </w:rPr>
        <w:t xml:space="preserve">  </w:t>
      </w:r>
      <w:r w:rsidR="00EF7623">
        <w:rPr>
          <w:sz w:val="24"/>
          <w:szCs w:val="24"/>
        </w:rPr>
        <w:t>All incidents are recorded, and t</w:t>
      </w:r>
      <w:r>
        <w:rPr>
          <w:sz w:val="24"/>
          <w:szCs w:val="24"/>
        </w:rPr>
        <w:t>his data is</w:t>
      </w:r>
      <w:r w:rsidR="00EF7623">
        <w:rPr>
          <w:sz w:val="24"/>
          <w:szCs w:val="24"/>
        </w:rPr>
        <w:t xml:space="preserve"> shared with the governing body and</w:t>
      </w:r>
      <w:r>
        <w:rPr>
          <w:sz w:val="24"/>
          <w:szCs w:val="24"/>
        </w:rPr>
        <w:t xml:space="preserve"> analysed so that any trends can be </w:t>
      </w:r>
      <w:r w:rsidR="005077D4">
        <w:rPr>
          <w:sz w:val="24"/>
          <w:szCs w:val="24"/>
        </w:rPr>
        <w:t>identified,</w:t>
      </w:r>
      <w:r>
        <w:rPr>
          <w:sz w:val="24"/>
          <w:szCs w:val="24"/>
        </w:rPr>
        <w:t xml:space="preserve"> and </w:t>
      </w:r>
      <w:r w:rsidR="00EF7623">
        <w:rPr>
          <w:sz w:val="24"/>
          <w:szCs w:val="24"/>
        </w:rPr>
        <w:t>action plans put in place</w:t>
      </w:r>
      <w:r w:rsidR="00C813BC">
        <w:rPr>
          <w:sz w:val="24"/>
          <w:szCs w:val="24"/>
        </w:rPr>
        <w:t>.  Further information on th</w:t>
      </w:r>
      <w:r w:rsidR="002F4207">
        <w:rPr>
          <w:sz w:val="24"/>
          <w:szCs w:val="24"/>
        </w:rPr>
        <w:t>ese</w:t>
      </w:r>
      <w:r w:rsidR="00C813BC">
        <w:rPr>
          <w:sz w:val="24"/>
          <w:szCs w:val="24"/>
        </w:rPr>
        <w:t xml:space="preserve"> procedure</w:t>
      </w:r>
      <w:r w:rsidR="002F4207">
        <w:rPr>
          <w:sz w:val="24"/>
          <w:szCs w:val="24"/>
        </w:rPr>
        <w:t>s</w:t>
      </w:r>
      <w:r w:rsidR="00C813BC">
        <w:rPr>
          <w:sz w:val="24"/>
          <w:szCs w:val="24"/>
        </w:rPr>
        <w:t xml:space="preserve"> can be found </w:t>
      </w:r>
      <w:r w:rsidR="00C813BC">
        <w:rPr>
          <w:i/>
          <w:iCs/>
          <w:color w:val="00B050"/>
          <w:sz w:val="24"/>
          <w:szCs w:val="24"/>
        </w:rPr>
        <w:t xml:space="preserve">insert where </w:t>
      </w:r>
      <w:r w:rsidR="00C813BC">
        <w:rPr>
          <w:sz w:val="24"/>
          <w:szCs w:val="24"/>
        </w:rPr>
        <w:t xml:space="preserve">and </w:t>
      </w:r>
      <w:r w:rsidR="002F4207">
        <w:rPr>
          <w:sz w:val="24"/>
          <w:szCs w:val="24"/>
        </w:rPr>
        <w:t>they are</w:t>
      </w:r>
      <w:r w:rsidR="00C813BC">
        <w:rPr>
          <w:sz w:val="24"/>
          <w:szCs w:val="24"/>
        </w:rPr>
        <w:t xml:space="preserve"> also referenced in the </w:t>
      </w:r>
      <w:r w:rsidR="00C813BC">
        <w:rPr>
          <w:i/>
          <w:iCs/>
          <w:color w:val="00B050"/>
          <w:sz w:val="24"/>
          <w:szCs w:val="24"/>
        </w:rPr>
        <w:t xml:space="preserve">insert name of relevant policy </w:t>
      </w:r>
      <w:proofErr w:type="gramStart"/>
      <w:r w:rsidR="00582494">
        <w:rPr>
          <w:i/>
          <w:iCs/>
          <w:color w:val="00B050"/>
          <w:sz w:val="24"/>
          <w:szCs w:val="24"/>
        </w:rPr>
        <w:t>e.g.</w:t>
      </w:r>
      <w:proofErr w:type="gramEnd"/>
      <w:r w:rsidR="00C813BC">
        <w:rPr>
          <w:i/>
          <w:iCs/>
          <w:color w:val="00B050"/>
          <w:sz w:val="24"/>
          <w:szCs w:val="24"/>
        </w:rPr>
        <w:t xml:space="preserve"> anti-bullying policy and/or behaviour policy.</w:t>
      </w:r>
    </w:p>
    <w:p w14:paraId="3255AB3C" w14:textId="55F6C8AF" w:rsidR="002F4207" w:rsidRPr="00270BFA" w:rsidRDefault="002F4207" w:rsidP="00852799">
      <w:pPr>
        <w:pStyle w:val="ListParagraph"/>
        <w:numPr>
          <w:ilvl w:val="0"/>
          <w:numId w:val="5"/>
        </w:numPr>
        <w:jc w:val="left"/>
        <w:rPr>
          <w:sz w:val="24"/>
          <w:szCs w:val="24"/>
        </w:rPr>
      </w:pPr>
      <w:r w:rsidRPr="00270BFA">
        <w:rPr>
          <w:sz w:val="24"/>
          <w:szCs w:val="24"/>
        </w:rPr>
        <w:t xml:space="preserve">The </w:t>
      </w:r>
      <w:r w:rsidR="00D14A2E" w:rsidRPr="00270BFA">
        <w:rPr>
          <w:i/>
          <w:iCs/>
          <w:color w:val="00B050"/>
          <w:sz w:val="24"/>
          <w:szCs w:val="24"/>
        </w:rPr>
        <w:t>insert name of</w:t>
      </w:r>
      <w:r w:rsidR="00D14A2E" w:rsidRPr="00270BFA">
        <w:rPr>
          <w:color w:val="00B050"/>
          <w:sz w:val="24"/>
          <w:szCs w:val="24"/>
        </w:rPr>
        <w:t xml:space="preserve"> </w:t>
      </w:r>
      <w:r w:rsidRPr="00270BFA">
        <w:rPr>
          <w:sz w:val="24"/>
          <w:szCs w:val="24"/>
        </w:rPr>
        <w:t>policy</w:t>
      </w:r>
      <w:r w:rsidR="00B609EE" w:rsidRPr="00270BFA">
        <w:rPr>
          <w:sz w:val="24"/>
          <w:szCs w:val="24"/>
        </w:rPr>
        <w:t>/</w:t>
      </w:r>
      <w:proofErr w:type="spellStart"/>
      <w:r w:rsidR="00B609EE" w:rsidRPr="00270BFA">
        <w:rPr>
          <w:sz w:val="24"/>
          <w:szCs w:val="24"/>
        </w:rPr>
        <w:t>ies</w:t>
      </w:r>
      <w:proofErr w:type="spellEnd"/>
      <w:r w:rsidR="00B609EE" w:rsidRPr="00270BFA">
        <w:rPr>
          <w:sz w:val="24"/>
          <w:szCs w:val="24"/>
        </w:rPr>
        <w:t xml:space="preserve"> outline the procedures for reporting and responding to incidents of discrimination, harassment and victimisation experienced by staff</w:t>
      </w:r>
    </w:p>
    <w:p w14:paraId="3C4EF44B" w14:textId="082919AB" w:rsidR="00B609EE" w:rsidRPr="00D14A2E" w:rsidRDefault="00B609EE" w:rsidP="00852799">
      <w:pPr>
        <w:pStyle w:val="ListParagraph"/>
        <w:numPr>
          <w:ilvl w:val="0"/>
          <w:numId w:val="5"/>
        </w:numPr>
        <w:jc w:val="left"/>
        <w:rPr>
          <w:sz w:val="24"/>
          <w:szCs w:val="24"/>
        </w:rPr>
      </w:pPr>
      <w:r w:rsidRPr="00270BFA">
        <w:rPr>
          <w:sz w:val="24"/>
          <w:szCs w:val="24"/>
        </w:rPr>
        <w:t xml:space="preserve">The </w:t>
      </w:r>
      <w:r w:rsidRPr="00270BFA">
        <w:rPr>
          <w:i/>
          <w:iCs/>
          <w:color w:val="00B050"/>
          <w:sz w:val="24"/>
          <w:szCs w:val="24"/>
        </w:rPr>
        <w:t xml:space="preserve">Complaints </w:t>
      </w:r>
      <w:r w:rsidR="0047663F" w:rsidRPr="00270BFA">
        <w:rPr>
          <w:i/>
          <w:iCs/>
          <w:color w:val="00B050"/>
          <w:sz w:val="24"/>
          <w:szCs w:val="24"/>
        </w:rPr>
        <w:t>P</w:t>
      </w:r>
      <w:r w:rsidRPr="00270BFA">
        <w:rPr>
          <w:i/>
          <w:iCs/>
          <w:color w:val="00B050"/>
          <w:sz w:val="24"/>
          <w:szCs w:val="24"/>
        </w:rPr>
        <w:t>olicy</w:t>
      </w:r>
      <w:r w:rsidR="00D14A2E">
        <w:rPr>
          <w:i/>
          <w:iCs/>
          <w:color w:val="00B050"/>
          <w:sz w:val="24"/>
          <w:szCs w:val="24"/>
        </w:rPr>
        <w:t xml:space="preserve"> (change if different)</w:t>
      </w:r>
      <w:r w:rsidRPr="00D14A2E">
        <w:rPr>
          <w:color w:val="00B050"/>
          <w:sz w:val="24"/>
          <w:szCs w:val="24"/>
        </w:rPr>
        <w:t xml:space="preserve"> </w:t>
      </w:r>
      <w:r w:rsidRPr="00270BFA">
        <w:rPr>
          <w:sz w:val="24"/>
          <w:szCs w:val="24"/>
        </w:rPr>
        <w:t xml:space="preserve">outlines the procedures for reporting and responding to incidents of discrimination, harassment and victimisation experienced by parents and carers and the wider school community.  </w:t>
      </w:r>
    </w:p>
    <w:p w14:paraId="000B1479" w14:textId="77777777" w:rsidR="00852799" w:rsidRDefault="00852799" w:rsidP="00852799">
      <w:pPr>
        <w:contextualSpacing/>
        <w:jc w:val="left"/>
        <w:rPr>
          <w:b/>
          <w:bCs/>
          <w:sz w:val="24"/>
          <w:szCs w:val="24"/>
        </w:rPr>
      </w:pPr>
    </w:p>
    <w:p w14:paraId="19263B9A" w14:textId="77777777" w:rsidR="00852799" w:rsidRDefault="00812CDB" w:rsidP="00852799">
      <w:pPr>
        <w:contextualSpacing/>
        <w:jc w:val="left"/>
        <w:rPr>
          <w:sz w:val="24"/>
          <w:szCs w:val="24"/>
        </w:rPr>
      </w:pPr>
      <w:r w:rsidRPr="00852799">
        <w:rPr>
          <w:b/>
          <w:bCs/>
          <w:sz w:val="24"/>
          <w:szCs w:val="24"/>
        </w:rPr>
        <w:t>How we advance equality of opportunity between persons who share a relevant protected characteristic and persons who do not share it</w:t>
      </w:r>
      <w:r w:rsidR="00852799">
        <w:rPr>
          <w:b/>
          <w:bCs/>
          <w:sz w:val="24"/>
          <w:szCs w:val="24"/>
        </w:rPr>
        <w:t>:</w:t>
      </w:r>
    </w:p>
    <w:p w14:paraId="427A1A04" w14:textId="009F7986" w:rsidR="00812CDB" w:rsidRDefault="00697D9D" w:rsidP="00852799">
      <w:pPr>
        <w:contextualSpacing/>
        <w:jc w:val="left"/>
        <w:rPr>
          <w:sz w:val="24"/>
          <w:szCs w:val="24"/>
        </w:rPr>
      </w:pPr>
      <w:r>
        <w:rPr>
          <w:sz w:val="24"/>
          <w:szCs w:val="24"/>
        </w:rPr>
        <w:t>Treating people equally does not mean treating them all the same.</w:t>
      </w:r>
      <w:r w:rsidR="00852799">
        <w:rPr>
          <w:sz w:val="24"/>
          <w:szCs w:val="24"/>
        </w:rPr>
        <w:t xml:space="preserve">  We recognise that people have different needs, different experiences, different outlooks and face different barriers to achieving positive outcomes.</w:t>
      </w:r>
    </w:p>
    <w:p w14:paraId="0105BA89" w14:textId="6D583E85" w:rsidR="00A01B73" w:rsidRDefault="00A01B73" w:rsidP="00B424E6">
      <w:pPr>
        <w:pStyle w:val="ListParagraph"/>
        <w:numPr>
          <w:ilvl w:val="0"/>
          <w:numId w:val="5"/>
        </w:numPr>
        <w:jc w:val="left"/>
        <w:rPr>
          <w:sz w:val="24"/>
          <w:szCs w:val="24"/>
        </w:rPr>
      </w:pPr>
      <w:r>
        <w:rPr>
          <w:sz w:val="24"/>
          <w:szCs w:val="24"/>
        </w:rPr>
        <w:t>We collect</w:t>
      </w:r>
      <w:r w:rsidR="002D6A80">
        <w:rPr>
          <w:sz w:val="24"/>
          <w:szCs w:val="24"/>
        </w:rPr>
        <w:t xml:space="preserve"> and monitor</w:t>
      </w:r>
      <w:r>
        <w:rPr>
          <w:sz w:val="24"/>
          <w:szCs w:val="24"/>
        </w:rPr>
        <w:t xml:space="preserve"> </w:t>
      </w:r>
      <w:r w:rsidR="00BC7177">
        <w:rPr>
          <w:sz w:val="24"/>
          <w:szCs w:val="24"/>
        </w:rPr>
        <w:t xml:space="preserve">data </w:t>
      </w:r>
      <w:r w:rsidR="00B609EE">
        <w:rPr>
          <w:sz w:val="24"/>
          <w:szCs w:val="24"/>
        </w:rPr>
        <w:t>broken down by different protected characteristics</w:t>
      </w:r>
      <w:r w:rsidR="00E44051">
        <w:rPr>
          <w:sz w:val="24"/>
          <w:szCs w:val="24"/>
        </w:rPr>
        <w:t xml:space="preserve"> </w:t>
      </w:r>
      <w:proofErr w:type="gramStart"/>
      <w:r>
        <w:rPr>
          <w:sz w:val="24"/>
          <w:szCs w:val="24"/>
        </w:rPr>
        <w:t>in order to</w:t>
      </w:r>
      <w:proofErr w:type="gramEnd"/>
      <w:r>
        <w:rPr>
          <w:sz w:val="24"/>
          <w:szCs w:val="24"/>
        </w:rPr>
        <w:t xml:space="preserve"> identify </w:t>
      </w:r>
      <w:r w:rsidR="00B424E6">
        <w:rPr>
          <w:sz w:val="24"/>
          <w:szCs w:val="24"/>
        </w:rPr>
        <w:t>inequalities and disparities within our student population in terms of</w:t>
      </w:r>
      <w:r w:rsidR="00582494">
        <w:rPr>
          <w:sz w:val="24"/>
          <w:szCs w:val="24"/>
        </w:rPr>
        <w:t>:</w:t>
      </w:r>
    </w:p>
    <w:p w14:paraId="6D63568C" w14:textId="77777777" w:rsidR="00EF7623" w:rsidRDefault="00EF7623" w:rsidP="00EF7623">
      <w:pPr>
        <w:pStyle w:val="ListParagraph"/>
        <w:jc w:val="left"/>
        <w:rPr>
          <w:sz w:val="24"/>
          <w:szCs w:val="24"/>
        </w:rPr>
      </w:pPr>
    </w:p>
    <w:p w14:paraId="1ADA12B5" w14:textId="24375CCA" w:rsidR="00B424E6" w:rsidRDefault="00B424E6" w:rsidP="00B424E6">
      <w:pPr>
        <w:pStyle w:val="ListParagraph"/>
        <w:numPr>
          <w:ilvl w:val="0"/>
          <w:numId w:val="6"/>
        </w:numPr>
        <w:jc w:val="left"/>
        <w:rPr>
          <w:sz w:val="24"/>
          <w:szCs w:val="24"/>
        </w:rPr>
      </w:pPr>
      <w:r>
        <w:rPr>
          <w:sz w:val="24"/>
          <w:szCs w:val="24"/>
        </w:rPr>
        <w:t>Progress and attainment</w:t>
      </w:r>
    </w:p>
    <w:p w14:paraId="3BAACBA8" w14:textId="2FB03228" w:rsidR="00B424E6" w:rsidRDefault="00B424E6" w:rsidP="00B424E6">
      <w:pPr>
        <w:pStyle w:val="ListParagraph"/>
        <w:numPr>
          <w:ilvl w:val="0"/>
          <w:numId w:val="6"/>
        </w:numPr>
        <w:jc w:val="left"/>
        <w:rPr>
          <w:sz w:val="24"/>
          <w:szCs w:val="24"/>
        </w:rPr>
      </w:pPr>
      <w:r>
        <w:rPr>
          <w:sz w:val="24"/>
          <w:szCs w:val="24"/>
        </w:rPr>
        <w:t>Admissions</w:t>
      </w:r>
    </w:p>
    <w:p w14:paraId="288E5FF6" w14:textId="2683C559" w:rsidR="00B424E6" w:rsidRDefault="00B424E6" w:rsidP="00B424E6">
      <w:pPr>
        <w:pStyle w:val="ListParagraph"/>
        <w:numPr>
          <w:ilvl w:val="0"/>
          <w:numId w:val="6"/>
        </w:numPr>
        <w:jc w:val="left"/>
        <w:rPr>
          <w:sz w:val="24"/>
          <w:szCs w:val="24"/>
        </w:rPr>
      </w:pPr>
      <w:r>
        <w:rPr>
          <w:sz w:val="24"/>
          <w:szCs w:val="24"/>
        </w:rPr>
        <w:t>Attendance</w:t>
      </w:r>
    </w:p>
    <w:p w14:paraId="40B4AC1A" w14:textId="50B8C40F" w:rsidR="00B424E6" w:rsidRDefault="00B424E6" w:rsidP="00B424E6">
      <w:pPr>
        <w:pStyle w:val="ListParagraph"/>
        <w:numPr>
          <w:ilvl w:val="0"/>
          <w:numId w:val="6"/>
        </w:numPr>
        <w:jc w:val="left"/>
        <w:rPr>
          <w:sz w:val="24"/>
          <w:szCs w:val="24"/>
        </w:rPr>
      </w:pPr>
      <w:r>
        <w:rPr>
          <w:sz w:val="24"/>
          <w:szCs w:val="24"/>
        </w:rPr>
        <w:t xml:space="preserve">Rewards, </w:t>
      </w:r>
      <w:proofErr w:type="gramStart"/>
      <w:r>
        <w:rPr>
          <w:sz w:val="24"/>
          <w:szCs w:val="24"/>
        </w:rPr>
        <w:t>sanctions</w:t>
      </w:r>
      <w:proofErr w:type="gramEnd"/>
      <w:r>
        <w:rPr>
          <w:sz w:val="24"/>
          <w:szCs w:val="24"/>
        </w:rPr>
        <w:t xml:space="preserve"> and exclusions</w:t>
      </w:r>
    </w:p>
    <w:p w14:paraId="286576E3" w14:textId="770A9DE4" w:rsidR="00920341" w:rsidRDefault="00EF7623" w:rsidP="00920341">
      <w:pPr>
        <w:ind w:left="720"/>
        <w:jc w:val="left"/>
        <w:rPr>
          <w:sz w:val="24"/>
          <w:szCs w:val="24"/>
        </w:rPr>
      </w:pPr>
      <w:r>
        <w:rPr>
          <w:sz w:val="24"/>
          <w:szCs w:val="24"/>
        </w:rPr>
        <w:t>a</w:t>
      </w:r>
      <w:r w:rsidR="00920341">
        <w:rPr>
          <w:sz w:val="24"/>
          <w:szCs w:val="24"/>
        </w:rPr>
        <w:t xml:space="preserve">nd within our staff population in terms of: </w:t>
      </w:r>
    </w:p>
    <w:p w14:paraId="3A40153B" w14:textId="390789A0" w:rsidR="00920341" w:rsidRDefault="00920341" w:rsidP="00920341">
      <w:pPr>
        <w:pStyle w:val="ListParagraph"/>
        <w:numPr>
          <w:ilvl w:val="0"/>
          <w:numId w:val="19"/>
        </w:numPr>
        <w:ind w:left="1134" w:hanging="425"/>
        <w:jc w:val="left"/>
        <w:rPr>
          <w:sz w:val="24"/>
          <w:szCs w:val="24"/>
        </w:rPr>
      </w:pPr>
      <w:r>
        <w:rPr>
          <w:sz w:val="24"/>
          <w:szCs w:val="24"/>
        </w:rPr>
        <w:t xml:space="preserve">Recruitment, retention, </w:t>
      </w:r>
      <w:proofErr w:type="gramStart"/>
      <w:r>
        <w:rPr>
          <w:sz w:val="24"/>
          <w:szCs w:val="24"/>
        </w:rPr>
        <w:t>training</w:t>
      </w:r>
      <w:proofErr w:type="gramEnd"/>
      <w:r>
        <w:rPr>
          <w:sz w:val="24"/>
          <w:szCs w:val="24"/>
        </w:rPr>
        <w:t xml:space="preserve"> and promotion</w:t>
      </w:r>
    </w:p>
    <w:p w14:paraId="6DED33BA" w14:textId="2717A244" w:rsidR="00920341" w:rsidRPr="00920341" w:rsidRDefault="00920341" w:rsidP="00920341">
      <w:pPr>
        <w:pStyle w:val="ListParagraph"/>
        <w:numPr>
          <w:ilvl w:val="0"/>
          <w:numId w:val="19"/>
        </w:numPr>
        <w:ind w:left="1134" w:hanging="425"/>
        <w:jc w:val="left"/>
        <w:rPr>
          <w:sz w:val="24"/>
          <w:szCs w:val="24"/>
        </w:rPr>
      </w:pPr>
      <w:r>
        <w:rPr>
          <w:sz w:val="24"/>
          <w:szCs w:val="24"/>
        </w:rPr>
        <w:t>Capability, disciplinary and complaints</w:t>
      </w:r>
    </w:p>
    <w:p w14:paraId="4CEC8139" w14:textId="4278AA9D" w:rsidR="00B424E6" w:rsidRDefault="00EF7623" w:rsidP="00B424E6">
      <w:pPr>
        <w:ind w:left="720"/>
        <w:contextualSpacing/>
        <w:jc w:val="left"/>
        <w:rPr>
          <w:sz w:val="24"/>
          <w:szCs w:val="24"/>
        </w:rPr>
      </w:pPr>
      <w:r>
        <w:rPr>
          <w:sz w:val="24"/>
          <w:szCs w:val="24"/>
        </w:rPr>
        <w:t>W</w:t>
      </w:r>
      <w:r w:rsidR="00B424E6">
        <w:rPr>
          <w:sz w:val="24"/>
          <w:szCs w:val="24"/>
        </w:rPr>
        <w:t xml:space="preserve">e employ appropriate interventions where necessary </w:t>
      </w:r>
      <w:proofErr w:type="gramStart"/>
      <w:r w:rsidR="00B424E6">
        <w:rPr>
          <w:sz w:val="24"/>
          <w:szCs w:val="24"/>
        </w:rPr>
        <w:t>in order to</w:t>
      </w:r>
      <w:proofErr w:type="gramEnd"/>
      <w:r w:rsidR="00B424E6">
        <w:rPr>
          <w:sz w:val="24"/>
          <w:szCs w:val="24"/>
        </w:rPr>
        <w:t xml:space="preserve"> address </w:t>
      </w:r>
      <w:r w:rsidR="00FB19E3">
        <w:rPr>
          <w:sz w:val="24"/>
          <w:szCs w:val="24"/>
        </w:rPr>
        <w:t>disparities</w:t>
      </w:r>
      <w:r w:rsidR="00B424E6">
        <w:rPr>
          <w:sz w:val="24"/>
          <w:szCs w:val="24"/>
        </w:rPr>
        <w:t>.</w:t>
      </w:r>
      <w:r w:rsidR="00ED57CF">
        <w:rPr>
          <w:sz w:val="24"/>
          <w:szCs w:val="24"/>
        </w:rPr>
        <w:t xml:space="preserve">  Please see our Equalities Objectives and Action Plan for further details.</w:t>
      </w:r>
    </w:p>
    <w:p w14:paraId="3E703381" w14:textId="71AC6A32" w:rsidR="001C35A3" w:rsidRDefault="001C35A3" w:rsidP="001C35A3">
      <w:pPr>
        <w:pStyle w:val="ListParagraph"/>
        <w:numPr>
          <w:ilvl w:val="0"/>
          <w:numId w:val="5"/>
        </w:numPr>
        <w:jc w:val="left"/>
        <w:rPr>
          <w:sz w:val="24"/>
          <w:szCs w:val="24"/>
        </w:rPr>
      </w:pPr>
      <w:r>
        <w:rPr>
          <w:sz w:val="24"/>
          <w:szCs w:val="24"/>
        </w:rPr>
        <w:t>We consult widely with a range of</w:t>
      </w:r>
      <w:r w:rsidR="00ED57CF">
        <w:rPr>
          <w:sz w:val="24"/>
          <w:szCs w:val="24"/>
        </w:rPr>
        <w:t xml:space="preserve"> groups and individuals to ensure that those who are affected by a policy or activity are consulted in the design of new policies, and in the review of existing ones.</w:t>
      </w:r>
    </w:p>
    <w:p w14:paraId="7E730349" w14:textId="2DBEDC8E" w:rsidR="00EF2F6F" w:rsidRDefault="00EF2F6F" w:rsidP="001C35A3">
      <w:pPr>
        <w:pStyle w:val="ListParagraph"/>
        <w:numPr>
          <w:ilvl w:val="0"/>
          <w:numId w:val="5"/>
        </w:numPr>
        <w:jc w:val="left"/>
        <w:rPr>
          <w:sz w:val="24"/>
          <w:szCs w:val="24"/>
        </w:rPr>
      </w:pPr>
      <w:r>
        <w:rPr>
          <w:sz w:val="24"/>
          <w:szCs w:val="24"/>
        </w:rPr>
        <w:t xml:space="preserve">We assess </w:t>
      </w:r>
      <w:proofErr w:type="gramStart"/>
      <w:r>
        <w:rPr>
          <w:sz w:val="24"/>
          <w:szCs w:val="24"/>
        </w:rPr>
        <w:t>all of</w:t>
      </w:r>
      <w:proofErr w:type="gramEnd"/>
      <w:r>
        <w:rPr>
          <w:sz w:val="24"/>
          <w:szCs w:val="24"/>
        </w:rPr>
        <w:t xml:space="preserve"> our policies and procedures to ensure that no individuals or groups are disadvantaged and to identify opportunities for positive action.</w:t>
      </w:r>
    </w:p>
    <w:p w14:paraId="0E200BA1" w14:textId="393659C2" w:rsidR="00D07577" w:rsidRDefault="00D07577" w:rsidP="001C35A3">
      <w:pPr>
        <w:pStyle w:val="ListParagraph"/>
        <w:numPr>
          <w:ilvl w:val="0"/>
          <w:numId w:val="5"/>
        </w:numPr>
        <w:jc w:val="left"/>
        <w:rPr>
          <w:sz w:val="24"/>
          <w:szCs w:val="24"/>
        </w:rPr>
      </w:pPr>
      <w:r>
        <w:rPr>
          <w:sz w:val="24"/>
          <w:szCs w:val="24"/>
        </w:rPr>
        <w:t>We make reasonable adjustments to ensure that the school environment and its activities are as accessible and as welcoming as possible to all, in some cases treating di</w:t>
      </w:r>
      <w:r w:rsidR="00582494">
        <w:rPr>
          <w:sz w:val="24"/>
          <w:szCs w:val="24"/>
        </w:rPr>
        <w:t>sa</w:t>
      </w:r>
      <w:r>
        <w:rPr>
          <w:sz w:val="24"/>
          <w:szCs w:val="24"/>
        </w:rPr>
        <w:t>bled people more favourably than no</w:t>
      </w:r>
      <w:r w:rsidR="00A35E92">
        <w:rPr>
          <w:sz w:val="24"/>
          <w:szCs w:val="24"/>
        </w:rPr>
        <w:t>n</w:t>
      </w:r>
      <w:r>
        <w:rPr>
          <w:sz w:val="24"/>
          <w:szCs w:val="24"/>
        </w:rPr>
        <w:t>-disabled people where necessary.</w:t>
      </w:r>
      <w:r w:rsidR="0025150E">
        <w:rPr>
          <w:sz w:val="24"/>
          <w:szCs w:val="24"/>
        </w:rPr>
        <w:t xml:space="preserve">  Please see our </w:t>
      </w:r>
      <w:r w:rsidR="00FB19E3">
        <w:rPr>
          <w:sz w:val="24"/>
          <w:szCs w:val="24"/>
        </w:rPr>
        <w:t>A</w:t>
      </w:r>
      <w:r w:rsidR="0025150E">
        <w:rPr>
          <w:sz w:val="24"/>
          <w:szCs w:val="24"/>
        </w:rPr>
        <w:t xml:space="preserve">ccessibility </w:t>
      </w:r>
      <w:r w:rsidR="00FB19E3">
        <w:rPr>
          <w:sz w:val="24"/>
          <w:szCs w:val="24"/>
        </w:rPr>
        <w:t>P</w:t>
      </w:r>
      <w:r w:rsidR="0025150E">
        <w:rPr>
          <w:sz w:val="24"/>
          <w:szCs w:val="24"/>
        </w:rPr>
        <w:t>lan for further information.</w:t>
      </w:r>
    </w:p>
    <w:p w14:paraId="6D739EEE" w14:textId="77777777" w:rsidR="00257C22" w:rsidRDefault="00D56E3D" w:rsidP="001C35A3">
      <w:pPr>
        <w:pStyle w:val="ListParagraph"/>
        <w:numPr>
          <w:ilvl w:val="0"/>
          <w:numId w:val="5"/>
        </w:numPr>
        <w:jc w:val="left"/>
        <w:rPr>
          <w:sz w:val="24"/>
          <w:szCs w:val="24"/>
        </w:rPr>
      </w:pPr>
      <w:r>
        <w:rPr>
          <w:sz w:val="24"/>
          <w:szCs w:val="24"/>
        </w:rPr>
        <w:lastRenderedPageBreak/>
        <w:t xml:space="preserve">We ensure that students’ work is differentiated </w:t>
      </w:r>
      <w:r w:rsidR="00050DBB">
        <w:rPr>
          <w:sz w:val="24"/>
          <w:szCs w:val="24"/>
        </w:rPr>
        <w:t>appropriately,</w:t>
      </w:r>
      <w:r>
        <w:rPr>
          <w:sz w:val="24"/>
          <w:szCs w:val="24"/>
        </w:rPr>
        <w:t xml:space="preserve"> and that the curriculum is accessible to all students.</w:t>
      </w:r>
      <w:r w:rsidR="00050DBB">
        <w:rPr>
          <w:sz w:val="24"/>
          <w:szCs w:val="24"/>
        </w:rPr>
        <w:t xml:space="preserve">  </w:t>
      </w:r>
    </w:p>
    <w:p w14:paraId="5C0EAF69" w14:textId="77777777" w:rsidR="008A50C4" w:rsidRPr="008A50C4" w:rsidRDefault="008A50C4" w:rsidP="008A50C4">
      <w:pPr>
        <w:pStyle w:val="ListParagraph"/>
        <w:numPr>
          <w:ilvl w:val="0"/>
          <w:numId w:val="5"/>
        </w:numPr>
        <w:jc w:val="left"/>
        <w:rPr>
          <w:sz w:val="24"/>
          <w:szCs w:val="24"/>
        </w:rPr>
      </w:pPr>
      <w:r w:rsidRPr="008A50C4">
        <w:rPr>
          <w:sz w:val="24"/>
          <w:szCs w:val="24"/>
        </w:rPr>
        <w:t>We respect the religious beliefs and practice of staff and students and comply with reasonable requests relating to religious observance and practice.</w:t>
      </w:r>
    </w:p>
    <w:p w14:paraId="1416B05B" w14:textId="4611CA4A" w:rsidR="008A50C4" w:rsidRPr="00270BFA" w:rsidRDefault="008A50C4" w:rsidP="008A50C4">
      <w:pPr>
        <w:pStyle w:val="ListParagraph"/>
        <w:numPr>
          <w:ilvl w:val="0"/>
          <w:numId w:val="5"/>
        </w:numPr>
        <w:jc w:val="left"/>
        <w:rPr>
          <w:sz w:val="24"/>
          <w:szCs w:val="24"/>
        </w:rPr>
      </w:pPr>
      <w:r w:rsidRPr="008A50C4">
        <w:rPr>
          <w:sz w:val="24"/>
          <w:szCs w:val="24"/>
        </w:rPr>
        <w:t>We take all reasonable steps to ensure the wellbeing and inclusion of transgender staff and students, including those who transition during their time at the school</w:t>
      </w:r>
    </w:p>
    <w:p w14:paraId="271D198B" w14:textId="2269ADFC" w:rsidR="00697D9D" w:rsidRDefault="00697D9D" w:rsidP="00812CDB">
      <w:pPr>
        <w:contextualSpacing/>
        <w:jc w:val="left"/>
        <w:rPr>
          <w:b/>
          <w:bCs/>
          <w:sz w:val="24"/>
          <w:szCs w:val="24"/>
        </w:rPr>
      </w:pPr>
    </w:p>
    <w:p w14:paraId="651B437C" w14:textId="4FB446F2" w:rsidR="00812CDB" w:rsidRDefault="00812CDB" w:rsidP="00812CDB">
      <w:pPr>
        <w:contextualSpacing/>
        <w:jc w:val="left"/>
        <w:rPr>
          <w:b/>
          <w:bCs/>
          <w:sz w:val="24"/>
          <w:szCs w:val="24"/>
        </w:rPr>
      </w:pPr>
      <w:r>
        <w:rPr>
          <w:b/>
          <w:bCs/>
          <w:sz w:val="24"/>
          <w:szCs w:val="24"/>
        </w:rPr>
        <w:t xml:space="preserve">How we </w:t>
      </w:r>
      <w:r w:rsidRPr="00812CDB">
        <w:rPr>
          <w:b/>
          <w:bCs/>
          <w:sz w:val="24"/>
          <w:szCs w:val="24"/>
        </w:rPr>
        <w:t>foster good relations between persons who share a relevant protected characteristic and persons who do not share it</w:t>
      </w:r>
      <w:r w:rsidR="00DB20FE">
        <w:rPr>
          <w:b/>
          <w:bCs/>
          <w:sz w:val="24"/>
          <w:szCs w:val="24"/>
        </w:rPr>
        <w:t>:</w:t>
      </w:r>
    </w:p>
    <w:p w14:paraId="52128D07" w14:textId="7606BF47" w:rsidR="00DB20FE" w:rsidRDefault="00DB20FE" w:rsidP="00DB20FE">
      <w:pPr>
        <w:pStyle w:val="ListParagraph"/>
        <w:numPr>
          <w:ilvl w:val="0"/>
          <w:numId w:val="8"/>
        </w:numPr>
        <w:jc w:val="left"/>
        <w:rPr>
          <w:sz w:val="24"/>
          <w:szCs w:val="24"/>
        </w:rPr>
      </w:pPr>
      <w:r>
        <w:rPr>
          <w:sz w:val="24"/>
          <w:szCs w:val="24"/>
        </w:rPr>
        <w:t>We ensure that our curriculum offers opportunities to learn about people with a diverse range of identities.</w:t>
      </w:r>
    </w:p>
    <w:p w14:paraId="7BE504E5" w14:textId="292FBCA3" w:rsidR="00DB20FE" w:rsidRDefault="00DB20FE" w:rsidP="00DB20FE">
      <w:pPr>
        <w:pStyle w:val="ListParagraph"/>
        <w:numPr>
          <w:ilvl w:val="0"/>
          <w:numId w:val="8"/>
        </w:numPr>
        <w:jc w:val="left"/>
        <w:rPr>
          <w:sz w:val="24"/>
          <w:szCs w:val="24"/>
        </w:rPr>
      </w:pPr>
      <w:r>
        <w:rPr>
          <w:sz w:val="24"/>
          <w:szCs w:val="24"/>
        </w:rPr>
        <w:t>We teach our students to recognise and challenge stereotypes and prejudice and to value difference.</w:t>
      </w:r>
    </w:p>
    <w:p w14:paraId="27647802" w14:textId="091E5313" w:rsidR="00DB20FE" w:rsidRDefault="00DB20FE" w:rsidP="00DB20FE">
      <w:pPr>
        <w:pStyle w:val="ListParagraph"/>
        <w:numPr>
          <w:ilvl w:val="0"/>
          <w:numId w:val="8"/>
        </w:numPr>
        <w:jc w:val="left"/>
        <w:rPr>
          <w:sz w:val="24"/>
          <w:szCs w:val="24"/>
        </w:rPr>
      </w:pPr>
      <w:r>
        <w:rPr>
          <w:sz w:val="24"/>
          <w:szCs w:val="24"/>
        </w:rPr>
        <w:t>We ensure that our resources challenge stereotypes and reflect the diversity of society.</w:t>
      </w:r>
    </w:p>
    <w:p w14:paraId="6B65A716" w14:textId="22D23CB5" w:rsidR="00DB20FE" w:rsidRDefault="00DB20FE" w:rsidP="00DB20FE">
      <w:pPr>
        <w:pStyle w:val="ListParagraph"/>
        <w:numPr>
          <w:ilvl w:val="0"/>
          <w:numId w:val="8"/>
        </w:numPr>
        <w:jc w:val="left"/>
        <w:rPr>
          <w:sz w:val="24"/>
          <w:szCs w:val="24"/>
        </w:rPr>
      </w:pPr>
      <w:r>
        <w:rPr>
          <w:sz w:val="24"/>
          <w:szCs w:val="24"/>
        </w:rPr>
        <w:t>We take positive action to ensure that people with a range of different identities engage with our school community for example guest speakers, arts groups, school governors, parent/carer helpers etc.</w:t>
      </w:r>
    </w:p>
    <w:p w14:paraId="766FBF85" w14:textId="04F7A37D" w:rsidR="00140DF5" w:rsidRDefault="00140DF5" w:rsidP="00DB20FE">
      <w:pPr>
        <w:pStyle w:val="ListParagraph"/>
        <w:numPr>
          <w:ilvl w:val="0"/>
          <w:numId w:val="8"/>
        </w:numPr>
        <w:jc w:val="left"/>
        <w:rPr>
          <w:sz w:val="24"/>
          <w:szCs w:val="24"/>
        </w:rPr>
      </w:pPr>
      <w:r>
        <w:rPr>
          <w:sz w:val="24"/>
          <w:szCs w:val="24"/>
        </w:rPr>
        <w:t>Our behaviour policy includes a requirement to respect other people and their different identities.</w:t>
      </w:r>
    </w:p>
    <w:p w14:paraId="456D0B56" w14:textId="0E73BDD8" w:rsidR="00353E8A" w:rsidRDefault="00EC0481" w:rsidP="00DB20FE">
      <w:pPr>
        <w:pStyle w:val="ListParagraph"/>
        <w:numPr>
          <w:ilvl w:val="0"/>
          <w:numId w:val="8"/>
        </w:numPr>
        <w:jc w:val="left"/>
        <w:rPr>
          <w:sz w:val="24"/>
          <w:szCs w:val="24"/>
        </w:rPr>
      </w:pPr>
      <w:r>
        <w:rPr>
          <w:sz w:val="24"/>
          <w:szCs w:val="24"/>
        </w:rPr>
        <w:t xml:space="preserve">We take steps to ensure diversity in </w:t>
      </w:r>
      <w:r w:rsidR="000832E5">
        <w:rPr>
          <w:sz w:val="24"/>
          <w:szCs w:val="24"/>
        </w:rPr>
        <w:t>our student council,</w:t>
      </w:r>
      <w:r>
        <w:rPr>
          <w:sz w:val="24"/>
          <w:szCs w:val="24"/>
        </w:rPr>
        <w:t xml:space="preserve"> governing </w:t>
      </w:r>
      <w:proofErr w:type="gramStart"/>
      <w:r>
        <w:rPr>
          <w:sz w:val="24"/>
          <w:szCs w:val="24"/>
        </w:rPr>
        <w:t>body</w:t>
      </w:r>
      <w:proofErr w:type="gramEnd"/>
      <w:r w:rsidR="00353E8A">
        <w:rPr>
          <w:sz w:val="24"/>
          <w:szCs w:val="24"/>
        </w:rPr>
        <w:t xml:space="preserve"> and staff</w:t>
      </w:r>
      <w:r w:rsidR="000832E5">
        <w:rPr>
          <w:sz w:val="24"/>
          <w:szCs w:val="24"/>
        </w:rPr>
        <w:t xml:space="preserve"> team</w:t>
      </w:r>
    </w:p>
    <w:p w14:paraId="16F4F7E6" w14:textId="659A281B" w:rsidR="00353E8A" w:rsidRPr="00DB20FE" w:rsidRDefault="000832E5" w:rsidP="00DB20FE">
      <w:pPr>
        <w:pStyle w:val="ListParagraph"/>
        <w:numPr>
          <w:ilvl w:val="0"/>
          <w:numId w:val="8"/>
        </w:numPr>
        <w:jc w:val="left"/>
        <w:rPr>
          <w:sz w:val="24"/>
          <w:szCs w:val="24"/>
        </w:rPr>
      </w:pPr>
      <w:r>
        <w:rPr>
          <w:sz w:val="24"/>
          <w:szCs w:val="24"/>
        </w:rPr>
        <w:t xml:space="preserve">We </w:t>
      </w:r>
      <w:r w:rsidR="00E22BBA">
        <w:rPr>
          <w:sz w:val="24"/>
          <w:szCs w:val="24"/>
        </w:rPr>
        <w:t>celebrate diversity</w:t>
      </w:r>
      <w:r>
        <w:rPr>
          <w:sz w:val="24"/>
          <w:szCs w:val="24"/>
        </w:rPr>
        <w:t xml:space="preserve"> at every opportunity an</w:t>
      </w:r>
      <w:r w:rsidR="005077D4">
        <w:rPr>
          <w:sz w:val="24"/>
          <w:szCs w:val="24"/>
        </w:rPr>
        <w:t>d</w:t>
      </w:r>
      <w:r>
        <w:rPr>
          <w:sz w:val="24"/>
          <w:szCs w:val="24"/>
        </w:rPr>
        <w:t xml:space="preserve"> </w:t>
      </w:r>
      <w:r w:rsidR="00963155">
        <w:rPr>
          <w:sz w:val="24"/>
          <w:szCs w:val="24"/>
        </w:rPr>
        <w:t>hold regular</w:t>
      </w:r>
      <w:r w:rsidR="00353E8A">
        <w:rPr>
          <w:sz w:val="24"/>
          <w:szCs w:val="24"/>
        </w:rPr>
        <w:t xml:space="preserve"> assemblies</w:t>
      </w:r>
      <w:r>
        <w:rPr>
          <w:sz w:val="24"/>
          <w:szCs w:val="24"/>
        </w:rPr>
        <w:t xml:space="preserve"> and events</w:t>
      </w:r>
      <w:r w:rsidR="00353E8A">
        <w:rPr>
          <w:sz w:val="24"/>
          <w:szCs w:val="24"/>
        </w:rPr>
        <w:t xml:space="preserve"> </w:t>
      </w:r>
      <w:r w:rsidR="004B197A">
        <w:rPr>
          <w:sz w:val="24"/>
          <w:szCs w:val="24"/>
        </w:rPr>
        <w:t xml:space="preserve">celebrating diversity </w:t>
      </w:r>
      <w:r w:rsidR="00353E8A">
        <w:rPr>
          <w:sz w:val="24"/>
          <w:szCs w:val="24"/>
        </w:rPr>
        <w:t>throughout the year.</w:t>
      </w:r>
    </w:p>
    <w:p w14:paraId="443487E5" w14:textId="77777777" w:rsidR="00F10148" w:rsidRDefault="00F10148" w:rsidP="00562009">
      <w:pPr>
        <w:contextualSpacing/>
        <w:jc w:val="left"/>
        <w:rPr>
          <w:b/>
          <w:bCs/>
          <w:sz w:val="28"/>
          <w:szCs w:val="28"/>
        </w:rPr>
      </w:pPr>
    </w:p>
    <w:p w14:paraId="1837F97C" w14:textId="769DCFF6" w:rsidR="00F10148" w:rsidRDefault="00F10148" w:rsidP="00562009">
      <w:pPr>
        <w:contextualSpacing/>
        <w:jc w:val="left"/>
        <w:rPr>
          <w:b/>
          <w:bCs/>
          <w:sz w:val="28"/>
          <w:szCs w:val="28"/>
        </w:rPr>
      </w:pPr>
    </w:p>
    <w:p w14:paraId="1F4014EB" w14:textId="5CF93BF7" w:rsidR="002468B0" w:rsidRDefault="002468B0" w:rsidP="00562009">
      <w:pPr>
        <w:contextualSpacing/>
        <w:jc w:val="left"/>
        <w:rPr>
          <w:b/>
          <w:bCs/>
          <w:sz w:val="28"/>
          <w:szCs w:val="28"/>
          <w:u w:val="single"/>
        </w:rPr>
      </w:pPr>
      <w:r>
        <w:rPr>
          <w:b/>
          <w:bCs/>
          <w:sz w:val="28"/>
          <w:szCs w:val="28"/>
          <w:u w:val="single"/>
        </w:rPr>
        <w:t>Responsibilities</w:t>
      </w:r>
    </w:p>
    <w:p w14:paraId="00BA4F78" w14:textId="7559B916" w:rsidR="002468B0" w:rsidRDefault="002468B0" w:rsidP="00562009">
      <w:pPr>
        <w:contextualSpacing/>
        <w:jc w:val="left"/>
        <w:rPr>
          <w:sz w:val="24"/>
          <w:szCs w:val="24"/>
        </w:rPr>
      </w:pPr>
      <w:r>
        <w:rPr>
          <w:b/>
          <w:bCs/>
          <w:sz w:val="24"/>
          <w:szCs w:val="24"/>
        </w:rPr>
        <w:t xml:space="preserve">The governing body </w:t>
      </w:r>
      <w:r>
        <w:rPr>
          <w:sz w:val="24"/>
          <w:szCs w:val="24"/>
        </w:rPr>
        <w:t>is responsible for ensuring that:</w:t>
      </w:r>
    </w:p>
    <w:p w14:paraId="0E1E64E0" w14:textId="281BD867" w:rsidR="002468B0" w:rsidRDefault="002468B0" w:rsidP="002468B0">
      <w:pPr>
        <w:pStyle w:val="ListParagraph"/>
        <w:numPr>
          <w:ilvl w:val="0"/>
          <w:numId w:val="9"/>
        </w:numPr>
        <w:jc w:val="left"/>
        <w:rPr>
          <w:sz w:val="24"/>
          <w:szCs w:val="24"/>
        </w:rPr>
      </w:pPr>
      <w:r>
        <w:rPr>
          <w:sz w:val="24"/>
          <w:szCs w:val="24"/>
        </w:rPr>
        <w:t>The school complies with all equalities legislation relevant to the school community, and that this policy and its related procedures and action plans are implemented</w:t>
      </w:r>
    </w:p>
    <w:p w14:paraId="4F49C11B" w14:textId="19880CE9" w:rsidR="002468B0" w:rsidRDefault="002468B0" w:rsidP="002468B0">
      <w:pPr>
        <w:pStyle w:val="ListParagraph"/>
        <w:numPr>
          <w:ilvl w:val="0"/>
          <w:numId w:val="9"/>
        </w:numPr>
        <w:jc w:val="left"/>
        <w:rPr>
          <w:sz w:val="24"/>
          <w:szCs w:val="24"/>
        </w:rPr>
      </w:pPr>
      <w:r>
        <w:rPr>
          <w:sz w:val="24"/>
          <w:szCs w:val="24"/>
        </w:rPr>
        <w:t>A member of the governing body has a watching brief regarding the implementation of this policy</w:t>
      </w:r>
    </w:p>
    <w:p w14:paraId="13640C1B" w14:textId="535F9C2A" w:rsidR="002468B0" w:rsidRDefault="002468B0" w:rsidP="002468B0">
      <w:pPr>
        <w:pStyle w:val="ListParagraph"/>
        <w:numPr>
          <w:ilvl w:val="0"/>
          <w:numId w:val="9"/>
        </w:numPr>
        <w:jc w:val="left"/>
        <w:rPr>
          <w:sz w:val="24"/>
          <w:szCs w:val="24"/>
        </w:rPr>
      </w:pPr>
      <w:r>
        <w:rPr>
          <w:sz w:val="24"/>
          <w:szCs w:val="24"/>
        </w:rPr>
        <w:t>The school and governors carry out equalities impact assessments on all other policies</w:t>
      </w:r>
    </w:p>
    <w:p w14:paraId="15F6DAC4" w14:textId="29D77421" w:rsidR="002468B0" w:rsidRDefault="002468B0" w:rsidP="002468B0">
      <w:pPr>
        <w:pStyle w:val="ListParagraph"/>
        <w:numPr>
          <w:ilvl w:val="0"/>
          <w:numId w:val="9"/>
        </w:numPr>
        <w:jc w:val="left"/>
        <w:rPr>
          <w:sz w:val="24"/>
          <w:szCs w:val="24"/>
        </w:rPr>
      </w:pPr>
      <w:r>
        <w:rPr>
          <w:sz w:val="24"/>
          <w:szCs w:val="24"/>
        </w:rPr>
        <w:t>All available data is used to consider equalities issues and to ensure adjustments to school policies and practices are made, including positive action where necessary</w:t>
      </w:r>
    </w:p>
    <w:p w14:paraId="498ED1EE" w14:textId="5BD5AD17" w:rsidR="002468B0" w:rsidRDefault="002468B0" w:rsidP="002468B0">
      <w:pPr>
        <w:jc w:val="left"/>
        <w:rPr>
          <w:sz w:val="24"/>
          <w:szCs w:val="24"/>
        </w:rPr>
      </w:pPr>
      <w:r>
        <w:rPr>
          <w:b/>
          <w:bCs/>
          <w:sz w:val="24"/>
          <w:szCs w:val="24"/>
        </w:rPr>
        <w:t xml:space="preserve">The head teacher and senior management </w:t>
      </w:r>
      <w:r>
        <w:rPr>
          <w:sz w:val="24"/>
          <w:szCs w:val="24"/>
        </w:rPr>
        <w:t>are responsible for:</w:t>
      </w:r>
    </w:p>
    <w:p w14:paraId="1169EA3F" w14:textId="14D291E9" w:rsidR="002468B0" w:rsidRDefault="006F455D" w:rsidP="002468B0">
      <w:pPr>
        <w:pStyle w:val="ListParagraph"/>
        <w:numPr>
          <w:ilvl w:val="0"/>
          <w:numId w:val="10"/>
        </w:numPr>
        <w:jc w:val="left"/>
        <w:rPr>
          <w:sz w:val="24"/>
          <w:szCs w:val="24"/>
        </w:rPr>
      </w:pPr>
      <w:r>
        <w:rPr>
          <w:sz w:val="24"/>
          <w:szCs w:val="24"/>
        </w:rPr>
        <w:t>Overseeing the implementation of the Equality Policy</w:t>
      </w:r>
    </w:p>
    <w:p w14:paraId="6D3465A4" w14:textId="5E441B83" w:rsidR="006F455D" w:rsidRDefault="006F455D" w:rsidP="002468B0">
      <w:pPr>
        <w:pStyle w:val="ListParagraph"/>
        <w:numPr>
          <w:ilvl w:val="0"/>
          <w:numId w:val="10"/>
        </w:numPr>
        <w:jc w:val="left"/>
        <w:rPr>
          <w:sz w:val="24"/>
          <w:szCs w:val="24"/>
        </w:rPr>
      </w:pPr>
      <w:r>
        <w:rPr>
          <w:sz w:val="24"/>
          <w:szCs w:val="24"/>
        </w:rPr>
        <w:t>Ensuring that all who enter the school are aware of, and comply with, the Equality</w:t>
      </w:r>
      <w:r w:rsidR="00257C22">
        <w:rPr>
          <w:sz w:val="24"/>
          <w:szCs w:val="24"/>
        </w:rPr>
        <w:t xml:space="preserve">, </w:t>
      </w:r>
      <w:proofErr w:type="gramStart"/>
      <w:r w:rsidR="00257C22">
        <w:rPr>
          <w:sz w:val="24"/>
          <w:szCs w:val="24"/>
        </w:rPr>
        <w:t>Diversity</w:t>
      </w:r>
      <w:proofErr w:type="gramEnd"/>
      <w:r w:rsidR="00257C22">
        <w:rPr>
          <w:sz w:val="24"/>
          <w:szCs w:val="24"/>
        </w:rPr>
        <w:t xml:space="preserve"> and Inclusion</w:t>
      </w:r>
      <w:r>
        <w:rPr>
          <w:sz w:val="24"/>
          <w:szCs w:val="24"/>
        </w:rPr>
        <w:t xml:space="preserve"> Policy</w:t>
      </w:r>
    </w:p>
    <w:p w14:paraId="22424F5F" w14:textId="534F86A2" w:rsidR="006F455D" w:rsidRDefault="006F455D" w:rsidP="002468B0">
      <w:pPr>
        <w:pStyle w:val="ListParagraph"/>
        <w:numPr>
          <w:ilvl w:val="0"/>
          <w:numId w:val="10"/>
        </w:numPr>
        <w:jc w:val="left"/>
        <w:rPr>
          <w:sz w:val="24"/>
          <w:szCs w:val="24"/>
        </w:rPr>
      </w:pPr>
      <w:r>
        <w:rPr>
          <w:sz w:val="24"/>
          <w:szCs w:val="24"/>
        </w:rPr>
        <w:t>Ensuring that staff are aware of their responsibilities and are given relevant training and support</w:t>
      </w:r>
    </w:p>
    <w:p w14:paraId="2CECE0C0" w14:textId="134B0E42" w:rsidR="006F455D" w:rsidRDefault="006F455D" w:rsidP="002468B0">
      <w:pPr>
        <w:pStyle w:val="ListParagraph"/>
        <w:numPr>
          <w:ilvl w:val="0"/>
          <w:numId w:val="10"/>
        </w:numPr>
        <w:jc w:val="left"/>
        <w:rPr>
          <w:sz w:val="24"/>
          <w:szCs w:val="24"/>
        </w:rPr>
      </w:pPr>
      <w:r>
        <w:rPr>
          <w:sz w:val="24"/>
          <w:szCs w:val="24"/>
        </w:rPr>
        <w:t xml:space="preserve">Taking appropriate action in any cases of </w:t>
      </w:r>
      <w:r w:rsidR="00927F1C">
        <w:rPr>
          <w:sz w:val="24"/>
          <w:szCs w:val="24"/>
        </w:rPr>
        <w:t xml:space="preserve">discrimination, harassment, </w:t>
      </w:r>
      <w:proofErr w:type="gramStart"/>
      <w:r w:rsidR="00927F1C">
        <w:rPr>
          <w:sz w:val="24"/>
          <w:szCs w:val="24"/>
        </w:rPr>
        <w:t>victimisation</w:t>
      </w:r>
      <w:proofErr w:type="gramEnd"/>
      <w:r w:rsidR="00927F1C">
        <w:rPr>
          <w:sz w:val="24"/>
          <w:szCs w:val="24"/>
        </w:rPr>
        <w:t xml:space="preserve"> and bullying</w:t>
      </w:r>
    </w:p>
    <w:p w14:paraId="2E323A24" w14:textId="302C3CFC" w:rsidR="00927F1C" w:rsidRDefault="00927F1C" w:rsidP="002468B0">
      <w:pPr>
        <w:pStyle w:val="ListParagraph"/>
        <w:numPr>
          <w:ilvl w:val="0"/>
          <w:numId w:val="10"/>
        </w:numPr>
        <w:jc w:val="left"/>
        <w:rPr>
          <w:sz w:val="24"/>
          <w:szCs w:val="24"/>
        </w:rPr>
      </w:pPr>
      <w:r>
        <w:rPr>
          <w:sz w:val="24"/>
          <w:szCs w:val="24"/>
        </w:rPr>
        <w:t>Regularly reviewing data related to prejudice-related incidents and taking necessary steps to reduce occurrences of incidents within the school</w:t>
      </w:r>
    </w:p>
    <w:p w14:paraId="6CF19799" w14:textId="6BBA1F5F" w:rsidR="006F455D" w:rsidRDefault="006F455D" w:rsidP="006F455D">
      <w:pPr>
        <w:jc w:val="left"/>
        <w:rPr>
          <w:sz w:val="24"/>
          <w:szCs w:val="24"/>
        </w:rPr>
      </w:pPr>
      <w:r>
        <w:rPr>
          <w:b/>
          <w:bCs/>
          <w:sz w:val="24"/>
          <w:szCs w:val="24"/>
        </w:rPr>
        <w:t xml:space="preserve">All staff </w:t>
      </w:r>
      <w:r>
        <w:rPr>
          <w:sz w:val="24"/>
          <w:szCs w:val="24"/>
        </w:rPr>
        <w:t>are responsible for:</w:t>
      </w:r>
    </w:p>
    <w:p w14:paraId="5E5279DE" w14:textId="5723D5F0" w:rsidR="006F455D" w:rsidRDefault="006F455D" w:rsidP="006F455D">
      <w:pPr>
        <w:pStyle w:val="ListParagraph"/>
        <w:numPr>
          <w:ilvl w:val="0"/>
          <w:numId w:val="11"/>
        </w:numPr>
        <w:jc w:val="left"/>
        <w:rPr>
          <w:sz w:val="24"/>
          <w:szCs w:val="24"/>
        </w:rPr>
      </w:pPr>
      <w:r>
        <w:rPr>
          <w:sz w:val="24"/>
          <w:szCs w:val="24"/>
        </w:rPr>
        <w:lastRenderedPageBreak/>
        <w:t xml:space="preserve">Refraining from engaging in </w:t>
      </w:r>
      <w:bookmarkStart w:id="1" w:name="_Hlk97546866"/>
      <w:r w:rsidR="0047663F">
        <w:rPr>
          <w:sz w:val="24"/>
          <w:szCs w:val="24"/>
        </w:rPr>
        <w:t xml:space="preserve">behaviour that constitutes discrimination, harassment, </w:t>
      </w:r>
      <w:proofErr w:type="gramStart"/>
      <w:r w:rsidR="0047663F">
        <w:rPr>
          <w:sz w:val="24"/>
          <w:szCs w:val="24"/>
        </w:rPr>
        <w:t>victimisation</w:t>
      </w:r>
      <w:proofErr w:type="gramEnd"/>
      <w:r w:rsidR="0047663F">
        <w:rPr>
          <w:sz w:val="24"/>
          <w:szCs w:val="24"/>
        </w:rPr>
        <w:t xml:space="preserve"> or bullying</w:t>
      </w:r>
      <w:bookmarkEnd w:id="1"/>
    </w:p>
    <w:p w14:paraId="5CF5E478" w14:textId="3C4035E8" w:rsidR="006F455D" w:rsidRDefault="006F455D" w:rsidP="006F455D">
      <w:pPr>
        <w:pStyle w:val="ListParagraph"/>
        <w:numPr>
          <w:ilvl w:val="0"/>
          <w:numId w:val="11"/>
        </w:numPr>
        <w:jc w:val="left"/>
        <w:rPr>
          <w:sz w:val="24"/>
          <w:szCs w:val="24"/>
        </w:rPr>
      </w:pPr>
      <w:r>
        <w:rPr>
          <w:sz w:val="24"/>
          <w:szCs w:val="24"/>
        </w:rPr>
        <w:t>Understanding and complying with the Equality</w:t>
      </w:r>
      <w:r w:rsidR="00257C22">
        <w:rPr>
          <w:sz w:val="24"/>
          <w:szCs w:val="24"/>
        </w:rPr>
        <w:t xml:space="preserve">, </w:t>
      </w:r>
      <w:proofErr w:type="gramStart"/>
      <w:r w:rsidR="00257C22">
        <w:rPr>
          <w:sz w:val="24"/>
          <w:szCs w:val="24"/>
        </w:rPr>
        <w:t>Diversity</w:t>
      </w:r>
      <w:proofErr w:type="gramEnd"/>
      <w:r w:rsidR="00257C22">
        <w:rPr>
          <w:sz w:val="24"/>
          <w:szCs w:val="24"/>
        </w:rPr>
        <w:t xml:space="preserve"> and Inclusion</w:t>
      </w:r>
      <w:r>
        <w:rPr>
          <w:sz w:val="24"/>
          <w:szCs w:val="24"/>
        </w:rPr>
        <w:t xml:space="preserve"> Policy</w:t>
      </w:r>
    </w:p>
    <w:p w14:paraId="2C9BD8E3" w14:textId="31270F37" w:rsidR="006F455D" w:rsidRDefault="006F455D" w:rsidP="006F455D">
      <w:pPr>
        <w:pStyle w:val="ListParagraph"/>
        <w:numPr>
          <w:ilvl w:val="0"/>
          <w:numId w:val="11"/>
        </w:numPr>
        <w:jc w:val="left"/>
        <w:rPr>
          <w:sz w:val="24"/>
          <w:szCs w:val="24"/>
        </w:rPr>
      </w:pPr>
      <w:r>
        <w:rPr>
          <w:sz w:val="24"/>
          <w:szCs w:val="24"/>
        </w:rPr>
        <w:t>Contributing to the action plan attached to the policy</w:t>
      </w:r>
    </w:p>
    <w:p w14:paraId="427F8E44" w14:textId="094DA003" w:rsidR="006F455D" w:rsidRDefault="006F455D" w:rsidP="006F455D">
      <w:pPr>
        <w:pStyle w:val="ListParagraph"/>
        <w:numPr>
          <w:ilvl w:val="0"/>
          <w:numId w:val="11"/>
        </w:numPr>
        <w:jc w:val="left"/>
        <w:rPr>
          <w:sz w:val="24"/>
          <w:szCs w:val="24"/>
        </w:rPr>
      </w:pPr>
      <w:r>
        <w:rPr>
          <w:sz w:val="24"/>
          <w:szCs w:val="24"/>
        </w:rPr>
        <w:t xml:space="preserve">Making reasonable adjustments to ensure disabled students </w:t>
      </w:r>
      <w:r w:rsidR="00257C22">
        <w:rPr>
          <w:sz w:val="24"/>
          <w:szCs w:val="24"/>
        </w:rPr>
        <w:t>do not experience discrimination or exclusion</w:t>
      </w:r>
    </w:p>
    <w:p w14:paraId="37BD87D8" w14:textId="2EF8AC64" w:rsidR="006F455D" w:rsidRDefault="006F455D" w:rsidP="006F455D">
      <w:pPr>
        <w:pStyle w:val="ListParagraph"/>
        <w:numPr>
          <w:ilvl w:val="0"/>
          <w:numId w:val="11"/>
        </w:numPr>
        <w:jc w:val="left"/>
        <w:rPr>
          <w:sz w:val="24"/>
          <w:szCs w:val="24"/>
        </w:rPr>
      </w:pPr>
      <w:r>
        <w:rPr>
          <w:sz w:val="24"/>
          <w:szCs w:val="24"/>
        </w:rPr>
        <w:t>Dealing with prejudice</w:t>
      </w:r>
      <w:r w:rsidR="00927F1C">
        <w:rPr>
          <w:sz w:val="24"/>
          <w:szCs w:val="24"/>
        </w:rPr>
        <w:t>-</w:t>
      </w:r>
      <w:r>
        <w:rPr>
          <w:sz w:val="24"/>
          <w:szCs w:val="24"/>
        </w:rPr>
        <w:t>related incidents, following the specific procedure</w:t>
      </w:r>
    </w:p>
    <w:p w14:paraId="1E997121" w14:textId="58452748" w:rsidR="006F455D" w:rsidRDefault="006F455D" w:rsidP="006F455D">
      <w:pPr>
        <w:pStyle w:val="ListParagraph"/>
        <w:numPr>
          <w:ilvl w:val="0"/>
          <w:numId w:val="11"/>
        </w:numPr>
        <w:jc w:val="left"/>
        <w:rPr>
          <w:sz w:val="24"/>
          <w:szCs w:val="24"/>
        </w:rPr>
      </w:pPr>
      <w:r>
        <w:rPr>
          <w:sz w:val="24"/>
          <w:szCs w:val="24"/>
        </w:rPr>
        <w:t>Attending training sessions as necessary to carry out this policy and keep up to date with equalities legislation</w:t>
      </w:r>
    </w:p>
    <w:p w14:paraId="7000CE8B" w14:textId="4849E64F" w:rsidR="00110AED" w:rsidRDefault="00110AED" w:rsidP="006F455D">
      <w:pPr>
        <w:pStyle w:val="ListParagraph"/>
        <w:numPr>
          <w:ilvl w:val="0"/>
          <w:numId w:val="11"/>
        </w:numPr>
        <w:jc w:val="left"/>
        <w:rPr>
          <w:sz w:val="24"/>
          <w:szCs w:val="24"/>
        </w:rPr>
      </w:pPr>
      <w:r>
        <w:rPr>
          <w:sz w:val="24"/>
          <w:szCs w:val="24"/>
        </w:rPr>
        <w:t>Challenging bias and stereotyping</w:t>
      </w:r>
    </w:p>
    <w:p w14:paraId="56154368" w14:textId="7069C2CA" w:rsidR="00110AED" w:rsidRDefault="00110AED" w:rsidP="006F455D">
      <w:pPr>
        <w:pStyle w:val="ListParagraph"/>
        <w:numPr>
          <w:ilvl w:val="0"/>
          <w:numId w:val="11"/>
        </w:numPr>
        <w:jc w:val="left"/>
        <w:rPr>
          <w:sz w:val="24"/>
          <w:szCs w:val="24"/>
        </w:rPr>
      </w:pPr>
      <w:r>
        <w:rPr>
          <w:sz w:val="24"/>
          <w:szCs w:val="24"/>
        </w:rPr>
        <w:t>Promoting an inclusive and collaborative ethos</w:t>
      </w:r>
    </w:p>
    <w:p w14:paraId="7126F3C2" w14:textId="53F1ED5B" w:rsidR="00110AED" w:rsidRDefault="00110AED" w:rsidP="00110AED">
      <w:pPr>
        <w:jc w:val="left"/>
        <w:rPr>
          <w:sz w:val="24"/>
          <w:szCs w:val="24"/>
        </w:rPr>
      </w:pPr>
      <w:r>
        <w:rPr>
          <w:b/>
          <w:bCs/>
          <w:sz w:val="24"/>
          <w:szCs w:val="24"/>
        </w:rPr>
        <w:t xml:space="preserve">All parents/carers </w:t>
      </w:r>
      <w:r>
        <w:rPr>
          <w:sz w:val="24"/>
          <w:szCs w:val="24"/>
        </w:rPr>
        <w:t>are responsible for:</w:t>
      </w:r>
    </w:p>
    <w:p w14:paraId="032B92E8" w14:textId="122BD77B" w:rsidR="00110AED" w:rsidRDefault="00110AED" w:rsidP="00110AED">
      <w:pPr>
        <w:pStyle w:val="ListParagraph"/>
        <w:numPr>
          <w:ilvl w:val="0"/>
          <w:numId w:val="12"/>
        </w:numPr>
        <w:jc w:val="left"/>
        <w:rPr>
          <w:sz w:val="24"/>
          <w:szCs w:val="24"/>
        </w:rPr>
      </w:pPr>
      <w:bookmarkStart w:id="2" w:name="_Hlk97302651"/>
      <w:bookmarkStart w:id="3" w:name="_Hlk97302744"/>
      <w:r>
        <w:rPr>
          <w:sz w:val="24"/>
          <w:szCs w:val="24"/>
        </w:rPr>
        <w:t xml:space="preserve">Refraining from engaging in </w:t>
      </w:r>
      <w:r w:rsidR="00927F1C" w:rsidRPr="00927F1C">
        <w:rPr>
          <w:sz w:val="24"/>
          <w:szCs w:val="24"/>
        </w:rPr>
        <w:t xml:space="preserve">behaviour that constitutes discrimination, harassment, </w:t>
      </w:r>
      <w:proofErr w:type="gramStart"/>
      <w:r w:rsidR="00927F1C" w:rsidRPr="00927F1C">
        <w:rPr>
          <w:sz w:val="24"/>
          <w:szCs w:val="24"/>
        </w:rPr>
        <w:t>victimisation</w:t>
      </w:r>
      <w:proofErr w:type="gramEnd"/>
      <w:r w:rsidR="00927F1C" w:rsidRPr="00927F1C">
        <w:rPr>
          <w:sz w:val="24"/>
          <w:szCs w:val="24"/>
        </w:rPr>
        <w:t xml:space="preserve"> or bullying</w:t>
      </w:r>
      <w:bookmarkEnd w:id="2"/>
    </w:p>
    <w:p w14:paraId="30A161DC" w14:textId="3DBEF5D0" w:rsidR="00110AED" w:rsidRDefault="00110AED" w:rsidP="00110AED">
      <w:pPr>
        <w:pStyle w:val="ListParagraph"/>
        <w:numPr>
          <w:ilvl w:val="0"/>
          <w:numId w:val="12"/>
        </w:numPr>
        <w:jc w:val="left"/>
        <w:rPr>
          <w:sz w:val="24"/>
          <w:szCs w:val="24"/>
        </w:rPr>
      </w:pPr>
      <w:bookmarkStart w:id="4" w:name="_Hlk97302939"/>
      <w:r>
        <w:rPr>
          <w:sz w:val="24"/>
          <w:szCs w:val="24"/>
        </w:rPr>
        <w:t xml:space="preserve">Understanding the ethos of the school and </w:t>
      </w:r>
      <w:bookmarkStart w:id="5" w:name="_Hlk97302663"/>
      <w:r>
        <w:rPr>
          <w:sz w:val="24"/>
          <w:szCs w:val="24"/>
        </w:rPr>
        <w:t>complying with the school’s Equality</w:t>
      </w:r>
      <w:r w:rsidR="00257C22">
        <w:rPr>
          <w:sz w:val="24"/>
          <w:szCs w:val="24"/>
        </w:rPr>
        <w:t xml:space="preserve">, </w:t>
      </w:r>
      <w:proofErr w:type="gramStart"/>
      <w:r w:rsidR="00257C22">
        <w:rPr>
          <w:sz w:val="24"/>
          <w:szCs w:val="24"/>
        </w:rPr>
        <w:t>Diversity</w:t>
      </w:r>
      <w:proofErr w:type="gramEnd"/>
      <w:r w:rsidR="00257C22">
        <w:rPr>
          <w:sz w:val="24"/>
          <w:szCs w:val="24"/>
        </w:rPr>
        <w:t xml:space="preserve"> and Inclusion</w:t>
      </w:r>
      <w:r>
        <w:rPr>
          <w:sz w:val="24"/>
          <w:szCs w:val="24"/>
        </w:rPr>
        <w:t xml:space="preserve"> Policy</w:t>
      </w:r>
      <w:bookmarkEnd w:id="5"/>
    </w:p>
    <w:bookmarkEnd w:id="3"/>
    <w:bookmarkEnd w:id="4"/>
    <w:p w14:paraId="36A42F67" w14:textId="0FC9B554" w:rsidR="00110AED" w:rsidRDefault="00110AED" w:rsidP="00110AED">
      <w:pPr>
        <w:pStyle w:val="ListParagraph"/>
        <w:numPr>
          <w:ilvl w:val="0"/>
          <w:numId w:val="12"/>
        </w:numPr>
        <w:jc w:val="left"/>
        <w:rPr>
          <w:sz w:val="24"/>
          <w:szCs w:val="24"/>
        </w:rPr>
      </w:pPr>
      <w:r>
        <w:rPr>
          <w:sz w:val="24"/>
          <w:szCs w:val="24"/>
        </w:rPr>
        <w:t xml:space="preserve">Ensuring that they and </w:t>
      </w:r>
      <w:r w:rsidR="007A6BA8">
        <w:rPr>
          <w:sz w:val="24"/>
          <w:szCs w:val="24"/>
        </w:rPr>
        <w:t xml:space="preserve">the </w:t>
      </w:r>
      <w:r w:rsidR="00927F1C">
        <w:rPr>
          <w:sz w:val="24"/>
          <w:szCs w:val="24"/>
        </w:rPr>
        <w:t>young people that they are responsible for</w:t>
      </w:r>
      <w:r>
        <w:rPr>
          <w:sz w:val="24"/>
          <w:szCs w:val="24"/>
        </w:rPr>
        <w:t xml:space="preserve"> meet the expectations set out in the home-school agreement</w:t>
      </w:r>
    </w:p>
    <w:p w14:paraId="3A40894F" w14:textId="468C2128" w:rsidR="00110AED" w:rsidRDefault="00110AED" w:rsidP="00110AED">
      <w:pPr>
        <w:jc w:val="left"/>
        <w:rPr>
          <w:sz w:val="24"/>
          <w:szCs w:val="24"/>
        </w:rPr>
      </w:pPr>
      <w:r>
        <w:rPr>
          <w:b/>
          <w:bCs/>
          <w:sz w:val="24"/>
          <w:szCs w:val="24"/>
        </w:rPr>
        <w:t xml:space="preserve">All visitors </w:t>
      </w:r>
      <w:r>
        <w:rPr>
          <w:sz w:val="24"/>
          <w:szCs w:val="24"/>
        </w:rPr>
        <w:t>are responsible for:</w:t>
      </w:r>
    </w:p>
    <w:p w14:paraId="08E0D66C" w14:textId="4CCC849E" w:rsidR="00110AED" w:rsidRDefault="00BD1F74" w:rsidP="00110AED">
      <w:pPr>
        <w:pStyle w:val="ListParagraph"/>
        <w:numPr>
          <w:ilvl w:val="0"/>
          <w:numId w:val="13"/>
        </w:numPr>
        <w:jc w:val="left"/>
        <w:rPr>
          <w:sz w:val="24"/>
          <w:szCs w:val="24"/>
        </w:rPr>
      </w:pPr>
      <w:r>
        <w:rPr>
          <w:sz w:val="24"/>
          <w:szCs w:val="24"/>
        </w:rPr>
        <w:t xml:space="preserve">Refraining from engaging in </w:t>
      </w:r>
      <w:r w:rsidR="00927F1C">
        <w:rPr>
          <w:sz w:val="24"/>
          <w:szCs w:val="24"/>
        </w:rPr>
        <w:t>behaviour that constitutes discrimination, harassment, victimisation or bullying in their engagement with the school</w:t>
      </w:r>
    </w:p>
    <w:p w14:paraId="59C62ACD" w14:textId="36701624" w:rsidR="00BD1F74" w:rsidRDefault="00BD1F74" w:rsidP="00110AED">
      <w:pPr>
        <w:pStyle w:val="ListParagraph"/>
        <w:numPr>
          <w:ilvl w:val="0"/>
          <w:numId w:val="13"/>
        </w:numPr>
        <w:jc w:val="left"/>
        <w:rPr>
          <w:sz w:val="24"/>
          <w:szCs w:val="24"/>
        </w:rPr>
      </w:pPr>
      <w:r>
        <w:rPr>
          <w:sz w:val="24"/>
          <w:szCs w:val="24"/>
        </w:rPr>
        <w:t>Complying with the school’s Equality</w:t>
      </w:r>
      <w:r w:rsidR="00927F1C">
        <w:rPr>
          <w:sz w:val="24"/>
          <w:szCs w:val="24"/>
        </w:rPr>
        <w:t xml:space="preserve">, </w:t>
      </w:r>
      <w:proofErr w:type="gramStart"/>
      <w:r w:rsidR="00927F1C">
        <w:rPr>
          <w:sz w:val="24"/>
          <w:szCs w:val="24"/>
        </w:rPr>
        <w:t>Diversity</w:t>
      </w:r>
      <w:proofErr w:type="gramEnd"/>
      <w:r w:rsidR="00927F1C">
        <w:rPr>
          <w:sz w:val="24"/>
          <w:szCs w:val="24"/>
        </w:rPr>
        <w:t xml:space="preserve"> and Inclusion</w:t>
      </w:r>
      <w:r>
        <w:rPr>
          <w:sz w:val="24"/>
          <w:szCs w:val="24"/>
        </w:rPr>
        <w:t xml:space="preserve"> Policy</w:t>
      </w:r>
    </w:p>
    <w:p w14:paraId="7E24EC48" w14:textId="51E9C87B" w:rsidR="00213AE1" w:rsidRDefault="00213AE1" w:rsidP="00213AE1">
      <w:pPr>
        <w:jc w:val="left"/>
        <w:rPr>
          <w:sz w:val="24"/>
          <w:szCs w:val="24"/>
        </w:rPr>
      </w:pPr>
      <w:r>
        <w:rPr>
          <w:b/>
          <w:bCs/>
          <w:sz w:val="24"/>
          <w:szCs w:val="24"/>
        </w:rPr>
        <w:t xml:space="preserve">All students </w:t>
      </w:r>
      <w:r>
        <w:rPr>
          <w:sz w:val="24"/>
          <w:szCs w:val="24"/>
        </w:rPr>
        <w:t>are responsible for:</w:t>
      </w:r>
    </w:p>
    <w:p w14:paraId="481C2129" w14:textId="54030F28" w:rsidR="00213AE1" w:rsidRDefault="00213AE1" w:rsidP="00213AE1">
      <w:pPr>
        <w:pStyle w:val="ListParagraph"/>
        <w:numPr>
          <w:ilvl w:val="0"/>
          <w:numId w:val="14"/>
        </w:numPr>
        <w:jc w:val="left"/>
        <w:rPr>
          <w:sz w:val="24"/>
          <w:szCs w:val="24"/>
        </w:rPr>
      </w:pPr>
      <w:r>
        <w:rPr>
          <w:sz w:val="24"/>
          <w:szCs w:val="24"/>
        </w:rPr>
        <w:t xml:space="preserve">Refraining from engaging in </w:t>
      </w:r>
      <w:r w:rsidR="00927F1C">
        <w:rPr>
          <w:sz w:val="24"/>
          <w:szCs w:val="24"/>
        </w:rPr>
        <w:t xml:space="preserve">behaviour that constitutes discrimination, harassment, </w:t>
      </w:r>
      <w:proofErr w:type="gramStart"/>
      <w:r w:rsidR="00927F1C">
        <w:rPr>
          <w:sz w:val="24"/>
          <w:szCs w:val="24"/>
        </w:rPr>
        <w:t>victimisation</w:t>
      </w:r>
      <w:proofErr w:type="gramEnd"/>
      <w:r w:rsidR="00927F1C">
        <w:rPr>
          <w:sz w:val="24"/>
          <w:szCs w:val="24"/>
        </w:rPr>
        <w:t xml:space="preserve"> or bullying</w:t>
      </w:r>
    </w:p>
    <w:p w14:paraId="4A4C835C" w14:textId="3E1192A4" w:rsidR="00C46D74" w:rsidRPr="00C46D74" w:rsidRDefault="00C46D74" w:rsidP="00C46D74">
      <w:pPr>
        <w:pStyle w:val="ListParagraph"/>
        <w:numPr>
          <w:ilvl w:val="0"/>
          <w:numId w:val="14"/>
        </w:numPr>
        <w:jc w:val="left"/>
        <w:rPr>
          <w:sz w:val="24"/>
          <w:szCs w:val="24"/>
        </w:rPr>
      </w:pPr>
      <w:r>
        <w:rPr>
          <w:sz w:val="24"/>
          <w:szCs w:val="24"/>
        </w:rPr>
        <w:t>Understanding the ethos of the school and complying with the school’s Equality</w:t>
      </w:r>
      <w:r w:rsidR="00927F1C">
        <w:rPr>
          <w:sz w:val="24"/>
          <w:szCs w:val="24"/>
        </w:rPr>
        <w:t xml:space="preserve">, </w:t>
      </w:r>
      <w:proofErr w:type="gramStart"/>
      <w:r w:rsidR="00927F1C">
        <w:rPr>
          <w:sz w:val="24"/>
          <w:szCs w:val="24"/>
        </w:rPr>
        <w:t>Diversity</w:t>
      </w:r>
      <w:proofErr w:type="gramEnd"/>
      <w:r w:rsidR="00927F1C">
        <w:rPr>
          <w:sz w:val="24"/>
          <w:szCs w:val="24"/>
        </w:rPr>
        <w:t xml:space="preserve"> and Inclusion</w:t>
      </w:r>
      <w:r>
        <w:rPr>
          <w:sz w:val="24"/>
          <w:szCs w:val="24"/>
        </w:rPr>
        <w:t xml:space="preserve"> Policy</w:t>
      </w:r>
    </w:p>
    <w:p w14:paraId="10BCED9B" w14:textId="66CFF043" w:rsidR="00213AE1" w:rsidRDefault="00213AE1" w:rsidP="00213AE1">
      <w:pPr>
        <w:pStyle w:val="ListParagraph"/>
        <w:numPr>
          <w:ilvl w:val="0"/>
          <w:numId w:val="14"/>
        </w:numPr>
        <w:jc w:val="left"/>
        <w:rPr>
          <w:sz w:val="24"/>
          <w:szCs w:val="24"/>
        </w:rPr>
      </w:pPr>
      <w:r>
        <w:rPr>
          <w:sz w:val="24"/>
          <w:szCs w:val="24"/>
        </w:rPr>
        <w:t>Reporting prejudice</w:t>
      </w:r>
      <w:r w:rsidR="00DD72FA">
        <w:rPr>
          <w:sz w:val="24"/>
          <w:szCs w:val="24"/>
        </w:rPr>
        <w:t>-</w:t>
      </w:r>
      <w:r>
        <w:rPr>
          <w:sz w:val="24"/>
          <w:szCs w:val="24"/>
        </w:rPr>
        <w:t>related incidents</w:t>
      </w:r>
    </w:p>
    <w:p w14:paraId="2905962A" w14:textId="09D481FA" w:rsidR="00213AE1" w:rsidRDefault="00213AE1" w:rsidP="00213AE1">
      <w:pPr>
        <w:pStyle w:val="ListParagraph"/>
        <w:numPr>
          <w:ilvl w:val="0"/>
          <w:numId w:val="14"/>
        </w:numPr>
        <w:jc w:val="left"/>
        <w:rPr>
          <w:sz w:val="24"/>
          <w:szCs w:val="24"/>
        </w:rPr>
      </w:pPr>
      <w:r>
        <w:rPr>
          <w:sz w:val="24"/>
          <w:szCs w:val="24"/>
        </w:rPr>
        <w:t xml:space="preserve">Understanding, </w:t>
      </w:r>
      <w:proofErr w:type="gramStart"/>
      <w:r>
        <w:rPr>
          <w:sz w:val="24"/>
          <w:szCs w:val="24"/>
        </w:rPr>
        <w:t>valuing</w:t>
      </w:r>
      <w:proofErr w:type="gramEnd"/>
      <w:r>
        <w:rPr>
          <w:sz w:val="24"/>
          <w:szCs w:val="24"/>
        </w:rPr>
        <w:t xml:space="preserve"> and celebrating diversity</w:t>
      </w:r>
    </w:p>
    <w:p w14:paraId="388B0DE4" w14:textId="5FD0DE5C" w:rsidR="00213AE1" w:rsidRPr="00213AE1" w:rsidRDefault="00213AE1" w:rsidP="00213AE1">
      <w:pPr>
        <w:pStyle w:val="ListParagraph"/>
        <w:numPr>
          <w:ilvl w:val="0"/>
          <w:numId w:val="14"/>
        </w:numPr>
        <w:jc w:val="left"/>
        <w:rPr>
          <w:sz w:val="24"/>
          <w:szCs w:val="24"/>
        </w:rPr>
      </w:pPr>
      <w:r>
        <w:rPr>
          <w:sz w:val="24"/>
          <w:szCs w:val="24"/>
        </w:rPr>
        <w:t>Challenging stereotypes and prejudices</w:t>
      </w:r>
    </w:p>
    <w:p w14:paraId="68CDA8E4" w14:textId="77777777" w:rsidR="002468B0" w:rsidRPr="002468B0" w:rsidRDefault="002468B0" w:rsidP="00562009">
      <w:pPr>
        <w:contextualSpacing/>
        <w:jc w:val="left"/>
        <w:rPr>
          <w:sz w:val="24"/>
          <w:szCs w:val="24"/>
        </w:rPr>
      </w:pPr>
    </w:p>
    <w:p w14:paraId="5E423709" w14:textId="77777777" w:rsidR="002468B0" w:rsidRDefault="002468B0" w:rsidP="00562009">
      <w:pPr>
        <w:contextualSpacing/>
        <w:jc w:val="left"/>
        <w:rPr>
          <w:b/>
          <w:bCs/>
          <w:sz w:val="28"/>
          <w:szCs w:val="28"/>
        </w:rPr>
      </w:pPr>
    </w:p>
    <w:p w14:paraId="64D26251" w14:textId="336DD959" w:rsidR="004A1ED1" w:rsidRPr="00A44781" w:rsidRDefault="00CC2971" w:rsidP="00562009">
      <w:pPr>
        <w:contextualSpacing/>
        <w:jc w:val="left"/>
        <w:rPr>
          <w:b/>
          <w:bCs/>
          <w:sz w:val="28"/>
          <w:szCs w:val="28"/>
          <w:u w:val="single"/>
        </w:rPr>
      </w:pPr>
      <w:r w:rsidRPr="00A44781">
        <w:rPr>
          <w:b/>
          <w:bCs/>
          <w:sz w:val="28"/>
          <w:szCs w:val="28"/>
          <w:u w:val="single"/>
        </w:rPr>
        <w:t xml:space="preserve">Equality </w:t>
      </w:r>
      <w:r w:rsidR="00A03FB1" w:rsidRPr="00A44781">
        <w:rPr>
          <w:b/>
          <w:bCs/>
          <w:sz w:val="28"/>
          <w:szCs w:val="28"/>
          <w:u w:val="single"/>
        </w:rPr>
        <w:t>Objectives</w:t>
      </w:r>
      <w:r w:rsidR="00691A46" w:rsidRPr="00A44781">
        <w:rPr>
          <w:b/>
          <w:bCs/>
          <w:sz w:val="28"/>
          <w:szCs w:val="28"/>
          <w:u w:val="single"/>
        </w:rPr>
        <w:t xml:space="preserve"> and Action Plan</w:t>
      </w:r>
    </w:p>
    <w:p w14:paraId="28D2B743" w14:textId="36CD4E8C" w:rsidR="00CC2971" w:rsidRDefault="00CC2971" w:rsidP="00562009">
      <w:pPr>
        <w:contextualSpacing/>
        <w:jc w:val="left"/>
        <w:rPr>
          <w:b/>
          <w:bCs/>
          <w:sz w:val="24"/>
          <w:szCs w:val="24"/>
        </w:rPr>
      </w:pPr>
    </w:p>
    <w:p w14:paraId="7D4B1617" w14:textId="08EF5D70" w:rsidR="00CC2971" w:rsidRDefault="00CC2971" w:rsidP="00562009">
      <w:pPr>
        <w:contextualSpacing/>
        <w:jc w:val="left"/>
        <w:rPr>
          <w:i/>
          <w:iCs/>
          <w:color w:val="00B050"/>
          <w:sz w:val="24"/>
          <w:szCs w:val="24"/>
        </w:rPr>
      </w:pPr>
      <w:r w:rsidRPr="00CC2971">
        <w:rPr>
          <w:sz w:val="24"/>
          <w:szCs w:val="24"/>
        </w:rPr>
        <w:t>In order to fulfil its</w:t>
      </w:r>
      <w:r w:rsidR="00257C22">
        <w:rPr>
          <w:sz w:val="24"/>
          <w:szCs w:val="24"/>
        </w:rPr>
        <w:t xml:space="preserve"> Public Sector</w:t>
      </w:r>
      <w:r w:rsidRPr="00CC2971">
        <w:rPr>
          <w:sz w:val="24"/>
          <w:szCs w:val="24"/>
        </w:rPr>
        <w:t xml:space="preserve"> </w:t>
      </w:r>
      <w:r w:rsidR="00257C22">
        <w:rPr>
          <w:sz w:val="24"/>
          <w:szCs w:val="24"/>
        </w:rPr>
        <w:t>E</w:t>
      </w:r>
      <w:r w:rsidRPr="00CC2971">
        <w:rPr>
          <w:sz w:val="24"/>
          <w:szCs w:val="24"/>
        </w:rPr>
        <w:t xml:space="preserve">quality </w:t>
      </w:r>
      <w:proofErr w:type="gramStart"/>
      <w:r w:rsidR="00257C22">
        <w:rPr>
          <w:sz w:val="24"/>
          <w:szCs w:val="24"/>
        </w:rPr>
        <w:t>D</w:t>
      </w:r>
      <w:r w:rsidRPr="00CC2971">
        <w:rPr>
          <w:sz w:val="24"/>
          <w:szCs w:val="24"/>
        </w:rPr>
        <w:t>uty</w:t>
      </w:r>
      <w:proofErr w:type="gramEnd"/>
      <w:r>
        <w:rPr>
          <w:sz w:val="24"/>
          <w:szCs w:val="24"/>
        </w:rPr>
        <w:t xml:space="preserve"> the school collects equality information on pupils and staff</w:t>
      </w:r>
      <w:r w:rsidR="00270BFA">
        <w:rPr>
          <w:sz w:val="24"/>
          <w:szCs w:val="24"/>
        </w:rPr>
        <w:t>.</w:t>
      </w:r>
    </w:p>
    <w:p w14:paraId="1CD5188A" w14:textId="76045757" w:rsidR="00CC2971" w:rsidRDefault="00850839" w:rsidP="00562009">
      <w:pPr>
        <w:contextualSpacing/>
        <w:jc w:val="left"/>
        <w:rPr>
          <w:color w:val="000000" w:themeColor="text1"/>
          <w:sz w:val="24"/>
          <w:szCs w:val="24"/>
        </w:rPr>
      </w:pPr>
      <w:r>
        <w:rPr>
          <w:color w:val="000000" w:themeColor="text1"/>
          <w:sz w:val="24"/>
          <w:szCs w:val="24"/>
        </w:rPr>
        <w:t>Using this information, the school analyse</w:t>
      </w:r>
      <w:r w:rsidR="007D3D7F">
        <w:rPr>
          <w:color w:val="000000" w:themeColor="text1"/>
          <w:sz w:val="24"/>
          <w:szCs w:val="24"/>
        </w:rPr>
        <w:t>s</w:t>
      </w:r>
      <w:r>
        <w:rPr>
          <w:color w:val="000000" w:themeColor="text1"/>
          <w:sz w:val="24"/>
          <w:szCs w:val="24"/>
        </w:rPr>
        <w:t xml:space="preserve"> the following in terms of protected </w:t>
      </w:r>
      <w:r w:rsidR="007D3D7F">
        <w:rPr>
          <w:color w:val="000000" w:themeColor="text1"/>
          <w:sz w:val="24"/>
          <w:szCs w:val="24"/>
        </w:rPr>
        <w:t>characteristics</w:t>
      </w:r>
      <w:r>
        <w:rPr>
          <w:color w:val="000000" w:themeColor="text1"/>
          <w:sz w:val="24"/>
          <w:szCs w:val="24"/>
        </w:rPr>
        <w:t>:</w:t>
      </w:r>
    </w:p>
    <w:p w14:paraId="6D8E132E" w14:textId="77777777" w:rsidR="001811A6" w:rsidRDefault="001811A6" w:rsidP="00562009">
      <w:pPr>
        <w:contextualSpacing/>
        <w:jc w:val="left"/>
        <w:rPr>
          <w:color w:val="000000" w:themeColor="text1"/>
          <w:sz w:val="24"/>
          <w:szCs w:val="24"/>
        </w:rPr>
      </w:pPr>
    </w:p>
    <w:p w14:paraId="45EF1C77" w14:textId="45C68FF9" w:rsidR="00270BFA" w:rsidRDefault="00270BFA" w:rsidP="00562009">
      <w:pPr>
        <w:contextualSpacing/>
        <w:jc w:val="left"/>
        <w:rPr>
          <w:color w:val="000000" w:themeColor="text1"/>
          <w:sz w:val="24"/>
          <w:szCs w:val="24"/>
        </w:rPr>
        <w:sectPr w:rsidR="00270BFA" w:rsidSect="00AF2FA6">
          <w:type w:val="continuous"/>
          <w:pgSz w:w="11906" w:h="16838"/>
          <w:pgMar w:top="720" w:right="720" w:bottom="720" w:left="720" w:header="708" w:footer="708" w:gutter="0"/>
          <w:cols w:space="708"/>
          <w:docGrid w:linePitch="360"/>
        </w:sectPr>
      </w:pPr>
    </w:p>
    <w:p w14:paraId="478A3F6C" w14:textId="42A7F3C6" w:rsidR="00255FC5" w:rsidRPr="001811A6" w:rsidRDefault="00582320" w:rsidP="001811A6">
      <w:pPr>
        <w:pStyle w:val="ListParagraph"/>
        <w:numPr>
          <w:ilvl w:val="0"/>
          <w:numId w:val="1"/>
        </w:numPr>
        <w:jc w:val="left"/>
        <w:rPr>
          <w:color w:val="000000" w:themeColor="text1"/>
          <w:sz w:val="24"/>
          <w:szCs w:val="24"/>
        </w:rPr>
      </w:pPr>
      <w:r>
        <w:rPr>
          <w:color w:val="000000" w:themeColor="text1"/>
          <w:sz w:val="24"/>
          <w:szCs w:val="24"/>
        </w:rPr>
        <w:t>Student</w:t>
      </w:r>
      <w:r w:rsidR="00255FC5" w:rsidRPr="001811A6">
        <w:rPr>
          <w:color w:val="000000" w:themeColor="text1"/>
          <w:sz w:val="24"/>
          <w:szCs w:val="24"/>
        </w:rPr>
        <w:t xml:space="preserve"> admissions</w:t>
      </w:r>
    </w:p>
    <w:p w14:paraId="63D0C285" w14:textId="5BF54D17" w:rsidR="00255FC5" w:rsidRPr="001811A6" w:rsidRDefault="00582320" w:rsidP="001811A6">
      <w:pPr>
        <w:pStyle w:val="ListParagraph"/>
        <w:numPr>
          <w:ilvl w:val="0"/>
          <w:numId w:val="1"/>
        </w:numPr>
        <w:jc w:val="left"/>
        <w:rPr>
          <w:color w:val="000000" w:themeColor="text1"/>
          <w:sz w:val="24"/>
          <w:szCs w:val="24"/>
        </w:rPr>
      </w:pPr>
      <w:r>
        <w:rPr>
          <w:color w:val="000000" w:themeColor="text1"/>
          <w:sz w:val="24"/>
          <w:szCs w:val="24"/>
        </w:rPr>
        <w:t>Student</w:t>
      </w:r>
      <w:r w:rsidR="00255FC5" w:rsidRPr="001811A6">
        <w:rPr>
          <w:color w:val="000000" w:themeColor="text1"/>
          <w:sz w:val="24"/>
          <w:szCs w:val="24"/>
        </w:rPr>
        <w:t xml:space="preserve"> attendance</w:t>
      </w:r>
    </w:p>
    <w:p w14:paraId="71930FEA" w14:textId="3F50D254" w:rsidR="00255FC5" w:rsidRPr="001811A6" w:rsidRDefault="00582320" w:rsidP="001811A6">
      <w:pPr>
        <w:pStyle w:val="ListParagraph"/>
        <w:numPr>
          <w:ilvl w:val="0"/>
          <w:numId w:val="1"/>
        </w:numPr>
        <w:jc w:val="left"/>
        <w:rPr>
          <w:color w:val="000000" w:themeColor="text1"/>
          <w:sz w:val="24"/>
          <w:szCs w:val="24"/>
        </w:rPr>
      </w:pPr>
      <w:r>
        <w:rPr>
          <w:color w:val="000000" w:themeColor="text1"/>
          <w:sz w:val="24"/>
          <w:szCs w:val="24"/>
        </w:rPr>
        <w:t>Student</w:t>
      </w:r>
      <w:r w:rsidR="00255FC5" w:rsidRPr="001811A6">
        <w:rPr>
          <w:color w:val="000000" w:themeColor="text1"/>
          <w:sz w:val="24"/>
          <w:szCs w:val="24"/>
        </w:rPr>
        <w:t xml:space="preserve"> performance/achievement</w:t>
      </w:r>
    </w:p>
    <w:p w14:paraId="116FD75F" w14:textId="4C0C1084" w:rsidR="00255FC5" w:rsidRPr="001811A6" w:rsidRDefault="00582320" w:rsidP="001811A6">
      <w:pPr>
        <w:pStyle w:val="ListParagraph"/>
        <w:numPr>
          <w:ilvl w:val="0"/>
          <w:numId w:val="1"/>
        </w:numPr>
        <w:jc w:val="left"/>
        <w:rPr>
          <w:color w:val="000000" w:themeColor="text1"/>
          <w:sz w:val="24"/>
          <w:szCs w:val="24"/>
        </w:rPr>
      </w:pPr>
      <w:r>
        <w:rPr>
          <w:color w:val="000000" w:themeColor="text1"/>
          <w:sz w:val="24"/>
          <w:szCs w:val="24"/>
        </w:rPr>
        <w:t>Student</w:t>
      </w:r>
      <w:r w:rsidR="004B197A">
        <w:rPr>
          <w:color w:val="000000" w:themeColor="text1"/>
          <w:sz w:val="24"/>
          <w:szCs w:val="24"/>
        </w:rPr>
        <w:t xml:space="preserve"> </w:t>
      </w:r>
      <w:r w:rsidR="00255FC5" w:rsidRPr="001811A6">
        <w:rPr>
          <w:color w:val="000000" w:themeColor="text1"/>
          <w:sz w:val="24"/>
          <w:szCs w:val="24"/>
        </w:rPr>
        <w:t>sanctions</w:t>
      </w:r>
    </w:p>
    <w:p w14:paraId="2ADA91B4" w14:textId="5A62FB9A" w:rsidR="00255FC5" w:rsidRPr="001811A6" w:rsidRDefault="00582320" w:rsidP="001811A6">
      <w:pPr>
        <w:pStyle w:val="ListParagraph"/>
        <w:numPr>
          <w:ilvl w:val="0"/>
          <w:numId w:val="1"/>
        </w:numPr>
        <w:jc w:val="left"/>
        <w:rPr>
          <w:color w:val="000000" w:themeColor="text1"/>
          <w:sz w:val="24"/>
          <w:szCs w:val="24"/>
        </w:rPr>
      </w:pPr>
      <w:r>
        <w:rPr>
          <w:color w:val="000000" w:themeColor="text1"/>
          <w:sz w:val="24"/>
          <w:szCs w:val="24"/>
        </w:rPr>
        <w:t>Student</w:t>
      </w:r>
      <w:r w:rsidR="00255FC5" w:rsidRPr="001811A6">
        <w:rPr>
          <w:color w:val="000000" w:themeColor="text1"/>
          <w:sz w:val="24"/>
          <w:szCs w:val="24"/>
        </w:rPr>
        <w:t xml:space="preserve"> rewards</w:t>
      </w:r>
    </w:p>
    <w:p w14:paraId="5E6C1D32" w14:textId="77777777" w:rsidR="00270BFA" w:rsidRDefault="00270BFA" w:rsidP="00270BFA">
      <w:pPr>
        <w:pStyle w:val="ListParagraph"/>
        <w:jc w:val="left"/>
        <w:rPr>
          <w:color w:val="000000" w:themeColor="text1"/>
          <w:sz w:val="24"/>
          <w:szCs w:val="24"/>
        </w:rPr>
      </w:pPr>
    </w:p>
    <w:p w14:paraId="125BC088" w14:textId="77777777" w:rsidR="00270BFA" w:rsidRDefault="00270BFA" w:rsidP="00270BFA">
      <w:pPr>
        <w:pStyle w:val="ListParagraph"/>
        <w:jc w:val="left"/>
        <w:rPr>
          <w:color w:val="000000" w:themeColor="text1"/>
          <w:sz w:val="24"/>
          <w:szCs w:val="24"/>
        </w:rPr>
      </w:pPr>
    </w:p>
    <w:p w14:paraId="481C9AF1" w14:textId="77777777" w:rsidR="00270BFA" w:rsidRDefault="00270BFA" w:rsidP="00270BFA">
      <w:pPr>
        <w:pStyle w:val="ListParagraph"/>
        <w:jc w:val="left"/>
        <w:rPr>
          <w:color w:val="000000" w:themeColor="text1"/>
          <w:sz w:val="24"/>
          <w:szCs w:val="24"/>
        </w:rPr>
      </w:pPr>
    </w:p>
    <w:p w14:paraId="64CD1AF2" w14:textId="77777777" w:rsidR="00270BFA" w:rsidRDefault="00270BFA" w:rsidP="00270BFA">
      <w:pPr>
        <w:pStyle w:val="ListParagraph"/>
        <w:jc w:val="left"/>
        <w:rPr>
          <w:color w:val="000000" w:themeColor="text1"/>
          <w:sz w:val="24"/>
          <w:szCs w:val="24"/>
        </w:rPr>
      </w:pPr>
    </w:p>
    <w:p w14:paraId="4EB30A56" w14:textId="0C70F754" w:rsidR="00255FC5" w:rsidRDefault="00255FC5" w:rsidP="001811A6">
      <w:pPr>
        <w:pStyle w:val="ListParagraph"/>
        <w:numPr>
          <w:ilvl w:val="0"/>
          <w:numId w:val="1"/>
        </w:numPr>
        <w:jc w:val="left"/>
        <w:rPr>
          <w:color w:val="000000" w:themeColor="text1"/>
          <w:sz w:val="24"/>
          <w:szCs w:val="24"/>
        </w:rPr>
      </w:pPr>
      <w:r w:rsidRPr="001811A6">
        <w:rPr>
          <w:color w:val="000000" w:themeColor="text1"/>
          <w:sz w:val="24"/>
          <w:szCs w:val="24"/>
        </w:rPr>
        <w:lastRenderedPageBreak/>
        <w:t>Staff recruitment</w:t>
      </w:r>
      <w:r w:rsidR="00920341">
        <w:rPr>
          <w:color w:val="000000" w:themeColor="text1"/>
          <w:sz w:val="24"/>
          <w:szCs w:val="24"/>
        </w:rPr>
        <w:t xml:space="preserve">, </w:t>
      </w:r>
      <w:proofErr w:type="gramStart"/>
      <w:r w:rsidR="00920341">
        <w:rPr>
          <w:color w:val="000000" w:themeColor="text1"/>
          <w:sz w:val="24"/>
          <w:szCs w:val="24"/>
        </w:rPr>
        <w:t>retention</w:t>
      </w:r>
      <w:proofErr w:type="gramEnd"/>
      <w:r w:rsidR="00920341">
        <w:rPr>
          <w:color w:val="000000" w:themeColor="text1"/>
          <w:sz w:val="24"/>
          <w:szCs w:val="24"/>
        </w:rPr>
        <w:t xml:space="preserve"> and promotion</w:t>
      </w:r>
    </w:p>
    <w:p w14:paraId="441DA66F" w14:textId="2F42C126" w:rsidR="00850839" w:rsidRDefault="00850839" w:rsidP="001811A6">
      <w:pPr>
        <w:pStyle w:val="ListParagraph"/>
        <w:numPr>
          <w:ilvl w:val="0"/>
          <w:numId w:val="1"/>
        </w:numPr>
        <w:jc w:val="left"/>
        <w:rPr>
          <w:color w:val="000000" w:themeColor="text1"/>
          <w:sz w:val="24"/>
          <w:szCs w:val="24"/>
        </w:rPr>
      </w:pPr>
      <w:r>
        <w:rPr>
          <w:color w:val="000000" w:themeColor="text1"/>
          <w:sz w:val="24"/>
          <w:szCs w:val="24"/>
        </w:rPr>
        <w:t>Staff disciplinary</w:t>
      </w:r>
      <w:r w:rsidR="00270BFA">
        <w:rPr>
          <w:color w:val="000000" w:themeColor="text1"/>
          <w:sz w:val="24"/>
          <w:szCs w:val="24"/>
        </w:rPr>
        <w:t xml:space="preserve"> and </w:t>
      </w:r>
      <w:r>
        <w:rPr>
          <w:color w:val="000000" w:themeColor="text1"/>
          <w:sz w:val="24"/>
          <w:szCs w:val="24"/>
        </w:rPr>
        <w:t>capability proceedings</w:t>
      </w:r>
    </w:p>
    <w:p w14:paraId="2DA4693E" w14:textId="6F5B1548" w:rsidR="007D3D7F" w:rsidRDefault="007D3D7F" w:rsidP="001811A6">
      <w:pPr>
        <w:pStyle w:val="ListParagraph"/>
        <w:numPr>
          <w:ilvl w:val="0"/>
          <w:numId w:val="1"/>
        </w:numPr>
        <w:jc w:val="left"/>
        <w:rPr>
          <w:color w:val="000000" w:themeColor="text1"/>
          <w:sz w:val="24"/>
          <w:szCs w:val="24"/>
        </w:rPr>
      </w:pPr>
      <w:r>
        <w:rPr>
          <w:color w:val="000000" w:themeColor="text1"/>
          <w:sz w:val="24"/>
          <w:szCs w:val="24"/>
        </w:rPr>
        <w:t>Records of prejudice-related incidents</w:t>
      </w:r>
    </w:p>
    <w:p w14:paraId="0C500F27" w14:textId="4361E4EA" w:rsidR="007D3D7F" w:rsidRPr="00270BFA" w:rsidRDefault="007D3D7F" w:rsidP="007D3D7F">
      <w:pPr>
        <w:pStyle w:val="ListParagraph"/>
        <w:numPr>
          <w:ilvl w:val="0"/>
          <w:numId w:val="1"/>
        </w:numPr>
        <w:jc w:val="left"/>
        <w:rPr>
          <w:color w:val="000000" w:themeColor="text1"/>
          <w:sz w:val="24"/>
          <w:szCs w:val="24"/>
        </w:rPr>
      </w:pPr>
      <w:r>
        <w:rPr>
          <w:color w:val="000000" w:themeColor="text1"/>
          <w:sz w:val="24"/>
          <w:szCs w:val="24"/>
        </w:rPr>
        <w:t>Complaints by parents and carers</w:t>
      </w:r>
    </w:p>
    <w:p w14:paraId="0123CF3C" w14:textId="77777777" w:rsidR="001811A6" w:rsidRDefault="001811A6" w:rsidP="00562009">
      <w:pPr>
        <w:contextualSpacing/>
        <w:jc w:val="left"/>
        <w:rPr>
          <w:color w:val="000000" w:themeColor="text1"/>
          <w:sz w:val="24"/>
          <w:szCs w:val="24"/>
        </w:rPr>
        <w:sectPr w:rsidR="001811A6" w:rsidSect="00270BFA">
          <w:type w:val="continuous"/>
          <w:pgSz w:w="11906" w:h="16838"/>
          <w:pgMar w:top="720" w:right="720" w:bottom="720" w:left="720" w:header="708" w:footer="708" w:gutter="0"/>
          <w:cols w:num="2" w:space="708"/>
          <w:docGrid w:linePitch="360"/>
        </w:sectPr>
      </w:pPr>
    </w:p>
    <w:p w14:paraId="5A152145" w14:textId="77AA2E80" w:rsidR="004527F8" w:rsidRDefault="004527F8" w:rsidP="00562009">
      <w:pPr>
        <w:contextualSpacing/>
        <w:jc w:val="left"/>
        <w:rPr>
          <w:color w:val="000000" w:themeColor="text1"/>
          <w:sz w:val="24"/>
          <w:szCs w:val="24"/>
        </w:rPr>
      </w:pPr>
    </w:p>
    <w:p w14:paraId="63B0986A" w14:textId="4CE07C20" w:rsidR="007D3D7F" w:rsidRDefault="007D3D7F" w:rsidP="00562009">
      <w:pPr>
        <w:contextualSpacing/>
        <w:jc w:val="left"/>
        <w:rPr>
          <w:color w:val="000000" w:themeColor="text1"/>
          <w:sz w:val="24"/>
          <w:szCs w:val="24"/>
        </w:rPr>
      </w:pPr>
      <w:r>
        <w:rPr>
          <w:color w:val="000000" w:themeColor="text1"/>
          <w:sz w:val="24"/>
          <w:szCs w:val="24"/>
        </w:rPr>
        <w:t xml:space="preserve">The school </w:t>
      </w:r>
      <w:r w:rsidR="00CA7BB0">
        <w:rPr>
          <w:color w:val="000000" w:themeColor="text1"/>
          <w:sz w:val="24"/>
          <w:szCs w:val="24"/>
        </w:rPr>
        <w:t xml:space="preserve">also </w:t>
      </w:r>
      <w:r>
        <w:rPr>
          <w:color w:val="000000" w:themeColor="text1"/>
          <w:sz w:val="24"/>
          <w:szCs w:val="24"/>
        </w:rPr>
        <w:t xml:space="preserve">conducts surveys with staff, pupils and parents and carers to identify areas that they feel the school is doing well and areas for improvement. </w:t>
      </w:r>
    </w:p>
    <w:p w14:paraId="3100D53D" w14:textId="77777777" w:rsidR="007D3D7F" w:rsidRDefault="007D3D7F" w:rsidP="00562009">
      <w:pPr>
        <w:contextualSpacing/>
        <w:jc w:val="left"/>
        <w:rPr>
          <w:color w:val="000000" w:themeColor="text1"/>
          <w:sz w:val="24"/>
          <w:szCs w:val="24"/>
        </w:rPr>
      </w:pPr>
    </w:p>
    <w:p w14:paraId="21420C90" w14:textId="78ED8369" w:rsidR="00C55E82" w:rsidRDefault="0005633A" w:rsidP="00562009">
      <w:pPr>
        <w:contextualSpacing/>
        <w:jc w:val="left"/>
        <w:rPr>
          <w:color w:val="000000" w:themeColor="text1"/>
          <w:sz w:val="24"/>
          <w:szCs w:val="24"/>
        </w:rPr>
      </w:pPr>
      <w:r>
        <w:rPr>
          <w:color w:val="000000" w:themeColor="text1"/>
          <w:sz w:val="24"/>
          <w:szCs w:val="24"/>
        </w:rPr>
        <w:t>This information is used to identify any discrepancies between people from different groups</w:t>
      </w:r>
      <w:r w:rsidR="002D7362">
        <w:rPr>
          <w:color w:val="000000" w:themeColor="text1"/>
          <w:sz w:val="24"/>
          <w:szCs w:val="24"/>
        </w:rPr>
        <w:t xml:space="preserve"> and to identify equality objectives.  </w:t>
      </w:r>
      <w:r>
        <w:rPr>
          <w:color w:val="000000" w:themeColor="text1"/>
          <w:sz w:val="24"/>
          <w:szCs w:val="24"/>
        </w:rPr>
        <w:t>The school publish</w:t>
      </w:r>
      <w:r w:rsidR="007D3D7F">
        <w:rPr>
          <w:color w:val="000000" w:themeColor="text1"/>
          <w:sz w:val="24"/>
          <w:szCs w:val="24"/>
        </w:rPr>
        <w:t>es</w:t>
      </w:r>
      <w:r>
        <w:rPr>
          <w:color w:val="000000" w:themeColor="text1"/>
          <w:sz w:val="24"/>
          <w:szCs w:val="24"/>
        </w:rPr>
        <w:t xml:space="preserve"> this information </w:t>
      </w:r>
      <w:r w:rsidRPr="0005633A">
        <w:rPr>
          <w:i/>
          <w:iCs/>
          <w:color w:val="00B050"/>
          <w:sz w:val="24"/>
          <w:szCs w:val="24"/>
        </w:rPr>
        <w:t>(say where) (say how often)</w:t>
      </w:r>
      <w:r w:rsidR="002D7362">
        <w:rPr>
          <w:color w:val="000000" w:themeColor="text1"/>
          <w:sz w:val="24"/>
          <w:szCs w:val="24"/>
        </w:rPr>
        <w:t>.</w:t>
      </w:r>
    </w:p>
    <w:p w14:paraId="343DC2D0" w14:textId="60EA8D78" w:rsidR="00315A94" w:rsidRPr="002D7362" w:rsidRDefault="002D7362" w:rsidP="00562009">
      <w:pPr>
        <w:contextualSpacing/>
        <w:jc w:val="left"/>
        <w:rPr>
          <w:color w:val="000000" w:themeColor="text1"/>
          <w:sz w:val="24"/>
          <w:szCs w:val="24"/>
        </w:rPr>
      </w:pPr>
      <w:r>
        <w:rPr>
          <w:color w:val="000000" w:themeColor="text1"/>
          <w:sz w:val="24"/>
          <w:szCs w:val="24"/>
        </w:rPr>
        <w:t xml:space="preserve">  </w:t>
      </w:r>
    </w:p>
    <w:p w14:paraId="407A1E78" w14:textId="53E18AEE" w:rsidR="001F7AE9" w:rsidRDefault="00315A94" w:rsidP="00562009">
      <w:pPr>
        <w:contextualSpacing/>
        <w:jc w:val="left"/>
        <w:rPr>
          <w:sz w:val="24"/>
          <w:szCs w:val="24"/>
        </w:rPr>
      </w:pPr>
      <w:r>
        <w:rPr>
          <w:sz w:val="24"/>
          <w:szCs w:val="24"/>
        </w:rPr>
        <w:t xml:space="preserve">The school identifies any equality training needs within our staff by </w:t>
      </w:r>
      <w:r>
        <w:rPr>
          <w:i/>
          <w:iCs/>
          <w:color w:val="00B050"/>
          <w:sz w:val="24"/>
          <w:szCs w:val="24"/>
        </w:rPr>
        <w:t>(say how this is done)</w:t>
      </w:r>
      <w:r w:rsidR="00672E25">
        <w:rPr>
          <w:sz w:val="24"/>
          <w:szCs w:val="24"/>
        </w:rPr>
        <w:t xml:space="preserve">.  </w:t>
      </w:r>
      <w:r w:rsidR="001F7AE9">
        <w:rPr>
          <w:sz w:val="24"/>
          <w:szCs w:val="24"/>
        </w:rPr>
        <w:t xml:space="preserve">These needs will be </w:t>
      </w:r>
      <w:r w:rsidR="004E4904">
        <w:rPr>
          <w:sz w:val="24"/>
          <w:szCs w:val="24"/>
        </w:rPr>
        <w:t>addressed,</w:t>
      </w:r>
      <w:r w:rsidR="001F7AE9">
        <w:rPr>
          <w:sz w:val="24"/>
          <w:szCs w:val="24"/>
        </w:rPr>
        <w:t xml:space="preserve"> and this may also inform our Equality Objectives</w:t>
      </w:r>
      <w:r w:rsidR="006769FD">
        <w:rPr>
          <w:sz w:val="24"/>
          <w:szCs w:val="24"/>
        </w:rPr>
        <w:t>.</w:t>
      </w:r>
    </w:p>
    <w:p w14:paraId="0E9BB1EB" w14:textId="0605359A" w:rsidR="00A01B98" w:rsidRDefault="00A01B98" w:rsidP="00562009">
      <w:pPr>
        <w:contextualSpacing/>
        <w:jc w:val="left"/>
        <w:rPr>
          <w:sz w:val="24"/>
          <w:szCs w:val="24"/>
        </w:rPr>
      </w:pPr>
    </w:p>
    <w:p w14:paraId="10E61563" w14:textId="749EBD9D" w:rsidR="00A01B98" w:rsidRDefault="00A01B98" w:rsidP="00562009">
      <w:pPr>
        <w:contextualSpacing/>
        <w:jc w:val="left"/>
        <w:rPr>
          <w:sz w:val="24"/>
          <w:szCs w:val="24"/>
        </w:rPr>
      </w:pPr>
      <w:r>
        <w:rPr>
          <w:sz w:val="24"/>
          <w:szCs w:val="24"/>
        </w:rPr>
        <w:t xml:space="preserve">Our equality objectives may also </w:t>
      </w:r>
      <w:proofErr w:type="gramStart"/>
      <w:r>
        <w:rPr>
          <w:sz w:val="24"/>
          <w:szCs w:val="24"/>
        </w:rPr>
        <w:t>take into account</w:t>
      </w:r>
      <w:proofErr w:type="gramEnd"/>
      <w:r>
        <w:rPr>
          <w:sz w:val="24"/>
          <w:szCs w:val="24"/>
        </w:rPr>
        <w:t xml:space="preserve"> national and local priorities and issues as appropriate.  They are devised in consultation with school governors and are integrated into the school improvement plan.  We keep the objectives under review and report annually on our progress towards achieving them.</w:t>
      </w:r>
    </w:p>
    <w:p w14:paraId="08DD30C4" w14:textId="77777777" w:rsidR="002D6A80" w:rsidRDefault="002D6A80" w:rsidP="00562009">
      <w:pPr>
        <w:contextualSpacing/>
        <w:jc w:val="left"/>
        <w:rPr>
          <w:sz w:val="24"/>
          <w:szCs w:val="24"/>
        </w:rPr>
      </w:pPr>
    </w:p>
    <w:p w14:paraId="4D9B8C55" w14:textId="5AAD152C" w:rsidR="00FA4C4D" w:rsidRPr="00A44781" w:rsidRDefault="002D6A80" w:rsidP="00562009">
      <w:pPr>
        <w:contextualSpacing/>
        <w:jc w:val="left"/>
        <w:rPr>
          <w:b/>
          <w:bCs/>
          <w:i/>
          <w:iCs/>
          <w:sz w:val="24"/>
          <w:szCs w:val="24"/>
        </w:rPr>
      </w:pPr>
      <w:r>
        <w:rPr>
          <w:b/>
          <w:bCs/>
          <w:i/>
          <w:iCs/>
          <w:sz w:val="24"/>
          <w:szCs w:val="24"/>
        </w:rPr>
        <w:t>Our c</w:t>
      </w:r>
      <w:r w:rsidR="00FA4C4D" w:rsidRPr="00A44781">
        <w:rPr>
          <w:b/>
          <w:bCs/>
          <w:i/>
          <w:iCs/>
          <w:sz w:val="24"/>
          <w:szCs w:val="24"/>
        </w:rPr>
        <w:t>urrent Equality Objectives</w:t>
      </w:r>
      <w:r w:rsidR="00963068" w:rsidRPr="00A44781">
        <w:rPr>
          <w:b/>
          <w:bCs/>
          <w:i/>
          <w:iCs/>
          <w:sz w:val="24"/>
          <w:szCs w:val="24"/>
        </w:rPr>
        <w:t xml:space="preserve"> and Action Plan are attached as Appendix </w:t>
      </w:r>
      <w:r w:rsidR="0034011F">
        <w:rPr>
          <w:b/>
          <w:bCs/>
          <w:i/>
          <w:iCs/>
          <w:sz w:val="24"/>
          <w:szCs w:val="24"/>
        </w:rPr>
        <w:t>2</w:t>
      </w:r>
    </w:p>
    <w:p w14:paraId="29FAD061" w14:textId="1618F51A" w:rsidR="00822AB5" w:rsidRDefault="00822AB5" w:rsidP="00562009">
      <w:pPr>
        <w:contextualSpacing/>
        <w:jc w:val="left"/>
        <w:rPr>
          <w:b/>
          <w:bCs/>
          <w:sz w:val="24"/>
          <w:szCs w:val="24"/>
        </w:rPr>
      </w:pPr>
    </w:p>
    <w:p w14:paraId="567FB472" w14:textId="7C3A569F" w:rsidR="00822AB5" w:rsidRDefault="00822AB5" w:rsidP="00562009">
      <w:pPr>
        <w:contextualSpacing/>
        <w:jc w:val="left"/>
        <w:rPr>
          <w:b/>
          <w:bCs/>
          <w:sz w:val="24"/>
          <w:szCs w:val="24"/>
        </w:rPr>
      </w:pPr>
    </w:p>
    <w:p w14:paraId="651A1077" w14:textId="1331E1C8" w:rsidR="00822AB5" w:rsidRPr="00A44781" w:rsidRDefault="00822AB5" w:rsidP="00562009">
      <w:pPr>
        <w:contextualSpacing/>
        <w:jc w:val="left"/>
        <w:rPr>
          <w:b/>
          <w:bCs/>
          <w:sz w:val="28"/>
          <w:szCs w:val="28"/>
          <w:u w:val="single"/>
        </w:rPr>
      </w:pPr>
      <w:r w:rsidRPr="00A44781">
        <w:rPr>
          <w:b/>
          <w:bCs/>
          <w:sz w:val="28"/>
          <w:szCs w:val="28"/>
          <w:u w:val="single"/>
        </w:rPr>
        <w:t>Equality Impact Assessments</w:t>
      </w:r>
    </w:p>
    <w:p w14:paraId="7BAF7DE2" w14:textId="2CE86A03" w:rsidR="00822AB5" w:rsidRDefault="00822AB5" w:rsidP="00562009">
      <w:pPr>
        <w:contextualSpacing/>
        <w:jc w:val="left"/>
        <w:rPr>
          <w:sz w:val="24"/>
          <w:szCs w:val="24"/>
        </w:rPr>
      </w:pPr>
    </w:p>
    <w:p w14:paraId="6B37B274" w14:textId="18B011DC" w:rsidR="00822AB5" w:rsidRDefault="00822AB5" w:rsidP="00562009">
      <w:pPr>
        <w:contextualSpacing/>
        <w:jc w:val="left"/>
        <w:rPr>
          <w:sz w:val="24"/>
          <w:szCs w:val="24"/>
        </w:rPr>
      </w:pPr>
      <w:r>
        <w:rPr>
          <w:sz w:val="24"/>
          <w:szCs w:val="24"/>
        </w:rPr>
        <w:t xml:space="preserve">All school policies are regularly assessed for their impact on different groups of people with shared protected characteristics.  This ensures that our policies, </w:t>
      </w:r>
      <w:proofErr w:type="gramStart"/>
      <w:r>
        <w:rPr>
          <w:sz w:val="24"/>
          <w:szCs w:val="24"/>
        </w:rPr>
        <w:t>practices</w:t>
      </w:r>
      <w:proofErr w:type="gramEnd"/>
      <w:r>
        <w:rPr>
          <w:sz w:val="24"/>
          <w:szCs w:val="24"/>
        </w:rPr>
        <w:t xml:space="preserve"> and decision-making processes are fair and do not discriminate against any p</w:t>
      </w:r>
      <w:r w:rsidR="0084688B">
        <w:rPr>
          <w:sz w:val="24"/>
          <w:szCs w:val="24"/>
        </w:rPr>
        <w:t>articular</w:t>
      </w:r>
      <w:r>
        <w:rPr>
          <w:sz w:val="24"/>
          <w:szCs w:val="24"/>
        </w:rPr>
        <w:t xml:space="preserve"> groups.  It also enables us to consider ways to proactively advance equality.</w:t>
      </w:r>
    </w:p>
    <w:p w14:paraId="6FD615DF" w14:textId="77777777" w:rsidR="00C91AA1" w:rsidRDefault="00C91AA1" w:rsidP="00562009">
      <w:pPr>
        <w:contextualSpacing/>
        <w:jc w:val="left"/>
        <w:rPr>
          <w:b/>
          <w:bCs/>
          <w:i/>
          <w:iCs/>
          <w:sz w:val="24"/>
          <w:szCs w:val="24"/>
        </w:rPr>
      </w:pPr>
    </w:p>
    <w:p w14:paraId="774F57BE" w14:textId="43034760" w:rsidR="00032B7B" w:rsidRDefault="00A856E1" w:rsidP="00562009">
      <w:pPr>
        <w:contextualSpacing/>
        <w:jc w:val="left"/>
        <w:rPr>
          <w:b/>
          <w:bCs/>
          <w:i/>
          <w:iCs/>
          <w:sz w:val="24"/>
          <w:szCs w:val="24"/>
        </w:rPr>
      </w:pPr>
      <w:r>
        <w:rPr>
          <w:b/>
          <w:bCs/>
          <w:i/>
          <w:iCs/>
          <w:sz w:val="24"/>
          <w:szCs w:val="24"/>
        </w:rPr>
        <w:t>A template for conducting e</w:t>
      </w:r>
      <w:r w:rsidR="00032B7B" w:rsidRPr="00A44781">
        <w:rPr>
          <w:b/>
          <w:bCs/>
          <w:i/>
          <w:iCs/>
          <w:sz w:val="24"/>
          <w:szCs w:val="24"/>
        </w:rPr>
        <w:t xml:space="preserve">quality impact assessments </w:t>
      </w:r>
      <w:r>
        <w:rPr>
          <w:b/>
          <w:bCs/>
          <w:i/>
          <w:iCs/>
          <w:sz w:val="24"/>
          <w:szCs w:val="24"/>
        </w:rPr>
        <w:t>is</w:t>
      </w:r>
      <w:r w:rsidR="00032B7B" w:rsidRPr="00A44781">
        <w:rPr>
          <w:b/>
          <w:bCs/>
          <w:i/>
          <w:iCs/>
          <w:sz w:val="24"/>
          <w:szCs w:val="24"/>
        </w:rPr>
        <w:t xml:space="preserve"> attached as Appendix </w:t>
      </w:r>
      <w:r w:rsidR="0034011F">
        <w:rPr>
          <w:b/>
          <w:bCs/>
          <w:i/>
          <w:iCs/>
          <w:sz w:val="24"/>
          <w:szCs w:val="24"/>
        </w:rPr>
        <w:t>3</w:t>
      </w:r>
    </w:p>
    <w:p w14:paraId="55ECD83C" w14:textId="7A3065A9" w:rsidR="00AD62E6" w:rsidRDefault="00AD62E6" w:rsidP="00562009">
      <w:pPr>
        <w:contextualSpacing/>
        <w:jc w:val="left"/>
        <w:rPr>
          <w:b/>
          <w:bCs/>
          <w:i/>
          <w:iCs/>
          <w:sz w:val="24"/>
          <w:szCs w:val="24"/>
        </w:rPr>
      </w:pPr>
    </w:p>
    <w:p w14:paraId="2DB90BDE" w14:textId="2F0906B6" w:rsidR="00AD62E6" w:rsidRDefault="00AD62E6" w:rsidP="00562009">
      <w:pPr>
        <w:contextualSpacing/>
        <w:jc w:val="left"/>
        <w:rPr>
          <w:b/>
          <w:bCs/>
          <w:i/>
          <w:iCs/>
          <w:sz w:val="24"/>
          <w:szCs w:val="24"/>
        </w:rPr>
      </w:pPr>
    </w:p>
    <w:p w14:paraId="08533D67" w14:textId="12B20E8F" w:rsidR="00AD62E6" w:rsidRDefault="00AD62E6" w:rsidP="00562009">
      <w:pPr>
        <w:contextualSpacing/>
        <w:jc w:val="left"/>
        <w:rPr>
          <w:b/>
          <w:bCs/>
          <w:sz w:val="28"/>
          <w:szCs w:val="28"/>
          <w:u w:val="single"/>
        </w:rPr>
      </w:pPr>
      <w:r>
        <w:rPr>
          <w:b/>
          <w:bCs/>
          <w:sz w:val="28"/>
          <w:szCs w:val="28"/>
          <w:u w:val="single"/>
        </w:rPr>
        <w:t>Breaches of this policy</w:t>
      </w:r>
    </w:p>
    <w:p w14:paraId="53E54F7A" w14:textId="034E46DC" w:rsidR="00AD62E6" w:rsidRDefault="00AD62E6" w:rsidP="00562009">
      <w:pPr>
        <w:contextualSpacing/>
        <w:jc w:val="left"/>
        <w:rPr>
          <w:i/>
          <w:iCs/>
          <w:color w:val="00B050"/>
          <w:sz w:val="24"/>
          <w:szCs w:val="24"/>
        </w:rPr>
      </w:pPr>
      <w:r>
        <w:rPr>
          <w:sz w:val="24"/>
          <w:szCs w:val="24"/>
        </w:rPr>
        <w:t xml:space="preserve">Breaches of this policy will be dealt with in the same way that breaches of other school policies are dealt with, as determined by the headteacher and governing body.  </w:t>
      </w:r>
      <w:r>
        <w:rPr>
          <w:i/>
          <w:iCs/>
          <w:color w:val="00B050"/>
          <w:sz w:val="24"/>
          <w:szCs w:val="24"/>
        </w:rPr>
        <w:t>(You can explain/expand on this with more information)</w:t>
      </w:r>
    </w:p>
    <w:p w14:paraId="5B6867A3" w14:textId="583BCF00" w:rsidR="00F83C28" w:rsidRDefault="00F83C28" w:rsidP="00562009">
      <w:pPr>
        <w:contextualSpacing/>
        <w:jc w:val="left"/>
        <w:rPr>
          <w:i/>
          <w:iCs/>
          <w:color w:val="00B050"/>
          <w:sz w:val="24"/>
          <w:szCs w:val="24"/>
        </w:rPr>
      </w:pPr>
    </w:p>
    <w:p w14:paraId="09811C81" w14:textId="0E73C51A" w:rsidR="00F5311C" w:rsidRDefault="009009B7" w:rsidP="00562009">
      <w:pPr>
        <w:contextualSpacing/>
        <w:jc w:val="left"/>
        <w:rPr>
          <w:i/>
          <w:iCs/>
          <w:sz w:val="20"/>
          <w:szCs w:val="20"/>
        </w:rPr>
      </w:pPr>
      <w:r w:rsidRPr="00E40069">
        <w:rPr>
          <w:i/>
          <w:iCs/>
          <w:sz w:val="20"/>
          <w:szCs w:val="20"/>
        </w:rPr>
        <w:t xml:space="preserve">Ratified by the governing body ……………………………………….  </w:t>
      </w:r>
      <w:r w:rsidR="00E40069" w:rsidRPr="00E40069">
        <w:rPr>
          <w:i/>
          <w:iCs/>
          <w:sz w:val="20"/>
          <w:szCs w:val="20"/>
        </w:rPr>
        <w:t xml:space="preserve">   </w:t>
      </w:r>
      <w:r w:rsidRPr="00E40069">
        <w:rPr>
          <w:i/>
          <w:iCs/>
          <w:sz w:val="20"/>
          <w:szCs w:val="20"/>
        </w:rPr>
        <w:t>Accepted on ……………………</w:t>
      </w:r>
      <w:r w:rsidR="00E40069" w:rsidRPr="00E40069">
        <w:rPr>
          <w:i/>
          <w:iCs/>
          <w:sz w:val="20"/>
          <w:szCs w:val="20"/>
        </w:rPr>
        <w:t xml:space="preserve">   </w:t>
      </w:r>
      <w:r w:rsidRPr="00E40069">
        <w:rPr>
          <w:i/>
          <w:iCs/>
          <w:sz w:val="20"/>
          <w:szCs w:val="20"/>
        </w:rPr>
        <w:t xml:space="preserve">  Due for review on …………………</w:t>
      </w:r>
      <w:r w:rsidR="00E40069" w:rsidRPr="00E40069">
        <w:rPr>
          <w:i/>
          <w:iCs/>
          <w:sz w:val="20"/>
          <w:szCs w:val="20"/>
        </w:rPr>
        <w:t>……</w:t>
      </w:r>
    </w:p>
    <w:p w14:paraId="0A5D40ED" w14:textId="77777777" w:rsidR="00F5311C" w:rsidRDefault="00F5311C">
      <w:pPr>
        <w:rPr>
          <w:i/>
          <w:iCs/>
          <w:sz w:val="20"/>
          <w:szCs w:val="20"/>
        </w:rPr>
      </w:pPr>
      <w:r>
        <w:rPr>
          <w:i/>
          <w:iCs/>
          <w:sz w:val="20"/>
          <w:szCs w:val="20"/>
        </w:rPr>
        <w:br w:type="page"/>
      </w:r>
    </w:p>
    <w:p w14:paraId="44D9D9FA" w14:textId="16C41B95" w:rsidR="00F5311C" w:rsidRPr="00AA7CA3" w:rsidRDefault="00F5311C" w:rsidP="00F5311C">
      <w:pPr>
        <w:contextualSpacing/>
        <w:jc w:val="left"/>
        <w:rPr>
          <w:b/>
          <w:bCs/>
          <w:sz w:val="32"/>
          <w:szCs w:val="32"/>
        </w:rPr>
      </w:pPr>
      <w:r w:rsidRPr="00AA7CA3">
        <w:rPr>
          <w:b/>
          <w:bCs/>
          <w:sz w:val="32"/>
          <w:szCs w:val="32"/>
        </w:rPr>
        <w:lastRenderedPageBreak/>
        <w:t>Appendix 1</w:t>
      </w:r>
      <w:r w:rsidR="00270BFA" w:rsidRPr="00AA7CA3">
        <w:rPr>
          <w:b/>
          <w:bCs/>
          <w:sz w:val="32"/>
          <w:szCs w:val="32"/>
        </w:rPr>
        <w:t>: Glossary</w:t>
      </w:r>
    </w:p>
    <w:p w14:paraId="00770499" w14:textId="77777777" w:rsidR="00F5311C" w:rsidRPr="00F5311C" w:rsidRDefault="00F5311C" w:rsidP="00F5311C">
      <w:pPr>
        <w:contextualSpacing/>
        <w:jc w:val="left"/>
        <w:rPr>
          <w:b/>
          <w:bCs/>
          <w:u w:val="single"/>
        </w:rPr>
      </w:pPr>
    </w:p>
    <w:tbl>
      <w:tblPr>
        <w:tblStyle w:val="TableGrid"/>
        <w:tblW w:w="10774" w:type="dxa"/>
        <w:tblInd w:w="-147" w:type="dxa"/>
        <w:tblLook w:val="04A0" w:firstRow="1" w:lastRow="0" w:firstColumn="1" w:lastColumn="0" w:noHBand="0" w:noVBand="1"/>
      </w:tblPr>
      <w:tblGrid>
        <w:gridCol w:w="2127"/>
        <w:gridCol w:w="8647"/>
      </w:tblGrid>
      <w:tr w:rsidR="002D6A80" w:rsidRPr="00116883" w14:paraId="4796BC35" w14:textId="77777777" w:rsidTr="0071404B">
        <w:tc>
          <w:tcPr>
            <w:tcW w:w="2127" w:type="dxa"/>
          </w:tcPr>
          <w:p w14:paraId="2B62231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Antisemitism</w:t>
            </w:r>
          </w:p>
        </w:tc>
        <w:tc>
          <w:tcPr>
            <w:tcW w:w="8647" w:type="dxa"/>
          </w:tcPr>
          <w:p w14:paraId="006541B7" w14:textId="0F05F345"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A certain perception of Jews, which may be expressed as hatred toward Jews. </w:t>
            </w:r>
          </w:p>
        </w:tc>
      </w:tr>
      <w:tr w:rsidR="002D6A80" w:rsidRPr="00116883" w14:paraId="1ADA199B" w14:textId="77777777" w:rsidTr="0071404B">
        <w:tc>
          <w:tcPr>
            <w:tcW w:w="2127" w:type="dxa"/>
          </w:tcPr>
          <w:p w14:paraId="7CBF15F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Biphobia</w:t>
            </w:r>
          </w:p>
        </w:tc>
        <w:tc>
          <w:tcPr>
            <w:tcW w:w="8647" w:type="dxa"/>
          </w:tcPr>
          <w:p w14:paraId="49BAB5B7" w14:textId="5C4FFCC9"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Prejudice or negative attitudes, </w:t>
            </w:r>
            <w:proofErr w:type="gramStart"/>
            <w:r w:rsidRPr="0071404B">
              <w:rPr>
                <w:rFonts w:eastAsiaTheme="minorEastAsia"/>
                <w:sz w:val="24"/>
                <w:szCs w:val="24"/>
                <w:lang w:eastAsia="en-GB"/>
              </w:rPr>
              <w:t>beliefs</w:t>
            </w:r>
            <w:proofErr w:type="gramEnd"/>
            <w:r w:rsidRPr="0071404B">
              <w:rPr>
                <w:rFonts w:eastAsiaTheme="minorEastAsia"/>
                <w:sz w:val="24"/>
                <w:szCs w:val="24"/>
                <w:lang w:eastAsia="en-GB"/>
              </w:rPr>
              <w:t xml:space="preserve"> or views about bisexual people</w:t>
            </w:r>
            <w:r w:rsidR="00026DCA">
              <w:rPr>
                <w:rFonts w:eastAsiaTheme="minorEastAsia"/>
                <w:sz w:val="24"/>
                <w:szCs w:val="24"/>
                <w:lang w:eastAsia="en-GB"/>
              </w:rPr>
              <w:t>.</w:t>
            </w:r>
          </w:p>
        </w:tc>
      </w:tr>
      <w:tr w:rsidR="002D6A80" w:rsidRPr="00116883" w14:paraId="3779E1AD" w14:textId="77777777" w:rsidTr="0071404B">
        <w:tc>
          <w:tcPr>
            <w:tcW w:w="2127" w:type="dxa"/>
          </w:tcPr>
          <w:p w14:paraId="3C1506E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Cisgender</w:t>
            </w:r>
          </w:p>
        </w:tc>
        <w:tc>
          <w:tcPr>
            <w:tcW w:w="8647" w:type="dxa"/>
          </w:tcPr>
          <w:p w14:paraId="0DB6C395"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Someone whose gender identity is the same as the sex they were assigned at birth.</w:t>
            </w:r>
          </w:p>
        </w:tc>
      </w:tr>
      <w:tr w:rsidR="002D6A80" w:rsidRPr="00116883" w14:paraId="667184F0" w14:textId="77777777" w:rsidTr="0071404B">
        <w:tc>
          <w:tcPr>
            <w:tcW w:w="2127" w:type="dxa"/>
          </w:tcPr>
          <w:p w14:paraId="59D38CAD"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Disability</w:t>
            </w:r>
          </w:p>
        </w:tc>
        <w:tc>
          <w:tcPr>
            <w:tcW w:w="8647" w:type="dxa"/>
          </w:tcPr>
          <w:p w14:paraId="23C8B918" w14:textId="574A66A0"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A physical or mental impairment, which has a substantial and long-term adverse effect on someone’s ability to carry out </w:t>
            </w:r>
            <w:r w:rsidR="00026DCA">
              <w:rPr>
                <w:rFonts w:eastAsiaTheme="minorEastAsia"/>
                <w:sz w:val="24"/>
                <w:szCs w:val="24"/>
                <w:lang w:eastAsia="en-GB"/>
              </w:rPr>
              <w:t xml:space="preserve">typical </w:t>
            </w:r>
            <w:r w:rsidRPr="0071404B">
              <w:rPr>
                <w:rFonts w:eastAsiaTheme="minorEastAsia"/>
                <w:sz w:val="24"/>
                <w:szCs w:val="24"/>
                <w:lang w:eastAsia="en-GB"/>
              </w:rPr>
              <w:t>day-to-day activities</w:t>
            </w:r>
            <w:r w:rsidR="00026DCA">
              <w:rPr>
                <w:rFonts w:eastAsiaTheme="minorEastAsia"/>
                <w:sz w:val="24"/>
                <w:szCs w:val="24"/>
                <w:lang w:eastAsia="en-GB"/>
              </w:rPr>
              <w:t>.</w:t>
            </w:r>
          </w:p>
        </w:tc>
      </w:tr>
      <w:tr w:rsidR="002D6A80" w:rsidRPr="00116883" w14:paraId="4541670B" w14:textId="77777777" w:rsidTr="0071404B">
        <w:tc>
          <w:tcPr>
            <w:tcW w:w="2127" w:type="dxa"/>
          </w:tcPr>
          <w:p w14:paraId="2C05E65F"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Discrimination</w:t>
            </w:r>
          </w:p>
        </w:tc>
        <w:tc>
          <w:tcPr>
            <w:tcW w:w="8647" w:type="dxa"/>
          </w:tcPr>
          <w:p w14:paraId="796395A9"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This can be direct: When someone is treated less favourably than another person or other people because:</w:t>
            </w:r>
          </w:p>
          <w:p w14:paraId="7C717BB6" w14:textId="77777777" w:rsidR="002D6A80" w:rsidRPr="0071404B" w:rsidRDefault="002D6A80" w:rsidP="0032171C">
            <w:pPr>
              <w:rPr>
                <w:rFonts w:eastAsiaTheme="minorEastAsia"/>
                <w:sz w:val="24"/>
                <w:szCs w:val="24"/>
                <w:lang w:eastAsia="en-GB"/>
              </w:rPr>
            </w:pPr>
          </w:p>
          <w:p w14:paraId="28A3F71F" w14:textId="37A5932C" w:rsidR="002D6A80" w:rsidRPr="0071404B" w:rsidRDefault="002D6A80" w:rsidP="002D6A80">
            <w:pPr>
              <w:numPr>
                <w:ilvl w:val="0"/>
                <w:numId w:val="16"/>
              </w:numPr>
              <w:contextualSpacing/>
              <w:rPr>
                <w:rFonts w:eastAsiaTheme="minorEastAsia"/>
                <w:sz w:val="24"/>
                <w:szCs w:val="24"/>
                <w:lang w:eastAsia="en-GB"/>
              </w:rPr>
            </w:pPr>
            <w:r w:rsidRPr="0071404B">
              <w:rPr>
                <w:rFonts w:eastAsiaTheme="minorEastAsia"/>
                <w:sz w:val="24"/>
                <w:szCs w:val="24"/>
                <w:lang w:eastAsia="en-GB"/>
              </w:rPr>
              <w:t xml:space="preserve">they have a </w:t>
            </w:r>
            <w:r w:rsidR="00965F83">
              <w:rPr>
                <w:rFonts w:eastAsiaTheme="minorEastAsia"/>
                <w:sz w:val="24"/>
                <w:szCs w:val="24"/>
                <w:lang w:eastAsia="en-GB"/>
              </w:rPr>
              <w:t xml:space="preserve">particular </w:t>
            </w:r>
            <w:r w:rsidRPr="0071404B">
              <w:rPr>
                <w:rFonts w:eastAsiaTheme="minorEastAsia"/>
                <w:sz w:val="24"/>
                <w:szCs w:val="24"/>
                <w:lang w:eastAsia="en-GB"/>
              </w:rPr>
              <w:t>protected characteristic</w:t>
            </w:r>
          </w:p>
          <w:p w14:paraId="354C196F" w14:textId="77777777" w:rsidR="002D6A80" w:rsidRPr="0071404B" w:rsidRDefault="002D6A80" w:rsidP="002D6A80">
            <w:pPr>
              <w:numPr>
                <w:ilvl w:val="0"/>
                <w:numId w:val="16"/>
              </w:numPr>
              <w:contextualSpacing/>
              <w:rPr>
                <w:rFonts w:eastAsiaTheme="minorEastAsia"/>
                <w:sz w:val="24"/>
                <w:szCs w:val="24"/>
                <w:lang w:eastAsia="en-GB"/>
              </w:rPr>
            </w:pPr>
            <w:r w:rsidRPr="0071404B">
              <w:rPr>
                <w:rFonts w:eastAsiaTheme="minorEastAsia"/>
                <w:sz w:val="24"/>
                <w:szCs w:val="24"/>
                <w:lang w:eastAsia="en-GB"/>
              </w:rPr>
              <w:t>someone thinks they have that protected characteristic (discrimination by perception)</w:t>
            </w:r>
          </w:p>
          <w:p w14:paraId="43788181" w14:textId="77777777" w:rsidR="002D6A80" w:rsidRPr="0071404B" w:rsidRDefault="002D6A80" w:rsidP="002D6A80">
            <w:pPr>
              <w:numPr>
                <w:ilvl w:val="0"/>
                <w:numId w:val="16"/>
              </w:numPr>
              <w:contextualSpacing/>
              <w:rPr>
                <w:rFonts w:eastAsiaTheme="minorEastAsia"/>
                <w:sz w:val="24"/>
                <w:szCs w:val="24"/>
                <w:lang w:eastAsia="en-GB"/>
              </w:rPr>
            </w:pPr>
            <w:r w:rsidRPr="0071404B">
              <w:rPr>
                <w:rFonts w:eastAsiaTheme="minorEastAsia"/>
                <w:sz w:val="24"/>
                <w:szCs w:val="24"/>
                <w:lang w:eastAsia="en-GB"/>
              </w:rPr>
              <w:t>they are connected to someone with that protected characteristic (discrimination by association)</w:t>
            </w:r>
          </w:p>
          <w:p w14:paraId="010D04F7" w14:textId="77777777" w:rsidR="002D6A80" w:rsidRPr="0071404B" w:rsidRDefault="002D6A80" w:rsidP="0032171C">
            <w:pPr>
              <w:ind w:left="720"/>
              <w:contextualSpacing/>
              <w:rPr>
                <w:rFonts w:eastAsiaTheme="minorEastAsia"/>
                <w:sz w:val="24"/>
                <w:szCs w:val="24"/>
                <w:lang w:eastAsia="en-GB"/>
              </w:rPr>
            </w:pPr>
          </w:p>
          <w:p w14:paraId="6B8415B3" w14:textId="0D5579D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Or indirect: There is a policy that applies in the same way for everybody but disadvantages a group of people who share a protected characteristic</w:t>
            </w:r>
            <w:r w:rsidR="008812FC">
              <w:rPr>
                <w:rFonts w:eastAsiaTheme="minorEastAsia"/>
                <w:sz w:val="24"/>
                <w:szCs w:val="24"/>
                <w:lang w:eastAsia="en-GB"/>
              </w:rPr>
              <w:t>.</w:t>
            </w:r>
          </w:p>
        </w:tc>
      </w:tr>
      <w:tr w:rsidR="002D6A80" w:rsidRPr="00116883" w14:paraId="640E921E" w14:textId="77777777" w:rsidTr="0071404B">
        <w:tc>
          <w:tcPr>
            <w:tcW w:w="2127" w:type="dxa"/>
          </w:tcPr>
          <w:p w14:paraId="791AEF7A"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Gender identity</w:t>
            </w:r>
          </w:p>
        </w:tc>
        <w:tc>
          <w:tcPr>
            <w:tcW w:w="8647" w:type="dxa"/>
          </w:tcPr>
          <w:p w14:paraId="19621D66"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Someone’s internal sense of their own gender, whether man, </w:t>
            </w:r>
            <w:proofErr w:type="gramStart"/>
            <w:r w:rsidRPr="0071404B">
              <w:rPr>
                <w:rFonts w:eastAsiaTheme="minorEastAsia"/>
                <w:sz w:val="24"/>
                <w:szCs w:val="24"/>
                <w:lang w:eastAsia="en-GB"/>
              </w:rPr>
              <w:t>woman</w:t>
            </w:r>
            <w:proofErr w:type="gramEnd"/>
            <w:r w:rsidRPr="0071404B">
              <w:rPr>
                <w:rFonts w:eastAsiaTheme="minorEastAsia"/>
                <w:sz w:val="24"/>
                <w:szCs w:val="24"/>
                <w:lang w:eastAsia="en-GB"/>
              </w:rPr>
              <w:t xml:space="preserve"> or some other gender. This may or may not align with their assigned sex.</w:t>
            </w:r>
          </w:p>
        </w:tc>
      </w:tr>
      <w:tr w:rsidR="002D6A80" w:rsidRPr="00116883" w14:paraId="3BF4B952" w14:textId="77777777" w:rsidTr="0071404B">
        <w:tc>
          <w:tcPr>
            <w:tcW w:w="2127" w:type="dxa"/>
          </w:tcPr>
          <w:p w14:paraId="1E086E5B"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Gender reassignment</w:t>
            </w:r>
          </w:p>
        </w:tc>
        <w:tc>
          <w:tcPr>
            <w:tcW w:w="8647" w:type="dxa"/>
          </w:tcPr>
          <w:p w14:paraId="447E4A49"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If someone is proposing to undergo, is </w:t>
            </w:r>
            <w:proofErr w:type="gramStart"/>
            <w:r w:rsidRPr="0071404B">
              <w:rPr>
                <w:rFonts w:eastAsiaTheme="minorEastAsia"/>
                <w:sz w:val="24"/>
                <w:szCs w:val="24"/>
                <w:lang w:eastAsia="en-GB"/>
              </w:rPr>
              <w:t>undergoing</w:t>
            </w:r>
            <w:proofErr w:type="gramEnd"/>
            <w:r w:rsidRPr="0071404B">
              <w:rPr>
                <w:rFonts w:eastAsiaTheme="minorEastAsia"/>
                <w:sz w:val="24"/>
                <w:szCs w:val="24"/>
                <w:lang w:eastAsia="en-GB"/>
              </w:rPr>
              <w:t xml:space="preserve"> or has undergone a process (or part of a process) to change sex and/or gender. This might involve medical intervention, but it can also mean changing names, pronouns, dressing differently and living in their self-identified gender.</w:t>
            </w:r>
          </w:p>
        </w:tc>
      </w:tr>
      <w:tr w:rsidR="002D6A80" w:rsidRPr="00116883" w14:paraId="4302AC7A" w14:textId="77777777" w:rsidTr="0071404B">
        <w:tc>
          <w:tcPr>
            <w:tcW w:w="2127" w:type="dxa"/>
          </w:tcPr>
          <w:p w14:paraId="367660B9"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Harassment</w:t>
            </w:r>
          </w:p>
        </w:tc>
        <w:tc>
          <w:tcPr>
            <w:tcW w:w="8647" w:type="dxa"/>
          </w:tcPr>
          <w:p w14:paraId="76695C31" w14:textId="528FD1E7" w:rsidR="00CE6A2F" w:rsidRPr="0071404B" w:rsidRDefault="00F0196E" w:rsidP="0032171C">
            <w:pPr>
              <w:rPr>
                <w:rFonts w:eastAsiaTheme="minorEastAsia"/>
                <w:sz w:val="24"/>
                <w:szCs w:val="24"/>
                <w:lang w:eastAsia="en-GB"/>
              </w:rPr>
            </w:pPr>
            <w:r>
              <w:rPr>
                <w:rFonts w:eastAsiaTheme="minorEastAsia"/>
                <w:sz w:val="24"/>
                <w:szCs w:val="24"/>
                <w:lang w:eastAsia="en-GB"/>
              </w:rPr>
              <w:t>U</w:t>
            </w:r>
            <w:r w:rsidR="00CE6A2F" w:rsidRPr="00CE6A2F">
              <w:rPr>
                <w:rFonts w:eastAsiaTheme="minorEastAsia"/>
                <w:sz w:val="24"/>
                <w:szCs w:val="24"/>
                <w:lang w:eastAsia="en-GB"/>
              </w:rPr>
              <w:t>nwanted conduct</w:t>
            </w:r>
            <w:r w:rsidR="008124A2">
              <w:rPr>
                <w:rFonts w:eastAsiaTheme="minorEastAsia"/>
                <w:sz w:val="24"/>
                <w:szCs w:val="24"/>
                <w:lang w:eastAsia="en-GB"/>
              </w:rPr>
              <w:t>,</w:t>
            </w:r>
            <w:r w:rsidR="00CE6A2F" w:rsidRPr="00CE6A2F">
              <w:rPr>
                <w:rFonts w:eastAsiaTheme="minorEastAsia"/>
                <w:sz w:val="24"/>
                <w:szCs w:val="24"/>
                <w:lang w:eastAsia="en-GB"/>
              </w:rPr>
              <w:t xml:space="preserve"> related to a relevant protected characteristic</w:t>
            </w:r>
            <w:r w:rsidR="008124A2">
              <w:rPr>
                <w:rFonts w:eastAsiaTheme="minorEastAsia"/>
                <w:sz w:val="24"/>
                <w:szCs w:val="24"/>
                <w:lang w:eastAsia="en-GB"/>
              </w:rPr>
              <w:t>,</w:t>
            </w:r>
            <w:r w:rsidR="00CE6A2F" w:rsidRPr="00CE6A2F">
              <w:rPr>
                <w:rFonts w:eastAsiaTheme="minorEastAsia"/>
                <w:sz w:val="24"/>
                <w:szCs w:val="24"/>
                <w:lang w:eastAsia="en-GB"/>
              </w:rPr>
              <w:t xml:space="preserve"> which violates a person’s dignity and/or which creates an intimidating, hostile, degrading, humiliating or offensive environment for that person</w:t>
            </w:r>
            <w:r w:rsidR="008124A2">
              <w:rPr>
                <w:rFonts w:eastAsiaTheme="minorEastAsia"/>
                <w:sz w:val="24"/>
                <w:szCs w:val="24"/>
                <w:lang w:eastAsia="en-GB"/>
              </w:rPr>
              <w:t>.</w:t>
            </w:r>
          </w:p>
        </w:tc>
      </w:tr>
      <w:tr w:rsidR="002D6A80" w:rsidRPr="00116883" w14:paraId="49DAE1D7" w14:textId="77777777" w:rsidTr="0071404B">
        <w:tc>
          <w:tcPr>
            <w:tcW w:w="2127" w:type="dxa"/>
          </w:tcPr>
          <w:p w14:paraId="589F94B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Homophobia</w:t>
            </w:r>
          </w:p>
        </w:tc>
        <w:tc>
          <w:tcPr>
            <w:tcW w:w="8647" w:type="dxa"/>
          </w:tcPr>
          <w:p w14:paraId="7D192CDC" w14:textId="5412C390"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Prejudice or negative attitudes, </w:t>
            </w:r>
            <w:proofErr w:type="gramStart"/>
            <w:r w:rsidRPr="0071404B">
              <w:rPr>
                <w:rFonts w:eastAsiaTheme="minorEastAsia"/>
                <w:sz w:val="24"/>
                <w:szCs w:val="24"/>
                <w:lang w:eastAsia="en-GB"/>
              </w:rPr>
              <w:t>beliefs</w:t>
            </w:r>
            <w:proofErr w:type="gramEnd"/>
            <w:r w:rsidRPr="0071404B">
              <w:rPr>
                <w:rFonts w:eastAsiaTheme="minorEastAsia"/>
                <w:sz w:val="24"/>
                <w:szCs w:val="24"/>
                <w:lang w:eastAsia="en-GB"/>
              </w:rPr>
              <w:t xml:space="preserve"> or views about lesbian, or gay people</w:t>
            </w:r>
            <w:r w:rsidR="008124A2">
              <w:rPr>
                <w:rFonts w:eastAsiaTheme="minorEastAsia"/>
                <w:sz w:val="24"/>
                <w:szCs w:val="24"/>
                <w:lang w:eastAsia="en-GB"/>
              </w:rPr>
              <w:t>.</w:t>
            </w:r>
          </w:p>
        </w:tc>
      </w:tr>
      <w:tr w:rsidR="002D6A80" w:rsidRPr="00116883" w14:paraId="4A5346BB" w14:textId="77777777" w:rsidTr="0071404B">
        <w:tc>
          <w:tcPr>
            <w:tcW w:w="2127" w:type="dxa"/>
          </w:tcPr>
          <w:p w14:paraId="6D16E0ED"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Islamophobia</w:t>
            </w:r>
          </w:p>
        </w:tc>
        <w:tc>
          <w:tcPr>
            <w:tcW w:w="8647" w:type="dxa"/>
          </w:tcPr>
          <w:p w14:paraId="21BFCC8D" w14:textId="4AE3A359" w:rsidR="002D6A80" w:rsidRPr="0071404B" w:rsidRDefault="00A31539" w:rsidP="0032171C">
            <w:pPr>
              <w:rPr>
                <w:rFonts w:eastAsiaTheme="minorEastAsia"/>
                <w:sz w:val="24"/>
                <w:szCs w:val="24"/>
                <w:lang w:eastAsia="en-GB"/>
              </w:rPr>
            </w:pPr>
            <w:r>
              <w:rPr>
                <w:rFonts w:eastAsiaTheme="minorEastAsia"/>
                <w:sz w:val="24"/>
                <w:szCs w:val="24"/>
                <w:lang w:eastAsia="en-GB"/>
              </w:rPr>
              <w:t>A</w:t>
            </w:r>
            <w:r w:rsidR="002D6A80" w:rsidRPr="0071404B">
              <w:rPr>
                <w:rFonts w:eastAsiaTheme="minorEastAsia"/>
                <w:sz w:val="24"/>
                <w:szCs w:val="24"/>
                <w:lang w:eastAsia="en-GB"/>
              </w:rPr>
              <w:t xml:space="preserve"> type of racism that targets expressions of Muslimness or perceived Muslimness.</w:t>
            </w:r>
          </w:p>
          <w:p w14:paraId="5616F8CA"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Further information </w:t>
            </w:r>
            <w:hyperlink r:id="rId12" w:history="1">
              <w:r w:rsidRPr="0071404B">
                <w:rPr>
                  <w:rFonts w:eastAsiaTheme="minorEastAsia"/>
                  <w:color w:val="0563C1" w:themeColor="hyperlink"/>
                  <w:sz w:val="24"/>
                  <w:szCs w:val="24"/>
                  <w:u w:val="single"/>
                  <w:lang w:eastAsia="en-GB"/>
                </w:rPr>
                <w:t>here</w:t>
              </w:r>
            </w:hyperlink>
            <w:r w:rsidRPr="0071404B">
              <w:rPr>
                <w:rFonts w:eastAsiaTheme="minorEastAsia"/>
                <w:sz w:val="24"/>
                <w:szCs w:val="24"/>
                <w:lang w:eastAsia="en-GB"/>
              </w:rPr>
              <w:t>.</w:t>
            </w:r>
          </w:p>
        </w:tc>
      </w:tr>
      <w:tr w:rsidR="002D6A80" w:rsidRPr="00116883" w14:paraId="27A1B1B0" w14:textId="77777777" w:rsidTr="0071404B">
        <w:tc>
          <w:tcPr>
            <w:tcW w:w="2127" w:type="dxa"/>
          </w:tcPr>
          <w:p w14:paraId="77CD5C9B"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Prejudice-related incident</w:t>
            </w:r>
          </w:p>
        </w:tc>
        <w:tc>
          <w:tcPr>
            <w:tcW w:w="8647" w:type="dxa"/>
          </w:tcPr>
          <w:p w14:paraId="1C669CFF"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Any incident which is perceived to be prejudice-related by the victim or any other person.</w:t>
            </w:r>
          </w:p>
        </w:tc>
      </w:tr>
      <w:tr w:rsidR="002D6A80" w:rsidRPr="00116883" w14:paraId="2D361CCA" w14:textId="77777777" w:rsidTr="0071404B">
        <w:tc>
          <w:tcPr>
            <w:tcW w:w="2127" w:type="dxa"/>
          </w:tcPr>
          <w:p w14:paraId="012A789F"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Race and ethnicity</w:t>
            </w:r>
          </w:p>
        </w:tc>
        <w:tc>
          <w:tcPr>
            <w:tcW w:w="8647" w:type="dxa"/>
          </w:tcPr>
          <w:p w14:paraId="55620A6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Includes skin colour, nationality and ethnic or national origins.</w:t>
            </w:r>
          </w:p>
        </w:tc>
      </w:tr>
      <w:tr w:rsidR="002D6A80" w:rsidRPr="00116883" w14:paraId="438CC330" w14:textId="77777777" w:rsidTr="0071404B">
        <w:tc>
          <w:tcPr>
            <w:tcW w:w="2127" w:type="dxa"/>
          </w:tcPr>
          <w:p w14:paraId="0FFB2AA2"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Racism</w:t>
            </w:r>
          </w:p>
        </w:tc>
        <w:tc>
          <w:tcPr>
            <w:tcW w:w="8647" w:type="dxa"/>
          </w:tcPr>
          <w:p w14:paraId="319F33A3" w14:textId="457598A2"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Prejudice or negative attitudes, </w:t>
            </w:r>
            <w:proofErr w:type="gramStart"/>
            <w:r w:rsidRPr="0071404B">
              <w:rPr>
                <w:rFonts w:eastAsiaTheme="minorEastAsia"/>
                <w:sz w:val="24"/>
                <w:szCs w:val="24"/>
                <w:lang w:eastAsia="en-GB"/>
              </w:rPr>
              <w:t>beliefs</w:t>
            </w:r>
            <w:proofErr w:type="gramEnd"/>
            <w:r w:rsidRPr="0071404B">
              <w:rPr>
                <w:rFonts w:eastAsiaTheme="minorEastAsia"/>
                <w:sz w:val="24"/>
                <w:szCs w:val="24"/>
                <w:lang w:eastAsia="en-GB"/>
              </w:rPr>
              <w:t xml:space="preserve"> or views about someone based on their skin colour, nationality, ethnic or national origin</w:t>
            </w:r>
            <w:r w:rsidR="00F0196E">
              <w:rPr>
                <w:rFonts w:eastAsiaTheme="minorEastAsia"/>
                <w:sz w:val="24"/>
                <w:szCs w:val="24"/>
                <w:lang w:eastAsia="en-GB"/>
              </w:rPr>
              <w:t>.</w:t>
            </w:r>
          </w:p>
        </w:tc>
      </w:tr>
      <w:tr w:rsidR="002D6A80" w:rsidRPr="00116883" w14:paraId="193274B5" w14:textId="77777777" w:rsidTr="0071404B">
        <w:trPr>
          <w:trHeight w:val="2251"/>
        </w:trPr>
        <w:tc>
          <w:tcPr>
            <w:tcW w:w="2127" w:type="dxa"/>
          </w:tcPr>
          <w:p w14:paraId="0A28F383"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Reasonable adjustments</w:t>
            </w:r>
          </w:p>
        </w:tc>
        <w:tc>
          <w:tcPr>
            <w:tcW w:w="8647" w:type="dxa"/>
          </w:tcPr>
          <w:p w14:paraId="6012B1B8"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Taking reasonable steps to remove disadvantages faced by disabled people by:</w:t>
            </w:r>
          </w:p>
          <w:p w14:paraId="4838C479" w14:textId="77777777" w:rsidR="002D6A80" w:rsidRPr="0071404B" w:rsidRDefault="002D6A80" w:rsidP="0032171C">
            <w:pPr>
              <w:rPr>
                <w:rFonts w:eastAsiaTheme="minorEastAsia"/>
                <w:sz w:val="24"/>
                <w:szCs w:val="24"/>
                <w:lang w:eastAsia="en-GB"/>
              </w:rPr>
            </w:pPr>
          </w:p>
          <w:p w14:paraId="44D62DA0" w14:textId="77777777" w:rsidR="002D6A80" w:rsidRPr="0071404B" w:rsidRDefault="002D6A80" w:rsidP="002D6A80">
            <w:pPr>
              <w:numPr>
                <w:ilvl w:val="0"/>
                <w:numId w:val="17"/>
              </w:numPr>
              <w:contextualSpacing/>
              <w:rPr>
                <w:rFonts w:eastAsiaTheme="minorEastAsia"/>
                <w:sz w:val="24"/>
                <w:szCs w:val="24"/>
                <w:lang w:eastAsia="en-GB"/>
              </w:rPr>
            </w:pPr>
            <w:r w:rsidRPr="0071404B">
              <w:rPr>
                <w:rFonts w:eastAsiaTheme="minorEastAsia"/>
                <w:sz w:val="24"/>
                <w:szCs w:val="24"/>
                <w:lang w:eastAsia="en-GB"/>
              </w:rPr>
              <w:t xml:space="preserve">changing provisions, </w:t>
            </w:r>
            <w:proofErr w:type="gramStart"/>
            <w:r w:rsidRPr="0071404B">
              <w:rPr>
                <w:rFonts w:eastAsiaTheme="minorEastAsia"/>
                <w:sz w:val="24"/>
                <w:szCs w:val="24"/>
                <w:lang w:eastAsia="en-GB"/>
              </w:rPr>
              <w:t>criteria</w:t>
            </w:r>
            <w:proofErr w:type="gramEnd"/>
            <w:r w:rsidRPr="0071404B">
              <w:rPr>
                <w:rFonts w:eastAsiaTheme="minorEastAsia"/>
                <w:sz w:val="24"/>
                <w:szCs w:val="24"/>
                <w:lang w:eastAsia="en-GB"/>
              </w:rPr>
              <w:t xml:space="preserve"> or practices</w:t>
            </w:r>
          </w:p>
          <w:p w14:paraId="67A11A88" w14:textId="77777777" w:rsidR="002D6A80" w:rsidRPr="0071404B" w:rsidRDefault="002D6A80" w:rsidP="002D6A80">
            <w:pPr>
              <w:numPr>
                <w:ilvl w:val="0"/>
                <w:numId w:val="17"/>
              </w:numPr>
              <w:contextualSpacing/>
              <w:rPr>
                <w:rFonts w:eastAsiaTheme="minorEastAsia"/>
                <w:sz w:val="24"/>
                <w:szCs w:val="24"/>
                <w:lang w:eastAsia="en-GB"/>
              </w:rPr>
            </w:pPr>
            <w:r w:rsidRPr="0071404B">
              <w:rPr>
                <w:rFonts w:eastAsiaTheme="minorEastAsia"/>
                <w:sz w:val="24"/>
                <w:szCs w:val="24"/>
                <w:lang w:eastAsia="en-GB"/>
              </w:rPr>
              <w:t>changing or removing a physical feature or providing a reasonable alternative way to avoid that feature</w:t>
            </w:r>
          </w:p>
          <w:p w14:paraId="2A83B138" w14:textId="77777777" w:rsidR="002D6A80" w:rsidRPr="0071404B" w:rsidRDefault="002D6A80" w:rsidP="002D6A80">
            <w:pPr>
              <w:numPr>
                <w:ilvl w:val="0"/>
                <w:numId w:val="17"/>
              </w:numPr>
              <w:spacing w:after="200" w:line="276" w:lineRule="auto"/>
              <w:contextualSpacing/>
              <w:rPr>
                <w:rFonts w:eastAsiaTheme="minorEastAsia"/>
                <w:sz w:val="24"/>
                <w:szCs w:val="24"/>
                <w:lang w:eastAsia="en-GB"/>
              </w:rPr>
            </w:pPr>
            <w:r w:rsidRPr="0071404B">
              <w:rPr>
                <w:rFonts w:eastAsiaTheme="minorEastAsia"/>
                <w:sz w:val="24"/>
                <w:szCs w:val="24"/>
                <w:lang w:eastAsia="en-GB"/>
              </w:rPr>
              <w:t>providing auxiliary aids</w:t>
            </w:r>
          </w:p>
        </w:tc>
      </w:tr>
      <w:tr w:rsidR="002D6A80" w:rsidRPr="00116883" w14:paraId="0078EB97" w14:textId="77777777" w:rsidTr="0071404B">
        <w:tc>
          <w:tcPr>
            <w:tcW w:w="2127" w:type="dxa"/>
          </w:tcPr>
          <w:p w14:paraId="3FB4028B"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Religion or belief</w:t>
            </w:r>
          </w:p>
        </w:tc>
        <w:tc>
          <w:tcPr>
            <w:tcW w:w="8647" w:type="dxa"/>
          </w:tcPr>
          <w:p w14:paraId="77D27093"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Religion is a formalised system of belief that aims to relate humanity to spirituality. Beliefs included are philosophical beliefs, which </w:t>
            </w:r>
            <w:proofErr w:type="gramStart"/>
            <w:r w:rsidRPr="0071404B">
              <w:rPr>
                <w:rFonts w:eastAsiaTheme="minorEastAsia"/>
                <w:sz w:val="24"/>
                <w:szCs w:val="24"/>
                <w:lang w:eastAsia="en-GB"/>
              </w:rPr>
              <w:t>are considered to be</w:t>
            </w:r>
            <w:proofErr w:type="gramEnd"/>
            <w:r w:rsidRPr="0071404B">
              <w:rPr>
                <w:rFonts w:eastAsiaTheme="minorEastAsia"/>
                <w:sz w:val="24"/>
                <w:szCs w:val="24"/>
                <w:lang w:eastAsia="en-GB"/>
              </w:rPr>
              <w:t xml:space="preserve"> similar to a religion.</w:t>
            </w:r>
          </w:p>
          <w:p w14:paraId="5F35AEB0" w14:textId="77777777" w:rsidR="002D6A80" w:rsidRPr="0071404B" w:rsidRDefault="002D6A80" w:rsidP="0032171C">
            <w:pPr>
              <w:rPr>
                <w:rFonts w:eastAsiaTheme="minorEastAsia"/>
                <w:sz w:val="24"/>
                <w:szCs w:val="24"/>
                <w:lang w:eastAsia="en-GB"/>
              </w:rPr>
            </w:pPr>
          </w:p>
          <w:p w14:paraId="297B765F"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We include people who have no religion or a lack of belief. </w:t>
            </w:r>
          </w:p>
        </w:tc>
      </w:tr>
      <w:tr w:rsidR="002D6A80" w:rsidRPr="00116883" w14:paraId="73BDB518" w14:textId="77777777" w:rsidTr="0071404B">
        <w:tc>
          <w:tcPr>
            <w:tcW w:w="2127" w:type="dxa"/>
          </w:tcPr>
          <w:p w14:paraId="39F2A180"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Sex</w:t>
            </w:r>
          </w:p>
        </w:tc>
        <w:tc>
          <w:tcPr>
            <w:tcW w:w="8647" w:type="dxa"/>
          </w:tcPr>
          <w:p w14:paraId="2C2A7455" w14:textId="4B6D534C"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Whether someone is male, female or intersex</w:t>
            </w:r>
            <w:r w:rsidR="00F0196E">
              <w:rPr>
                <w:rFonts w:eastAsiaTheme="minorEastAsia"/>
                <w:sz w:val="24"/>
                <w:szCs w:val="24"/>
                <w:lang w:eastAsia="en-GB"/>
              </w:rPr>
              <w:t>.</w:t>
            </w:r>
          </w:p>
        </w:tc>
      </w:tr>
      <w:tr w:rsidR="002D6A80" w:rsidRPr="00116883" w14:paraId="611101DB" w14:textId="77777777" w:rsidTr="0071404B">
        <w:tc>
          <w:tcPr>
            <w:tcW w:w="2127" w:type="dxa"/>
          </w:tcPr>
          <w:p w14:paraId="4FD96037"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lastRenderedPageBreak/>
              <w:t>Sexism</w:t>
            </w:r>
          </w:p>
        </w:tc>
        <w:tc>
          <w:tcPr>
            <w:tcW w:w="8647" w:type="dxa"/>
          </w:tcPr>
          <w:p w14:paraId="614CF99E" w14:textId="3C215949"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Prejudice or negative attitudes, </w:t>
            </w:r>
            <w:proofErr w:type="gramStart"/>
            <w:r w:rsidRPr="0071404B">
              <w:rPr>
                <w:rFonts w:eastAsiaTheme="minorEastAsia"/>
                <w:sz w:val="24"/>
                <w:szCs w:val="24"/>
                <w:lang w:eastAsia="en-GB"/>
              </w:rPr>
              <w:t>beliefs</w:t>
            </w:r>
            <w:proofErr w:type="gramEnd"/>
            <w:r w:rsidRPr="0071404B">
              <w:rPr>
                <w:rFonts w:eastAsiaTheme="minorEastAsia"/>
                <w:sz w:val="24"/>
                <w:szCs w:val="24"/>
                <w:lang w:eastAsia="en-GB"/>
              </w:rPr>
              <w:t xml:space="preserve"> or views about someone based on their sex</w:t>
            </w:r>
            <w:r w:rsidR="00F0196E">
              <w:rPr>
                <w:rFonts w:eastAsiaTheme="minorEastAsia"/>
                <w:sz w:val="24"/>
                <w:szCs w:val="24"/>
                <w:lang w:eastAsia="en-GB"/>
              </w:rPr>
              <w:t>.</w:t>
            </w:r>
          </w:p>
        </w:tc>
      </w:tr>
      <w:tr w:rsidR="002D6A80" w:rsidRPr="00116883" w14:paraId="3A345000" w14:textId="77777777" w:rsidTr="0071404B">
        <w:tc>
          <w:tcPr>
            <w:tcW w:w="2127" w:type="dxa"/>
          </w:tcPr>
          <w:p w14:paraId="64811821"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Sexual orientation</w:t>
            </w:r>
          </w:p>
        </w:tc>
        <w:tc>
          <w:tcPr>
            <w:tcW w:w="8647" w:type="dxa"/>
          </w:tcPr>
          <w:p w14:paraId="4787A791" w14:textId="666B14B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 xml:space="preserve">Who someone is emotionally, mentally, and physically attracted to in relation to their sex/gender, this includes heterosexual, lesbian, gay, bisexual, pansexual and </w:t>
            </w:r>
            <w:proofErr w:type="gramStart"/>
            <w:r w:rsidRPr="0071404B">
              <w:rPr>
                <w:rFonts w:eastAsiaTheme="minorEastAsia"/>
                <w:sz w:val="24"/>
                <w:szCs w:val="24"/>
                <w:lang w:eastAsia="en-GB"/>
              </w:rPr>
              <w:t>asexual</w:t>
            </w:r>
            <w:r w:rsidR="00F0196E">
              <w:rPr>
                <w:rFonts w:eastAsiaTheme="minorEastAsia"/>
                <w:sz w:val="24"/>
                <w:szCs w:val="24"/>
                <w:lang w:eastAsia="en-GB"/>
              </w:rPr>
              <w:t>.</w:t>
            </w:r>
            <w:proofErr w:type="gramEnd"/>
          </w:p>
        </w:tc>
      </w:tr>
      <w:tr w:rsidR="002D6A80" w:rsidRPr="00116883" w14:paraId="2A3285CA" w14:textId="77777777" w:rsidTr="0071404B">
        <w:tc>
          <w:tcPr>
            <w:tcW w:w="2127" w:type="dxa"/>
          </w:tcPr>
          <w:p w14:paraId="03EDE02D"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Transgender</w:t>
            </w:r>
          </w:p>
        </w:tc>
        <w:tc>
          <w:tcPr>
            <w:tcW w:w="8647" w:type="dxa"/>
          </w:tcPr>
          <w:p w14:paraId="57BDDF76"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An umbrella term to describe people whose gender identity differs from what is typically associated with the sex they were assigned at birth.</w:t>
            </w:r>
          </w:p>
        </w:tc>
      </w:tr>
      <w:tr w:rsidR="002D6A80" w:rsidRPr="00116883" w14:paraId="43F19E44" w14:textId="77777777" w:rsidTr="0071404B">
        <w:tc>
          <w:tcPr>
            <w:tcW w:w="2127" w:type="dxa"/>
          </w:tcPr>
          <w:p w14:paraId="6F435AA4"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Transphobia</w:t>
            </w:r>
          </w:p>
        </w:tc>
        <w:tc>
          <w:tcPr>
            <w:tcW w:w="8647" w:type="dxa"/>
          </w:tcPr>
          <w:p w14:paraId="05F931A1"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Prejudice or negative attitudes, beliefs or views about transgender people including refusal to accept their gender identity</w:t>
            </w:r>
          </w:p>
        </w:tc>
      </w:tr>
      <w:tr w:rsidR="002D6A80" w:rsidRPr="00116883" w14:paraId="6AA0D43D" w14:textId="77777777" w:rsidTr="00963155">
        <w:trPr>
          <w:trHeight w:val="1937"/>
        </w:trPr>
        <w:tc>
          <w:tcPr>
            <w:tcW w:w="2127" w:type="dxa"/>
          </w:tcPr>
          <w:p w14:paraId="27517A0F"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Victimisation</w:t>
            </w:r>
          </w:p>
        </w:tc>
        <w:tc>
          <w:tcPr>
            <w:tcW w:w="8647" w:type="dxa"/>
          </w:tcPr>
          <w:p w14:paraId="7BC465BD" w14:textId="77777777"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Treating someone badly because they are:</w:t>
            </w:r>
          </w:p>
          <w:p w14:paraId="38801120" w14:textId="77777777" w:rsidR="002D6A80" w:rsidRPr="0071404B" w:rsidRDefault="002D6A80" w:rsidP="0032171C">
            <w:pPr>
              <w:rPr>
                <w:rFonts w:eastAsiaTheme="minorEastAsia"/>
                <w:sz w:val="24"/>
                <w:szCs w:val="24"/>
                <w:lang w:eastAsia="en-GB"/>
              </w:rPr>
            </w:pPr>
          </w:p>
          <w:p w14:paraId="241DD011" w14:textId="77777777" w:rsidR="002D6A80" w:rsidRPr="0071404B" w:rsidRDefault="002D6A80" w:rsidP="002D6A80">
            <w:pPr>
              <w:numPr>
                <w:ilvl w:val="0"/>
                <w:numId w:val="18"/>
              </w:numPr>
              <w:contextualSpacing/>
              <w:rPr>
                <w:rFonts w:eastAsiaTheme="minorEastAsia"/>
                <w:sz w:val="24"/>
                <w:szCs w:val="24"/>
                <w:lang w:eastAsia="en-GB"/>
              </w:rPr>
            </w:pPr>
            <w:r w:rsidRPr="0071404B">
              <w:rPr>
                <w:rFonts w:eastAsiaTheme="minorEastAsia"/>
                <w:sz w:val="24"/>
                <w:szCs w:val="24"/>
                <w:lang w:eastAsia="en-GB"/>
              </w:rPr>
              <w:t>making a claim or complaint of discrimination</w:t>
            </w:r>
          </w:p>
          <w:p w14:paraId="26C3F50B" w14:textId="77777777" w:rsidR="002D6A80" w:rsidRPr="0071404B" w:rsidRDefault="002D6A80" w:rsidP="002D6A80">
            <w:pPr>
              <w:numPr>
                <w:ilvl w:val="0"/>
                <w:numId w:val="18"/>
              </w:numPr>
              <w:spacing w:after="200" w:line="276" w:lineRule="auto"/>
              <w:contextualSpacing/>
              <w:rPr>
                <w:rFonts w:eastAsiaTheme="minorEastAsia"/>
                <w:sz w:val="24"/>
                <w:szCs w:val="24"/>
                <w:lang w:eastAsia="en-GB"/>
              </w:rPr>
            </w:pPr>
            <w:r w:rsidRPr="0071404B">
              <w:rPr>
                <w:rFonts w:eastAsiaTheme="minorEastAsia"/>
                <w:sz w:val="24"/>
                <w:szCs w:val="24"/>
                <w:lang w:eastAsia="en-GB"/>
              </w:rPr>
              <w:t>helping someone else to make a claim by giving evidence or information</w:t>
            </w:r>
          </w:p>
          <w:p w14:paraId="469C6ACE" w14:textId="77777777" w:rsidR="002D6A80" w:rsidRPr="0071404B" w:rsidRDefault="002D6A80" w:rsidP="0032171C">
            <w:pPr>
              <w:ind w:left="720"/>
              <w:contextualSpacing/>
              <w:rPr>
                <w:rFonts w:eastAsiaTheme="minorEastAsia"/>
                <w:sz w:val="24"/>
                <w:szCs w:val="24"/>
                <w:lang w:eastAsia="en-GB"/>
              </w:rPr>
            </w:pPr>
          </w:p>
          <w:p w14:paraId="7AA0170A" w14:textId="34360016" w:rsidR="002D6A80" w:rsidRPr="0071404B" w:rsidRDefault="002D6A80" w:rsidP="0032171C">
            <w:pPr>
              <w:rPr>
                <w:rFonts w:eastAsiaTheme="minorEastAsia"/>
                <w:sz w:val="24"/>
                <w:szCs w:val="24"/>
                <w:lang w:eastAsia="en-GB"/>
              </w:rPr>
            </w:pPr>
            <w:r w:rsidRPr="0071404B">
              <w:rPr>
                <w:rFonts w:eastAsiaTheme="minorEastAsia"/>
                <w:sz w:val="24"/>
                <w:szCs w:val="24"/>
                <w:lang w:eastAsia="en-GB"/>
              </w:rPr>
              <w:t>Or because they intend to do so.</w:t>
            </w:r>
          </w:p>
        </w:tc>
      </w:tr>
    </w:tbl>
    <w:p w14:paraId="2A426DD9" w14:textId="77777777" w:rsidR="00AA7CA3" w:rsidRDefault="00AA7CA3" w:rsidP="00F977F0">
      <w:pPr>
        <w:contextualSpacing/>
        <w:jc w:val="left"/>
        <w:sectPr w:rsidR="00AA7CA3" w:rsidSect="00270BFA">
          <w:type w:val="continuous"/>
          <w:pgSz w:w="11906" w:h="16838"/>
          <w:pgMar w:top="720" w:right="720" w:bottom="720" w:left="720" w:header="709" w:footer="709" w:gutter="0"/>
          <w:cols w:space="708"/>
          <w:docGrid w:linePitch="360"/>
        </w:sectPr>
      </w:pPr>
    </w:p>
    <w:p w14:paraId="0EA3C1A5" w14:textId="0BDB172B" w:rsidR="00F977F0" w:rsidRPr="00AA7CA3" w:rsidRDefault="003A39B6" w:rsidP="00F977F0">
      <w:pPr>
        <w:contextualSpacing/>
        <w:jc w:val="left"/>
        <w:rPr>
          <w:b/>
          <w:bCs/>
          <w:sz w:val="32"/>
          <w:szCs w:val="32"/>
        </w:rPr>
      </w:pPr>
      <w:r w:rsidRPr="00AA7CA3">
        <w:rPr>
          <w:b/>
          <w:bCs/>
          <w:sz w:val="32"/>
          <w:szCs w:val="32"/>
        </w:rPr>
        <w:lastRenderedPageBreak/>
        <w:t xml:space="preserve">Appendix </w:t>
      </w:r>
      <w:r w:rsidR="00F82BF3" w:rsidRPr="00AA7CA3">
        <w:rPr>
          <w:b/>
          <w:bCs/>
          <w:sz w:val="32"/>
          <w:szCs w:val="32"/>
        </w:rPr>
        <w:t>2</w:t>
      </w:r>
      <w:r w:rsidR="00AA7CA3" w:rsidRPr="00AA7CA3">
        <w:rPr>
          <w:b/>
          <w:bCs/>
          <w:sz w:val="32"/>
          <w:szCs w:val="32"/>
        </w:rPr>
        <w:t xml:space="preserve">: </w:t>
      </w:r>
      <w:r w:rsidR="00F977F0" w:rsidRPr="00AA7CA3">
        <w:rPr>
          <w:b/>
          <w:bCs/>
          <w:sz w:val="32"/>
          <w:szCs w:val="32"/>
        </w:rPr>
        <w:t>Equality Objectives and Action Plan</w:t>
      </w:r>
    </w:p>
    <w:p w14:paraId="3B487E81" w14:textId="77777777" w:rsidR="00F977F0" w:rsidRPr="00F977F0" w:rsidRDefault="00F977F0" w:rsidP="00F977F0">
      <w:pPr>
        <w:contextualSpacing/>
        <w:jc w:val="left"/>
      </w:pPr>
    </w:p>
    <w:tbl>
      <w:tblPr>
        <w:tblStyle w:val="TableGrid"/>
        <w:tblW w:w="0" w:type="auto"/>
        <w:tblLook w:val="04A0" w:firstRow="1" w:lastRow="0" w:firstColumn="1" w:lastColumn="0" w:noHBand="0" w:noVBand="1"/>
      </w:tblPr>
      <w:tblGrid>
        <w:gridCol w:w="3387"/>
        <w:gridCol w:w="4962"/>
        <w:gridCol w:w="992"/>
        <w:gridCol w:w="992"/>
        <w:gridCol w:w="4961"/>
      </w:tblGrid>
      <w:tr w:rsidR="00F977F0" w:rsidRPr="00F977F0" w14:paraId="5A062524" w14:textId="77777777" w:rsidTr="00963155">
        <w:tc>
          <w:tcPr>
            <w:tcW w:w="3387" w:type="dxa"/>
            <w:tcBorders>
              <w:top w:val="single" w:sz="12" w:space="0" w:color="auto"/>
              <w:left w:val="single" w:sz="12" w:space="0" w:color="auto"/>
              <w:bottom w:val="single" w:sz="12" w:space="0" w:color="auto"/>
            </w:tcBorders>
          </w:tcPr>
          <w:p w14:paraId="6729F11B" w14:textId="77777777" w:rsidR="00F977F0" w:rsidRPr="00F977F0" w:rsidRDefault="00F977F0" w:rsidP="00F977F0">
            <w:pPr>
              <w:contextualSpacing/>
            </w:pPr>
            <w:r w:rsidRPr="00F977F0">
              <w:t>Objectives</w:t>
            </w:r>
          </w:p>
          <w:p w14:paraId="4F137545" w14:textId="40A1CE79" w:rsidR="00F977F0" w:rsidRPr="00F977F0" w:rsidRDefault="00F977F0" w:rsidP="00F977F0">
            <w:pPr>
              <w:contextualSpacing/>
              <w:rPr>
                <w:i/>
                <w:iCs/>
                <w:color w:val="00B050"/>
                <w:sz w:val="18"/>
                <w:szCs w:val="18"/>
              </w:rPr>
            </w:pPr>
            <w:r w:rsidRPr="00F977F0">
              <w:rPr>
                <w:i/>
                <w:iCs/>
                <w:color w:val="00B050"/>
                <w:sz w:val="18"/>
                <w:szCs w:val="18"/>
              </w:rPr>
              <w:t xml:space="preserve">Avoid words like “improve” – try to be specific, with something you can measure </w:t>
            </w:r>
            <w:proofErr w:type="spellStart"/>
            <w:r w:rsidRPr="00F977F0">
              <w:rPr>
                <w:i/>
                <w:iCs/>
                <w:color w:val="00B050"/>
                <w:sz w:val="18"/>
                <w:szCs w:val="18"/>
              </w:rPr>
              <w:t>eg.</w:t>
            </w:r>
            <w:proofErr w:type="spellEnd"/>
            <w:r w:rsidRPr="00F977F0">
              <w:rPr>
                <w:i/>
                <w:iCs/>
                <w:color w:val="00B050"/>
                <w:sz w:val="18"/>
                <w:szCs w:val="18"/>
              </w:rPr>
              <w:t xml:space="preserve"> “</w:t>
            </w:r>
            <w:proofErr w:type="gramStart"/>
            <w:r w:rsidRPr="00F977F0">
              <w:rPr>
                <w:i/>
                <w:iCs/>
                <w:color w:val="00B050"/>
                <w:sz w:val="18"/>
                <w:szCs w:val="18"/>
              </w:rPr>
              <w:t>raise</w:t>
            </w:r>
            <w:proofErr w:type="gramEnd"/>
            <w:r w:rsidRPr="00F977F0">
              <w:rPr>
                <w:i/>
                <w:iCs/>
                <w:color w:val="00B050"/>
                <w:sz w:val="18"/>
                <w:szCs w:val="18"/>
              </w:rPr>
              <w:t xml:space="preserve"> by 5%”</w:t>
            </w:r>
            <w:r w:rsidR="00163F94">
              <w:rPr>
                <w:i/>
                <w:iCs/>
                <w:color w:val="00B050"/>
                <w:sz w:val="18"/>
                <w:szCs w:val="18"/>
              </w:rPr>
              <w:t xml:space="preserve">- focus on the </w:t>
            </w:r>
            <w:r w:rsidR="00ED21A2">
              <w:rPr>
                <w:i/>
                <w:iCs/>
                <w:color w:val="00B050"/>
                <w:sz w:val="18"/>
                <w:szCs w:val="18"/>
              </w:rPr>
              <w:t xml:space="preserve">change that you will see, the outcome of your actions, rather than what you will do. </w:t>
            </w:r>
          </w:p>
          <w:p w14:paraId="3886B773" w14:textId="77777777" w:rsidR="00F977F0" w:rsidRPr="00F977F0" w:rsidRDefault="00F977F0" w:rsidP="00F977F0">
            <w:pPr>
              <w:contextualSpacing/>
              <w:rPr>
                <w:i/>
                <w:iCs/>
                <w:color w:val="00B050"/>
              </w:rPr>
            </w:pPr>
            <w:r w:rsidRPr="00F977F0">
              <w:rPr>
                <w:i/>
                <w:iCs/>
                <w:color w:val="00B050"/>
                <w:sz w:val="18"/>
                <w:szCs w:val="18"/>
              </w:rPr>
              <w:t>Try to address a specific protected characteristic.</w:t>
            </w:r>
          </w:p>
        </w:tc>
        <w:tc>
          <w:tcPr>
            <w:tcW w:w="4962" w:type="dxa"/>
            <w:tcBorders>
              <w:top w:val="single" w:sz="12" w:space="0" w:color="auto"/>
              <w:bottom w:val="single" w:sz="12" w:space="0" w:color="auto"/>
            </w:tcBorders>
          </w:tcPr>
          <w:p w14:paraId="23389963" w14:textId="77777777" w:rsidR="00F977F0" w:rsidRPr="00F977F0" w:rsidRDefault="00F977F0" w:rsidP="00F977F0">
            <w:pPr>
              <w:contextualSpacing/>
            </w:pPr>
            <w:r w:rsidRPr="00F977F0">
              <w:t>Actions</w:t>
            </w:r>
          </w:p>
          <w:p w14:paraId="4D611FF0" w14:textId="77777777" w:rsidR="00F977F0" w:rsidRPr="00F977F0" w:rsidRDefault="00F977F0" w:rsidP="00F977F0">
            <w:pPr>
              <w:contextualSpacing/>
              <w:rPr>
                <w:i/>
                <w:iCs/>
                <w:color w:val="00B050"/>
              </w:rPr>
            </w:pPr>
            <w:r w:rsidRPr="00F977F0">
              <w:rPr>
                <w:i/>
                <w:iCs/>
                <w:color w:val="00B050"/>
                <w:sz w:val="18"/>
                <w:szCs w:val="18"/>
              </w:rPr>
              <w:t>What separate things will you need to do to achieve your objectives?</w:t>
            </w:r>
          </w:p>
        </w:tc>
        <w:tc>
          <w:tcPr>
            <w:tcW w:w="992" w:type="dxa"/>
            <w:tcBorders>
              <w:top w:val="single" w:sz="12" w:space="0" w:color="auto"/>
              <w:bottom w:val="single" w:sz="12" w:space="0" w:color="auto"/>
            </w:tcBorders>
          </w:tcPr>
          <w:p w14:paraId="22132423" w14:textId="77777777" w:rsidR="00F977F0" w:rsidRPr="00F977F0" w:rsidRDefault="00F977F0" w:rsidP="00F977F0">
            <w:pPr>
              <w:contextualSpacing/>
            </w:pPr>
            <w:r w:rsidRPr="00F977F0">
              <w:t xml:space="preserve">Staff member </w:t>
            </w:r>
          </w:p>
          <w:p w14:paraId="535E2669" w14:textId="77777777" w:rsidR="00F977F0" w:rsidRPr="00F977F0" w:rsidRDefault="00F977F0" w:rsidP="00F977F0">
            <w:pPr>
              <w:contextualSpacing/>
              <w:rPr>
                <w:i/>
                <w:iCs/>
                <w:color w:val="00B050"/>
                <w:sz w:val="18"/>
                <w:szCs w:val="18"/>
              </w:rPr>
            </w:pPr>
            <w:r w:rsidRPr="00F977F0">
              <w:rPr>
                <w:i/>
                <w:iCs/>
                <w:color w:val="00B050"/>
                <w:sz w:val="18"/>
                <w:szCs w:val="18"/>
              </w:rPr>
              <w:t>Who will do this?</w:t>
            </w:r>
          </w:p>
        </w:tc>
        <w:tc>
          <w:tcPr>
            <w:tcW w:w="992" w:type="dxa"/>
            <w:tcBorders>
              <w:top w:val="single" w:sz="12" w:space="0" w:color="auto"/>
              <w:bottom w:val="single" w:sz="12" w:space="0" w:color="auto"/>
            </w:tcBorders>
          </w:tcPr>
          <w:p w14:paraId="5DF45FDC" w14:textId="77777777" w:rsidR="00F977F0" w:rsidRPr="00F977F0" w:rsidRDefault="00F977F0" w:rsidP="00F977F0">
            <w:pPr>
              <w:contextualSpacing/>
            </w:pPr>
            <w:r w:rsidRPr="00F977F0">
              <w:t>Date</w:t>
            </w:r>
          </w:p>
          <w:p w14:paraId="030E7356" w14:textId="77777777" w:rsidR="00F977F0" w:rsidRPr="00F977F0" w:rsidRDefault="00F977F0" w:rsidP="00F977F0">
            <w:pPr>
              <w:contextualSpacing/>
              <w:rPr>
                <w:i/>
                <w:iCs/>
                <w:color w:val="00B050"/>
                <w:sz w:val="18"/>
                <w:szCs w:val="18"/>
              </w:rPr>
            </w:pPr>
            <w:r w:rsidRPr="00F977F0">
              <w:rPr>
                <w:i/>
                <w:iCs/>
                <w:color w:val="00B050"/>
                <w:sz w:val="18"/>
                <w:szCs w:val="18"/>
              </w:rPr>
              <w:t>to be achieved by</w:t>
            </w:r>
          </w:p>
        </w:tc>
        <w:tc>
          <w:tcPr>
            <w:tcW w:w="4961" w:type="dxa"/>
            <w:tcBorders>
              <w:top w:val="single" w:sz="12" w:space="0" w:color="auto"/>
              <w:bottom w:val="single" w:sz="12" w:space="0" w:color="auto"/>
              <w:right w:val="single" w:sz="12" w:space="0" w:color="auto"/>
            </w:tcBorders>
          </w:tcPr>
          <w:p w14:paraId="5C6B59BF" w14:textId="77777777" w:rsidR="00F977F0" w:rsidRPr="00F977F0" w:rsidRDefault="00F977F0" w:rsidP="00F977F0">
            <w:pPr>
              <w:contextualSpacing/>
            </w:pPr>
            <w:r w:rsidRPr="00F977F0">
              <w:t>Success criteria</w:t>
            </w:r>
          </w:p>
          <w:p w14:paraId="1D5ED460" w14:textId="77777777" w:rsidR="00F977F0" w:rsidRPr="00F977F0" w:rsidRDefault="00F977F0" w:rsidP="00F977F0">
            <w:pPr>
              <w:contextualSpacing/>
              <w:rPr>
                <w:i/>
                <w:iCs/>
                <w:color w:val="00B050"/>
              </w:rPr>
            </w:pPr>
            <w:r w:rsidRPr="00F977F0">
              <w:rPr>
                <w:i/>
                <w:iCs/>
                <w:color w:val="00B050"/>
                <w:sz w:val="18"/>
                <w:szCs w:val="18"/>
              </w:rPr>
              <w:t>How will you know when it has been achieved – what will success look like?</w:t>
            </w:r>
          </w:p>
        </w:tc>
      </w:tr>
      <w:tr w:rsidR="00F977F0" w:rsidRPr="00F977F0" w14:paraId="1042D148" w14:textId="77777777" w:rsidTr="00963155">
        <w:tc>
          <w:tcPr>
            <w:tcW w:w="3387" w:type="dxa"/>
            <w:vMerge w:val="restart"/>
            <w:tcBorders>
              <w:top w:val="single" w:sz="12" w:space="0" w:color="auto"/>
              <w:left w:val="single" w:sz="12" w:space="0" w:color="auto"/>
            </w:tcBorders>
          </w:tcPr>
          <w:p w14:paraId="38CBADBF" w14:textId="77777777" w:rsidR="00F977F0" w:rsidRPr="00F977F0" w:rsidRDefault="00F977F0" w:rsidP="00F977F0">
            <w:pPr>
              <w:contextualSpacing/>
            </w:pPr>
          </w:p>
        </w:tc>
        <w:tc>
          <w:tcPr>
            <w:tcW w:w="4962" w:type="dxa"/>
            <w:tcBorders>
              <w:top w:val="single" w:sz="12" w:space="0" w:color="auto"/>
            </w:tcBorders>
          </w:tcPr>
          <w:p w14:paraId="78D53FCA" w14:textId="77777777" w:rsidR="00F977F0" w:rsidRPr="00F977F0" w:rsidRDefault="00F977F0" w:rsidP="00F977F0">
            <w:pPr>
              <w:contextualSpacing/>
            </w:pPr>
          </w:p>
        </w:tc>
        <w:tc>
          <w:tcPr>
            <w:tcW w:w="992" w:type="dxa"/>
            <w:tcBorders>
              <w:top w:val="single" w:sz="12" w:space="0" w:color="auto"/>
            </w:tcBorders>
          </w:tcPr>
          <w:p w14:paraId="27FD2C8F" w14:textId="77777777" w:rsidR="00F977F0" w:rsidRPr="00F977F0" w:rsidRDefault="00F977F0" w:rsidP="00F977F0">
            <w:pPr>
              <w:contextualSpacing/>
            </w:pPr>
          </w:p>
        </w:tc>
        <w:tc>
          <w:tcPr>
            <w:tcW w:w="992" w:type="dxa"/>
            <w:tcBorders>
              <w:top w:val="single" w:sz="12" w:space="0" w:color="auto"/>
            </w:tcBorders>
          </w:tcPr>
          <w:p w14:paraId="36A32D50" w14:textId="77777777" w:rsidR="00F977F0" w:rsidRPr="00F977F0" w:rsidRDefault="00F977F0" w:rsidP="00F977F0">
            <w:pPr>
              <w:contextualSpacing/>
            </w:pPr>
          </w:p>
        </w:tc>
        <w:tc>
          <w:tcPr>
            <w:tcW w:w="4961" w:type="dxa"/>
            <w:tcBorders>
              <w:top w:val="single" w:sz="12" w:space="0" w:color="auto"/>
              <w:right w:val="single" w:sz="12" w:space="0" w:color="auto"/>
            </w:tcBorders>
          </w:tcPr>
          <w:p w14:paraId="2D0E14DB" w14:textId="77777777" w:rsidR="00F977F0" w:rsidRPr="00F977F0" w:rsidRDefault="00F977F0" w:rsidP="00F977F0">
            <w:pPr>
              <w:contextualSpacing/>
            </w:pPr>
          </w:p>
        </w:tc>
      </w:tr>
      <w:tr w:rsidR="00F977F0" w:rsidRPr="00F977F0" w14:paraId="77DA4535" w14:textId="77777777" w:rsidTr="00963155">
        <w:tc>
          <w:tcPr>
            <w:tcW w:w="3387" w:type="dxa"/>
            <w:vMerge/>
            <w:tcBorders>
              <w:left w:val="single" w:sz="12" w:space="0" w:color="auto"/>
            </w:tcBorders>
          </w:tcPr>
          <w:p w14:paraId="6E6361B7" w14:textId="77777777" w:rsidR="00F977F0" w:rsidRPr="00F977F0" w:rsidRDefault="00F977F0" w:rsidP="00F977F0">
            <w:pPr>
              <w:contextualSpacing/>
            </w:pPr>
          </w:p>
        </w:tc>
        <w:tc>
          <w:tcPr>
            <w:tcW w:w="4962" w:type="dxa"/>
          </w:tcPr>
          <w:p w14:paraId="75A889E9" w14:textId="77777777" w:rsidR="00F977F0" w:rsidRPr="00F977F0" w:rsidRDefault="00F977F0" w:rsidP="00F977F0">
            <w:pPr>
              <w:contextualSpacing/>
            </w:pPr>
          </w:p>
        </w:tc>
        <w:tc>
          <w:tcPr>
            <w:tcW w:w="992" w:type="dxa"/>
          </w:tcPr>
          <w:p w14:paraId="5DBFA727" w14:textId="77777777" w:rsidR="00F977F0" w:rsidRPr="00F977F0" w:rsidRDefault="00F977F0" w:rsidP="00F977F0">
            <w:pPr>
              <w:contextualSpacing/>
            </w:pPr>
          </w:p>
        </w:tc>
        <w:tc>
          <w:tcPr>
            <w:tcW w:w="992" w:type="dxa"/>
          </w:tcPr>
          <w:p w14:paraId="1C7C7895" w14:textId="77777777" w:rsidR="00F977F0" w:rsidRPr="00F977F0" w:rsidRDefault="00F977F0" w:rsidP="00F977F0">
            <w:pPr>
              <w:contextualSpacing/>
            </w:pPr>
          </w:p>
        </w:tc>
        <w:tc>
          <w:tcPr>
            <w:tcW w:w="4961" w:type="dxa"/>
            <w:tcBorders>
              <w:right w:val="single" w:sz="12" w:space="0" w:color="auto"/>
            </w:tcBorders>
          </w:tcPr>
          <w:p w14:paraId="6E2AB7CE" w14:textId="77777777" w:rsidR="00F977F0" w:rsidRPr="00F977F0" w:rsidRDefault="00F977F0" w:rsidP="00F977F0">
            <w:pPr>
              <w:contextualSpacing/>
            </w:pPr>
          </w:p>
        </w:tc>
      </w:tr>
      <w:tr w:rsidR="00F977F0" w:rsidRPr="00F977F0" w14:paraId="2EFE628F" w14:textId="77777777" w:rsidTr="00963155">
        <w:tc>
          <w:tcPr>
            <w:tcW w:w="3387" w:type="dxa"/>
            <w:vMerge/>
            <w:tcBorders>
              <w:left w:val="single" w:sz="12" w:space="0" w:color="auto"/>
            </w:tcBorders>
          </w:tcPr>
          <w:p w14:paraId="0B9DE756" w14:textId="77777777" w:rsidR="00F977F0" w:rsidRPr="00F977F0" w:rsidRDefault="00F977F0" w:rsidP="00F977F0">
            <w:pPr>
              <w:contextualSpacing/>
            </w:pPr>
          </w:p>
        </w:tc>
        <w:tc>
          <w:tcPr>
            <w:tcW w:w="4962" w:type="dxa"/>
          </w:tcPr>
          <w:p w14:paraId="43C08311" w14:textId="77777777" w:rsidR="00F977F0" w:rsidRPr="00F977F0" w:rsidRDefault="00F977F0" w:rsidP="00F977F0">
            <w:pPr>
              <w:contextualSpacing/>
            </w:pPr>
          </w:p>
        </w:tc>
        <w:tc>
          <w:tcPr>
            <w:tcW w:w="992" w:type="dxa"/>
          </w:tcPr>
          <w:p w14:paraId="4B70FF30" w14:textId="77777777" w:rsidR="00F977F0" w:rsidRPr="00F977F0" w:rsidRDefault="00F977F0" w:rsidP="00F977F0">
            <w:pPr>
              <w:contextualSpacing/>
            </w:pPr>
          </w:p>
        </w:tc>
        <w:tc>
          <w:tcPr>
            <w:tcW w:w="992" w:type="dxa"/>
          </w:tcPr>
          <w:p w14:paraId="48FAB060" w14:textId="77777777" w:rsidR="00F977F0" w:rsidRPr="00F977F0" w:rsidRDefault="00F977F0" w:rsidP="00F977F0">
            <w:pPr>
              <w:contextualSpacing/>
            </w:pPr>
          </w:p>
        </w:tc>
        <w:tc>
          <w:tcPr>
            <w:tcW w:w="4961" w:type="dxa"/>
            <w:tcBorders>
              <w:right w:val="single" w:sz="12" w:space="0" w:color="auto"/>
            </w:tcBorders>
          </w:tcPr>
          <w:p w14:paraId="544D27D8" w14:textId="77777777" w:rsidR="00F977F0" w:rsidRPr="00F977F0" w:rsidRDefault="00F977F0" w:rsidP="00F977F0">
            <w:pPr>
              <w:contextualSpacing/>
            </w:pPr>
          </w:p>
        </w:tc>
      </w:tr>
      <w:tr w:rsidR="00F977F0" w:rsidRPr="00F977F0" w14:paraId="33E8795C" w14:textId="77777777" w:rsidTr="00963155">
        <w:tc>
          <w:tcPr>
            <w:tcW w:w="3387" w:type="dxa"/>
            <w:vMerge/>
            <w:tcBorders>
              <w:left w:val="single" w:sz="12" w:space="0" w:color="auto"/>
              <w:bottom w:val="single" w:sz="12" w:space="0" w:color="auto"/>
            </w:tcBorders>
          </w:tcPr>
          <w:p w14:paraId="7017E0A9" w14:textId="77777777" w:rsidR="00F977F0" w:rsidRPr="00F977F0" w:rsidRDefault="00F977F0" w:rsidP="00F977F0">
            <w:pPr>
              <w:contextualSpacing/>
            </w:pPr>
          </w:p>
        </w:tc>
        <w:tc>
          <w:tcPr>
            <w:tcW w:w="4962" w:type="dxa"/>
            <w:tcBorders>
              <w:bottom w:val="single" w:sz="12" w:space="0" w:color="auto"/>
            </w:tcBorders>
          </w:tcPr>
          <w:p w14:paraId="5F12B5FE" w14:textId="77777777" w:rsidR="00F977F0" w:rsidRPr="00F977F0" w:rsidRDefault="00F977F0" w:rsidP="00F977F0">
            <w:pPr>
              <w:contextualSpacing/>
            </w:pPr>
          </w:p>
        </w:tc>
        <w:tc>
          <w:tcPr>
            <w:tcW w:w="992" w:type="dxa"/>
            <w:tcBorders>
              <w:bottom w:val="single" w:sz="12" w:space="0" w:color="auto"/>
            </w:tcBorders>
          </w:tcPr>
          <w:p w14:paraId="6BDCC230" w14:textId="77777777" w:rsidR="00F977F0" w:rsidRPr="00F977F0" w:rsidRDefault="00F977F0" w:rsidP="00F977F0">
            <w:pPr>
              <w:contextualSpacing/>
            </w:pPr>
          </w:p>
        </w:tc>
        <w:tc>
          <w:tcPr>
            <w:tcW w:w="992" w:type="dxa"/>
            <w:tcBorders>
              <w:bottom w:val="single" w:sz="12" w:space="0" w:color="auto"/>
            </w:tcBorders>
          </w:tcPr>
          <w:p w14:paraId="0F12A161" w14:textId="77777777" w:rsidR="00F977F0" w:rsidRPr="00F977F0" w:rsidRDefault="00F977F0" w:rsidP="00F977F0">
            <w:pPr>
              <w:contextualSpacing/>
            </w:pPr>
          </w:p>
        </w:tc>
        <w:tc>
          <w:tcPr>
            <w:tcW w:w="4961" w:type="dxa"/>
            <w:tcBorders>
              <w:bottom w:val="single" w:sz="12" w:space="0" w:color="auto"/>
              <w:right w:val="single" w:sz="12" w:space="0" w:color="auto"/>
            </w:tcBorders>
          </w:tcPr>
          <w:p w14:paraId="58C5B61E" w14:textId="77777777" w:rsidR="00F977F0" w:rsidRPr="00F977F0" w:rsidRDefault="00F977F0" w:rsidP="00F977F0">
            <w:pPr>
              <w:contextualSpacing/>
            </w:pPr>
          </w:p>
        </w:tc>
      </w:tr>
      <w:tr w:rsidR="00F977F0" w:rsidRPr="00F977F0" w14:paraId="3E07761C" w14:textId="77777777" w:rsidTr="00963155">
        <w:tc>
          <w:tcPr>
            <w:tcW w:w="3387" w:type="dxa"/>
            <w:vMerge w:val="restart"/>
            <w:tcBorders>
              <w:top w:val="single" w:sz="12" w:space="0" w:color="auto"/>
              <w:left w:val="single" w:sz="12" w:space="0" w:color="auto"/>
            </w:tcBorders>
          </w:tcPr>
          <w:p w14:paraId="78849DCD" w14:textId="77777777" w:rsidR="00F977F0" w:rsidRPr="00F977F0" w:rsidRDefault="00F977F0" w:rsidP="00F977F0">
            <w:pPr>
              <w:contextualSpacing/>
            </w:pPr>
          </w:p>
        </w:tc>
        <w:tc>
          <w:tcPr>
            <w:tcW w:w="4962" w:type="dxa"/>
            <w:tcBorders>
              <w:top w:val="single" w:sz="12" w:space="0" w:color="auto"/>
            </w:tcBorders>
          </w:tcPr>
          <w:p w14:paraId="12A6CA72" w14:textId="77777777" w:rsidR="00F977F0" w:rsidRPr="00F977F0" w:rsidRDefault="00F977F0" w:rsidP="00F977F0">
            <w:pPr>
              <w:contextualSpacing/>
            </w:pPr>
          </w:p>
        </w:tc>
        <w:tc>
          <w:tcPr>
            <w:tcW w:w="992" w:type="dxa"/>
            <w:tcBorders>
              <w:top w:val="single" w:sz="12" w:space="0" w:color="auto"/>
            </w:tcBorders>
          </w:tcPr>
          <w:p w14:paraId="23B12C64" w14:textId="77777777" w:rsidR="00F977F0" w:rsidRPr="00F977F0" w:rsidRDefault="00F977F0" w:rsidP="00F977F0">
            <w:pPr>
              <w:contextualSpacing/>
            </w:pPr>
          </w:p>
        </w:tc>
        <w:tc>
          <w:tcPr>
            <w:tcW w:w="992" w:type="dxa"/>
            <w:tcBorders>
              <w:top w:val="single" w:sz="12" w:space="0" w:color="auto"/>
            </w:tcBorders>
          </w:tcPr>
          <w:p w14:paraId="5F00BBE9" w14:textId="77777777" w:rsidR="00F977F0" w:rsidRPr="00F977F0" w:rsidRDefault="00F977F0" w:rsidP="00F977F0">
            <w:pPr>
              <w:contextualSpacing/>
            </w:pPr>
          </w:p>
        </w:tc>
        <w:tc>
          <w:tcPr>
            <w:tcW w:w="4961" w:type="dxa"/>
            <w:tcBorders>
              <w:top w:val="single" w:sz="12" w:space="0" w:color="auto"/>
              <w:right w:val="single" w:sz="12" w:space="0" w:color="auto"/>
            </w:tcBorders>
          </w:tcPr>
          <w:p w14:paraId="3A35D3B4" w14:textId="77777777" w:rsidR="00F977F0" w:rsidRPr="00F977F0" w:rsidRDefault="00F977F0" w:rsidP="00F977F0">
            <w:pPr>
              <w:contextualSpacing/>
            </w:pPr>
          </w:p>
        </w:tc>
      </w:tr>
      <w:tr w:rsidR="00F977F0" w:rsidRPr="00F977F0" w14:paraId="610F9F83" w14:textId="77777777" w:rsidTr="00963155">
        <w:tc>
          <w:tcPr>
            <w:tcW w:w="3387" w:type="dxa"/>
            <w:vMerge/>
            <w:tcBorders>
              <w:left w:val="single" w:sz="12" w:space="0" w:color="auto"/>
            </w:tcBorders>
          </w:tcPr>
          <w:p w14:paraId="3F4AE238" w14:textId="77777777" w:rsidR="00F977F0" w:rsidRPr="00F977F0" w:rsidRDefault="00F977F0" w:rsidP="00F977F0">
            <w:pPr>
              <w:contextualSpacing/>
            </w:pPr>
          </w:p>
        </w:tc>
        <w:tc>
          <w:tcPr>
            <w:tcW w:w="4962" w:type="dxa"/>
          </w:tcPr>
          <w:p w14:paraId="36D55436" w14:textId="77777777" w:rsidR="00F977F0" w:rsidRPr="00F977F0" w:rsidRDefault="00F977F0" w:rsidP="00F977F0">
            <w:pPr>
              <w:contextualSpacing/>
            </w:pPr>
          </w:p>
        </w:tc>
        <w:tc>
          <w:tcPr>
            <w:tcW w:w="992" w:type="dxa"/>
          </w:tcPr>
          <w:p w14:paraId="310C7B9A" w14:textId="77777777" w:rsidR="00F977F0" w:rsidRPr="00F977F0" w:rsidRDefault="00F977F0" w:rsidP="00F977F0">
            <w:pPr>
              <w:contextualSpacing/>
            </w:pPr>
          </w:p>
        </w:tc>
        <w:tc>
          <w:tcPr>
            <w:tcW w:w="992" w:type="dxa"/>
          </w:tcPr>
          <w:p w14:paraId="46EE9092" w14:textId="77777777" w:rsidR="00F977F0" w:rsidRPr="00F977F0" w:rsidRDefault="00F977F0" w:rsidP="00F977F0">
            <w:pPr>
              <w:contextualSpacing/>
            </w:pPr>
          </w:p>
        </w:tc>
        <w:tc>
          <w:tcPr>
            <w:tcW w:w="4961" w:type="dxa"/>
            <w:tcBorders>
              <w:right w:val="single" w:sz="12" w:space="0" w:color="auto"/>
            </w:tcBorders>
          </w:tcPr>
          <w:p w14:paraId="492D11C5" w14:textId="77777777" w:rsidR="00F977F0" w:rsidRPr="00F977F0" w:rsidRDefault="00F977F0" w:rsidP="00F977F0">
            <w:pPr>
              <w:contextualSpacing/>
            </w:pPr>
          </w:p>
        </w:tc>
      </w:tr>
      <w:tr w:rsidR="00F977F0" w:rsidRPr="00F977F0" w14:paraId="341FA5CA" w14:textId="77777777" w:rsidTr="00963155">
        <w:tc>
          <w:tcPr>
            <w:tcW w:w="3387" w:type="dxa"/>
            <w:vMerge/>
            <w:tcBorders>
              <w:left w:val="single" w:sz="12" w:space="0" w:color="auto"/>
            </w:tcBorders>
          </w:tcPr>
          <w:p w14:paraId="2F67427A" w14:textId="77777777" w:rsidR="00F977F0" w:rsidRPr="00F977F0" w:rsidRDefault="00F977F0" w:rsidP="00F977F0">
            <w:pPr>
              <w:contextualSpacing/>
            </w:pPr>
          </w:p>
        </w:tc>
        <w:tc>
          <w:tcPr>
            <w:tcW w:w="4962" w:type="dxa"/>
          </w:tcPr>
          <w:p w14:paraId="276E0CA7" w14:textId="77777777" w:rsidR="00F977F0" w:rsidRPr="00F977F0" w:rsidRDefault="00F977F0" w:rsidP="00F977F0">
            <w:pPr>
              <w:contextualSpacing/>
            </w:pPr>
          </w:p>
        </w:tc>
        <w:tc>
          <w:tcPr>
            <w:tcW w:w="992" w:type="dxa"/>
          </w:tcPr>
          <w:p w14:paraId="43E81D56" w14:textId="77777777" w:rsidR="00F977F0" w:rsidRPr="00F977F0" w:rsidRDefault="00F977F0" w:rsidP="00F977F0">
            <w:pPr>
              <w:contextualSpacing/>
            </w:pPr>
          </w:p>
        </w:tc>
        <w:tc>
          <w:tcPr>
            <w:tcW w:w="992" w:type="dxa"/>
          </w:tcPr>
          <w:p w14:paraId="3ABA4EB3" w14:textId="77777777" w:rsidR="00F977F0" w:rsidRPr="00F977F0" w:rsidRDefault="00F977F0" w:rsidP="00F977F0">
            <w:pPr>
              <w:contextualSpacing/>
            </w:pPr>
          </w:p>
        </w:tc>
        <w:tc>
          <w:tcPr>
            <w:tcW w:w="4961" w:type="dxa"/>
            <w:tcBorders>
              <w:right w:val="single" w:sz="12" w:space="0" w:color="auto"/>
            </w:tcBorders>
          </w:tcPr>
          <w:p w14:paraId="1869F66E" w14:textId="77777777" w:rsidR="00F977F0" w:rsidRPr="00F977F0" w:rsidRDefault="00F977F0" w:rsidP="00F977F0">
            <w:pPr>
              <w:contextualSpacing/>
            </w:pPr>
          </w:p>
        </w:tc>
      </w:tr>
      <w:tr w:rsidR="00F977F0" w:rsidRPr="00F977F0" w14:paraId="625ACA61" w14:textId="77777777" w:rsidTr="00963155">
        <w:tc>
          <w:tcPr>
            <w:tcW w:w="3387" w:type="dxa"/>
            <w:vMerge/>
            <w:tcBorders>
              <w:left w:val="single" w:sz="12" w:space="0" w:color="auto"/>
              <w:bottom w:val="single" w:sz="12" w:space="0" w:color="auto"/>
            </w:tcBorders>
          </w:tcPr>
          <w:p w14:paraId="3D280954" w14:textId="77777777" w:rsidR="00F977F0" w:rsidRPr="00F977F0" w:rsidRDefault="00F977F0" w:rsidP="00F977F0">
            <w:pPr>
              <w:contextualSpacing/>
            </w:pPr>
          </w:p>
        </w:tc>
        <w:tc>
          <w:tcPr>
            <w:tcW w:w="4962" w:type="dxa"/>
            <w:tcBorders>
              <w:bottom w:val="single" w:sz="12" w:space="0" w:color="auto"/>
            </w:tcBorders>
          </w:tcPr>
          <w:p w14:paraId="43FAB847" w14:textId="77777777" w:rsidR="00F977F0" w:rsidRPr="00F977F0" w:rsidRDefault="00F977F0" w:rsidP="00F977F0">
            <w:pPr>
              <w:contextualSpacing/>
            </w:pPr>
          </w:p>
        </w:tc>
        <w:tc>
          <w:tcPr>
            <w:tcW w:w="992" w:type="dxa"/>
            <w:tcBorders>
              <w:bottom w:val="single" w:sz="12" w:space="0" w:color="auto"/>
            </w:tcBorders>
          </w:tcPr>
          <w:p w14:paraId="047C50B1" w14:textId="77777777" w:rsidR="00F977F0" w:rsidRPr="00F977F0" w:rsidRDefault="00F977F0" w:rsidP="00F977F0">
            <w:pPr>
              <w:contextualSpacing/>
            </w:pPr>
          </w:p>
        </w:tc>
        <w:tc>
          <w:tcPr>
            <w:tcW w:w="992" w:type="dxa"/>
            <w:tcBorders>
              <w:bottom w:val="single" w:sz="12" w:space="0" w:color="auto"/>
            </w:tcBorders>
          </w:tcPr>
          <w:p w14:paraId="3030420F" w14:textId="77777777" w:rsidR="00F977F0" w:rsidRPr="00F977F0" w:rsidRDefault="00F977F0" w:rsidP="00F977F0">
            <w:pPr>
              <w:contextualSpacing/>
            </w:pPr>
          </w:p>
        </w:tc>
        <w:tc>
          <w:tcPr>
            <w:tcW w:w="4961" w:type="dxa"/>
            <w:tcBorders>
              <w:bottom w:val="single" w:sz="12" w:space="0" w:color="auto"/>
              <w:right w:val="single" w:sz="12" w:space="0" w:color="auto"/>
            </w:tcBorders>
          </w:tcPr>
          <w:p w14:paraId="46631649" w14:textId="77777777" w:rsidR="00F977F0" w:rsidRPr="00F977F0" w:rsidRDefault="00F977F0" w:rsidP="00F977F0">
            <w:pPr>
              <w:contextualSpacing/>
            </w:pPr>
          </w:p>
        </w:tc>
      </w:tr>
      <w:tr w:rsidR="00F977F0" w:rsidRPr="00F977F0" w14:paraId="5AC0E73C" w14:textId="77777777" w:rsidTr="00963155">
        <w:tc>
          <w:tcPr>
            <w:tcW w:w="3387" w:type="dxa"/>
            <w:vMerge w:val="restart"/>
            <w:tcBorders>
              <w:top w:val="single" w:sz="12" w:space="0" w:color="auto"/>
              <w:left w:val="single" w:sz="12" w:space="0" w:color="auto"/>
            </w:tcBorders>
          </w:tcPr>
          <w:p w14:paraId="5012DF9A" w14:textId="77777777" w:rsidR="00F977F0" w:rsidRPr="00F977F0" w:rsidRDefault="00F977F0" w:rsidP="00F977F0">
            <w:pPr>
              <w:contextualSpacing/>
            </w:pPr>
          </w:p>
        </w:tc>
        <w:tc>
          <w:tcPr>
            <w:tcW w:w="4962" w:type="dxa"/>
            <w:tcBorders>
              <w:top w:val="single" w:sz="12" w:space="0" w:color="auto"/>
            </w:tcBorders>
          </w:tcPr>
          <w:p w14:paraId="7F18F427" w14:textId="77777777" w:rsidR="00F977F0" w:rsidRPr="00F977F0" w:rsidRDefault="00F977F0" w:rsidP="00F977F0">
            <w:pPr>
              <w:contextualSpacing/>
            </w:pPr>
          </w:p>
        </w:tc>
        <w:tc>
          <w:tcPr>
            <w:tcW w:w="992" w:type="dxa"/>
            <w:tcBorders>
              <w:top w:val="single" w:sz="12" w:space="0" w:color="auto"/>
            </w:tcBorders>
          </w:tcPr>
          <w:p w14:paraId="7B5B7ADE" w14:textId="77777777" w:rsidR="00F977F0" w:rsidRPr="00F977F0" w:rsidRDefault="00F977F0" w:rsidP="00F977F0">
            <w:pPr>
              <w:contextualSpacing/>
            </w:pPr>
          </w:p>
        </w:tc>
        <w:tc>
          <w:tcPr>
            <w:tcW w:w="992" w:type="dxa"/>
            <w:tcBorders>
              <w:top w:val="single" w:sz="12" w:space="0" w:color="auto"/>
            </w:tcBorders>
          </w:tcPr>
          <w:p w14:paraId="7F859CD7" w14:textId="77777777" w:rsidR="00F977F0" w:rsidRPr="00F977F0" w:rsidRDefault="00F977F0" w:rsidP="00F977F0">
            <w:pPr>
              <w:contextualSpacing/>
            </w:pPr>
          </w:p>
        </w:tc>
        <w:tc>
          <w:tcPr>
            <w:tcW w:w="4961" w:type="dxa"/>
            <w:tcBorders>
              <w:top w:val="single" w:sz="12" w:space="0" w:color="auto"/>
              <w:right w:val="single" w:sz="12" w:space="0" w:color="auto"/>
            </w:tcBorders>
          </w:tcPr>
          <w:p w14:paraId="43DEF099" w14:textId="77777777" w:rsidR="00F977F0" w:rsidRPr="00F977F0" w:rsidRDefault="00F977F0" w:rsidP="00F977F0">
            <w:pPr>
              <w:contextualSpacing/>
            </w:pPr>
          </w:p>
        </w:tc>
      </w:tr>
      <w:tr w:rsidR="00F977F0" w:rsidRPr="00F977F0" w14:paraId="134CD06F" w14:textId="77777777" w:rsidTr="00963155">
        <w:tc>
          <w:tcPr>
            <w:tcW w:w="3387" w:type="dxa"/>
            <w:vMerge/>
            <w:tcBorders>
              <w:left w:val="single" w:sz="12" w:space="0" w:color="auto"/>
            </w:tcBorders>
          </w:tcPr>
          <w:p w14:paraId="3573D7D7" w14:textId="77777777" w:rsidR="00F977F0" w:rsidRPr="00F977F0" w:rsidRDefault="00F977F0" w:rsidP="00F977F0">
            <w:pPr>
              <w:contextualSpacing/>
            </w:pPr>
          </w:p>
        </w:tc>
        <w:tc>
          <w:tcPr>
            <w:tcW w:w="4962" w:type="dxa"/>
          </w:tcPr>
          <w:p w14:paraId="382C344A" w14:textId="77777777" w:rsidR="00F977F0" w:rsidRPr="00F977F0" w:rsidRDefault="00F977F0" w:rsidP="00F977F0">
            <w:pPr>
              <w:contextualSpacing/>
            </w:pPr>
          </w:p>
        </w:tc>
        <w:tc>
          <w:tcPr>
            <w:tcW w:w="992" w:type="dxa"/>
          </w:tcPr>
          <w:p w14:paraId="12DEC4EA" w14:textId="77777777" w:rsidR="00F977F0" w:rsidRPr="00F977F0" w:rsidRDefault="00F977F0" w:rsidP="00F977F0">
            <w:pPr>
              <w:contextualSpacing/>
            </w:pPr>
          </w:p>
        </w:tc>
        <w:tc>
          <w:tcPr>
            <w:tcW w:w="992" w:type="dxa"/>
          </w:tcPr>
          <w:p w14:paraId="07350A2C" w14:textId="77777777" w:rsidR="00F977F0" w:rsidRPr="00F977F0" w:rsidRDefault="00F977F0" w:rsidP="00F977F0">
            <w:pPr>
              <w:contextualSpacing/>
            </w:pPr>
          </w:p>
        </w:tc>
        <w:tc>
          <w:tcPr>
            <w:tcW w:w="4961" w:type="dxa"/>
            <w:tcBorders>
              <w:right w:val="single" w:sz="12" w:space="0" w:color="auto"/>
            </w:tcBorders>
          </w:tcPr>
          <w:p w14:paraId="18D3E033" w14:textId="77777777" w:rsidR="00F977F0" w:rsidRPr="00F977F0" w:rsidRDefault="00F977F0" w:rsidP="00F977F0">
            <w:pPr>
              <w:contextualSpacing/>
            </w:pPr>
          </w:p>
        </w:tc>
      </w:tr>
      <w:tr w:rsidR="00F977F0" w:rsidRPr="00F977F0" w14:paraId="04C382B3" w14:textId="77777777" w:rsidTr="00963155">
        <w:tc>
          <w:tcPr>
            <w:tcW w:w="3387" w:type="dxa"/>
            <w:vMerge/>
            <w:tcBorders>
              <w:left w:val="single" w:sz="12" w:space="0" w:color="auto"/>
            </w:tcBorders>
          </w:tcPr>
          <w:p w14:paraId="04E4E5E1" w14:textId="77777777" w:rsidR="00F977F0" w:rsidRPr="00F977F0" w:rsidRDefault="00F977F0" w:rsidP="00F977F0">
            <w:pPr>
              <w:contextualSpacing/>
            </w:pPr>
          </w:p>
        </w:tc>
        <w:tc>
          <w:tcPr>
            <w:tcW w:w="4962" w:type="dxa"/>
          </w:tcPr>
          <w:p w14:paraId="5C539B04" w14:textId="77777777" w:rsidR="00F977F0" w:rsidRPr="00F977F0" w:rsidRDefault="00F977F0" w:rsidP="00F977F0">
            <w:pPr>
              <w:contextualSpacing/>
            </w:pPr>
          </w:p>
        </w:tc>
        <w:tc>
          <w:tcPr>
            <w:tcW w:w="992" w:type="dxa"/>
          </w:tcPr>
          <w:p w14:paraId="0E6EBDBA" w14:textId="77777777" w:rsidR="00F977F0" w:rsidRPr="00F977F0" w:rsidRDefault="00F977F0" w:rsidP="00F977F0">
            <w:pPr>
              <w:contextualSpacing/>
            </w:pPr>
          </w:p>
        </w:tc>
        <w:tc>
          <w:tcPr>
            <w:tcW w:w="992" w:type="dxa"/>
          </w:tcPr>
          <w:p w14:paraId="497130CE" w14:textId="77777777" w:rsidR="00F977F0" w:rsidRPr="00F977F0" w:rsidRDefault="00F977F0" w:rsidP="00F977F0">
            <w:pPr>
              <w:contextualSpacing/>
            </w:pPr>
          </w:p>
        </w:tc>
        <w:tc>
          <w:tcPr>
            <w:tcW w:w="4961" w:type="dxa"/>
            <w:tcBorders>
              <w:right w:val="single" w:sz="12" w:space="0" w:color="auto"/>
            </w:tcBorders>
          </w:tcPr>
          <w:p w14:paraId="166A3D6F" w14:textId="77777777" w:rsidR="00F977F0" w:rsidRPr="00F977F0" w:rsidRDefault="00F977F0" w:rsidP="00F977F0">
            <w:pPr>
              <w:contextualSpacing/>
            </w:pPr>
          </w:p>
        </w:tc>
      </w:tr>
      <w:tr w:rsidR="00F977F0" w:rsidRPr="00F977F0" w14:paraId="36ABE23E" w14:textId="77777777" w:rsidTr="00963155">
        <w:tc>
          <w:tcPr>
            <w:tcW w:w="3387" w:type="dxa"/>
            <w:vMerge/>
            <w:tcBorders>
              <w:left w:val="single" w:sz="12" w:space="0" w:color="auto"/>
              <w:bottom w:val="single" w:sz="12" w:space="0" w:color="auto"/>
            </w:tcBorders>
          </w:tcPr>
          <w:p w14:paraId="5B79C96B" w14:textId="77777777" w:rsidR="00F977F0" w:rsidRPr="00F977F0" w:rsidRDefault="00F977F0" w:rsidP="00F977F0">
            <w:pPr>
              <w:contextualSpacing/>
            </w:pPr>
          </w:p>
        </w:tc>
        <w:tc>
          <w:tcPr>
            <w:tcW w:w="4962" w:type="dxa"/>
            <w:tcBorders>
              <w:bottom w:val="single" w:sz="12" w:space="0" w:color="auto"/>
            </w:tcBorders>
          </w:tcPr>
          <w:p w14:paraId="6A30F725" w14:textId="77777777" w:rsidR="00F977F0" w:rsidRPr="00F977F0" w:rsidRDefault="00F977F0" w:rsidP="00F977F0">
            <w:pPr>
              <w:contextualSpacing/>
            </w:pPr>
          </w:p>
        </w:tc>
        <w:tc>
          <w:tcPr>
            <w:tcW w:w="992" w:type="dxa"/>
            <w:tcBorders>
              <w:bottom w:val="single" w:sz="12" w:space="0" w:color="auto"/>
            </w:tcBorders>
          </w:tcPr>
          <w:p w14:paraId="73862825" w14:textId="77777777" w:rsidR="00F977F0" w:rsidRPr="00F977F0" w:rsidRDefault="00F977F0" w:rsidP="00F977F0">
            <w:pPr>
              <w:contextualSpacing/>
            </w:pPr>
          </w:p>
        </w:tc>
        <w:tc>
          <w:tcPr>
            <w:tcW w:w="992" w:type="dxa"/>
            <w:tcBorders>
              <w:bottom w:val="single" w:sz="12" w:space="0" w:color="auto"/>
            </w:tcBorders>
          </w:tcPr>
          <w:p w14:paraId="7CBF0E3F" w14:textId="77777777" w:rsidR="00F977F0" w:rsidRPr="00F977F0" w:rsidRDefault="00F977F0" w:rsidP="00F977F0">
            <w:pPr>
              <w:contextualSpacing/>
            </w:pPr>
          </w:p>
        </w:tc>
        <w:tc>
          <w:tcPr>
            <w:tcW w:w="4961" w:type="dxa"/>
            <w:tcBorders>
              <w:bottom w:val="single" w:sz="12" w:space="0" w:color="auto"/>
              <w:right w:val="single" w:sz="12" w:space="0" w:color="auto"/>
            </w:tcBorders>
          </w:tcPr>
          <w:p w14:paraId="48927C00" w14:textId="77777777" w:rsidR="00F977F0" w:rsidRPr="00F977F0" w:rsidRDefault="00F977F0" w:rsidP="00F977F0">
            <w:pPr>
              <w:contextualSpacing/>
            </w:pPr>
          </w:p>
        </w:tc>
      </w:tr>
      <w:tr w:rsidR="00F977F0" w:rsidRPr="00F977F0" w14:paraId="5976731B" w14:textId="77777777" w:rsidTr="00963155">
        <w:tc>
          <w:tcPr>
            <w:tcW w:w="3387" w:type="dxa"/>
            <w:vMerge w:val="restart"/>
            <w:tcBorders>
              <w:top w:val="single" w:sz="12" w:space="0" w:color="auto"/>
              <w:left w:val="single" w:sz="12" w:space="0" w:color="auto"/>
            </w:tcBorders>
          </w:tcPr>
          <w:p w14:paraId="7B1340FB" w14:textId="77777777" w:rsidR="00F977F0" w:rsidRPr="00F977F0" w:rsidRDefault="00F977F0" w:rsidP="00F977F0">
            <w:pPr>
              <w:contextualSpacing/>
            </w:pPr>
          </w:p>
        </w:tc>
        <w:tc>
          <w:tcPr>
            <w:tcW w:w="4962" w:type="dxa"/>
            <w:tcBorders>
              <w:top w:val="single" w:sz="12" w:space="0" w:color="auto"/>
            </w:tcBorders>
          </w:tcPr>
          <w:p w14:paraId="2CB0E2EF" w14:textId="77777777" w:rsidR="00F977F0" w:rsidRPr="00F977F0" w:rsidRDefault="00F977F0" w:rsidP="00F977F0">
            <w:pPr>
              <w:contextualSpacing/>
            </w:pPr>
          </w:p>
        </w:tc>
        <w:tc>
          <w:tcPr>
            <w:tcW w:w="992" w:type="dxa"/>
            <w:tcBorders>
              <w:top w:val="single" w:sz="12" w:space="0" w:color="auto"/>
            </w:tcBorders>
          </w:tcPr>
          <w:p w14:paraId="18FEA725" w14:textId="77777777" w:rsidR="00F977F0" w:rsidRPr="00F977F0" w:rsidRDefault="00F977F0" w:rsidP="00F977F0">
            <w:pPr>
              <w:contextualSpacing/>
            </w:pPr>
          </w:p>
        </w:tc>
        <w:tc>
          <w:tcPr>
            <w:tcW w:w="992" w:type="dxa"/>
            <w:tcBorders>
              <w:top w:val="single" w:sz="12" w:space="0" w:color="auto"/>
            </w:tcBorders>
          </w:tcPr>
          <w:p w14:paraId="7C5EF261" w14:textId="77777777" w:rsidR="00F977F0" w:rsidRPr="00F977F0" w:rsidRDefault="00F977F0" w:rsidP="00F977F0">
            <w:pPr>
              <w:contextualSpacing/>
            </w:pPr>
          </w:p>
        </w:tc>
        <w:tc>
          <w:tcPr>
            <w:tcW w:w="4961" w:type="dxa"/>
            <w:tcBorders>
              <w:top w:val="single" w:sz="12" w:space="0" w:color="auto"/>
              <w:right w:val="single" w:sz="12" w:space="0" w:color="auto"/>
            </w:tcBorders>
          </w:tcPr>
          <w:p w14:paraId="61857F6D" w14:textId="77777777" w:rsidR="00F977F0" w:rsidRPr="00F977F0" w:rsidRDefault="00F977F0" w:rsidP="00F977F0">
            <w:pPr>
              <w:contextualSpacing/>
            </w:pPr>
          </w:p>
        </w:tc>
      </w:tr>
      <w:tr w:rsidR="00F977F0" w:rsidRPr="00F977F0" w14:paraId="3EE35887" w14:textId="77777777" w:rsidTr="00963155">
        <w:tc>
          <w:tcPr>
            <w:tcW w:w="3387" w:type="dxa"/>
            <w:vMerge/>
            <w:tcBorders>
              <w:left w:val="single" w:sz="12" w:space="0" w:color="auto"/>
            </w:tcBorders>
          </w:tcPr>
          <w:p w14:paraId="302AABF9" w14:textId="77777777" w:rsidR="00F977F0" w:rsidRPr="00F977F0" w:rsidRDefault="00F977F0" w:rsidP="00F977F0">
            <w:pPr>
              <w:contextualSpacing/>
            </w:pPr>
          </w:p>
        </w:tc>
        <w:tc>
          <w:tcPr>
            <w:tcW w:w="4962" w:type="dxa"/>
          </w:tcPr>
          <w:p w14:paraId="70144F23" w14:textId="77777777" w:rsidR="00F977F0" w:rsidRPr="00F977F0" w:rsidRDefault="00F977F0" w:rsidP="00F977F0">
            <w:pPr>
              <w:contextualSpacing/>
            </w:pPr>
          </w:p>
        </w:tc>
        <w:tc>
          <w:tcPr>
            <w:tcW w:w="992" w:type="dxa"/>
          </w:tcPr>
          <w:p w14:paraId="562CF031" w14:textId="77777777" w:rsidR="00F977F0" w:rsidRPr="00F977F0" w:rsidRDefault="00F977F0" w:rsidP="00F977F0">
            <w:pPr>
              <w:contextualSpacing/>
            </w:pPr>
          </w:p>
        </w:tc>
        <w:tc>
          <w:tcPr>
            <w:tcW w:w="992" w:type="dxa"/>
          </w:tcPr>
          <w:p w14:paraId="15077905" w14:textId="77777777" w:rsidR="00F977F0" w:rsidRPr="00F977F0" w:rsidRDefault="00F977F0" w:rsidP="00F977F0">
            <w:pPr>
              <w:contextualSpacing/>
            </w:pPr>
          </w:p>
        </w:tc>
        <w:tc>
          <w:tcPr>
            <w:tcW w:w="4961" w:type="dxa"/>
            <w:tcBorders>
              <w:right w:val="single" w:sz="12" w:space="0" w:color="auto"/>
            </w:tcBorders>
          </w:tcPr>
          <w:p w14:paraId="5ABA79E6" w14:textId="77777777" w:rsidR="00F977F0" w:rsidRPr="00F977F0" w:rsidRDefault="00F977F0" w:rsidP="00F977F0">
            <w:pPr>
              <w:contextualSpacing/>
            </w:pPr>
          </w:p>
        </w:tc>
      </w:tr>
      <w:tr w:rsidR="00F977F0" w:rsidRPr="00F977F0" w14:paraId="61507D5B" w14:textId="77777777" w:rsidTr="00963155">
        <w:tc>
          <w:tcPr>
            <w:tcW w:w="3387" w:type="dxa"/>
            <w:vMerge/>
            <w:tcBorders>
              <w:left w:val="single" w:sz="12" w:space="0" w:color="auto"/>
            </w:tcBorders>
          </w:tcPr>
          <w:p w14:paraId="32C80311" w14:textId="77777777" w:rsidR="00F977F0" w:rsidRPr="00F977F0" w:rsidRDefault="00F977F0" w:rsidP="00F977F0">
            <w:pPr>
              <w:contextualSpacing/>
            </w:pPr>
          </w:p>
        </w:tc>
        <w:tc>
          <w:tcPr>
            <w:tcW w:w="4962" w:type="dxa"/>
          </w:tcPr>
          <w:p w14:paraId="3E2A7CB7" w14:textId="77777777" w:rsidR="00F977F0" w:rsidRPr="00F977F0" w:rsidRDefault="00F977F0" w:rsidP="00F977F0">
            <w:pPr>
              <w:contextualSpacing/>
            </w:pPr>
          </w:p>
        </w:tc>
        <w:tc>
          <w:tcPr>
            <w:tcW w:w="992" w:type="dxa"/>
          </w:tcPr>
          <w:p w14:paraId="7EFF54A4" w14:textId="77777777" w:rsidR="00F977F0" w:rsidRPr="00F977F0" w:rsidRDefault="00F977F0" w:rsidP="00F977F0">
            <w:pPr>
              <w:contextualSpacing/>
            </w:pPr>
          </w:p>
        </w:tc>
        <w:tc>
          <w:tcPr>
            <w:tcW w:w="992" w:type="dxa"/>
          </w:tcPr>
          <w:p w14:paraId="245F0174" w14:textId="77777777" w:rsidR="00F977F0" w:rsidRPr="00F977F0" w:rsidRDefault="00F977F0" w:rsidP="00F977F0">
            <w:pPr>
              <w:contextualSpacing/>
            </w:pPr>
          </w:p>
        </w:tc>
        <w:tc>
          <w:tcPr>
            <w:tcW w:w="4961" w:type="dxa"/>
            <w:tcBorders>
              <w:right w:val="single" w:sz="12" w:space="0" w:color="auto"/>
            </w:tcBorders>
          </w:tcPr>
          <w:p w14:paraId="6BC78BF1" w14:textId="77777777" w:rsidR="00F977F0" w:rsidRPr="00F977F0" w:rsidRDefault="00F977F0" w:rsidP="00F977F0">
            <w:pPr>
              <w:contextualSpacing/>
            </w:pPr>
          </w:p>
        </w:tc>
      </w:tr>
      <w:tr w:rsidR="00F977F0" w:rsidRPr="00F977F0" w14:paraId="63A41044" w14:textId="77777777" w:rsidTr="00963155">
        <w:tc>
          <w:tcPr>
            <w:tcW w:w="3387" w:type="dxa"/>
            <w:vMerge/>
            <w:tcBorders>
              <w:left w:val="single" w:sz="12" w:space="0" w:color="auto"/>
              <w:bottom w:val="single" w:sz="12" w:space="0" w:color="auto"/>
            </w:tcBorders>
          </w:tcPr>
          <w:p w14:paraId="67E5FFF8" w14:textId="77777777" w:rsidR="00F977F0" w:rsidRPr="00F977F0" w:rsidRDefault="00F977F0" w:rsidP="00F977F0">
            <w:pPr>
              <w:contextualSpacing/>
            </w:pPr>
          </w:p>
        </w:tc>
        <w:tc>
          <w:tcPr>
            <w:tcW w:w="4962" w:type="dxa"/>
            <w:tcBorders>
              <w:bottom w:val="single" w:sz="12" w:space="0" w:color="auto"/>
            </w:tcBorders>
          </w:tcPr>
          <w:p w14:paraId="7D99CD38" w14:textId="77777777" w:rsidR="00F977F0" w:rsidRPr="00F977F0" w:rsidRDefault="00F977F0" w:rsidP="00F977F0">
            <w:pPr>
              <w:contextualSpacing/>
            </w:pPr>
          </w:p>
        </w:tc>
        <w:tc>
          <w:tcPr>
            <w:tcW w:w="992" w:type="dxa"/>
            <w:tcBorders>
              <w:bottom w:val="single" w:sz="12" w:space="0" w:color="auto"/>
            </w:tcBorders>
          </w:tcPr>
          <w:p w14:paraId="1062CE6A" w14:textId="77777777" w:rsidR="00F977F0" w:rsidRPr="00F977F0" w:rsidRDefault="00F977F0" w:rsidP="00F977F0">
            <w:pPr>
              <w:contextualSpacing/>
            </w:pPr>
          </w:p>
        </w:tc>
        <w:tc>
          <w:tcPr>
            <w:tcW w:w="992" w:type="dxa"/>
            <w:tcBorders>
              <w:bottom w:val="single" w:sz="12" w:space="0" w:color="auto"/>
            </w:tcBorders>
          </w:tcPr>
          <w:p w14:paraId="39956FBB" w14:textId="77777777" w:rsidR="00F977F0" w:rsidRPr="00F977F0" w:rsidRDefault="00F977F0" w:rsidP="00F977F0">
            <w:pPr>
              <w:contextualSpacing/>
            </w:pPr>
          </w:p>
        </w:tc>
        <w:tc>
          <w:tcPr>
            <w:tcW w:w="4961" w:type="dxa"/>
            <w:tcBorders>
              <w:bottom w:val="single" w:sz="12" w:space="0" w:color="auto"/>
              <w:right w:val="single" w:sz="12" w:space="0" w:color="auto"/>
            </w:tcBorders>
          </w:tcPr>
          <w:p w14:paraId="34EC2DC1" w14:textId="77777777" w:rsidR="00F977F0" w:rsidRPr="00F977F0" w:rsidRDefault="00F977F0" w:rsidP="00F977F0">
            <w:pPr>
              <w:contextualSpacing/>
            </w:pPr>
          </w:p>
        </w:tc>
      </w:tr>
    </w:tbl>
    <w:p w14:paraId="2810E1AA" w14:textId="77777777" w:rsidR="00F977F0" w:rsidRPr="00F977F0" w:rsidRDefault="00F977F0" w:rsidP="00F977F0">
      <w:pPr>
        <w:contextualSpacing/>
        <w:jc w:val="left"/>
      </w:pPr>
    </w:p>
    <w:p w14:paraId="2AADEBE2" w14:textId="77777777" w:rsidR="00F977F0" w:rsidRPr="00F977F0" w:rsidRDefault="00F977F0" w:rsidP="00F977F0">
      <w:pPr>
        <w:contextualSpacing/>
        <w:jc w:val="left"/>
      </w:pPr>
    </w:p>
    <w:p w14:paraId="6D3F0E9F" w14:textId="77777777" w:rsidR="00F977F0" w:rsidRPr="00F977F0" w:rsidRDefault="00F977F0" w:rsidP="00F977F0">
      <w:pPr>
        <w:contextualSpacing/>
        <w:jc w:val="left"/>
      </w:pPr>
      <w:r w:rsidRPr="00F977F0">
        <w:t>Last updated (date) ………………………………………………….                                                    By ……………………………………………</w:t>
      </w:r>
      <w:proofErr w:type="gramStart"/>
      <w:r w:rsidRPr="00F977F0">
        <w:t>…..</w:t>
      </w:r>
      <w:proofErr w:type="gramEnd"/>
      <w:r w:rsidRPr="00F977F0">
        <w:t>……………………………………………………………</w:t>
      </w:r>
    </w:p>
    <w:p w14:paraId="3983C184" w14:textId="5864AE7C" w:rsidR="00F977F0" w:rsidRDefault="00F977F0" w:rsidP="00562009">
      <w:pPr>
        <w:contextualSpacing/>
        <w:jc w:val="left"/>
        <w:rPr>
          <w:i/>
          <w:iCs/>
          <w:sz w:val="20"/>
          <w:szCs w:val="20"/>
        </w:rPr>
      </w:pPr>
    </w:p>
    <w:p w14:paraId="2986A09E" w14:textId="2CCC9182" w:rsidR="000F102A" w:rsidRDefault="000F102A" w:rsidP="00562009">
      <w:pPr>
        <w:contextualSpacing/>
        <w:jc w:val="left"/>
        <w:rPr>
          <w:i/>
          <w:iCs/>
          <w:sz w:val="20"/>
          <w:szCs w:val="20"/>
        </w:rPr>
      </w:pPr>
    </w:p>
    <w:p w14:paraId="3EF70656" w14:textId="25BAF07A" w:rsidR="000F102A" w:rsidRDefault="000F102A" w:rsidP="00562009">
      <w:pPr>
        <w:contextualSpacing/>
        <w:jc w:val="left"/>
        <w:rPr>
          <w:i/>
          <w:iCs/>
          <w:sz w:val="20"/>
          <w:szCs w:val="20"/>
        </w:rPr>
      </w:pPr>
    </w:p>
    <w:p w14:paraId="42D3F976" w14:textId="77777777" w:rsidR="000F102A" w:rsidRDefault="000F102A" w:rsidP="003A39B6">
      <w:pPr>
        <w:contextualSpacing/>
        <w:jc w:val="both"/>
        <w:rPr>
          <w:sz w:val="28"/>
          <w:szCs w:val="28"/>
        </w:rPr>
        <w:sectPr w:rsidR="000F102A" w:rsidSect="00AA7CA3">
          <w:pgSz w:w="16838" w:h="11906" w:orient="landscape"/>
          <w:pgMar w:top="720" w:right="720" w:bottom="720" w:left="720" w:header="709" w:footer="709" w:gutter="0"/>
          <w:cols w:space="708"/>
          <w:docGrid w:linePitch="360"/>
        </w:sectPr>
      </w:pPr>
    </w:p>
    <w:p w14:paraId="7B534C97" w14:textId="0C488971" w:rsidR="000F102A" w:rsidRPr="00AA7CA3" w:rsidRDefault="003A39B6" w:rsidP="00AA7CA3">
      <w:pPr>
        <w:contextualSpacing/>
        <w:jc w:val="left"/>
        <w:rPr>
          <w:b/>
          <w:bCs/>
          <w:sz w:val="32"/>
          <w:szCs w:val="32"/>
        </w:rPr>
      </w:pPr>
      <w:r w:rsidRPr="00AA7CA3">
        <w:rPr>
          <w:b/>
          <w:bCs/>
          <w:sz w:val="32"/>
          <w:szCs w:val="32"/>
        </w:rPr>
        <w:lastRenderedPageBreak/>
        <w:t xml:space="preserve">Appendix </w:t>
      </w:r>
      <w:r w:rsidR="00F82BF3" w:rsidRPr="00AA7CA3">
        <w:rPr>
          <w:b/>
          <w:bCs/>
          <w:sz w:val="32"/>
          <w:szCs w:val="32"/>
        </w:rPr>
        <w:t>3</w:t>
      </w:r>
      <w:r w:rsidR="00AA7CA3" w:rsidRPr="00AA7CA3">
        <w:rPr>
          <w:b/>
          <w:bCs/>
          <w:sz w:val="32"/>
          <w:szCs w:val="32"/>
        </w:rPr>
        <w:t xml:space="preserve">: </w:t>
      </w:r>
      <w:r w:rsidR="000F102A" w:rsidRPr="00AA7CA3">
        <w:rPr>
          <w:b/>
          <w:bCs/>
          <w:sz w:val="32"/>
          <w:szCs w:val="32"/>
        </w:rPr>
        <w:t>Equality Impact Assessment</w:t>
      </w:r>
    </w:p>
    <w:p w14:paraId="45AE43BA" w14:textId="77777777" w:rsidR="000F102A" w:rsidRPr="000F102A" w:rsidRDefault="000F102A" w:rsidP="000F102A">
      <w:pPr>
        <w:contextualSpacing/>
        <w:rPr>
          <w:sz w:val="28"/>
          <w:szCs w:val="28"/>
        </w:rPr>
      </w:pPr>
    </w:p>
    <w:tbl>
      <w:tblPr>
        <w:tblStyle w:val="TableGrid1"/>
        <w:tblW w:w="10485" w:type="dxa"/>
        <w:tblLook w:val="04A0" w:firstRow="1" w:lastRow="0" w:firstColumn="1" w:lastColumn="0" w:noHBand="0" w:noVBand="1"/>
      </w:tblPr>
      <w:tblGrid>
        <w:gridCol w:w="10485"/>
      </w:tblGrid>
      <w:tr w:rsidR="000F102A" w:rsidRPr="000F102A" w14:paraId="5E6260EB" w14:textId="77777777" w:rsidTr="000F102A">
        <w:tc>
          <w:tcPr>
            <w:tcW w:w="10485" w:type="dxa"/>
            <w:shd w:val="clear" w:color="auto" w:fill="D9E2F3" w:themeFill="accent1" w:themeFillTint="33"/>
          </w:tcPr>
          <w:p w14:paraId="49690E9C" w14:textId="77777777" w:rsidR="000F102A" w:rsidRPr="000F102A" w:rsidRDefault="000F102A" w:rsidP="000F102A">
            <w:pPr>
              <w:contextualSpacing/>
              <w:jc w:val="left"/>
              <w:rPr>
                <w:sz w:val="24"/>
                <w:szCs w:val="24"/>
              </w:rPr>
            </w:pPr>
            <w:r w:rsidRPr="000F102A">
              <w:rPr>
                <w:sz w:val="24"/>
                <w:szCs w:val="24"/>
              </w:rPr>
              <w:t>Name and/or brief description of policy/practice</w:t>
            </w:r>
          </w:p>
        </w:tc>
      </w:tr>
      <w:tr w:rsidR="000F102A" w:rsidRPr="000F102A" w14:paraId="0274FC89" w14:textId="77777777" w:rsidTr="000F102A">
        <w:tc>
          <w:tcPr>
            <w:tcW w:w="10485" w:type="dxa"/>
          </w:tcPr>
          <w:p w14:paraId="7F2D06F0" w14:textId="77777777" w:rsidR="000F102A" w:rsidRPr="000F102A" w:rsidRDefault="000F102A" w:rsidP="000F102A">
            <w:pPr>
              <w:contextualSpacing/>
              <w:jc w:val="left"/>
              <w:rPr>
                <w:sz w:val="24"/>
                <w:szCs w:val="24"/>
              </w:rPr>
            </w:pPr>
          </w:p>
          <w:p w14:paraId="7D7010C8" w14:textId="77777777" w:rsidR="000F102A" w:rsidRPr="000F102A" w:rsidRDefault="000F102A" w:rsidP="000F102A">
            <w:pPr>
              <w:contextualSpacing/>
              <w:jc w:val="left"/>
              <w:rPr>
                <w:sz w:val="24"/>
                <w:szCs w:val="24"/>
              </w:rPr>
            </w:pPr>
          </w:p>
          <w:p w14:paraId="4F40C290" w14:textId="77777777" w:rsidR="000F102A" w:rsidRPr="000F102A" w:rsidRDefault="000F102A" w:rsidP="000F102A">
            <w:pPr>
              <w:contextualSpacing/>
              <w:jc w:val="left"/>
              <w:rPr>
                <w:sz w:val="24"/>
                <w:szCs w:val="24"/>
              </w:rPr>
            </w:pPr>
          </w:p>
        </w:tc>
      </w:tr>
      <w:tr w:rsidR="000F102A" w:rsidRPr="000F102A" w14:paraId="35ED20C2" w14:textId="77777777" w:rsidTr="000F102A">
        <w:tc>
          <w:tcPr>
            <w:tcW w:w="10485" w:type="dxa"/>
            <w:shd w:val="clear" w:color="auto" w:fill="D9E2F3" w:themeFill="accent1" w:themeFillTint="33"/>
          </w:tcPr>
          <w:p w14:paraId="5D08CEA9" w14:textId="77777777" w:rsidR="000F102A" w:rsidRPr="000F102A" w:rsidRDefault="000F102A" w:rsidP="000F102A">
            <w:pPr>
              <w:contextualSpacing/>
              <w:jc w:val="left"/>
              <w:rPr>
                <w:sz w:val="24"/>
                <w:szCs w:val="24"/>
              </w:rPr>
            </w:pPr>
            <w:r w:rsidRPr="000F102A">
              <w:rPr>
                <w:sz w:val="24"/>
                <w:szCs w:val="24"/>
              </w:rPr>
              <w:t>What evidence/information has been used to help identify the likely impact on different groups of people?</w:t>
            </w:r>
          </w:p>
        </w:tc>
      </w:tr>
      <w:tr w:rsidR="000F102A" w:rsidRPr="000F102A" w14:paraId="50B0BC64" w14:textId="77777777" w:rsidTr="000F102A">
        <w:tc>
          <w:tcPr>
            <w:tcW w:w="10485" w:type="dxa"/>
          </w:tcPr>
          <w:p w14:paraId="650E8A84" w14:textId="77777777" w:rsidR="000F102A" w:rsidRPr="000F102A" w:rsidRDefault="000F102A" w:rsidP="000F102A">
            <w:pPr>
              <w:contextualSpacing/>
              <w:jc w:val="left"/>
              <w:rPr>
                <w:sz w:val="24"/>
                <w:szCs w:val="24"/>
              </w:rPr>
            </w:pPr>
          </w:p>
          <w:p w14:paraId="79E4D433" w14:textId="77777777" w:rsidR="000F102A" w:rsidRPr="000F102A" w:rsidRDefault="000F102A" w:rsidP="000F102A">
            <w:pPr>
              <w:contextualSpacing/>
              <w:jc w:val="left"/>
              <w:rPr>
                <w:sz w:val="24"/>
                <w:szCs w:val="24"/>
              </w:rPr>
            </w:pPr>
          </w:p>
          <w:p w14:paraId="5AAD9818" w14:textId="77777777" w:rsidR="000F102A" w:rsidRPr="000F102A" w:rsidRDefault="000F102A" w:rsidP="000F102A">
            <w:pPr>
              <w:contextualSpacing/>
              <w:jc w:val="left"/>
              <w:rPr>
                <w:sz w:val="24"/>
                <w:szCs w:val="24"/>
              </w:rPr>
            </w:pPr>
          </w:p>
        </w:tc>
      </w:tr>
      <w:tr w:rsidR="000F102A" w:rsidRPr="000F102A" w14:paraId="2F9D7C21" w14:textId="77777777" w:rsidTr="000F102A">
        <w:tc>
          <w:tcPr>
            <w:tcW w:w="10485" w:type="dxa"/>
            <w:shd w:val="clear" w:color="auto" w:fill="D9E2F3" w:themeFill="accent1" w:themeFillTint="33"/>
          </w:tcPr>
          <w:p w14:paraId="273822D8" w14:textId="77777777" w:rsidR="000F102A" w:rsidRPr="000F102A" w:rsidRDefault="000F102A" w:rsidP="000F102A">
            <w:pPr>
              <w:contextualSpacing/>
              <w:jc w:val="left"/>
              <w:rPr>
                <w:sz w:val="24"/>
                <w:szCs w:val="24"/>
              </w:rPr>
            </w:pPr>
            <w:r w:rsidRPr="000F102A">
              <w:rPr>
                <w:sz w:val="24"/>
                <w:szCs w:val="24"/>
              </w:rPr>
              <w:t>Which relevant groups have we engaged/consulted with as part of our assessment?</w:t>
            </w:r>
          </w:p>
        </w:tc>
      </w:tr>
      <w:tr w:rsidR="000F102A" w:rsidRPr="000F102A" w14:paraId="153D84F9" w14:textId="77777777" w:rsidTr="000F102A">
        <w:tc>
          <w:tcPr>
            <w:tcW w:w="10485" w:type="dxa"/>
          </w:tcPr>
          <w:p w14:paraId="47AFD8A7" w14:textId="77777777" w:rsidR="000F102A" w:rsidRPr="000F102A" w:rsidRDefault="000F102A" w:rsidP="000F102A">
            <w:pPr>
              <w:contextualSpacing/>
              <w:jc w:val="left"/>
              <w:rPr>
                <w:sz w:val="24"/>
                <w:szCs w:val="24"/>
              </w:rPr>
            </w:pPr>
          </w:p>
          <w:p w14:paraId="40175044" w14:textId="77777777" w:rsidR="000F102A" w:rsidRPr="000F102A" w:rsidRDefault="000F102A" w:rsidP="000F102A">
            <w:pPr>
              <w:contextualSpacing/>
              <w:jc w:val="left"/>
              <w:rPr>
                <w:sz w:val="24"/>
                <w:szCs w:val="24"/>
              </w:rPr>
            </w:pPr>
          </w:p>
          <w:p w14:paraId="596F131F" w14:textId="77777777" w:rsidR="000F102A" w:rsidRPr="000F102A" w:rsidRDefault="000F102A" w:rsidP="000F102A">
            <w:pPr>
              <w:contextualSpacing/>
              <w:jc w:val="left"/>
              <w:rPr>
                <w:sz w:val="24"/>
                <w:szCs w:val="24"/>
              </w:rPr>
            </w:pPr>
          </w:p>
        </w:tc>
      </w:tr>
    </w:tbl>
    <w:p w14:paraId="74230FD5" w14:textId="77777777" w:rsidR="000F102A" w:rsidRPr="000F102A" w:rsidRDefault="000F102A" w:rsidP="000F102A">
      <w:pPr>
        <w:contextualSpacing/>
        <w:rPr>
          <w:sz w:val="28"/>
          <w:szCs w:val="28"/>
        </w:rPr>
      </w:pPr>
    </w:p>
    <w:tbl>
      <w:tblPr>
        <w:tblStyle w:val="TableGrid1"/>
        <w:tblW w:w="10485" w:type="dxa"/>
        <w:tblLook w:val="04A0" w:firstRow="1" w:lastRow="0" w:firstColumn="1" w:lastColumn="0" w:noHBand="0" w:noVBand="1"/>
      </w:tblPr>
      <w:tblGrid>
        <w:gridCol w:w="1981"/>
        <w:gridCol w:w="916"/>
        <w:gridCol w:w="1010"/>
        <w:gridCol w:w="894"/>
        <w:gridCol w:w="5684"/>
      </w:tblGrid>
      <w:tr w:rsidR="000F102A" w:rsidRPr="000F102A" w14:paraId="10B4B8CF" w14:textId="77777777" w:rsidTr="000F102A">
        <w:tc>
          <w:tcPr>
            <w:tcW w:w="1981" w:type="dxa"/>
            <w:vMerge w:val="restart"/>
            <w:shd w:val="clear" w:color="auto" w:fill="D9E2F3" w:themeFill="accent1" w:themeFillTint="33"/>
          </w:tcPr>
          <w:p w14:paraId="0023543F" w14:textId="77777777" w:rsidR="000F102A" w:rsidRPr="000F102A" w:rsidRDefault="000F102A" w:rsidP="000F102A">
            <w:pPr>
              <w:contextualSpacing/>
              <w:rPr>
                <w:sz w:val="24"/>
                <w:szCs w:val="24"/>
              </w:rPr>
            </w:pPr>
            <w:r w:rsidRPr="000F102A">
              <w:rPr>
                <w:sz w:val="24"/>
                <w:szCs w:val="24"/>
              </w:rPr>
              <w:t>Protected characteristic</w:t>
            </w:r>
          </w:p>
        </w:tc>
        <w:tc>
          <w:tcPr>
            <w:tcW w:w="2820" w:type="dxa"/>
            <w:gridSpan w:val="3"/>
            <w:shd w:val="clear" w:color="auto" w:fill="D9E2F3" w:themeFill="accent1" w:themeFillTint="33"/>
          </w:tcPr>
          <w:p w14:paraId="66639DB8" w14:textId="77777777" w:rsidR="000F102A" w:rsidRPr="000F102A" w:rsidRDefault="000F102A" w:rsidP="000F102A">
            <w:pPr>
              <w:contextualSpacing/>
              <w:rPr>
                <w:sz w:val="24"/>
                <w:szCs w:val="24"/>
              </w:rPr>
            </w:pPr>
            <w:r w:rsidRPr="000F102A">
              <w:rPr>
                <w:sz w:val="24"/>
                <w:szCs w:val="24"/>
              </w:rPr>
              <w:t>Impact on this group</w:t>
            </w:r>
          </w:p>
        </w:tc>
        <w:tc>
          <w:tcPr>
            <w:tcW w:w="5684" w:type="dxa"/>
            <w:vMerge w:val="restart"/>
            <w:shd w:val="clear" w:color="auto" w:fill="D9E2F3" w:themeFill="accent1" w:themeFillTint="33"/>
          </w:tcPr>
          <w:p w14:paraId="16A69BD3" w14:textId="77777777" w:rsidR="000F102A" w:rsidRPr="000F102A" w:rsidRDefault="000F102A" w:rsidP="000F102A">
            <w:pPr>
              <w:contextualSpacing/>
              <w:rPr>
                <w:sz w:val="24"/>
                <w:szCs w:val="24"/>
              </w:rPr>
            </w:pPr>
            <w:r w:rsidRPr="000F102A">
              <w:rPr>
                <w:sz w:val="24"/>
                <w:szCs w:val="24"/>
              </w:rPr>
              <w:t>Explain and give examples of evidence</w:t>
            </w:r>
          </w:p>
        </w:tc>
      </w:tr>
      <w:tr w:rsidR="000F102A" w:rsidRPr="000F102A" w14:paraId="34F3306F" w14:textId="77777777" w:rsidTr="000F102A">
        <w:tc>
          <w:tcPr>
            <w:tcW w:w="1981" w:type="dxa"/>
            <w:vMerge/>
          </w:tcPr>
          <w:p w14:paraId="002297CC" w14:textId="77777777" w:rsidR="000F102A" w:rsidRPr="000F102A" w:rsidRDefault="000F102A" w:rsidP="000F102A">
            <w:pPr>
              <w:contextualSpacing/>
              <w:rPr>
                <w:sz w:val="24"/>
                <w:szCs w:val="24"/>
              </w:rPr>
            </w:pPr>
          </w:p>
        </w:tc>
        <w:tc>
          <w:tcPr>
            <w:tcW w:w="916" w:type="dxa"/>
            <w:shd w:val="clear" w:color="auto" w:fill="D9E2F3" w:themeFill="accent1" w:themeFillTint="33"/>
          </w:tcPr>
          <w:p w14:paraId="4A26223C" w14:textId="77777777" w:rsidR="000F102A" w:rsidRPr="000F102A" w:rsidRDefault="000F102A" w:rsidP="000F102A">
            <w:pPr>
              <w:contextualSpacing/>
            </w:pPr>
            <w:r w:rsidRPr="000F102A">
              <w:t xml:space="preserve">Positive </w:t>
            </w:r>
          </w:p>
        </w:tc>
        <w:tc>
          <w:tcPr>
            <w:tcW w:w="1010" w:type="dxa"/>
            <w:shd w:val="clear" w:color="auto" w:fill="D9E2F3" w:themeFill="accent1" w:themeFillTint="33"/>
          </w:tcPr>
          <w:p w14:paraId="33FC2952" w14:textId="77777777" w:rsidR="000F102A" w:rsidRPr="000F102A" w:rsidRDefault="000F102A" w:rsidP="000F102A">
            <w:pPr>
              <w:contextualSpacing/>
            </w:pPr>
            <w:r w:rsidRPr="000F102A">
              <w:t>Negative</w:t>
            </w:r>
          </w:p>
        </w:tc>
        <w:tc>
          <w:tcPr>
            <w:tcW w:w="894" w:type="dxa"/>
            <w:shd w:val="clear" w:color="auto" w:fill="D9E2F3" w:themeFill="accent1" w:themeFillTint="33"/>
          </w:tcPr>
          <w:p w14:paraId="6BCA08A0" w14:textId="77777777" w:rsidR="000F102A" w:rsidRPr="000F102A" w:rsidRDefault="000F102A" w:rsidP="000F102A">
            <w:pPr>
              <w:contextualSpacing/>
            </w:pPr>
            <w:r w:rsidRPr="000F102A">
              <w:t>Neither</w:t>
            </w:r>
          </w:p>
        </w:tc>
        <w:tc>
          <w:tcPr>
            <w:tcW w:w="5684" w:type="dxa"/>
            <w:vMerge/>
          </w:tcPr>
          <w:p w14:paraId="40B9DA29" w14:textId="77777777" w:rsidR="000F102A" w:rsidRPr="000F102A" w:rsidRDefault="000F102A" w:rsidP="000F102A">
            <w:pPr>
              <w:contextualSpacing/>
              <w:rPr>
                <w:sz w:val="24"/>
                <w:szCs w:val="24"/>
              </w:rPr>
            </w:pPr>
          </w:p>
        </w:tc>
      </w:tr>
      <w:tr w:rsidR="000F102A" w:rsidRPr="000F102A" w14:paraId="124F5482" w14:textId="77777777" w:rsidTr="000F102A">
        <w:tc>
          <w:tcPr>
            <w:tcW w:w="1981" w:type="dxa"/>
            <w:shd w:val="clear" w:color="auto" w:fill="D9E2F3" w:themeFill="accent1" w:themeFillTint="33"/>
          </w:tcPr>
          <w:p w14:paraId="7095EE7C" w14:textId="77777777" w:rsidR="000F102A" w:rsidRPr="000F102A" w:rsidRDefault="000F102A" w:rsidP="000F102A">
            <w:pPr>
              <w:contextualSpacing/>
              <w:jc w:val="left"/>
              <w:rPr>
                <w:sz w:val="24"/>
                <w:szCs w:val="24"/>
              </w:rPr>
            </w:pPr>
            <w:r w:rsidRPr="000F102A">
              <w:t>age</w:t>
            </w:r>
          </w:p>
        </w:tc>
        <w:tc>
          <w:tcPr>
            <w:tcW w:w="916" w:type="dxa"/>
          </w:tcPr>
          <w:p w14:paraId="42EAF4EC" w14:textId="77777777" w:rsidR="000F102A" w:rsidRPr="000F102A" w:rsidRDefault="000F102A" w:rsidP="000F102A">
            <w:pPr>
              <w:contextualSpacing/>
              <w:rPr>
                <w:sz w:val="24"/>
                <w:szCs w:val="24"/>
              </w:rPr>
            </w:pPr>
          </w:p>
        </w:tc>
        <w:tc>
          <w:tcPr>
            <w:tcW w:w="1010" w:type="dxa"/>
          </w:tcPr>
          <w:p w14:paraId="4AC2CE89" w14:textId="77777777" w:rsidR="000F102A" w:rsidRPr="000F102A" w:rsidRDefault="000F102A" w:rsidP="000F102A">
            <w:pPr>
              <w:contextualSpacing/>
              <w:rPr>
                <w:sz w:val="24"/>
                <w:szCs w:val="24"/>
              </w:rPr>
            </w:pPr>
          </w:p>
        </w:tc>
        <w:tc>
          <w:tcPr>
            <w:tcW w:w="894" w:type="dxa"/>
          </w:tcPr>
          <w:p w14:paraId="2E7A3E94" w14:textId="77777777" w:rsidR="000F102A" w:rsidRPr="000F102A" w:rsidRDefault="000F102A" w:rsidP="000F102A">
            <w:pPr>
              <w:contextualSpacing/>
              <w:rPr>
                <w:sz w:val="24"/>
                <w:szCs w:val="24"/>
              </w:rPr>
            </w:pPr>
          </w:p>
        </w:tc>
        <w:tc>
          <w:tcPr>
            <w:tcW w:w="5684" w:type="dxa"/>
          </w:tcPr>
          <w:p w14:paraId="22BF8152" w14:textId="77777777" w:rsidR="000F102A" w:rsidRPr="000F102A" w:rsidRDefault="000F102A" w:rsidP="000F102A">
            <w:pPr>
              <w:contextualSpacing/>
              <w:rPr>
                <w:sz w:val="24"/>
                <w:szCs w:val="24"/>
              </w:rPr>
            </w:pPr>
          </w:p>
          <w:p w14:paraId="27D0DA31" w14:textId="77777777" w:rsidR="000F102A" w:rsidRPr="000F102A" w:rsidRDefault="000F102A" w:rsidP="000F102A">
            <w:pPr>
              <w:contextualSpacing/>
              <w:rPr>
                <w:sz w:val="24"/>
                <w:szCs w:val="24"/>
              </w:rPr>
            </w:pPr>
          </w:p>
        </w:tc>
      </w:tr>
      <w:tr w:rsidR="000F102A" w:rsidRPr="000F102A" w14:paraId="241DCD28" w14:textId="77777777" w:rsidTr="000F102A">
        <w:tc>
          <w:tcPr>
            <w:tcW w:w="1981" w:type="dxa"/>
            <w:shd w:val="clear" w:color="auto" w:fill="D9E2F3" w:themeFill="accent1" w:themeFillTint="33"/>
          </w:tcPr>
          <w:p w14:paraId="0869B661" w14:textId="77777777" w:rsidR="000F102A" w:rsidRPr="000F102A" w:rsidRDefault="000F102A" w:rsidP="000F102A">
            <w:pPr>
              <w:contextualSpacing/>
              <w:jc w:val="left"/>
              <w:rPr>
                <w:sz w:val="24"/>
                <w:szCs w:val="24"/>
              </w:rPr>
            </w:pPr>
            <w:r w:rsidRPr="000F102A">
              <w:t>disability</w:t>
            </w:r>
          </w:p>
        </w:tc>
        <w:tc>
          <w:tcPr>
            <w:tcW w:w="916" w:type="dxa"/>
          </w:tcPr>
          <w:p w14:paraId="5A864EB9" w14:textId="77777777" w:rsidR="000F102A" w:rsidRPr="000F102A" w:rsidRDefault="000F102A" w:rsidP="000F102A">
            <w:pPr>
              <w:contextualSpacing/>
              <w:rPr>
                <w:sz w:val="24"/>
                <w:szCs w:val="24"/>
              </w:rPr>
            </w:pPr>
          </w:p>
        </w:tc>
        <w:tc>
          <w:tcPr>
            <w:tcW w:w="1010" w:type="dxa"/>
          </w:tcPr>
          <w:p w14:paraId="6D8704D8" w14:textId="77777777" w:rsidR="000F102A" w:rsidRPr="000F102A" w:rsidRDefault="000F102A" w:rsidP="000F102A">
            <w:pPr>
              <w:contextualSpacing/>
              <w:rPr>
                <w:sz w:val="24"/>
                <w:szCs w:val="24"/>
              </w:rPr>
            </w:pPr>
          </w:p>
        </w:tc>
        <w:tc>
          <w:tcPr>
            <w:tcW w:w="894" w:type="dxa"/>
          </w:tcPr>
          <w:p w14:paraId="6FD1B30C" w14:textId="77777777" w:rsidR="000F102A" w:rsidRPr="000F102A" w:rsidRDefault="000F102A" w:rsidP="000F102A">
            <w:pPr>
              <w:contextualSpacing/>
              <w:rPr>
                <w:sz w:val="24"/>
                <w:szCs w:val="24"/>
              </w:rPr>
            </w:pPr>
          </w:p>
        </w:tc>
        <w:tc>
          <w:tcPr>
            <w:tcW w:w="5684" w:type="dxa"/>
          </w:tcPr>
          <w:p w14:paraId="5ACED8CE" w14:textId="77777777" w:rsidR="000F102A" w:rsidRPr="000F102A" w:rsidRDefault="000F102A" w:rsidP="000F102A">
            <w:pPr>
              <w:contextualSpacing/>
              <w:rPr>
                <w:sz w:val="24"/>
                <w:szCs w:val="24"/>
              </w:rPr>
            </w:pPr>
          </w:p>
          <w:p w14:paraId="4C604402" w14:textId="77777777" w:rsidR="000F102A" w:rsidRPr="000F102A" w:rsidRDefault="000F102A" w:rsidP="000F102A">
            <w:pPr>
              <w:contextualSpacing/>
              <w:rPr>
                <w:sz w:val="24"/>
                <w:szCs w:val="24"/>
              </w:rPr>
            </w:pPr>
          </w:p>
        </w:tc>
      </w:tr>
      <w:tr w:rsidR="000F102A" w:rsidRPr="000F102A" w14:paraId="0E192D41" w14:textId="77777777" w:rsidTr="000F102A">
        <w:tc>
          <w:tcPr>
            <w:tcW w:w="1981" w:type="dxa"/>
            <w:shd w:val="clear" w:color="auto" w:fill="D9E2F3" w:themeFill="accent1" w:themeFillTint="33"/>
          </w:tcPr>
          <w:p w14:paraId="26543580" w14:textId="77777777" w:rsidR="000F102A" w:rsidRPr="000F102A" w:rsidRDefault="000F102A" w:rsidP="000F102A">
            <w:pPr>
              <w:contextualSpacing/>
              <w:jc w:val="left"/>
              <w:rPr>
                <w:sz w:val="24"/>
                <w:szCs w:val="24"/>
              </w:rPr>
            </w:pPr>
            <w:r w:rsidRPr="000F102A">
              <w:t>gender reassignment</w:t>
            </w:r>
          </w:p>
        </w:tc>
        <w:tc>
          <w:tcPr>
            <w:tcW w:w="916" w:type="dxa"/>
          </w:tcPr>
          <w:p w14:paraId="07952B4C" w14:textId="77777777" w:rsidR="000F102A" w:rsidRPr="000F102A" w:rsidRDefault="000F102A" w:rsidP="000F102A">
            <w:pPr>
              <w:contextualSpacing/>
              <w:rPr>
                <w:sz w:val="24"/>
                <w:szCs w:val="24"/>
              </w:rPr>
            </w:pPr>
          </w:p>
        </w:tc>
        <w:tc>
          <w:tcPr>
            <w:tcW w:w="1010" w:type="dxa"/>
          </w:tcPr>
          <w:p w14:paraId="00AAB424" w14:textId="77777777" w:rsidR="000F102A" w:rsidRPr="000F102A" w:rsidRDefault="000F102A" w:rsidP="000F102A">
            <w:pPr>
              <w:contextualSpacing/>
              <w:rPr>
                <w:sz w:val="24"/>
                <w:szCs w:val="24"/>
              </w:rPr>
            </w:pPr>
          </w:p>
        </w:tc>
        <w:tc>
          <w:tcPr>
            <w:tcW w:w="894" w:type="dxa"/>
          </w:tcPr>
          <w:p w14:paraId="2FCD7F07" w14:textId="77777777" w:rsidR="000F102A" w:rsidRPr="000F102A" w:rsidRDefault="000F102A" w:rsidP="000F102A">
            <w:pPr>
              <w:contextualSpacing/>
              <w:rPr>
                <w:sz w:val="24"/>
                <w:szCs w:val="24"/>
              </w:rPr>
            </w:pPr>
          </w:p>
        </w:tc>
        <w:tc>
          <w:tcPr>
            <w:tcW w:w="5684" w:type="dxa"/>
          </w:tcPr>
          <w:p w14:paraId="798F00FD" w14:textId="77777777" w:rsidR="000F102A" w:rsidRPr="000F102A" w:rsidRDefault="000F102A" w:rsidP="000F102A">
            <w:pPr>
              <w:contextualSpacing/>
              <w:rPr>
                <w:sz w:val="24"/>
                <w:szCs w:val="24"/>
              </w:rPr>
            </w:pPr>
          </w:p>
          <w:p w14:paraId="7E25E042" w14:textId="77777777" w:rsidR="000F102A" w:rsidRPr="000F102A" w:rsidRDefault="000F102A" w:rsidP="000F102A">
            <w:pPr>
              <w:contextualSpacing/>
              <w:rPr>
                <w:sz w:val="24"/>
                <w:szCs w:val="24"/>
              </w:rPr>
            </w:pPr>
          </w:p>
        </w:tc>
      </w:tr>
      <w:tr w:rsidR="000F102A" w:rsidRPr="000F102A" w14:paraId="54A11CAD" w14:textId="77777777" w:rsidTr="000F102A">
        <w:tc>
          <w:tcPr>
            <w:tcW w:w="1981" w:type="dxa"/>
            <w:shd w:val="clear" w:color="auto" w:fill="D9E2F3" w:themeFill="accent1" w:themeFillTint="33"/>
          </w:tcPr>
          <w:p w14:paraId="76E9D207" w14:textId="77777777" w:rsidR="000F102A" w:rsidRPr="000F102A" w:rsidRDefault="000F102A" w:rsidP="000F102A">
            <w:pPr>
              <w:contextualSpacing/>
              <w:jc w:val="left"/>
              <w:rPr>
                <w:sz w:val="24"/>
                <w:szCs w:val="24"/>
              </w:rPr>
            </w:pPr>
            <w:r w:rsidRPr="000F102A">
              <w:t>marriage and civil partnership</w:t>
            </w:r>
          </w:p>
        </w:tc>
        <w:tc>
          <w:tcPr>
            <w:tcW w:w="916" w:type="dxa"/>
          </w:tcPr>
          <w:p w14:paraId="032B5853" w14:textId="77777777" w:rsidR="000F102A" w:rsidRPr="000F102A" w:rsidRDefault="000F102A" w:rsidP="000F102A">
            <w:pPr>
              <w:contextualSpacing/>
              <w:rPr>
                <w:sz w:val="24"/>
                <w:szCs w:val="24"/>
              </w:rPr>
            </w:pPr>
          </w:p>
        </w:tc>
        <w:tc>
          <w:tcPr>
            <w:tcW w:w="1010" w:type="dxa"/>
          </w:tcPr>
          <w:p w14:paraId="30E80C58" w14:textId="77777777" w:rsidR="000F102A" w:rsidRPr="000F102A" w:rsidRDefault="000F102A" w:rsidP="000F102A">
            <w:pPr>
              <w:contextualSpacing/>
              <w:rPr>
                <w:sz w:val="24"/>
                <w:szCs w:val="24"/>
              </w:rPr>
            </w:pPr>
          </w:p>
        </w:tc>
        <w:tc>
          <w:tcPr>
            <w:tcW w:w="894" w:type="dxa"/>
          </w:tcPr>
          <w:p w14:paraId="512E5B8B" w14:textId="77777777" w:rsidR="000F102A" w:rsidRPr="000F102A" w:rsidRDefault="000F102A" w:rsidP="000F102A">
            <w:pPr>
              <w:contextualSpacing/>
              <w:rPr>
                <w:sz w:val="24"/>
                <w:szCs w:val="24"/>
              </w:rPr>
            </w:pPr>
          </w:p>
        </w:tc>
        <w:tc>
          <w:tcPr>
            <w:tcW w:w="5684" w:type="dxa"/>
          </w:tcPr>
          <w:p w14:paraId="7A7AD097" w14:textId="77777777" w:rsidR="000F102A" w:rsidRPr="000F102A" w:rsidRDefault="000F102A" w:rsidP="000F102A">
            <w:pPr>
              <w:contextualSpacing/>
              <w:rPr>
                <w:sz w:val="24"/>
                <w:szCs w:val="24"/>
              </w:rPr>
            </w:pPr>
          </w:p>
        </w:tc>
      </w:tr>
      <w:tr w:rsidR="000F102A" w:rsidRPr="000F102A" w14:paraId="5A921B9A" w14:textId="77777777" w:rsidTr="000F102A">
        <w:tc>
          <w:tcPr>
            <w:tcW w:w="1981" w:type="dxa"/>
            <w:shd w:val="clear" w:color="auto" w:fill="D9E2F3" w:themeFill="accent1" w:themeFillTint="33"/>
          </w:tcPr>
          <w:p w14:paraId="43D6015F" w14:textId="77777777" w:rsidR="000F102A" w:rsidRPr="000F102A" w:rsidRDefault="000F102A" w:rsidP="000F102A">
            <w:pPr>
              <w:contextualSpacing/>
              <w:jc w:val="left"/>
              <w:rPr>
                <w:sz w:val="24"/>
                <w:szCs w:val="24"/>
              </w:rPr>
            </w:pPr>
            <w:r w:rsidRPr="000F102A">
              <w:t>pregnancy and maternity</w:t>
            </w:r>
          </w:p>
        </w:tc>
        <w:tc>
          <w:tcPr>
            <w:tcW w:w="916" w:type="dxa"/>
          </w:tcPr>
          <w:p w14:paraId="03FF8244" w14:textId="77777777" w:rsidR="000F102A" w:rsidRPr="000F102A" w:rsidRDefault="000F102A" w:rsidP="000F102A">
            <w:pPr>
              <w:contextualSpacing/>
              <w:rPr>
                <w:sz w:val="24"/>
                <w:szCs w:val="24"/>
              </w:rPr>
            </w:pPr>
          </w:p>
        </w:tc>
        <w:tc>
          <w:tcPr>
            <w:tcW w:w="1010" w:type="dxa"/>
          </w:tcPr>
          <w:p w14:paraId="7C351BA1" w14:textId="77777777" w:rsidR="000F102A" w:rsidRPr="000F102A" w:rsidRDefault="000F102A" w:rsidP="000F102A">
            <w:pPr>
              <w:contextualSpacing/>
              <w:rPr>
                <w:sz w:val="24"/>
                <w:szCs w:val="24"/>
              </w:rPr>
            </w:pPr>
          </w:p>
        </w:tc>
        <w:tc>
          <w:tcPr>
            <w:tcW w:w="894" w:type="dxa"/>
          </w:tcPr>
          <w:p w14:paraId="1C71E0C8" w14:textId="77777777" w:rsidR="000F102A" w:rsidRPr="000F102A" w:rsidRDefault="000F102A" w:rsidP="000F102A">
            <w:pPr>
              <w:contextualSpacing/>
              <w:rPr>
                <w:sz w:val="24"/>
                <w:szCs w:val="24"/>
              </w:rPr>
            </w:pPr>
          </w:p>
        </w:tc>
        <w:tc>
          <w:tcPr>
            <w:tcW w:w="5684" w:type="dxa"/>
          </w:tcPr>
          <w:p w14:paraId="57C924B5" w14:textId="77777777" w:rsidR="000F102A" w:rsidRPr="000F102A" w:rsidRDefault="000F102A" w:rsidP="000F102A">
            <w:pPr>
              <w:contextualSpacing/>
              <w:rPr>
                <w:sz w:val="24"/>
                <w:szCs w:val="24"/>
              </w:rPr>
            </w:pPr>
          </w:p>
        </w:tc>
      </w:tr>
      <w:tr w:rsidR="000F102A" w:rsidRPr="000F102A" w14:paraId="44261D76" w14:textId="77777777" w:rsidTr="000F102A">
        <w:tc>
          <w:tcPr>
            <w:tcW w:w="1981" w:type="dxa"/>
            <w:shd w:val="clear" w:color="auto" w:fill="D9E2F3" w:themeFill="accent1" w:themeFillTint="33"/>
          </w:tcPr>
          <w:p w14:paraId="3239D9B5" w14:textId="77777777" w:rsidR="000F102A" w:rsidRPr="000F102A" w:rsidRDefault="000F102A" w:rsidP="000F102A">
            <w:pPr>
              <w:contextualSpacing/>
              <w:jc w:val="left"/>
              <w:rPr>
                <w:sz w:val="24"/>
                <w:szCs w:val="24"/>
              </w:rPr>
            </w:pPr>
            <w:r w:rsidRPr="000F102A">
              <w:t>race</w:t>
            </w:r>
          </w:p>
        </w:tc>
        <w:tc>
          <w:tcPr>
            <w:tcW w:w="916" w:type="dxa"/>
          </w:tcPr>
          <w:p w14:paraId="7061CAC5" w14:textId="77777777" w:rsidR="000F102A" w:rsidRPr="000F102A" w:rsidRDefault="000F102A" w:rsidP="000F102A">
            <w:pPr>
              <w:contextualSpacing/>
              <w:rPr>
                <w:sz w:val="24"/>
                <w:szCs w:val="24"/>
              </w:rPr>
            </w:pPr>
          </w:p>
        </w:tc>
        <w:tc>
          <w:tcPr>
            <w:tcW w:w="1010" w:type="dxa"/>
          </w:tcPr>
          <w:p w14:paraId="72ACD57C" w14:textId="77777777" w:rsidR="000F102A" w:rsidRPr="000F102A" w:rsidRDefault="000F102A" w:rsidP="000F102A">
            <w:pPr>
              <w:contextualSpacing/>
              <w:rPr>
                <w:sz w:val="24"/>
                <w:szCs w:val="24"/>
              </w:rPr>
            </w:pPr>
          </w:p>
        </w:tc>
        <w:tc>
          <w:tcPr>
            <w:tcW w:w="894" w:type="dxa"/>
          </w:tcPr>
          <w:p w14:paraId="6B86E1DE" w14:textId="77777777" w:rsidR="000F102A" w:rsidRPr="000F102A" w:rsidRDefault="000F102A" w:rsidP="000F102A">
            <w:pPr>
              <w:contextualSpacing/>
              <w:rPr>
                <w:sz w:val="24"/>
                <w:szCs w:val="24"/>
              </w:rPr>
            </w:pPr>
          </w:p>
        </w:tc>
        <w:tc>
          <w:tcPr>
            <w:tcW w:w="5684" w:type="dxa"/>
          </w:tcPr>
          <w:p w14:paraId="3093EA2D" w14:textId="77777777" w:rsidR="000F102A" w:rsidRPr="000F102A" w:rsidRDefault="000F102A" w:rsidP="000F102A">
            <w:pPr>
              <w:contextualSpacing/>
              <w:rPr>
                <w:sz w:val="24"/>
                <w:szCs w:val="24"/>
              </w:rPr>
            </w:pPr>
          </w:p>
          <w:p w14:paraId="358B82CF" w14:textId="77777777" w:rsidR="000F102A" w:rsidRPr="000F102A" w:rsidRDefault="000F102A" w:rsidP="000F102A">
            <w:pPr>
              <w:contextualSpacing/>
              <w:rPr>
                <w:sz w:val="24"/>
                <w:szCs w:val="24"/>
              </w:rPr>
            </w:pPr>
          </w:p>
        </w:tc>
      </w:tr>
      <w:tr w:rsidR="000F102A" w:rsidRPr="000F102A" w14:paraId="1E672BB1" w14:textId="77777777" w:rsidTr="000F102A">
        <w:tc>
          <w:tcPr>
            <w:tcW w:w="1981" w:type="dxa"/>
            <w:shd w:val="clear" w:color="auto" w:fill="D9E2F3" w:themeFill="accent1" w:themeFillTint="33"/>
          </w:tcPr>
          <w:p w14:paraId="0544FEAE" w14:textId="77777777" w:rsidR="000F102A" w:rsidRPr="000F102A" w:rsidRDefault="000F102A" w:rsidP="000F102A">
            <w:pPr>
              <w:contextualSpacing/>
              <w:jc w:val="left"/>
              <w:rPr>
                <w:sz w:val="24"/>
                <w:szCs w:val="24"/>
              </w:rPr>
            </w:pPr>
            <w:r w:rsidRPr="000F102A">
              <w:t>religion or belief</w:t>
            </w:r>
          </w:p>
        </w:tc>
        <w:tc>
          <w:tcPr>
            <w:tcW w:w="916" w:type="dxa"/>
          </w:tcPr>
          <w:p w14:paraId="42EAFF46" w14:textId="77777777" w:rsidR="000F102A" w:rsidRPr="000F102A" w:rsidRDefault="000F102A" w:rsidP="000F102A">
            <w:pPr>
              <w:contextualSpacing/>
              <w:rPr>
                <w:sz w:val="24"/>
                <w:szCs w:val="24"/>
              </w:rPr>
            </w:pPr>
          </w:p>
        </w:tc>
        <w:tc>
          <w:tcPr>
            <w:tcW w:w="1010" w:type="dxa"/>
          </w:tcPr>
          <w:p w14:paraId="4C5004C2" w14:textId="77777777" w:rsidR="000F102A" w:rsidRPr="000F102A" w:rsidRDefault="000F102A" w:rsidP="000F102A">
            <w:pPr>
              <w:contextualSpacing/>
              <w:rPr>
                <w:sz w:val="24"/>
                <w:szCs w:val="24"/>
              </w:rPr>
            </w:pPr>
          </w:p>
        </w:tc>
        <w:tc>
          <w:tcPr>
            <w:tcW w:w="894" w:type="dxa"/>
          </w:tcPr>
          <w:p w14:paraId="34D368A2" w14:textId="77777777" w:rsidR="000F102A" w:rsidRPr="000F102A" w:rsidRDefault="000F102A" w:rsidP="000F102A">
            <w:pPr>
              <w:contextualSpacing/>
              <w:rPr>
                <w:sz w:val="24"/>
                <w:szCs w:val="24"/>
              </w:rPr>
            </w:pPr>
          </w:p>
        </w:tc>
        <w:tc>
          <w:tcPr>
            <w:tcW w:w="5684" w:type="dxa"/>
          </w:tcPr>
          <w:p w14:paraId="2D61E6BE" w14:textId="77777777" w:rsidR="000F102A" w:rsidRPr="000F102A" w:rsidRDefault="000F102A" w:rsidP="000F102A">
            <w:pPr>
              <w:contextualSpacing/>
              <w:rPr>
                <w:sz w:val="24"/>
                <w:szCs w:val="24"/>
              </w:rPr>
            </w:pPr>
          </w:p>
          <w:p w14:paraId="1FDDE356" w14:textId="77777777" w:rsidR="000F102A" w:rsidRPr="000F102A" w:rsidRDefault="000F102A" w:rsidP="000F102A">
            <w:pPr>
              <w:contextualSpacing/>
              <w:rPr>
                <w:sz w:val="24"/>
                <w:szCs w:val="24"/>
              </w:rPr>
            </w:pPr>
          </w:p>
        </w:tc>
      </w:tr>
      <w:tr w:rsidR="000F102A" w:rsidRPr="000F102A" w14:paraId="4C0B6E50" w14:textId="77777777" w:rsidTr="000F102A">
        <w:tc>
          <w:tcPr>
            <w:tcW w:w="1981" w:type="dxa"/>
            <w:shd w:val="clear" w:color="auto" w:fill="D9E2F3" w:themeFill="accent1" w:themeFillTint="33"/>
          </w:tcPr>
          <w:p w14:paraId="7703E9C8" w14:textId="77777777" w:rsidR="000F102A" w:rsidRPr="000F102A" w:rsidRDefault="000F102A" w:rsidP="000F102A">
            <w:pPr>
              <w:contextualSpacing/>
              <w:jc w:val="left"/>
              <w:rPr>
                <w:sz w:val="24"/>
                <w:szCs w:val="24"/>
              </w:rPr>
            </w:pPr>
            <w:r w:rsidRPr="000F102A">
              <w:t>sex</w:t>
            </w:r>
          </w:p>
        </w:tc>
        <w:tc>
          <w:tcPr>
            <w:tcW w:w="916" w:type="dxa"/>
          </w:tcPr>
          <w:p w14:paraId="6C2C9E9B" w14:textId="77777777" w:rsidR="000F102A" w:rsidRPr="000F102A" w:rsidRDefault="000F102A" w:rsidP="000F102A">
            <w:pPr>
              <w:contextualSpacing/>
              <w:rPr>
                <w:sz w:val="24"/>
                <w:szCs w:val="24"/>
              </w:rPr>
            </w:pPr>
          </w:p>
        </w:tc>
        <w:tc>
          <w:tcPr>
            <w:tcW w:w="1010" w:type="dxa"/>
          </w:tcPr>
          <w:p w14:paraId="06CD9161" w14:textId="77777777" w:rsidR="000F102A" w:rsidRPr="000F102A" w:rsidRDefault="000F102A" w:rsidP="000F102A">
            <w:pPr>
              <w:contextualSpacing/>
              <w:rPr>
                <w:sz w:val="24"/>
                <w:szCs w:val="24"/>
              </w:rPr>
            </w:pPr>
          </w:p>
        </w:tc>
        <w:tc>
          <w:tcPr>
            <w:tcW w:w="894" w:type="dxa"/>
          </w:tcPr>
          <w:p w14:paraId="174EED77" w14:textId="77777777" w:rsidR="000F102A" w:rsidRPr="000F102A" w:rsidRDefault="000F102A" w:rsidP="000F102A">
            <w:pPr>
              <w:contextualSpacing/>
              <w:rPr>
                <w:sz w:val="24"/>
                <w:szCs w:val="24"/>
              </w:rPr>
            </w:pPr>
          </w:p>
        </w:tc>
        <w:tc>
          <w:tcPr>
            <w:tcW w:w="5684" w:type="dxa"/>
          </w:tcPr>
          <w:p w14:paraId="49F89CB0" w14:textId="77777777" w:rsidR="000F102A" w:rsidRPr="000F102A" w:rsidRDefault="000F102A" w:rsidP="000F102A">
            <w:pPr>
              <w:contextualSpacing/>
              <w:rPr>
                <w:sz w:val="24"/>
                <w:szCs w:val="24"/>
              </w:rPr>
            </w:pPr>
          </w:p>
          <w:p w14:paraId="619FD717" w14:textId="77777777" w:rsidR="000F102A" w:rsidRPr="000F102A" w:rsidRDefault="000F102A" w:rsidP="000F102A">
            <w:pPr>
              <w:contextualSpacing/>
              <w:rPr>
                <w:sz w:val="24"/>
                <w:szCs w:val="24"/>
              </w:rPr>
            </w:pPr>
          </w:p>
        </w:tc>
      </w:tr>
      <w:tr w:rsidR="000F102A" w:rsidRPr="000F102A" w14:paraId="118C1E13" w14:textId="77777777" w:rsidTr="000F102A">
        <w:tc>
          <w:tcPr>
            <w:tcW w:w="1981" w:type="dxa"/>
            <w:shd w:val="clear" w:color="auto" w:fill="D9E2F3" w:themeFill="accent1" w:themeFillTint="33"/>
          </w:tcPr>
          <w:p w14:paraId="6D93CE8C" w14:textId="77777777" w:rsidR="000F102A" w:rsidRPr="000F102A" w:rsidRDefault="000F102A" w:rsidP="000F102A">
            <w:pPr>
              <w:contextualSpacing/>
              <w:jc w:val="left"/>
              <w:rPr>
                <w:sz w:val="24"/>
                <w:szCs w:val="24"/>
              </w:rPr>
            </w:pPr>
            <w:r w:rsidRPr="000F102A">
              <w:t>sexual orientation</w:t>
            </w:r>
          </w:p>
        </w:tc>
        <w:tc>
          <w:tcPr>
            <w:tcW w:w="916" w:type="dxa"/>
          </w:tcPr>
          <w:p w14:paraId="5A67C8BE" w14:textId="77777777" w:rsidR="000F102A" w:rsidRPr="000F102A" w:rsidRDefault="000F102A" w:rsidP="000F102A">
            <w:pPr>
              <w:contextualSpacing/>
              <w:rPr>
                <w:sz w:val="24"/>
                <w:szCs w:val="24"/>
              </w:rPr>
            </w:pPr>
          </w:p>
        </w:tc>
        <w:tc>
          <w:tcPr>
            <w:tcW w:w="1010" w:type="dxa"/>
          </w:tcPr>
          <w:p w14:paraId="5A8D12D7" w14:textId="77777777" w:rsidR="000F102A" w:rsidRPr="000F102A" w:rsidRDefault="000F102A" w:rsidP="000F102A">
            <w:pPr>
              <w:contextualSpacing/>
              <w:rPr>
                <w:sz w:val="24"/>
                <w:szCs w:val="24"/>
              </w:rPr>
            </w:pPr>
          </w:p>
        </w:tc>
        <w:tc>
          <w:tcPr>
            <w:tcW w:w="894" w:type="dxa"/>
          </w:tcPr>
          <w:p w14:paraId="71189892" w14:textId="77777777" w:rsidR="000F102A" w:rsidRPr="000F102A" w:rsidRDefault="000F102A" w:rsidP="000F102A">
            <w:pPr>
              <w:contextualSpacing/>
              <w:rPr>
                <w:sz w:val="24"/>
                <w:szCs w:val="24"/>
              </w:rPr>
            </w:pPr>
          </w:p>
        </w:tc>
        <w:tc>
          <w:tcPr>
            <w:tcW w:w="5684" w:type="dxa"/>
          </w:tcPr>
          <w:p w14:paraId="57A20A68" w14:textId="77777777" w:rsidR="000F102A" w:rsidRPr="000F102A" w:rsidRDefault="000F102A" w:rsidP="000F102A">
            <w:pPr>
              <w:contextualSpacing/>
              <w:rPr>
                <w:sz w:val="24"/>
                <w:szCs w:val="24"/>
              </w:rPr>
            </w:pPr>
          </w:p>
          <w:p w14:paraId="7E760AE0" w14:textId="77777777" w:rsidR="000F102A" w:rsidRPr="000F102A" w:rsidRDefault="000F102A" w:rsidP="000F102A">
            <w:pPr>
              <w:contextualSpacing/>
              <w:rPr>
                <w:sz w:val="24"/>
                <w:szCs w:val="24"/>
              </w:rPr>
            </w:pPr>
          </w:p>
        </w:tc>
      </w:tr>
    </w:tbl>
    <w:p w14:paraId="476A8B8E" w14:textId="77777777" w:rsidR="000F102A" w:rsidRPr="000F102A" w:rsidRDefault="000F102A" w:rsidP="000F102A">
      <w:pPr>
        <w:contextualSpacing/>
        <w:rPr>
          <w:sz w:val="28"/>
          <w:szCs w:val="28"/>
        </w:rPr>
      </w:pPr>
    </w:p>
    <w:tbl>
      <w:tblPr>
        <w:tblStyle w:val="TableGrid1"/>
        <w:tblW w:w="10485" w:type="dxa"/>
        <w:tblLook w:val="04A0" w:firstRow="1" w:lastRow="0" w:firstColumn="1" w:lastColumn="0" w:noHBand="0" w:noVBand="1"/>
      </w:tblPr>
      <w:tblGrid>
        <w:gridCol w:w="5382"/>
        <w:gridCol w:w="709"/>
        <w:gridCol w:w="2268"/>
        <w:gridCol w:w="2126"/>
      </w:tblGrid>
      <w:tr w:rsidR="000F102A" w:rsidRPr="000F102A" w14:paraId="09FB62E0" w14:textId="77777777" w:rsidTr="000F102A">
        <w:tc>
          <w:tcPr>
            <w:tcW w:w="6091" w:type="dxa"/>
            <w:gridSpan w:val="2"/>
            <w:shd w:val="clear" w:color="auto" w:fill="D9E2F3" w:themeFill="accent1" w:themeFillTint="33"/>
          </w:tcPr>
          <w:p w14:paraId="5D789975" w14:textId="77777777" w:rsidR="000F102A" w:rsidRPr="000F102A" w:rsidRDefault="000F102A" w:rsidP="000F102A">
            <w:pPr>
              <w:contextualSpacing/>
              <w:jc w:val="left"/>
              <w:rPr>
                <w:sz w:val="24"/>
                <w:szCs w:val="24"/>
              </w:rPr>
            </w:pPr>
            <w:r w:rsidRPr="000F102A">
              <w:rPr>
                <w:sz w:val="24"/>
                <w:szCs w:val="24"/>
              </w:rPr>
              <w:t>Barriers/disadvantages/discrimination identified?</w:t>
            </w:r>
          </w:p>
        </w:tc>
        <w:tc>
          <w:tcPr>
            <w:tcW w:w="2268" w:type="dxa"/>
          </w:tcPr>
          <w:p w14:paraId="76A3F34B" w14:textId="77777777" w:rsidR="000F102A" w:rsidRPr="000F102A" w:rsidRDefault="000F102A" w:rsidP="000F102A">
            <w:pPr>
              <w:contextualSpacing/>
              <w:jc w:val="left"/>
              <w:rPr>
                <w:sz w:val="24"/>
                <w:szCs w:val="24"/>
              </w:rPr>
            </w:pPr>
            <w:r w:rsidRPr="000F102A">
              <w:rPr>
                <w:sz w:val="24"/>
                <w:szCs w:val="24"/>
              </w:rPr>
              <w:t xml:space="preserve">Yes </w:t>
            </w:r>
            <w:r w:rsidRPr="000F102A">
              <w:rPr>
                <w:sz w:val="16"/>
                <w:szCs w:val="16"/>
              </w:rPr>
              <w:t>(tick)</w:t>
            </w:r>
          </w:p>
        </w:tc>
        <w:tc>
          <w:tcPr>
            <w:tcW w:w="2126" w:type="dxa"/>
          </w:tcPr>
          <w:p w14:paraId="0AB983A1" w14:textId="77777777" w:rsidR="000F102A" w:rsidRPr="000F102A" w:rsidRDefault="000F102A" w:rsidP="000F102A">
            <w:pPr>
              <w:contextualSpacing/>
              <w:jc w:val="left"/>
              <w:rPr>
                <w:sz w:val="24"/>
                <w:szCs w:val="24"/>
              </w:rPr>
            </w:pPr>
            <w:r w:rsidRPr="000F102A">
              <w:rPr>
                <w:sz w:val="24"/>
                <w:szCs w:val="24"/>
              </w:rPr>
              <w:t xml:space="preserve">No </w:t>
            </w:r>
            <w:r w:rsidRPr="000F102A">
              <w:rPr>
                <w:sz w:val="16"/>
                <w:szCs w:val="16"/>
              </w:rPr>
              <w:t>(tick)</w:t>
            </w:r>
          </w:p>
        </w:tc>
      </w:tr>
      <w:tr w:rsidR="000F102A" w:rsidRPr="000F102A" w14:paraId="65C8379D" w14:textId="77777777" w:rsidTr="000F102A">
        <w:tc>
          <w:tcPr>
            <w:tcW w:w="10485" w:type="dxa"/>
            <w:gridSpan w:val="4"/>
            <w:shd w:val="clear" w:color="auto" w:fill="D9E2F3" w:themeFill="accent1" w:themeFillTint="33"/>
          </w:tcPr>
          <w:p w14:paraId="0C0CE55F" w14:textId="77777777" w:rsidR="000F102A" w:rsidRPr="000F102A" w:rsidRDefault="000F102A" w:rsidP="000F102A">
            <w:pPr>
              <w:contextualSpacing/>
              <w:jc w:val="left"/>
              <w:rPr>
                <w:sz w:val="24"/>
                <w:szCs w:val="24"/>
              </w:rPr>
            </w:pPr>
            <w:r w:rsidRPr="000F102A">
              <w:rPr>
                <w:sz w:val="24"/>
                <w:szCs w:val="24"/>
              </w:rPr>
              <w:t>If “yes” how will the policy/practice be adapted/changed to eliminate this?</w:t>
            </w:r>
          </w:p>
        </w:tc>
      </w:tr>
      <w:tr w:rsidR="000F102A" w:rsidRPr="000F102A" w14:paraId="217538F9" w14:textId="77777777" w:rsidTr="000F102A">
        <w:tc>
          <w:tcPr>
            <w:tcW w:w="10485" w:type="dxa"/>
            <w:gridSpan w:val="4"/>
          </w:tcPr>
          <w:p w14:paraId="4D0A7486" w14:textId="77777777" w:rsidR="000F102A" w:rsidRPr="000F102A" w:rsidRDefault="000F102A" w:rsidP="000F102A">
            <w:pPr>
              <w:contextualSpacing/>
              <w:rPr>
                <w:sz w:val="24"/>
                <w:szCs w:val="24"/>
              </w:rPr>
            </w:pPr>
          </w:p>
          <w:p w14:paraId="25252780" w14:textId="77777777" w:rsidR="000F102A" w:rsidRPr="000F102A" w:rsidRDefault="000F102A" w:rsidP="000F102A">
            <w:pPr>
              <w:contextualSpacing/>
              <w:rPr>
                <w:sz w:val="24"/>
                <w:szCs w:val="24"/>
              </w:rPr>
            </w:pPr>
          </w:p>
          <w:p w14:paraId="1D6925C8" w14:textId="77777777" w:rsidR="000F102A" w:rsidRPr="000F102A" w:rsidRDefault="000F102A" w:rsidP="000F102A">
            <w:pPr>
              <w:contextualSpacing/>
              <w:rPr>
                <w:sz w:val="24"/>
                <w:szCs w:val="24"/>
              </w:rPr>
            </w:pPr>
          </w:p>
          <w:p w14:paraId="65DB19AF" w14:textId="77777777" w:rsidR="000F102A" w:rsidRPr="000F102A" w:rsidRDefault="000F102A" w:rsidP="000F102A">
            <w:pPr>
              <w:contextualSpacing/>
              <w:rPr>
                <w:sz w:val="24"/>
                <w:szCs w:val="24"/>
              </w:rPr>
            </w:pPr>
          </w:p>
        </w:tc>
      </w:tr>
      <w:tr w:rsidR="000F102A" w:rsidRPr="000F102A" w14:paraId="2549127C" w14:textId="77777777" w:rsidTr="000F102A">
        <w:tc>
          <w:tcPr>
            <w:tcW w:w="5382" w:type="dxa"/>
          </w:tcPr>
          <w:p w14:paraId="29177F9A" w14:textId="77777777" w:rsidR="000F102A" w:rsidRPr="000F102A" w:rsidRDefault="000F102A" w:rsidP="000F102A">
            <w:pPr>
              <w:contextualSpacing/>
              <w:jc w:val="left"/>
              <w:rPr>
                <w:sz w:val="24"/>
                <w:szCs w:val="24"/>
              </w:rPr>
            </w:pPr>
            <w:r w:rsidRPr="000F102A">
              <w:rPr>
                <w:sz w:val="24"/>
                <w:szCs w:val="24"/>
              </w:rPr>
              <w:t>Date completed</w:t>
            </w:r>
          </w:p>
        </w:tc>
        <w:tc>
          <w:tcPr>
            <w:tcW w:w="5103" w:type="dxa"/>
            <w:gridSpan w:val="3"/>
          </w:tcPr>
          <w:p w14:paraId="0586F3F1" w14:textId="77777777" w:rsidR="000F102A" w:rsidRPr="000F102A" w:rsidRDefault="000F102A" w:rsidP="000F102A">
            <w:pPr>
              <w:contextualSpacing/>
              <w:jc w:val="left"/>
              <w:rPr>
                <w:sz w:val="24"/>
                <w:szCs w:val="24"/>
              </w:rPr>
            </w:pPr>
            <w:r w:rsidRPr="000F102A">
              <w:rPr>
                <w:sz w:val="24"/>
                <w:szCs w:val="24"/>
              </w:rPr>
              <w:t>Review date</w:t>
            </w:r>
          </w:p>
        </w:tc>
      </w:tr>
    </w:tbl>
    <w:p w14:paraId="7F56DFC8" w14:textId="77777777" w:rsidR="000F102A" w:rsidRPr="000F102A" w:rsidRDefault="000F102A" w:rsidP="000F102A">
      <w:pPr>
        <w:contextualSpacing/>
        <w:rPr>
          <w:sz w:val="28"/>
          <w:szCs w:val="28"/>
        </w:rPr>
      </w:pPr>
    </w:p>
    <w:p w14:paraId="1ABFD3D3" w14:textId="77777777" w:rsidR="000F102A" w:rsidRPr="00E40069" w:rsidRDefault="000F102A" w:rsidP="00562009">
      <w:pPr>
        <w:contextualSpacing/>
        <w:jc w:val="left"/>
        <w:rPr>
          <w:i/>
          <w:iCs/>
          <w:sz w:val="20"/>
          <w:szCs w:val="20"/>
        </w:rPr>
      </w:pPr>
    </w:p>
    <w:sectPr w:rsidR="000F102A" w:rsidRPr="00E40069" w:rsidSect="000F102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4EEF" w14:textId="77777777" w:rsidR="00955A38" w:rsidRDefault="00955A38" w:rsidP="004A1ED1">
      <w:pPr>
        <w:spacing w:after="0" w:line="240" w:lineRule="auto"/>
      </w:pPr>
      <w:r>
        <w:separator/>
      </w:r>
    </w:p>
  </w:endnote>
  <w:endnote w:type="continuationSeparator" w:id="0">
    <w:p w14:paraId="073FF988" w14:textId="77777777" w:rsidR="00955A38" w:rsidRDefault="00955A38" w:rsidP="004A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F30" w14:textId="77777777" w:rsidR="00891ABB" w:rsidRDefault="00891ABB">
    <w:pPr>
      <w:pStyle w:val="Footer"/>
    </w:pPr>
  </w:p>
  <w:p w14:paraId="6E34BC70" w14:textId="259D36B0" w:rsidR="00891ABB" w:rsidRDefault="00891ABB">
    <w:pPr>
      <w:pStyle w:val="Footer"/>
    </w:pPr>
    <w:r>
      <w:t>Adapted from a template produced by EqualiTeach</w:t>
    </w:r>
    <w:r w:rsidR="00EB5B97">
      <w:t xml:space="preserve">: </w:t>
    </w:r>
    <w:hyperlink r:id="rId1" w:history="1">
      <w:r w:rsidR="00EB5B97" w:rsidRPr="00D853F9">
        <w:rPr>
          <w:rStyle w:val="Hyperlink"/>
        </w:rPr>
        <w:t>www.equaliteach.co.uk</w:t>
      </w:r>
    </w:hyperlink>
    <w:r w:rsidR="00EB5B9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8589" w14:textId="77777777" w:rsidR="00955A38" w:rsidRDefault="00955A38" w:rsidP="004A1ED1">
      <w:pPr>
        <w:spacing w:after="0" w:line="240" w:lineRule="auto"/>
      </w:pPr>
      <w:r>
        <w:separator/>
      </w:r>
    </w:p>
  </w:footnote>
  <w:footnote w:type="continuationSeparator" w:id="0">
    <w:p w14:paraId="4FB3F855" w14:textId="77777777" w:rsidR="00955A38" w:rsidRDefault="00955A38" w:rsidP="004A1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9F"/>
    <w:multiLevelType w:val="hybridMultilevel"/>
    <w:tmpl w:val="9AD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016CB"/>
    <w:multiLevelType w:val="hybridMultilevel"/>
    <w:tmpl w:val="507C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90FFC"/>
    <w:multiLevelType w:val="hybridMultilevel"/>
    <w:tmpl w:val="CCD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119E3"/>
    <w:multiLevelType w:val="hybridMultilevel"/>
    <w:tmpl w:val="AF4A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8543D"/>
    <w:multiLevelType w:val="hybridMultilevel"/>
    <w:tmpl w:val="C3B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609D"/>
    <w:multiLevelType w:val="hybridMultilevel"/>
    <w:tmpl w:val="517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E1A51"/>
    <w:multiLevelType w:val="hybridMultilevel"/>
    <w:tmpl w:val="878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33CFF"/>
    <w:multiLevelType w:val="hybridMultilevel"/>
    <w:tmpl w:val="972E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07B81"/>
    <w:multiLevelType w:val="hybridMultilevel"/>
    <w:tmpl w:val="AB0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A5FB9"/>
    <w:multiLevelType w:val="hybridMultilevel"/>
    <w:tmpl w:val="FDC64628"/>
    <w:lvl w:ilvl="0" w:tplc="AC66708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0466D1"/>
    <w:multiLevelType w:val="hybridMultilevel"/>
    <w:tmpl w:val="7750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E242D"/>
    <w:multiLevelType w:val="hybridMultilevel"/>
    <w:tmpl w:val="F8B0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325CE"/>
    <w:multiLevelType w:val="hybridMultilevel"/>
    <w:tmpl w:val="0456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44C37"/>
    <w:multiLevelType w:val="hybridMultilevel"/>
    <w:tmpl w:val="1530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170AF"/>
    <w:multiLevelType w:val="hybridMultilevel"/>
    <w:tmpl w:val="7B84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5675C"/>
    <w:multiLevelType w:val="hybridMultilevel"/>
    <w:tmpl w:val="7A86D728"/>
    <w:lvl w:ilvl="0" w:tplc="AC66708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72338B"/>
    <w:multiLevelType w:val="hybridMultilevel"/>
    <w:tmpl w:val="244C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A12CB"/>
    <w:multiLevelType w:val="hybridMultilevel"/>
    <w:tmpl w:val="3F38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32700"/>
    <w:multiLevelType w:val="hybridMultilevel"/>
    <w:tmpl w:val="CD607F9E"/>
    <w:lvl w:ilvl="0" w:tplc="AC66708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
  </w:num>
  <w:num w:numId="4">
    <w:abstractNumId w:val="0"/>
  </w:num>
  <w:num w:numId="5">
    <w:abstractNumId w:val="13"/>
  </w:num>
  <w:num w:numId="6">
    <w:abstractNumId w:val="15"/>
  </w:num>
  <w:num w:numId="7">
    <w:abstractNumId w:val="18"/>
  </w:num>
  <w:num w:numId="8">
    <w:abstractNumId w:val="4"/>
  </w:num>
  <w:num w:numId="9">
    <w:abstractNumId w:val="8"/>
  </w:num>
  <w:num w:numId="10">
    <w:abstractNumId w:val="10"/>
  </w:num>
  <w:num w:numId="11">
    <w:abstractNumId w:val="2"/>
  </w:num>
  <w:num w:numId="12">
    <w:abstractNumId w:val="6"/>
  </w:num>
  <w:num w:numId="13">
    <w:abstractNumId w:val="5"/>
  </w:num>
  <w:num w:numId="14">
    <w:abstractNumId w:val="7"/>
  </w:num>
  <w:num w:numId="15">
    <w:abstractNumId w:val="12"/>
  </w:num>
  <w:num w:numId="16">
    <w:abstractNumId w:val="11"/>
  </w:num>
  <w:num w:numId="17">
    <w:abstractNumId w:val="3"/>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D1"/>
    <w:rsid w:val="00012F3A"/>
    <w:rsid w:val="00026DCA"/>
    <w:rsid w:val="00032B7B"/>
    <w:rsid w:val="00047BA9"/>
    <w:rsid w:val="00050DBB"/>
    <w:rsid w:val="00051D7A"/>
    <w:rsid w:val="00053B9C"/>
    <w:rsid w:val="0005633A"/>
    <w:rsid w:val="000832E5"/>
    <w:rsid w:val="00083986"/>
    <w:rsid w:val="00085341"/>
    <w:rsid w:val="000B5E49"/>
    <w:rsid w:val="000E4620"/>
    <w:rsid w:val="000E623C"/>
    <w:rsid w:val="000F102A"/>
    <w:rsid w:val="00110AED"/>
    <w:rsid w:val="00140DF5"/>
    <w:rsid w:val="00163F94"/>
    <w:rsid w:val="001709EC"/>
    <w:rsid w:val="00175503"/>
    <w:rsid w:val="001811A6"/>
    <w:rsid w:val="001A41A4"/>
    <w:rsid w:val="001C35A3"/>
    <w:rsid w:val="001E77D2"/>
    <w:rsid w:val="001F1129"/>
    <w:rsid w:val="001F7AE9"/>
    <w:rsid w:val="0020429B"/>
    <w:rsid w:val="00213AE1"/>
    <w:rsid w:val="002257B3"/>
    <w:rsid w:val="002279F2"/>
    <w:rsid w:val="00237940"/>
    <w:rsid w:val="00243D10"/>
    <w:rsid w:val="002468B0"/>
    <w:rsid w:val="0025150E"/>
    <w:rsid w:val="00255FC5"/>
    <w:rsid w:val="00257C22"/>
    <w:rsid w:val="00270BFA"/>
    <w:rsid w:val="002D0623"/>
    <w:rsid w:val="002D6A80"/>
    <w:rsid w:val="002D7362"/>
    <w:rsid w:val="002E6E4F"/>
    <w:rsid w:val="002F4207"/>
    <w:rsid w:val="002F65B4"/>
    <w:rsid w:val="00315A94"/>
    <w:rsid w:val="0034011F"/>
    <w:rsid w:val="00353E8A"/>
    <w:rsid w:val="003A39B6"/>
    <w:rsid w:val="003C08DE"/>
    <w:rsid w:val="003C71D8"/>
    <w:rsid w:val="003E3FE9"/>
    <w:rsid w:val="0043641B"/>
    <w:rsid w:val="004527F8"/>
    <w:rsid w:val="0047663F"/>
    <w:rsid w:val="00483C92"/>
    <w:rsid w:val="00486454"/>
    <w:rsid w:val="004A1ED1"/>
    <w:rsid w:val="004A7C70"/>
    <w:rsid w:val="004B197A"/>
    <w:rsid w:val="004D75D5"/>
    <w:rsid w:val="004E4904"/>
    <w:rsid w:val="005077D4"/>
    <w:rsid w:val="00517A42"/>
    <w:rsid w:val="00551903"/>
    <w:rsid w:val="00562009"/>
    <w:rsid w:val="00582320"/>
    <w:rsid w:val="00582494"/>
    <w:rsid w:val="00595A98"/>
    <w:rsid w:val="005B43FB"/>
    <w:rsid w:val="005B52B5"/>
    <w:rsid w:val="005C744A"/>
    <w:rsid w:val="005D0F29"/>
    <w:rsid w:val="005E3872"/>
    <w:rsid w:val="00642EE0"/>
    <w:rsid w:val="00652060"/>
    <w:rsid w:val="00672E25"/>
    <w:rsid w:val="006769FD"/>
    <w:rsid w:val="00691A46"/>
    <w:rsid w:val="00697837"/>
    <w:rsid w:val="00697D9D"/>
    <w:rsid w:val="006A344C"/>
    <w:rsid w:val="006F455D"/>
    <w:rsid w:val="006F5252"/>
    <w:rsid w:val="007066B3"/>
    <w:rsid w:val="0071404B"/>
    <w:rsid w:val="007A6BA8"/>
    <w:rsid w:val="007D3D7F"/>
    <w:rsid w:val="008124A2"/>
    <w:rsid w:val="00812CDB"/>
    <w:rsid w:val="00822AB5"/>
    <w:rsid w:val="00822C8F"/>
    <w:rsid w:val="00844EAD"/>
    <w:rsid w:val="0084688B"/>
    <w:rsid w:val="00850839"/>
    <w:rsid w:val="00852799"/>
    <w:rsid w:val="00877621"/>
    <w:rsid w:val="008812FC"/>
    <w:rsid w:val="008858E4"/>
    <w:rsid w:val="00891ABB"/>
    <w:rsid w:val="008A50C4"/>
    <w:rsid w:val="008A581A"/>
    <w:rsid w:val="008E1A9B"/>
    <w:rsid w:val="008E26D0"/>
    <w:rsid w:val="009009B7"/>
    <w:rsid w:val="00903854"/>
    <w:rsid w:val="00920341"/>
    <w:rsid w:val="00927F1C"/>
    <w:rsid w:val="00955A38"/>
    <w:rsid w:val="00963068"/>
    <w:rsid w:val="00963155"/>
    <w:rsid w:val="00965F83"/>
    <w:rsid w:val="009725D7"/>
    <w:rsid w:val="009B2A10"/>
    <w:rsid w:val="009B5F2D"/>
    <w:rsid w:val="009F6A75"/>
    <w:rsid w:val="00A01B73"/>
    <w:rsid w:val="00A01B98"/>
    <w:rsid w:val="00A03FB1"/>
    <w:rsid w:val="00A31539"/>
    <w:rsid w:val="00A32699"/>
    <w:rsid w:val="00A35E92"/>
    <w:rsid w:val="00A44781"/>
    <w:rsid w:val="00A80228"/>
    <w:rsid w:val="00A856E1"/>
    <w:rsid w:val="00A9019F"/>
    <w:rsid w:val="00AA7CA3"/>
    <w:rsid w:val="00AB403F"/>
    <w:rsid w:val="00AD62E6"/>
    <w:rsid w:val="00AE1328"/>
    <w:rsid w:val="00AF2FA6"/>
    <w:rsid w:val="00B424E6"/>
    <w:rsid w:val="00B609EE"/>
    <w:rsid w:val="00B747CE"/>
    <w:rsid w:val="00BC394A"/>
    <w:rsid w:val="00BC67C6"/>
    <w:rsid w:val="00BC7177"/>
    <w:rsid w:val="00BD1F74"/>
    <w:rsid w:val="00BD667B"/>
    <w:rsid w:val="00C46D74"/>
    <w:rsid w:val="00C471F7"/>
    <w:rsid w:val="00C47B9B"/>
    <w:rsid w:val="00C55E82"/>
    <w:rsid w:val="00C67A7F"/>
    <w:rsid w:val="00C813BC"/>
    <w:rsid w:val="00C91AA1"/>
    <w:rsid w:val="00CA46A9"/>
    <w:rsid w:val="00CA7BB0"/>
    <w:rsid w:val="00CC2971"/>
    <w:rsid w:val="00CC4336"/>
    <w:rsid w:val="00CE2B2D"/>
    <w:rsid w:val="00CE6A2F"/>
    <w:rsid w:val="00D06C70"/>
    <w:rsid w:val="00D07577"/>
    <w:rsid w:val="00D14A2E"/>
    <w:rsid w:val="00D20ADC"/>
    <w:rsid w:val="00D33550"/>
    <w:rsid w:val="00D56E3D"/>
    <w:rsid w:val="00D60DD9"/>
    <w:rsid w:val="00DA122D"/>
    <w:rsid w:val="00DB20FE"/>
    <w:rsid w:val="00DB4A48"/>
    <w:rsid w:val="00DB571C"/>
    <w:rsid w:val="00DD72FA"/>
    <w:rsid w:val="00E22BBA"/>
    <w:rsid w:val="00E2509C"/>
    <w:rsid w:val="00E40069"/>
    <w:rsid w:val="00E44051"/>
    <w:rsid w:val="00E57E38"/>
    <w:rsid w:val="00EB5B97"/>
    <w:rsid w:val="00EC0481"/>
    <w:rsid w:val="00ED21A2"/>
    <w:rsid w:val="00ED57CF"/>
    <w:rsid w:val="00EE7C0E"/>
    <w:rsid w:val="00EF2F6F"/>
    <w:rsid w:val="00EF7623"/>
    <w:rsid w:val="00F0196E"/>
    <w:rsid w:val="00F10148"/>
    <w:rsid w:val="00F26227"/>
    <w:rsid w:val="00F36A9C"/>
    <w:rsid w:val="00F5311C"/>
    <w:rsid w:val="00F6556B"/>
    <w:rsid w:val="00F82BF3"/>
    <w:rsid w:val="00F83C28"/>
    <w:rsid w:val="00F94D9F"/>
    <w:rsid w:val="00F977F0"/>
    <w:rsid w:val="00FA4C4D"/>
    <w:rsid w:val="00FB19E3"/>
    <w:rsid w:val="00FE2E76"/>
    <w:rsid w:val="00FF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D69B"/>
  <w15:chartTrackingRefBased/>
  <w15:docId w15:val="{B93EDF04-BD63-46CF-8116-AF0A8489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1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ED1"/>
    <w:rPr>
      <w:sz w:val="20"/>
      <w:szCs w:val="20"/>
    </w:rPr>
  </w:style>
  <w:style w:type="character" w:styleId="FootnoteReference">
    <w:name w:val="footnote reference"/>
    <w:basedOn w:val="DefaultParagraphFont"/>
    <w:uiPriority w:val="99"/>
    <w:semiHidden/>
    <w:unhideWhenUsed/>
    <w:rsid w:val="004A1ED1"/>
    <w:rPr>
      <w:vertAlign w:val="superscript"/>
    </w:rPr>
  </w:style>
  <w:style w:type="paragraph" w:styleId="EndnoteText">
    <w:name w:val="endnote text"/>
    <w:basedOn w:val="Normal"/>
    <w:link w:val="EndnoteTextChar"/>
    <w:uiPriority w:val="99"/>
    <w:semiHidden/>
    <w:unhideWhenUsed/>
    <w:rsid w:val="004A1E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ED1"/>
    <w:rPr>
      <w:sz w:val="20"/>
      <w:szCs w:val="20"/>
    </w:rPr>
  </w:style>
  <w:style w:type="character" w:styleId="EndnoteReference">
    <w:name w:val="endnote reference"/>
    <w:basedOn w:val="DefaultParagraphFont"/>
    <w:uiPriority w:val="99"/>
    <w:semiHidden/>
    <w:unhideWhenUsed/>
    <w:rsid w:val="004A1ED1"/>
    <w:rPr>
      <w:vertAlign w:val="superscript"/>
    </w:rPr>
  </w:style>
  <w:style w:type="paragraph" w:styleId="ListParagraph">
    <w:name w:val="List Paragraph"/>
    <w:basedOn w:val="Normal"/>
    <w:uiPriority w:val="34"/>
    <w:qFormat/>
    <w:rsid w:val="001811A6"/>
    <w:pPr>
      <w:ind w:left="720"/>
      <w:contextualSpacing/>
    </w:pPr>
  </w:style>
  <w:style w:type="table" w:styleId="TableGrid">
    <w:name w:val="Table Grid"/>
    <w:basedOn w:val="TableNormal"/>
    <w:uiPriority w:val="59"/>
    <w:rsid w:val="00F977F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9B"/>
  </w:style>
  <w:style w:type="paragraph" w:styleId="Footer">
    <w:name w:val="footer"/>
    <w:basedOn w:val="Normal"/>
    <w:link w:val="FooterChar"/>
    <w:uiPriority w:val="99"/>
    <w:unhideWhenUsed/>
    <w:rsid w:val="0020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9B"/>
  </w:style>
  <w:style w:type="paragraph" w:styleId="Revision">
    <w:name w:val="Revision"/>
    <w:hidden/>
    <w:uiPriority w:val="99"/>
    <w:semiHidden/>
    <w:rsid w:val="002F4207"/>
    <w:pPr>
      <w:spacing w:after="0" w:line="240" w:lineRule="auto"/>
      <w:jc w:val="left"/>
    </w:pPr>
  </w:style>
  <w:style w:type="character" w:styleId="CommentReference">
    <w:name w:val="annotation reference"/>
    <w:basedOn w:val="DefaultParagraphFont"/>
    <w:uiPriority w:val="99"/>
    <w:semiHidden/>
    <w:unhideWhenUsed/>
    <w:rsid w:val="002F4207"/>
    <w:rPr>
      <w:sz w:val="16"/>
      <w:szCs w:val="16"/>
    </w:rPr>
  </w:style>
  <w:style w:type="paragraph" w:styleId="CommentText">
    <w:name w:val="annotation text"/>
    <w:basedOn w:val="Normal"/>
    <w:link w:val="CommentTextChar"/>
    <w:uiPriority w:val="99"/>
    <w:unhideWhenUsed/>
    <w:rsid w:val="002F4207"/>
    <w:pPr>
      <w:spacing w:line="240" w:lineRule="auto"/>
    </w:pPr>
    <w:rPr>
      <w:sz w:val="20"/>
      <w:szCs w:val="20"/>
    </w:rPr>
  </w:style>
  <w:style w:type="character" w:customStyle="1" w:styleId="CommentTextChar">
    <w:name w:val="Comment Text Char"/>
    <w:basedOn w:val="DefaultParagraphFont"/>
    <w:link w:val="CommentText"/>
    <w:uiPriority w:val="99"/>
    <w:rsid w:val="002F4207"/>
    <w:rPr>
      <w:sz w:val="20"/>
      <w:szCs w:val="20"/>
    </w:rPr>
  </w:style>
  <w:style w:type="paragraph" w:styleId="CommentSubject">
    <w:name w:val="annotation subject"/>
    <w:basedOn w:val="CommentText"/>
    <w:next w:val="CommentText"/>
    <w:link w:val="CommentSubjectChar"/>
    <w:uiPriority w:val="99"/>
    <w:semiHidden/>
    <w:unhideWhenUsed/>
    <w:rsid w:val="002F4207"/>
    <w:rPr>
      <w:b/>
      <w:bCs/>
    </w:rPr>
  </w:style>
  <w:style w:type="character" w:customStyle="1" w:styleId="CommentSubjectChar">
    <w:name w:val="Comment Subject Char"/>
    <w:basedOn w:val="CommentTextChar"/>
    <w:link w:val="CommentSubject"/>
    <w:uiPriority w:val="99"/>
    <w:semiHidden/>
    <w:rsid w:val="002F4207"/>
    <w:rPr>
      <w:b/>
      <w:bCs/>
      <w:sz w:val="20"/>
      <w:szCs w:val="20"/>
    </w:rPr>
  </w:style>
  <w:style w:type="character" w:styleId="Hyperlink">
    <w:name w:val="Hyperlink"/>
    <w:basedOn w:val="DefaultParagraphFont"/>
    <w:uiPriority w:val="99"/>
    <w:unhideWhenUsed/>
    <w:rsid w:val="00EB5B97"/>
    <w:rPr>
      <w:color w:val="0563C1" w:themeColor="hyperlink"/>
      <w:u w:val="single"/>
    </w:rPr>
  </w:style>
  <w:style w:type="character" w:styleId="UnresolvedMention">
    <w:name w:val="Unresolved Mention"/>
    <w:basedOn w:val="DefaultParagraphFont"/>
    <w:uiPriority w:val="99"/>
    <w:semiHidden/>
    <w:unhideWhenUsed/>
    <w:rsid w:val="00EB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1.squarespace.com/static/599c3d2febbd1a90cffdd8a9/t/5bfd1ea3352f531a6170ceee/1543315109493/Islamophobia+Define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qualitea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E55D68837B384E9D1CABB4C2F6F681" ma:contentTypeVersion="2" ma:contentTypeDescription="Create a new document." ma:contentTypeScope="" ma:versionID="7b1c1ab5be339a08dbd9070a2126bcc1">
  <xsd:schema xmlns:xsd="http://www.w3.org/2001/XMLSchema" xmlns:xs="http://www.w3.org/2001/XMLSchema" xmlns:p="http://schemas.microsoft.com/office/2006/metadata/properties" xmlns:ns2="ed364212-0b30-454b-996d-c98d1409b3cb" targetNamespace="http://schemas.microsoft.com/office/2006/metadata/properties" ma:root="true" ma:fieldsID="e274ec35f69a7388600e983a20163709" ns2:_="">
    <xsd:import namespace="ed364212-0b30-454b-996d-c98d1409b3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4212-0b30-454b-996d-c98d1409b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04260-EB86-4870-A446-A60D1D094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23347-3A1C-47D1-9787-3BD30DE71784}">
  <ds:schemaRefs>
    <ds:schemaRef ds:uri="http://schemas.microsoft.com/sharepoint/v3/contenttype/forms"/>
  </ds:schemaRefs>
</ds:datastoreItem>
</file>

<file path=customXml/itemProps3.xml><?xml version="1.0" encoding="utf-8"?>
<ds:datastoreItem xmlns:ds="http://schemas.openxmlformats.org/officeDocument/2006/customXml" ds:itemID="{3A8A1D59-DCC0-421E-9094-2CD062FD40E7}">
  <ds:schemaRefs>
    <ds:schemaRef ds:uri="http://schemas.openxmlformats.org/officeDocument/2006/bibliography"/>
  </ds:schemaRefs>
</ds:datastoreItem>
</file>

<file path=customXml/itemProps4.xml><?xml version="1.0" encoding="utf-8"?>
<ds:datastoreItem xmlns:ds="http://schemas.openxmlformats.org/officeDocument/2006/customXml" ds:itemID="{26B2BED4-9F1A-49FD-9472-8B1F4756A11A}"/>
</file>

<file path=docProps/app.xml><?xml version="1.0" encoding="utf-8"?>
<Properties xmlns="http://schemas.openxmlformats.org/officeDocument/2006/extended-properties" xmlns:vt="http://schemas.openxmlformats.org/officeDocument/2006/docPropsVTypes">
  <Template>Normal</Template>
  <TotalTime>2</TotalTime>
  <Pages>10</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Crane (she/her) - EqualiTeach</dc:creator>
  <cp:keywords/>
  <dc:description/>
  <cp:lastModifiedBy>Sarah Soyei</cp:lastModifiedBy>
  <cp:revision>4</cp:revision>
  <dcterms:created xsi:type="dcterms:W3CDTF">2022-03-22T11:56:00Z</dcterms:created>
  <dcterms:modified xsi:type="dcterms:W3CDTF">2022-03-23T12:13:00Z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0x01010085E55D68837B384E9D1CABB4C2F6F681</vt:lpwstr>
  </property>
  <property fmtid="{D5CDD505-2E9C-101B-9397-08002B2CF9AE}" pid="3" name="Order">
    <vt:r8>17600</vt:r8>
  </property>
</Properties>
</file>