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14" w:rsidRPr="00B37014" w:rsidRDefault="00E95578" w:rsidP="00B37014">
      <w:pPr>
        <w:rPr>
          <w:rFonts w:ascii="Arial" w:hAnsi="Arial" w:cs="Arial"/>
          <w:sz w:val="24"/>
        </w:rPr>
      </w:pPr>
      <w:bookmarkStart w:id="0" w:name="_GoBack"/>
      <w:bookmarkEnd w:id="0"/>
      <w:r w:rsidRPr="00B37014">
        <w:rPr>
          <w:rFonts w:ascii="Arial" w:hAnsi="Arial" w:cs="Arial"/>
          <w:sz w:val="24"/>
        </w:rPr>
        <w:t xml:space="preserve">Energisers are a good technique for using during health and wellbeing lessons.  Learn three energisers.  </w:t>
      </w:r>
    </w:p>
    <w:p w:rsidR="00E95578" w:rsidRPr="00B37014" w:rsidRDefault="00E95578" w:rsidP="00E95578">
      <w:pPr>
        <w:rPr>
          <w:rFonts w:ascii="Arial" w:hAnsi="Arial" w:cs="Arial"/>
          <w:sz w:val="24"/>
        </w:rPr>
      </w:pPr>
      <w:r w:rsidRPr="00B37014">
        <w:rPr>
          <w:rFonts w:ascii="Arial" w:hAnsi="Arial" w:cs="Arial"/>
          <w:sz w:val="24"/>
        </w:rPr>
        <w:t>Reading:  The Gamesters Handbook</w:t>
      </w:r>
    </w:p>
    <w:p w:rsidR="00B37014" w:rsidRPr="00B37014" w:rsidRDefault="00E95578" w:rsidP="00B37014">
      <w:pPr>
        <w:pStyle w:val="ListParagraph"/>
        <w:rPr>
          <w:rFonts w:ascii="Arial" w:hAnsi="Arial" w:cs="Arial"/>
          <w:sz w:val="24"/>
        </w:rPr>
      </w:pPr>
      <w:r w:rsidRPr="00B37014">
        <w:rPr>
          <w:rFonts w:ascii="Arial" w:hAnsi="Arial" w:cs="Arial"/>
          <w:sz w:val="24"/>
        </w:rPr>
        <w:t xml:space="preserve">Hard copies available in the library and online at: </w:t>
      </w:r>
      <w:hyperlink r:id="rId5" w:anchor="v=onepage&amp;q&amp;f=false" w:history="1">
        <w:r w:rsidRPr="00B37014">
          <w:rPr>
            <w:rStyle w:val="Hyperlink"/>
            <w:rFonts w:ascii="Arial" w:hAnsi="Arial" w:cs="Arial"/>
            <w:sz w:val="24"/>
          </w:rPr>
          <w:t>https://books.google.co.uk/books?id=rPxz9BaBfDIC&amp;pg=PR3&amp;source=gbs_selected_pages&amp;cad=2#v=onepage&amp;q&amp;f=false</w:t>
        </w:r>
      </w:hyperlink>
    </w:p>
    <w:p w:rsidR="00E95578" w:rsidRPr="00B37014" w:rsidRDefault="00E95578" w:rsidP="00E95578">
      <w:pPr>
        <w:rPr>
          <w:rFonts w:ascii="Arial" w:hAnsi="Arial" w:cs="Arial"/>
          <w:b/>
          <w:color w:val="00B050"/>
          <w:sz w:val="24"/>
        </w:rPr>
      </w:pPr>
      <w:r w:rsidRPr="00B37014">
        <w:rPr>
          <w:rFonts w:ascii="Arial" w:hAnsi="Arial" w:cs="Arial"/>
          <w:b/>
          <w:color w:val="00B050"/>
          <w:sz w:val="24"/>
        </w:rPr>
        <w:t>Evidence:  Collect copies of your energisers and reflect on how you could use these effectively within the classroom</w:t>
      </w:r>
    </w:p>
    <w:p w:rsidR="00E95578" w:rsidRDefault="00E95578" w:rsidP="00E95578">
      <w:pPr>
        <w:rPr>
          <w:b/>
          <w:color w:val="00B050"/>
        </w:rPr>
      </w:pPr>
    </w:p>
    <w:p w:rsidR="00E95578" w:rsidRDefault="00E95578" w:rsidP="00E95578">
      <w:pPr>
        <w:rPr>
          <w:rFonts w:ascii="Arial" w:hAnsi="Arial" w:cs="Arial"/>
          <w:sz w:val="24"/>
        </w:rPr>
      </w:pPr>
      <w:r w:rsidRPr="00E95578">
        <w:rPr>
          <w:rFonts w:ascii="Arial" w:hAnsi="Arial" w:cs="Arial"/>
          <w:sz w:val="24"/>
        </w:rPr>
        <w:t xml:space="preserve">Class energies </w:t>
      </w:r>
      <w:r>
        <w:rPr>
          <w:rFonts w:ascii="Arial" w:hAnsi="Arial" w:cs="Arial"/>
          <w:sz w:val="24"/>
        </w:rPr>
        <w:t>are good to use to before the beginning of a lesson or as a break. It can be ideal for pupils who are showing signs of tiredness or bo</w:t>
      </w:r>
      <w:r w:rsidR="00A339B3">
        <w:rPr>
          <w:rFonts w:ascii="Arial" w:hAnsi="Arial" w:cs="Arial"/>
          <w:sz w:val="24"/>
        </w:rPr>
        <w:t xml:space="preserve">redom. </w:t>
      </w:r>
      <w:r w:rsidR="00323B49">
        <w:rPr>
          <w:rFonts w:ascii="Arial" w:hAnsi="Arial" w:cs="Arial"/>
          <w:sz w:val="24"/>
        </w:rPr>
        <w:t>Energisers should be a fun activity to get the pupils up and out of their seats and move around. They can also be used to get pupils to work together, get to know others and create a relaxing/friendly environment/atmosphere.</w:t>
      </w:r>
    </w:p>
    <w:p w:rsidR="00323B49" w:rsidRDefault="00323B49" w:rsidP="00E95578">
      <w:pPr>
        <w:rPr>
          <w:rFonts w:ascii="Arial" w:hAnsi="Arial" w:cs="Arial"/>
          <w:sz w:val="24"/>
        </w:rPr>
      </w:pPr>
    </w:p>
    <w:p w:rsidR="00323B49" w:rsidRPr="006346AE" w:rsidRDefault="006346AE" w:rsidP="00E95578">
      <w:pPr>
        <w:rPr>
          <w:rFonts w:ascii="Arial" w:hAnsi="Arial" w:cs="Arial"/>
          <w:b/>
          <w:sz w:val="24"/>
        </w:rPr>
      </w:pPr>
      <w:r w:rsidRPr="006346AE">
        <w:rPr>
          <w:rFonts w:ascii="Arial" w:hAnsi="Arial" w:cs="Arial"/>
          <w:b/>
          <w:sz w:val="24"/>
        </w:rPr>
        <w:t>Energiser 1</w:t>
      </w:r>
    </w:p>
    <w:p w:rsidR="00323B49" w:rsidRDefault="00323B49" w:rsidP="00E95578">
      <w:pPr>
        <w:rPr>
          <w:rFonts w:ascii="Arial" w:hAnsi="Arial" w:cs="Arial"/>
          <w:sz w:val="24"/>
        </w:rPr>
      </w:pPr>
    </w:p>
    <w:p w:rsidR="00323B49" w:rsidRDefault="006346AE" w:rsidP="00E95578">
      <w:pPr>
        <w:rPr>
          <w:rFonts w:ascii="Arial" w:hAnsi="Arial" w:cs="Arial"/>
          <w:sz w:val="24"/>
        </w:rPr>
      </w:pPr>
      <w:r>
        <w:rPr>
          <w:rFonts w:ascii="Arial" w:hAnsi="Arial" w:cs="Arial"/>
          <w:sz w:val="24"/>
        </w:rPr>
        <w:t>This type activity would be ideal to get the pupils to work with others or get to know someone new, enabling them to work with different peer groups.</w:t>
      </w:r>
    </w:p>
    <w:p w:rsidR="006346AE" w:rsidRDefault="006346AE" w:rsidP="00E95578">
      <w:pPr>
        <w:rPr>
          <w:rFonts w:ascii="Arial" w:hAnsi="Arial" w:cs="Arial"/>
          <w:sz w:val="24"/>
        </w:rPr>
      </w:pPr>
    </w:p>
    <w:p w:rsidR="006346AE" w:rsidRDefault="006346AE" w:rsidP="00E95578">
      <w:pPr>
        <w:rPr>
          <w:rFonts w:ascii="Arial" w:hAnsi="Arial" w:cs="Arial"/>
          <w:sz w:val="24"/>
        </w:rPr>
      </w:pPr>
      <w:r>
        <w:rPr>
          <w:rFonts w:ascii="Arial" w:hAnsi="Arial" w:cs="Arial"/>
          <w:sz w:val="24"/>
        </w:rPr>
        <w:t>For example: Match the Cards/Find the Other Half</w:t>
      </w:r>
    </w:p>
    <w:p w:rsidR="006346AE" w:rsidRDefault="006346AE" w:rsidP="00E95578">
      <w:pPr>
        <w:rPr>
          <w:rFonts w:ascii="Arial" w:hAnsi="Arial" w:cs="Arial"/>
          <w:sz w:val="24"/>
        </w:rPr>
      </w:pPr>
    </w:p>
    <w:p w:rsidR="00554086" w:rsidRDefault="006346AE" w:rsidP="00E95578">
      <w:pPr>
        <w:rPr>
          <w:rFonts w:ascii="Arial" w:hAnsi="Arial" w:cs="Arial"/>
          <w:sz w:val="24"/>
        </w:rPr>
      </w:pPr>
      <w:r>
        <w:rPr>
          <w:rFonts w:ascii="Arial" w:hAnsi="Arial" w:cs="Arial"/>
          <w:sz w:val="24"/>
        </w:rPr>
        <w:t>This specific activity involves each pupil obtaining a piece of paper/card/jigsaw and having to communicate with other in order to find their partner. This partner will have the corresponding object. They will then be matched together to enable further activity.</w:t>
      </w:r>
      <w:r w:rsidR="00554086">
        <w:rPr>
          <w:rFonts w:ascii="Arial" w:hAnsi="Arial" w:cs="Arial"/>
          <w:sz w:val="24"/>
        </w:rPr>
        <w:tab/>
      </w:r>
      <w:proofErr w:type="spellStart"/>
      <w:proofErr w:type="gramStart"/>
      <w:r w:rsidR="00554086">
        <w:rPr>
          <w:rFonts w:ascii="Arial" w:hAnsi="Arial" w:cs="Arial"/>
          <w:sz w:val="24"/>
        </w:rPr>
        <w:t>eg</w:t>
      </w:r>
      <w:proofErr w:type="spellEnd"/>
      <w:proofErr w:type="gramEnd"/>
      <w:r w:rsidR="00554086">
        <w:rPr>
          <w:rFonts w:ascii="Arial" w:hAnsi="Arial" w:cs="Arial"/>
          <w:sz w:val="24"/>
        </w:rPr>
        <w:t>. “Happy”    matched with   “sad”</w:t>
      </w:r>
    </w:p>
    <w:p w:rsidR="00D8367F" w:rsidRDefault="00D8367F" w:rsidP="00D8367F">
      <w:pPr>
        <w:tabs>
          <w:tab w:val="left" w:pos="6150"/>
        </w:tabs>
        <w:rPr>
          <w:rFonts w:ascii="Arial" w:hAnsi="Arial" w:cs="Arial"/>
          <w:sz w:val="24"/>
        </w:rPr>
      </w:pPr>
      <w:r>
        <w:rPr>
          <w:rFonts w:ascii="Arial" w:hAnsi="Arial" w:cs="Arial"/>
          <w:sz w:val="24"/>
        </w:rPr>
        <w:tab/>
      </w:r>
    </w:p>
    <w:p w:rsidR="00554086" w:rsidRDefault="00554086" w:rsidP="00E95578">
      <w:pPr>
        <w:rPr>
          <w:rFonts w:ascii="Arial" w:hAnsi="Arial" w:cs="Arial"/>
          <w:b/>
          <w:sz w:val="24"/>
        </w:rPr>
      </w:pPr>
      <w:r w:rsidRPr="00554086">
        <w:rPr>
          <w:rFonts w:ascii="Arial" w:hAnsi="Arial" w:cs="Arial"/>
          <w:b/>
          <w:sz w:val="24"/>
        </w:rPr>
        <w:t>Energiser 2</w:t>
      </w:r>
    </w:p>
    <w:p w:rsidR="009C69A1" w:rsidRDefault="009C69A1" w:rsidP="00E95578">
      <w:pPr>
        <w:rPr>
          <w:rFonts w:ascii="Arial" w:hAnsi="Arial" w:cs="Arial"/>
          <w:b/>
          <w:sz w:val="24"/>
        </w:rPr>
      </w:pPr>
    </w:p>
    <w:p w:rsidR="009C69A1" w:rsidRDefault="0061087E" w:rsidP="00E95578">
      <w:pPr>
        <w:rPr>
          <w:rFonts w:ascii="Arial" w:hAnsi="Arial" w:cs="Arial"/>
          <w:sz w:val="24"/>
        </w:rPr>
      </w:pPr>
      <w:r>
        <w:rPr>
          <w:rFonts w:ascii="Arial" w:hAnsi="Arial" w:cs="Arial"/>
          <w:sz w:val="24"/>
        </w:rPr>
        <w:t>This type of activity would be good where the pupils have space to move about. It requires the children to be actively engaged whilst listening carefully to instructions. It also requires a degree of thinking.</w:t>
      </w:r>
    </w:p>
    <w:p w:rsidR="0061087E" w:rsidRDefault="0061087E" w:rsidP="00E95578">
      <w:pPr>
        <w:rPr>
          <w:rFonts w:ascii="Arial" w:hAnsi="Arial" w:cs="Arial"/>
          <w:sz w:val="24"/>
        </w:rPr>
      </w:pPr>
    </w:p>
    <w:p w:rsidR="0061087E" w:rsidRDefault="0061087E" w:rsidP="00E95578">
      <w:pPr>
        <w:rPr>
          <w:rFonts w:ascii="Arial" w:hAnsi="Arial" w:cs="Arial"/>
          <w:sz w:val="24"/>
        </w:rPr>
      </w:pPr>
      <w:r>
        <w:rPr>
          <w:rFonts w:ascii="Arial" w:hAnsi="Arial" w:cs="Arial"/>
          <w:sz w:val="24"/>
        </w:rPr>
        <w:t>For example: Travelling Compass</w:t>
      </w:r>
    </w:p>
    <w:p w:rsidR="0061087E" w:rsidRDefault="0061087E" w:rsidP="00E95578">
      <w:pPr>
        <w:rPr>
          <w:rFonts w:ascii="Arial" w:hAnsi="Arial" w:cs="Arial"/>
          <w:sz w:val="24"/>
        </w:rPr>
      </w:pPr>
    </w:p>
    <w:p w:rsidR="00D61364" w:rsidRPr="00D61364" w:rsidRDefault="0061087E" w:rsidP="00E95578">
      <w:pPr>
        <w:rPr>
          <w:rFonts w:ascii="Arial" w:hAnsi="Arial" w:cs="Arial"/>
          <w:sz w:val="24"/>
          <w:szCs w:val="24"/>
        </w:rPr>
      </w:pPr>
      <w:r w:rsidRPr="00D61364">
        <w:rPr>
          <w:rFonts w:ascii="Arial" w:hAnsi="Arial" w:cs="Arial"/>
          <w:sz w:val="24"/>
          <w:szCs w:val="24"/>
        </w:rPr>
        <w:t>Each child is to be in a space, not too close to another pupil.</w:t>
      </w:r>
      <w:r w:rsidR="00D61364" w:rsidRPr="00D61364">
        <w:rPr>
          <w:rFonts w:ascii="Arial" w:hAnsi="Arial" w:cs="Arial"/>
          <w:sz w:val="24"/>
          <w:szCs w:val="24"/>
        </w:rPr>
        <w:t xml:space="preserve"> </w:t>
      </w:r>
      <w:r w:rsidRPr="00D61364">
        <w:rPr>
          <w:rFonts w:ascii="Arial" w:hAnsi="Arial" w:cs="Arial"/>
          <w:sz w:val="24"/>
          <w:szCs w:val="24"/>
        </w:rPr>
        <w:t>If appropriate,</w:t>
      </w:r>
      <w:r w:rsidR="009C69A1" w:rsidRPr="00D61364">
        <w:rPr>
          <w:rFonts w:ascii="Arial" w:hAnsi="Arial" w:cs="Arial"/>
          <w:sz w:val="24"/>
          <w:szCs w:val="24"/>
        </w:rPr>
        <w:t xml:space="preserve"> tell them a little story about travelling </w:t>
      </w:r>
      <w:r w:rsidRPr="00D61364">
        <w:rPr>
          <w:rFonts w:ascii="Arial" w:hAnsi="Arial" w:cs="Arial"/>
          <w:sz w:val="24"/>
          <w:szCs w:val="24"/>
        </w:rPr>
        <w:t>around the world. Seeing places and</w:t>
      </w:r>
      <w:r w:rsidR="009C69A1" w:rsidRPr="00D61364">
        <w:rPr>
          <w:rFonts w:ascii="Arial" w:hAnsi="Arial" w:cs="Arial"/>
          <w:sz w:val="24"/>
          <w:szCs w:val="24"/>
        </w:rPr>
        <w:t xml:space="preserve"> </w:t>
      </w:r>
      <w:r w:rsidR="00D61364">
        <w:rPr>
          <w:rFonts w:ascii="Arial" w:hAnsi="Arial" w:cs="Arial"/>
          <w:sz w:val="24"/>
          <w:szCs w:val="24"/>
        </w:rPr>
        <w:t xml:space="preserve">meeting people from everywhere; </w:t>
      </w:r>
      <w:r w:rsidR="009C69A1" w:rsidRPr="00D61364">
        <w:rPr>
          <w:rFonts w:ascii="Arial" w:hAnsi="Arial" w:cs="Arial"/>
          <w:sz w:val="24"/>
          <w:szCs w:val="24"/>
        </w:rPr>
        <w:t>f</w:t>
      </w:r>
      <w:r w:rsidRPr="00D61364">
        <w:rPr>
          <w:rFonts w:ascii="Arial" w:hAnsi="Arial" w:cs="Arial"/>
          <w:sz w:val="24"/>
          <w:szCs w:val="24"/>
        </w:rPr>
        <w:t>rom the South, East, North and W</w:t>
      </w:r>
      <w:r w:rsidR="009C69A1" w:rsidRPr="00D61364">
        <w:rPr>
          <w:rFonts w:ascii="Arial" w:hAnsi="Arial" w:cs="Arial"/>
          <w:sz w:val="24"/>
          <w:szCs w:val="24"/>
        </w:rPr>
        <w:t xml:space="preserve">est.  </w:t>
      </w:r>
    </w:p>
    <w:p w:rsidR="00D61364" w:rsidRPr="00D61364" w:rsidRDefault="00D61364" w:rsidP="00E95578">
      <w:pPr>
        <w:rPr>
          <w:rFonts w:ascii="Arial" w:hAnsi="Arial" w:cs="Arial"/>
          <w:sz w:val="24"/>
          <w:szCs w:val="24"/>
        </w:rPr>
      </w:pPr>
    </w:p>
    <w:p w:rsidR="00D61364" w:rsidRDefault="009C69A1" w:rsidP="00E95578">
      <w:pPr>
        <w:rPr>
          <w:rFonts w:ascii="Arial" w:hAnsi="Arial" w:cs="Arial"/>
          <w:sz w:val="24"/>
          <w:szCs w:val="24"/>
        </w:rPr>
      </w:pPr>
      <w:r w:rsidRPr="00D61364">
        <w:rPr>
          <w:rFonts w:ascii="Arial" w:hAnsi="Arial" w:cs="Arial"/>
          <w:sz w:val="24"/>
          <w:szCs w:val="24"/>
        </w:rPr>
        <w:t>Start walkin</w:t>
      </w:r>
      <w:r w:rsidR="00D61364">
        <w:rPr>
          <w:rFonts w:ascii="Arial" w:hAnsi="Arial" w:cs="Arial"/>
          <w:sz w:val="24"/>
          <w:szCs w:val="24"/>
        </w:rPr>
        <w:t>g on the spot and count from 1-7, using</w:t>
      </w:r>
      <w:r w:rsidRPr="00D61364">
        <w:rPr>
          <w:rFonts w:ascii="Arial" w:hAnsi="Arial" w:cs="Arial"/>
          <w:sz w:val="24"/>
          <w:szCs w:val="24"/>
        </w:rPr>
        <w:t xml:space="preserve"> your fingers: one, two, three, four, five, six, </w:t>
      </w:r>
      <w:proofErr w:type="spellStart"/>
      <w:r w:rsidRPr="00D61364">
        <w:rPr>
          <w:rFonts w:ascii="Arial" w:hAnsi="Arial" w:cs="Arial"/>
          <w:sz w:val="24"/>
          <w:szCs w:val="24"/>
        </w:rPr>
        <w:t>seeeeeve</w:t>
      </w:r>
      <w:r w:rsidR="00D61364">
        <w:rPr>
          <w:rFonts w:ascii="Arial" w:hAnsi="Arial" w:cs="Arial"/>
          <w:sz w:val="24"/>
          <w:szCs w:val="24"/>
        </w:rPr>
        <w:t>n</w:t>
      </w:r>
      <w:proofErr w:type="spellEnd"/>
      <w:r w:rsidR="00D61364">
        <w:rPr>
          <w:rFonts w:ascii="Arial" w:hAnsi="Arial" w:cs="Arial"/>
          <w:sz w:val="24"/>
          <w:szCs w:val="24"/>
        </w:rPr>
        <w:t>!  Then the children jump to the front, say</w:t>
      </w:r>
      <w:r w:rsidRPr="00D61364">
        <w:rPr>
          <w:rFonts w:ascii="Arial" w:hAnsi="Arial" w:cs="Arial"/>
          <w:sz w:val="24"/>
          <w:szCs w:val="24"/>
        </w:rPr>
        <w:t xml:space="preserve">: NORTH </w:t>
      </w:r>
      <w:r w:rsidR="00D61364">
        <w:rPr>
          <w:rFonts w:ascii="Arial" w:hAnsi="Arial" w:cs="Arial"/>
          <w:sz w:val="24"/>
          <w:szCs w:val="24"/>
        </w:rPr>
        <w:t>…</w:t>
      </w:r>
      <w:r w:rsidRPr="00D61364">
        <w:rPr>
          <w:rFonts w:ascii="Arial" w:hAnsi="Arial" w:cs="Arial"/>
          <w:sz w:val="24"/>
          <w:szCs w:val="24"/>
        </w:rPr>
        <w:t xml:space="preserve"> Jump to the back, say: SOUTH </w:t>
      </w:r>
      <w:r w:rsidR="00D61364">
        <w:rPr>
          <w:rFonts w:ascii="Arial" w:hAnsi="Arial" w:cs="Arial"/>
          <w:sz w:val="24"/>
          <w:szCs w:val="24"/>
        </w:rPr>
        <w:t>…</w:t>
      </w:r>
      <w:r w:rsidRPr="00D61364">
        <w:rPr>
          <w:rFonts w:ascii="Arial" w:hAnsi="Arial" w:cs="Arial"/>
          <w:sz w:val="24"/>
          <w:szCs w:val="24"/>
        </w:rPr>
        <w:t xml:space="preserve"> Jump to the left, say: WEST </w:t>
      </w:r>
      <w:r w:rsidR="00D61364">
        <w:rPr>
          <w:rFonts w:ascii="Arial" w:hAnsi="Arial" w:cs="Arial"/>
          <w:sz w:val="24"/>
          <w:szCs w:val="24"/>
        </w:rPr>
        <w:t xml:space="preserve">… Jump to the left, say: EAST </w:t>
      </w:r>
    </w:p>
    <w:p w:rsidR="009C69A1" w:rsidRPr="00D61364" w:rsidRDefault="00D61364" w:rsidP="00E95578">
      <w:pPr>
        <w:rPr>
          <w:rFonts w:ascii="Arial" w:hAnsi="Arial" w:cs="Arial"/>
          <w:sz w:val="24"/>
          <w:szCs w:val="24"/>
        </w:rPr>
      </w:pPr>
      <w:r>
        <w:rPr>
          <w:rFonts w:ascii="Arial" w:hAnsi="Arial" w:cs="Arial"/>
          <w:sz w:val="24"/>
          <w:szCs w:val="24"/>
        </w:rPr>
        <w:lastRenderedPageBreak/>
        <w:t>Following this, a</w:t>
      </w:r>
      <w:r w:rsidR="009C69A1" w:rsidRPr="00D61364">
        <w:rPr>
          <w:rFonts w:ascii="Arial" w:hAnsi="Arial" w:cs="Arial"/>
          <w:sz w:val="24"/>
          <w:szCs w:val="24"/>
        </w:rPr>
        <w:t xml:space="preserve">sk them: “Do you </w:t>
      </w:r>
      <w:r>
        <w:rPr>
          <w:rFonts w:ascii="Arial" w:hAnsi="Arial" w:cs="Arial"/>
          <w:sz w:val="24"/>
          <w:szCs w:val="24"/>
        </w:rPr>
        <w:t xml:space="preserve">know where the NORTH is?”  They should then jump to the front … “Do you where the SOUTH is?” </w:t>
      </w:r>
      <w:r w:rsidR="009C69A1" w:rsidRPr="00D61364">
        <w:rPr>
          <w:rFonts w:ascii="Arial" w:hAnsi="Arial" w:cs="Arial"/>
          <w:sz w:val="24"/>
          <w:szCs w:val="24"/>
        </w:rPr>
        <w:t xml:space="preserve"> Jump to the back </w:t>
      </w:r>
      <w:r>
        <w:rPr>
          <w:rFonts w:ascii="Arial" w:hAnsi="Arial" w:cs="Arial"/>
          <w:sz w:val="24"/>
          <w:szCs w:val="24"/>
        </w:rPr>
        <w:t xml:space="preserve">…“Do you where the WEST is?” Jump to the LEFT “Do you where the EAST is?” </w:t>
      </w:r>
      <w:r w:rsidR="009C69A1" w:rsidRPr="00D61364">
        <w:rPr>
          <w:rFonts w:ascii="Arial" w:hAnsi="Arial" w:cs="Arial"/>
          <w:sz w:val="24"/>
          <w:szCs w:val="24"/>
        </w:rPr>
        <w:t>Jump to the RIGHT</w:t>
      </w:r>
    </w:p>
    <w:p w:rsidR="00554086" w:rsidRDefault="00554086" w:rsidP="00E95578">
      <w:pPr>
        <w:rPr>
          <w:rFonts w:ascii="Arial" w:hAnsi="Arial" w:cs="Arial"/>
          <w:sz w:val="24"/>
        </w:rPr>
      </w:pPr>
    </w:p>
    <w:p w:rsidR="00D61364" w:rsidRDefault="00D61364" w:rsidP="00E95578">
      <w:pPr>
        <w:rPr>
          <w:rFonts w:ascii="Arial" w:hAnsi="Arial" w:cs="Arial"/>
          <w:sz w:val="24"/>
        </w:rPr>
      </w:pPr>
      <w:r>
        <w:rPr>
          <w:rFonts w:ascii="Arial" w:hAnsi="Arial" w:cs="Arial"/>
          <w:sz w:val="24"/>
        </w:rPr>
        <w:t xml:space="preserve">Other </w:t>
      </w:r>
      <w:proofErr w:type="spellStart"/>
      <w:r>
        <w:rPr>
          <w:rFonts w:ascii="Arial" w:hAnsi="Arial" w:cs="Arial"/>
          <w:sz w:val="24"/>
        </w:rPr>
        <w:t>egs</w:t>
      </w:r>
      <w:proofErr w:type="spellEnd"/>
      <w:r>
        <w:rPr>
          <w:rFonts w:ascii="Arial" w:hAnsi="Arial" w:cs="Arial"/>
          <w:sz w:val="24"/>
        </w:rPr>
        <w:t>:  Rubber Chicken –</w:t>
      </w:r>
      <w:r w:rsidR="00D8367F">
        <w:rPr>
          <w:rFonts w:ascii="Arial" w:hAnsi="Arial" w:cs="Arial"/>
          <w:sz w:val="24"/>
        </w:rPr>
        <w:t xml:space="preserve"> </w:t>
      </w:r>
      <w:hyperlink r:id="rId6" w:history="1">
        <w:r w:rsidR="00D8367F" w:rsidRPr="00931911">
          <w:rPr>
            <w:rStyle w:val="Hyperlink"/>
            <w:rFonts w:ascii="Arial" w:hAnsi="Arial" w:cs="Arial"/>
            <w:sz w:val="24"/>
          </w:rPr>
          <w:t>https://www.youtube.com/watch?v=aT_9vzHDZOc</w:t>
        </w:r>
      </w:hyperlink>
      <w:r w:rsidR="00D8367F">
        <w:rPr>
          <w:rFonts w:ascii="Arial" w:hAnsi="Arial" w:cs="Arial"/>
          <w:sz w:val="24"/>
        </w:rPr>
        <w:t xml:space="preserve"> </w:t>
      </w:r>
    </w:p>
    <w:p w:rsidR="00D61364" w:rsidRDefault="00D61364" w:rsidP="00D61364">
      <w:pPr>
        <w:ind w:left="720" w:firstLine="556"/>
        <w:rPr>
          <w:rFonts w:ascii="Arial" w:hAnsi="Arial" w:cs="Arial"/>
          <w:sz w:val="24"/>
        </w:rPr>
      </w:pPr>
      <w:r>
        <w:rPr>
          <w:rFonts w:ascii="Arial" w:hAnsi="Arial" w:cs="Arial"/>
          <w:sz w:val="24"/>
        </w:rPr>
        <w:t xml:space="preserve">Go Bananas – </w:t>
      </w:r>
      <w:hyperlink r:id="rId7" w:history="1">
        <w:r w:rsidR="00D8367F" w:rsidRPr="00931911">
          <w:rPr>
            <w:rStyle w:val="Hyperlink"/>
            <w:rFonts w:ascii="Arial" w:hAnsi="Arial" w:cs="Arial"/>
            <w:sz w:val="24"/>
          </w:rPr>
          <w:t>https://www.youtube.com/watch?v=ytnbGpRmOqE</w:t>
        </w:r>
      </w:hyperlink>
      <w:r w:rsidR="00D8367F">
        <w:rPr>
          <w:rFonts w:ascii="Arial" w:hAnsi="Arial" w:cs="Arial"/>
          <w:sz w:val="24"/>
        </w:rPr>
        <w:t xml:space="preserve"> </w:t>
      </w:r>
    </w:p>
    <w:p w:rsidR="00554086" w:rsidRDefault="00D61364" w:rsidP="00D61364">
      <w:pPr>
        <w:ind w:left="1440" w:hanging="164"/>
        <w:rPr>
          <w:rFonts w:ascii="Arial" w:hAnsi="Arial" w:cs="Arial"/>
          <w:sz w:val="24"/>
        </w:rPr>
      </w:pPr>
      <w:proofErr w:type="spellStart"/>
      <w:r>
        <w:rPr>
          <w:rFonts w:ascii="Arial" w:hAnsi="Arial" w:cs="Arial"/>
          <w:sz w:val="24"/>
        </w:rPr>
        <w:t>Bim</w:t>
      </w:r>
      <w:proofErr w:type="spellEnd"/>
      <w:r>
        <w:rPr>
          <w:rFonts w:ascii="Arial" w:hAnsi="Arial" w:cs="Arial"/>
          <w:sz w:val="24"/>
        </w:rPr>
        <w:t xml:space="preserve"> Bum (Hand Clapping)</w:t>
      </w:r>
      <w:r w:rsidR="00D8367F">
        <w:rPr>
          <w:rFonts w:ascii="Arial" w:hAnsi="Arial" w:cs="Arial"/>
          <w:sz w:val="24"/>
        </w:rPr>
        <w:t xml:space="preserve"> - </w:t>
      </w:r>
      <w:hyperlink r:id="rId8" w:history="1">
        <w:r w:rsidR="00D8367F" w:rsidRPr="00931911">
          <w:rPr>
            <w:rStyle w:val="Hyperlink"/>
            <w:rFonts w:ascii="Arial" w:hAnsi="Arial" w:cs="Arial"/>
            <w:sz w:val="24"/>
          </w:rPr>
          <w:t>https://www.youtube.com/watch?v=hz0dSnaTs2g</w:t>
        </w:r>
      </w:hyperlink>
      <w:r w:rsidR="00D8367F">
        <w:rPr>
          <w:rFonts w:ascii="Arial" w:hAnsi="Arial" w:cs="Arial"/>
          <w:sz w:val="24"/>
        </w:rPr>
        <w:t xml:space="preserve"> </w:t>
      </w:r>
    </w:p>
    <w:p w:rsidR="00554086" w:rsidRDefault="00554086" w:rsidP="00E95578">
      <w:pPr>
        <w:rPr>
          <w:rFonts w:ascii="Arial" w:hAnsi="Arial" w:cs="Arial"/>
          <w:sz w:val="24"/>
        </w:rPr>
      </w:pPr>
    </w:p>
    <w:p w:rsidR="00D8367F" w:rsidRDefault="00D8367F" w:rsidP="00E95578">
      <w:pPr>
        <w:rPr>
          <w:rFonts w:ascii="Arial" w:hAnsi="Arial" w:cs="Arial"/>
          <w:b/>
          <w:sz w:val="24"/>
        </w:rPr>
      </w:pPr>
      <w:r>
        <w:rPr>
          <w:rFonts w:ascii="Arial" w:hAnsi="Arial" w:cs="Arial"/>
          <w:b/>
          <w:sz w:val="24"/>
        </w:rPr>
        <w:t>Energiser 3</w:t>
      </w:r>
    </w:p>
    <w:p w:rsidR="00D8367F" w:rsidRDefault="00D8367F" w:rsidP="00E95578">
      <w:pPr>
        <w:rPr>
          <w:rFonts w:ascii="Arial" w:hAnsi="Arial" w:cs="Arial"/>
          <w:b/>
          <w:sz w:val="24"/>
        </w:rPr>
      </w:pPr>
    </w:p>
    <w:p w:rsidR="00D8367F" w:rsidRDefault="00D8367F" w:rsidP="00E95578">
      <w:pPr>
        <w:rPr>
          <w:rFonts w:ascii="Arial" w:hAnsi="Arial" w:cs="Arial"/>
          <w:sz w:val="24"/>
        </w:rPr>
      </w:pPr>
      <w:r>
        <w:rPr>
          <w:rFonts w:ascii="Arial" w:hAnsi="Arial" w:cs="Arial"/>
          <w:sz w:val="24"/>
        </w:rPr>
        <w:t>This type of energiser could be used to lift the mood amongst the children as well as increasing their mental wellbeing. It is simple but effective to do and VERY infectious.</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sz w:val="24"/>
        </w:rPr>
        <w:t>All you need is a little bit of laughter!!</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sz w:val="24"/>
        </w:rPr>
        <w:t>The leader chooses a type of laughter (</w:t>
      </w:r>
      <w:proofErr w:type="spellStart"/>
      <w:r>
        <w:rPr>
          <w:rFonts w:ascii="Arial" w:hAnsi="Arial" w:cs="Arial"/>
          <w:sz w:val="24"/>
        </w:rPr>
        <w:t>eg</w:t>
      </w:r>
      <w:proofErr w:type="spellEnd"/>
      <w:r>
        <w:rPr>
          <w:rFonts w:ascii="Arial" w:hAnsi="Arial" w:cs="Arial"/>
          <w:sz w:val="24"/>
        </w:rPr>
        <w:t xml:space="preserve">. cheeky, loud, </w:t>
      </w:r>
      <w:proofErr w:type="gramStart"/>
      <w:r>
        <w:rPr>
          <w:rFonts w:ascii="Arial" w:hAnsi="Arial" w:cs="Arial"/>
          <w:sz w:val="24"/>
        </w:rPr>
        <w:t>creepy</w:t>
      </w:r>
      <w:proofErr w:type="gramEnd"/>
      <w:r>
        <w:rPr>
          <w:rFonts w:ascii="Arial" w:hAnsi="Arial" w:cs="Arial"/>
          <w:sz w:val="24"/>
        </w:rPr>
        <w:t xml:space="preserve"> and belly laugh). The pupils then create the laughter. This could be done individually or all together.</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sz w:val="24"/>
        </w:rPr>
        <w:t>*may have to warn other classrooms of noise!</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b/>
          <w:sz w:val="24"/>
        </w:rPr>
        <w:t xml:space="preserve">Other Energisers which could be used: </w:t>
      </w:r>
      <w:hyperlink r:id="rId9" w:history="1">
        <w:r w:rsidRPr="00D8367F">
          <w:rPr>
            <w:rStyle w:val="Hyperlink"/>
            <w:rFonts w:ascii="Arial" w:hAnsi="Arial" w:cs="Arial"/>
            <w:sz w:val="24"/>
          </w:rPr>
          <w:t>http://www.slideshare.net/vickthorr/100-energizers</w:t>
        </w:r>
      </w:hyperlink>
      <w:r w:rsidRPr="00D8367F">
        <w:rPr>
          <w:rFonts w:ascii="Arial" w:hAnsi="Arial" w:cs="Arial"/>
          <w:sz w:val="24"/>
        </w:rPr>
        <w:t xml:space="preserve"> </w:t>
      </w:r>
    </w:p>
    <w:p w:rsidR="00A96C27" w:rsidRDefault="00A96C27" w:rsidP="00E95578">
      <w:pPr>
        <w:rPr>
          <w:rFonts w:ascii="Arial" w:hAnsi="Arial" w:cs="Arial"/>
          <w:sz w:val="24"/>
        </w:rPr>
      </w:pPr>
    </w:p>
    <w:p w:rsidR="00A96C27" w:rsidRPr="00D8367F" w:rsidRDefault="005B6A74" w:rsidP="00E95578">
      <w:pPr>
        <w:rPr>
          <w:rFonts w:ascii="Arial" w:hAnsi="Arial" w:cs="Arial"/>
          <w:sz w:val="24"/>
        </w:rPr>
      </w:pPr>
      <w:hyperlink r:id="rId10" w:history="1">
        <w:r w:rsidR="00A96C27" w:rsidRPr="00931911">
          <w:rPr>
            <w:rStyle w:val="Hyperlink"/>
            <w:rFonts w:ascii="Arial" w:hAnsi="Arial" w:cs="Arial"/>
            <w:sz w:val="24"/>
          </w:rPr>
          <w:t>http://www.realclassroomideas.com/resources/Tribes-60+Second+Energizers.pdf</w:t>
        </w:r>
      </w:hyperlink>
      <w:r w:rsidR="00A96C27">
        <w:rPr>
          <w:rFonts w:ascii="Arial" w:hAnsi="Arial" w:cs="Arial"/>
          <w:sz w:val="24"/>
        </w:rPr>
        <w:t xml:space="preserve"> </w:t>
      </w:r>
    </w:p>
    <w:p w:rsidR="006346AE" w:rsidRPr="00E95578" w:rsidRDefault="006346AE" w:rsidP="00E95578">
      <w:pPr>
        <w:rPr>
          <w:rFonts w:ascii="Arial" w:hAnsi="Arial" w:cs="Arial"/>
        </w:rPr>
      </w:pPr>
    </w:p>
    <w:p w:rsidR="00E95578" w:rsidRDefault="00E95578" w:rsidP="00E95578">
      <w:pPr>
        <w:rPr>
          <w:b/>
          <w:color w:val="00B050"/>
        </w:rPr>
      </w:pPr>
    </w:p>
    <w:p w:rsidR="00E95578" w:rsidRPr="00E95578" w:rsidRDefault="00E95578" w:rsidP="00E95578">
      <w:pPr>
        <w:rPr>
          <w:b/>
          <w:color w:val="00B050"/>
        </w:rPr>
      </w:pPr>
    </w:p>
    <w:p w:rsidR="009619B3" w:rsidRDefault="009619B3"/>
    <w:p w:rsidR="00E95578" w:rsidRDefault="00E95578"/>
    <w:sectPr w:rsidR="00E9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78"/>
    <w:rsid w:val="00323B49"/>
    <w:rsid w:val="00554086"/>
    <w:rsid w:val="005B6A74"/>
    <w:rsid w:val="0061087E"/>
    <w:rsid w:val="006346AE"/>
    <w:rsid w:val="009619B3"/>
    <w:rsid w:val="009C69A1"/>
    <w:rsid w:val="00A339B3"/>
    <w:rsid w:val="00A96C27"/>
    <w:rsid w:val="00B37014"/>
    <w:rsid w:val="00D61364"/>
    <w:rsid w:val="00D8367F"/>
    <w:rsid w:val="00E95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578"/>
    <w:rPr>
      <w:color w:val="0000FF" w:themeColor="hyperlink"/>
      <w:u w:val="single"/>
    </w:rPr>
  </w:style>
  <w:style w:type="paragraph" w:styleId="ListParagraph">
    <w:name w:val="List Paragraph"/>
    <w:basedOn w:val="Normal"/>
    <w:uiPriority w:val="34"/>
    <w:qFormat/>
    <w:rsid w:val="00E95578"/>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578"/>
    <w:rPr>
      <w:color w:val="0000FF" w:themeColor="hyperlink"/>
      <w:u w:val="single"/>
    </w:rPr>
  </w:style>
  <w:style w:type="paragraph" w:styleId="ListParagraph">
    <w:name w:val="List Paragraph"/>
    <w:basedOn w:val="Normal"/>
    <w:uiPriority w:val="34"/>
    <w:qFormat/>
    <w:rsid w:val="00E9557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z0dSnaTs2g" TargetMode="External"/><Relationship Id="rId3" Type="http://schemas.openxmlformats.org/officeDocument/2006/relationships/settings" Target="settings.xml"/><Relationship Id="rId7" Type="http://schemas.openxmlformats.org/officeDocument/2006/relationships/hyperlink" Target="https://www.youtube.com/watch?v=ytnbGpRmOq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aT_9vzHDZOc" TargetMode="External"/><Relationship Id="rId11" Type="http://schemas.openxmlformats.org/officeDocument/2006/relationships/fontTable" Target="fontTable.xml"/><Relationship Id="rId5" Type="http://schemas.openxmlformats.org/officeDocument/2006/relationships/hyperlink" Target="https://books.google.co.uk/books?id=rPxz9BaBfDIC&amp;pg=PR3&amp;source=gbs_selected_pages&amp;cad=2" TargetMode="External"/><Relationship Id="rId10" Type="http://schemas.openxmlformats.org/officeDocument/2006/relationships/hyperlink" Target="http://www.realclassroomideas.com/resources/Tribes-60+Second+Energizers.pdf" TargetMode="External"/><Relationship Id="rId4" Type="http://schemas.openxmlformats.org/officeDocument/2006/relationships/webSettings" Target="webSettings.xml"/><Relationship Id="rId9" Type="http://schemas.openxmlformats.org/officeDocument/2006/relationships/hyperlink" Target="http://www.slideshare.net/vickthorr/100-energiz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user</cp:lastModifiedBy>
  <cp:revision>2</cp:revision>
  <dcterms:created xsi:type="dcterms:W3CDTF">2015-11-15T17:05:00Z</dcterms:created>
  <dcterms:modified xsi:type="dcterms:W3CDTF">2015-11-15T17:05:00Z</dcterms:modified>
</cp:coreProperties>
</file>