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99F" w:rsidRDefault="00484779">
      <w:r>
        <w:rPr>
          <w:noProof/>
        </w:rPr>
        <w:drawing>
          <wp:anchor distT="0" distB="0" distL="114300" distR="114300" simplePos="0" relativeHeight="251664384" behindDoc="0" locked="0" layoutInCell="1" allowOverlap="1">
            <wp:simplePos x="0" y="0"/>
            <wp:positionH relativeFrom="column">
              <wp:posOffset>7715251</wp:posOffset>
            </wp:positionH>
            <wp:positionV relativeFrom="paragraph">
              <wp:posOffset>-1906</wp:posOffset>
            </wp:positionV>
            <wp:extent cx="895006" cy="1067997"/>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llhead badg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1945" cy="1076277"/>
                    </a:xfrm>
                    <a:prstGeom prst="rect">
                      <a:avLst/>
                    </a:prstGeom>
                  </pic:spPr>
                </pic:pic>
              </a:graphicData>
            </a:graphic>
            <wp14:sizeRelH relativeFrom="margin">
              <wp14:pctWidth>0</wp14:pctWidth>
            </wp14:sizeRelH>
            <wp14:sizeRelV relativeFrom="margin">
              <wp14:pctHeight>0</wp14:pctHeight>
            </wp14:sizeRelV>
          </wp:anchor>
        </w:drawing>
      </w:r>
      <w:r w:rsidR="008B18D8" w:rsidRPr="00661DC8">
        <w:rPr>
          <w:noProof/>
        </w:rPr>
        <w:drawing>
          <wp:anchor distT="0" distB="0" distL="114300" distR="114300" simplePos="0" relativeHeight="251660288" behindDoc="1" locked="0" layoutInCell="1" allowOverlap="1" wp14:anchorId="12B85FFE" wp14:editId="292B8D2F">
            <wp:simplePos x="0" y="0"/>
            <wp:positionH relativeFrom="margin">
              <wp:align>left</wp:align>
            </wp:positionH>
            <wp:positionV relativeFrom="paragraph">
              <wp:posOffset>0</wp:posOffset>
            </wp:positionV>
            <wp:extent cx="1494155" cy="611505"/>
            <wp:effectExtent l="0" t="0" r="0" b="0"/>
            <wp:wrapTight wrapText="bothSides">
              <wp:wrapPolygon edited="0">
                <wp:start x="0" y="0"/>
                <wp:lineTo x="0" y="20860"/>
                <wp:lineTo x="21205" y="20860"/>
                <wp:lineTo x="21205" y="0"/>
                <wp:lineTo x="0" y="0"/>
              </wp:wrapPolygon>
            </wp:wrapTight>
            <wp:docPr id="5" name="Picture 4">
              <a:extLst xmlns:a="http://schemas.openxmlformats.org/drawingml/2006/main">
                <a:ext uri="{FF2B5EF4-FFF2-40B4-BE49-F238E27FC236}">
                  <a16:creationId xmlns:a16="http://schemas.microsoft.com/office/drawing/2014/main" id="{A3EFF834-8119-4F7E-B10D-7BC95EB8D15F}"/>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3EFF834-8119-4F7E-B10D-7BC95EB8D15F}"/>
                        </a:ext>
                      </a:extLst>
                    </pic:cNvPr>
                    <pic:cNvPicPr/>
                  </pic:nvPicPr>
                  <pic:blipFill>
                    <a:blip r:embed="rId13">
                      <a:extLst>
                        <a:ext uri="{28A0092B-C50C-407E-A947-70E740481C1C}">
                          <a14:useLocalDpi xmlns:a14="http://schemas.microsoft.com/office/drawing/2010/main" val="0"/>
                        </a:ext>
                      </a:extLst>
                    </a:blip>
                    <a:stretch>
                      <a:fillRect/>
                    </a:stretch>
                  </pic:blipFill>
                  <pic:spPr bwMode="auto">
                    <a:xfrm>
                      <a:off x="0" y="0"/>
                      <a:ext cx="1494155" cy="611505"/>
                    </a:xfrm>
                    <a:prstGeom prst="rect">
                      <a:avLst/>
                    </a:prstGeom>
                    <a:noFill/>
                  </pic:spPr>
                </pic:pic>
              </a:graphicData>
            </a:graphic>
            <wp14:sizeRelH relativeFrom="margin">
              <wp14:pctWidth>0</wp14:pctWidth>
            </wp14:sizeRelH>
            <wp14:sizeRelV relativeFrom="margin">
              <wp14:pctHeight>0</wp14:pctHeight>
            </wp14:sizeRelV>
          </wp:anchor>
        </w:drawing>
      </w:r>
      <w:r w:rsidR="008B18D8" w:rsidRPr="009F166F">
        <w:rPr>
          <w:noProof/>
        </w:rPr>
        <w:drawing>
          <wp:anchor distT="0" distB="0" distL="114300" distR="114300" simplePos="0" relativeHeight="251661312" behindDoc="1" locked="0" layoutInCell="1" allowOverlap="1" wp14:anchorId="118DE474" wp14:editId="0C23DF7A">
            <wp:simplePos x="0" y="0"/>
            <wp:positionH relativeFrom="column">
              <wp:posOffset>9150350</wp:posOffset>
            </wp:positionH>
            <wp:positionV relativeFrom="paragraph">
              <wp:posOffset>304800</wp:posOffset>
            </wp:positionV>
            <wp:extent cx="462915" cy="592455"/>
            <wp:effectExtent l="304800" t="304800" r="318135" b="321945"/>
            <wp:wrapThrough wrapText="bothSides">
              <wp:wrapPolygon edited="0">
                <wp:start x="-889" y="-11113"/>
                <wp:lineTo x="-14222" y="-9723"/>
                <wp:lineTo x="-14222" y="24309"/>
                <wp:lineTo x="-1778" y="31254"/>
                <wp:lineTo x="-889" y="32643"/>
                <wp:lineTo x="16889" y="32643"/>
                <wp:lineTo x="17778" y="31254"/>
                <wp:lineTo x="32889" y="24309"/>
                <wp:lineTo x="35556" y="12502"/>
                <wp:lineTo x="35556" y="1389"/>
                <wp:lineTo x="26667" y="-9029"/>
                <wp:lineTo x="25778" y="-11113"/>
                <wp:lineTo x="-889" y="-11113"/>
              </wp:wrapPolygon>
            </wp:wrapThrough>
            <wp:docPr id="11" name="Picture 10">
              <a:extLst xmlns:a="http://schemas.openxmlformats.org/drawingml/2006/main">
                <a:ext uri="{FF2B5EF4-FFF2-40B4-BE49-F238E27FC236}">
                  <a16:creationId xmlns:a16="http://schemas.microsoft.com/office/drawing/2014/main" id="{3E9F9368-89B6-4BBE-B540-121E6C74D6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3E9F9368-89B6-4BBE-B540-121E6C74D6A4}"/>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2915" cy="59245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661DC8" w:rsidRDefault="00661DC8"/>
    <w:p w:rsidR="00661DC8" w:rsidRDefault="00661DC8"/>
    <w:p w:rsidR="009F166F" w:rsidRDefault="009F166F"/>
    <w:p w:rsidR="009F166F" w:rsidRDefault="009F166F"/>
    <w:p w:rsidR="009F166F" w:rsidRPr="009F166F" w:rsidRDefault="009F166F">
      <w:pPr>
        <w:rPr>
          <w:sz w:val="28"/>
          <w:szCs w:val="28"/>
        </w:rPr>
      </w:pPr>
      <w:r>
        <w:rPr>
          <w:sz w:val="28"/>
          <w:szCs w:val="28"/>
        </w:rPr>
        <w:t xml:space="preserve">School Improvement Planning </w:t>
      </w:r>
      <w:r w:rsidR="003E2E7E">
        <w:rPr>
          <w:sz w:val="28"/>
          <w:szCs w:val="28"/>
        </w:rPr>
        <w:t>Template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8"/>
        <w:gridCol w:w="7265"/>
      </w:tblGrid>
      <w:tr w:rsidR="00784184" w:rsidTr="00D10500">
        <w:trPr>
          <w:trHeight w:hRule="exact" w:val="363"/>
        </w:trPr>
        <w:tc>
          <w:tcPr>
            <w:tcW w:w="8045" w:type="dxa"/>
          </w:tcPr>
          <w:p w:rsidR="00D245D0" w:rsidRPr="00A94994" w:rsidRDefault="00D245D0" w:rsidP="00661DC8">
            <w:pPr>
              <w:ind w:left="160"/>
              <w:rPr>
                <w:b/>
                <w:szCs w:val="24"/>
              </w:rPr>
            </w:pPr>
            <w:r w:rsidRPr="00A94994">
              <w:rPr>
                <w:b/>
                <w:szCs w:val="24"/>
              </w:rPr>
              <w:t>School</w:t>
            </w:r>
          </w:p>
        </w:tc>
        <w:tc>
          <w:tcPr>
            <w:tcW w:w="7348" w:type="dxa"/>
          </w:tcPr>
          <w:p w:rsidR="00D245D0" w:rsidRPr="00484779" w:rsidRDefault="00484779" w:rsidP="00661DC8">
            <w:pPr>
              <w:rPr>
                <w:rFonts w:ascii="Abadi" w:hAnsi="Abadi"/>
                <w:bCs/>
                <w:szCs w:val="24"/>
              </w:rPr>
            </w:pPr>
            <w:r>
              <w:rPr>
                <w:rFonts w:ascii="Abadi" w:hAnsi="Abadi"/>
                <w:bCs/>
                <w:szCs w:val="24"/>
              </w:rPr>
              <w:t>Hillhead Primary School</w:t>
            </w:r>
          </w:p>
        </w:tc>
      </w:tr>
      <w:tr w:rsidR="00784184" w:rsidTr="00D10500">
        <w:trPr>
          <w:trHeight w:hRule="exact" w:val="363"/>
        </w:trPr>
        <w:tc>
          <w:tcPr>
            <w:tcW w:w="8045" w:type="dxa"/>
          </w:tcPr>
          <w:p w:rsidR="00D245D0" w:rsidRPr="00A94994" w:rsidRDefault="00D245D0" w:rsidP="00661DC8">
            <w:pPr>
              <w:ind w:left="160"/>
              <w:rPr>
                <w:b/>
                <w:szCs w:val="24"/>
              </w:rPr>
            </w:pPr>
            <w:r w:rsidRPr="00A94994">
              <w:rPr>
                <w:b/>
                <w:szCs w:val="24"/>
              </w:rPr>
              <w:t>Learning Community</w:t>
            </w:r>
          </w:p>
        </w:tc>
        <w:tc>
          <w:tcPr>
            <w:tcW w:w="7348" w:type="dxa"/>
          </w:tcPr>
          <w:p w:rsidR="00D245D0" w:rsidRPr="00484779" w:rsidRDefault="00484779" w:rsidP="00661DC8">
            <w:pPr>
              <w:rPr>
                <w:rFonts w:ascii="Abadi" w:hAnsi="Abadi"/>
                <w:bCs/>
                <w:szCs w:val="24"/>
              </w:rPr>
            </w:pPr>
            <w:r>
              <w:rPr>
                <w:rFonts w:ascii="Abadi" w:hAnsi="Abadi"/>
                <w:bCs/>
                <w:szCs w:val="24"/>
              </w:rPr>
              <w:t>Hillhead Learning Community</w:t>
            </w:r>
          </w:p>
        </w:tc>
      </w:tr>
      <w:tr w:rsidR="00784184" w:rsidTr="00D10500">
        <w:trPr>
          <w:trHeight w:hRule="exact" w:val="363"/>
        </w:trPr>
        <w:tc>
          <w:tcPr>
            <w:tcW w:w="8045" w:type="dxa"/>
          </w:tcPr>
          <w:p w:rsidR="00D245D0" w:rsidRPr="00A94994" w:rsidRDefault="00D245D0" w:rsidP="00661DC8">
            <w:pPr>
              <w:ind w:left="160"/>
              <w:rPr>
                <w:b/>
                <w:szCs w:val="24"/>
              </w:rPr>
            </w:pPr>
            <w:r w:rsidRPr="00A94994">
              <w:rPr>
                <w:b/>
                <w:szCs w:val="24"/>
              </w:rPr>
              <w:t>Link Officer</w:t>
            </w:r>
          </w:p>
        </w:tc>
        <w:tc>
          <w:tcPr>
            <w:tcW w:w="7348" w:type="dxa"/>
          </w:tcPr>
          <w:p w:rsidR="00D245D0" w:rsidRPr="00484779" w:rsidRDefault="00B50E22" w:rsidP="00661DC8">
            <w:pPr>
              <w:rPr>
                <w:rFonts w:ascii="Abadi" w:hAnsi="Abadi"/>
                <w:bCs/>
                <w:szCs w:val="24"/>
              </w:rPr>
            </w:pPr>
            <w:r>
              <w:rPr>
                <w:rFonts w:ascii="Abadi" w:hAnsi="Abadi"/>
                <w:bCs/>
                <w:szCs w:val="24"/>
              </w:rPr>
              <w:t>Simon Kelly</w:t>
            </w:r>
          </w:p>
        </w:tc>
      </w:tr>
      <w:tr w:rsidR="00784184" w:rsidTr="00D10500">
        <w:trPr>
          <w:trHeight w:hRule="exact" w:val="363"/>
        </w:trPr>
        <w:tc>
          <w:tcPr>
            <w:tcW w:w="8045" w:type="dxa"/>
          </w:tcPr>
          <w:p w:rsidR="00D245D0" w:rsidRPr="00A94994" w:rsidRDefault="00D245D0" w:rsidP="00661DC8">
            <w:pPr>
              <w:ind w:left="160"/>
              <w:rPr>
                <w:b/>
                <w:szCs w:val="24"/>
              </w:rPr>
            </w:pPr>
            <w:r w:rsidRPr="00A94994">
              <w:rPr>
                <w:b/>
                <w:szCs w:val="24"/>
              </w:rPr>
              <w:t>Head of Service</w:t>
            </w:r>
          </w:p>
        </w:tc>
        <w:tc>
          <w:tcPr>
            <w:tcW w:w="7348" w:type="dxa"/>
          </w:tcPr>
          <w:p w:rsidR="00D245D0" w:rsidRPr="00484779" w:rsidRDefault="00484779" w:rsidP="00661DC8">
            <w:pPr>
              <w:rPr>
                <w:rFonts w:ascii="Abadi" w:hAnsi="Abadi"/>
                <w:bCs/>
                <w:szCs w:val="24"/>
              </w:rPr>
            </w:pPr>
            <w:r>
              <w:rPr>
                <w:rFonts w:ascii="Abadi" w:hAnsi="Abadi"/>
                <w:bCs/>
                <w:szCs w:val="24"/>
              </w:rPr>
              <w:t>Jean Miller (NW)</w:t>
            </w:r>
          </w:p>
        </w:tc>
      </w:tr>
      <w:tr w:rsidR="00784184" w:rsidTr="00D10500">
        <w:trPr>
          <w:trHeight w:hRule="exact" w:val="363"/>
        </w:trPr>
        <w:tc>
          <w:tcPr>
            <w:tcW w:w="8045" w:type="dxa"/>
          </w:tcPr>
          <w:p w:rsidR="00D245D0" w:rsidRPr="00A94994" w:rsidRDefault="00D245D0" w:rsidP="00661DC8">
            <w:pPr>
              <w:ind w:left="160"/>
              <w:rPr>
                <w:b/>
                <w:szCs w:val="24"/>
              </w:rPr>
            </w:pPr>
            <w:r w:rsidRPr="00A94994">
              <w:rPr>
                <w:rFonts w:cs="Arial"/>
                <w:b/>
                <w:szCs w:val="24"/>
              </w:rPr>
              <w:t>School Roll</w:t>
            </w:r>
          </w:p>
        </w:tc>
        <w:tc>
          <w:tcPr>
            <w:tcW w:w="7348" w:type="dxa"/>
          </w:tcPr>
          <w:p w:rsidR="00D245D0" w:rsidRPr="00484779" w:rsidRDefault="00484779" w:rsidP="00661DC8">
            <w:pPr>
              <w:rPr>
                <w:rFonts w:ascii="Abadi" w:hAnsi="Abadi"/>
                <w:bCs/>
                <w:szCs w:val="24"/>
              </w:rPr>
            </w:pPr>
            <w:r>
              <w:rPr>
                <w:rFonts w:ascii="Abadi" w:hAnsi="Abadi"/>
                <w:bCs/>
                <w:szCs w:val="24"/>
              </w:rPr>
              <w:t>6</w:t>
            </w:r>
            <w:r w:rsidR="003F5AC7">
              <w:rPr>
                <w:rFonts w:ascii="Abadi" w:hAnsi="Abadi"/>
                <w:bCs/>
                <w:szCs w:val="24"/>
              </w:rPr>
              <w:t>11</w:t>
            </w:r>
          </w:p>
        </w:tc>
      </w:tr>
      <w:tr w:rsidR="00784184" w:rsidTr="00D10500">
        <w:trPr>
          <w:trHeight w:hRule="exact" w:val="363"/>
        </w:trPr>
        <w:tc>
          <w:tcPr>
            <w:tcW w:w="8045" w:type="dxa"/>
          </w:tcPr>
          <w:p w:rsidR="00DD53AE" w:rsidRPr="00A94994" w:rsidRDefault="00DD53AE" w:rsidP="00661DC8">
            <w:pPr>
              <w:ind w:left="160"/>
              <w:rPr>
                <w:rFonts w:cs="Arial"/>
                <w:b/>
                <w:szCs w:val="24"/>
              </w:rPr>
            </w:pPr>
            <w:r>
              <w:rPr>
                <w:rFonts w:cs="Arial"/>
                <w:b/>
                <w:szCs w:val="24"/>
              </w:rPr>
              <w:t xml:space="preserve">Attendance Rate </w:t>
            </w:r>
          </w:p>
        </w:tc>
        <w:tc>
          <w:tcPr>
            <w:tcW w:w="7348" w:type="dxa"/>
          </w:tcPr>
          <w:p w:rsidR="00DD53AE" w:rsidRPr="00484779" w:rsidRDefault="008E3D9F" w:rsidP="00661DC8">
            <w:pPr>
              <w:rPr>
                <w:rFonts w:ascii="Abadi" w:hAnsi="Abadi"/>
                <w:bCs/>
                <w:szCs w:val="24"/>
              </w:rPr>
            </w:pPr>
            <w:r>
              <w:rPr>
                <w:rFonts w:ascii="Abadi" w:hAnsi="Abadi"/>
                <w:bCs/>
                <w:szCs w:val="24"/>
              </w:rPr>
              <w:t>9</w:t>
            </w:r>
            <w:r>
              <w:rPr>
                <w:rFonts w:ascii="Abadi" w:hAnsi="Abadi"/>
                <w:bCs/>
              </w:rPr>
              <w:t>4%</w:t>
            </w:r>
          </w:p>
        </w:tc>
      </w:tr>
      <w:tr w:rsidR="00B84854" w:rsidTr="00E8299F">
        <w:trPr>
          <w:trHeight w:val="361"/>
        </w:trPr>
        <w:tc>
          <w:tcPr>
            <w:tcW w:w="15393" w:type="dxa"/>
            <w:gridSpan w:val="2"/>
          </w:tcPr>
          <w:p w:rsidR="00EE2BB5" w:rsidRPr="00D74883" w:rsidRDefault="00EE2BB5" w:rsidP="00EE2BB5">
            <w:pPr>
              <w:pStyle w:val="paragraph"/>
              <w:spacing w:before="0" w:beforeAutospacing="0" w:after="0" w:afterAutospacing="0"/>
              <w:textAlignment w:val="baseline"/>
              <w:rPr>
                <w:rStyle w:val="eop"/>
                <w:rFonts w:ascii="Arial" w:hAnsi="Arial" w:cs="Arial"/>
                <w:b/>
                <w:bCs/>
                <w:sz w:val="18"/>
                <w:szCs w:val="18"/>
              </w:rPr>
            </w:pPr>
            <w:r w:rsidRPr="00D74883">
              <w:rPr>
                <w:rStyle w:val="normaltextrun"/>
                <w:rFonts w:ascii="Arial" w:hAnsi="Arial" w:cs="Arial"/>
                <w:b/>
                <w:bCs/>
                <w:sz w:val="18"/>
                <w:szCs w:val="18"/>
              </w:rPr>
              <w:t>Pupils affected by the poverty related attainment gap (</w:t>
            </w:r>
            <w:r w:rsidRPr="00D74883">
              <w:rPr>
                <w:rStyle w:val="normaltextrun"/>
                <w:rFonts w:ascii="Arial" w:hAnsi="Arial" w:cs="Arial"/>
                <w:sz w:val="18"/>
                <w:szCs w:val="18"/>
              </w:rPr>
              <w:t>employment,  income,  housing,  health,  access to services,  education, crime</w:t>
            </w:r>
            <w:r w:rsidRPr="00D74883">
              <w:rPr>
                <w:rStyle w:val="normaltextrun"/>
                <w:rFonts w:ascii="Arial" w:hAnsi="Arial" w:cs="Arial"/>
                <w:bCs/>
                <w:sz w:val="18"/>
                <w:szCs w:val="18"/>
              </w:rPr>
              <w:t xml:space="preserve">), </w:t>
            </w:r>
            <w:proofErr w:type="spellStart"/>
            <w:r w:rsidRPr="00D74883">
              <w:rPr>
                <w:rStyle w:val="normaltextrun"/>
                <w:rFonts w:ascii="Arial" w:hAnsi="Arial" w:cs="Arial"/>
                <w:bCs/>
                <w:sz w:val="18"/>
                <w:szCs w:val="18"/>
              </w:rPr>
              <w:t>covid</w:t>
            </w:r>
            <w:proofErr w:type="spellEnd"/>
            <w:r w:rsidRPr="00D74883">
              <w:rPr>
                <w:rStyle w:val="normaltextrun"/>
                <w:rFonts w:ascii="Arial" w:hAnsi="Arial" w:cs="Arial"/>
                <w:bCs/>
                <w:sz w:val="18"/>
                <w:szCs w:val="18"/>
              </w:rPr>
              <w:t xml:space="preserve"> &amp; other forms of poverty not listed</w:t>
            </w:r>
          </w:p>
          <w:p w:rsidR="00EE2BB5" w:rsidRPr="00A94994" w:rsidRDefault="00EE2BB5" w:rsidP="00EE2BB5">
            <w:pPr>
              <w:rPr>
                <w:b/>
                <w:szCs w:val="24"/>
              </w:rPr>
            </w:pPr>
            <w:r w:rsidRPr="00D74883">
              <w:rPr>
                <w:rStyle w:val="normaltextrun"/>
                <w:rFonts w:cs="Arial"/>
                <w:b/>
                <w:bCs/>
                <w:sz w:val="18"/>
                <w:szCs w:val="18"/>
              </w:rPr>
              <w:t>OTHER</w:t>
            </w:r>
            <w:r w:rsidRPr="00D74883">
              <w:rPr>
                <w:rStyle w:val="normaltextrun"/>
                <w:rFonts w:cs="Arial"/>
                <w:sz w:val="18"/>
                <w:szCs w:val="18"/>
              </w:rPr>
              <w:t xml:space="preserve"> – Pupils not in SIMD 1 &amp; 2, not in receipt of school meals but affected by factors detailed above</w:t>
            </w:r>
            <w:r>
              <w:rPr>
                <w:rStyle w:val="normaltextrun"/>
                <w:rFonts w:cs="Arial"/>
                <w:sz w:val="18"/>
                <w:szCs w:val="18"/>
              </w:rPr>
              <w:t>.</w:t>
            </w:r>
          </w:p>
        </w:tc>
      </w:tr>
      <w:tr w:rsidR="00B84854" w:rsidTr="00FB17EA">
        <w:trPr>
          <w:trHeight w:val="2810"/>
        </w:trPr>
        <w:tc>
          <w:tcPr>
            <w:tcW w:w="15393" w:type="dxa"/>
            <w:gridSpan w:val="2"/>
          </w:tcPr>
          <w:p w:rsidR="00FB17EA" w:rsidRPr="007D13CB" w:rsidRDefault="00FB17EA" w:rsidP="00EE2BB5">
            <w:pPr>
              <w:pStyle w:val="paragraph"/>
              <w:spacing w:before="0" w:beforeAutospacing="0" w:after="0" w:afterAutospacing="0"/>
              <w:textAlignment w:val="baseline"/>
              <w:rPr>
                <w:rStyle w:val="eop"/>
                <w:rFonts w:cs="Arial"/>
                <w:i/>
                <w:iCs/>
                <w:sz w:val="20"/>
                <w:szCs w:val="20"/>
              </w:rPr>
            </w:pPr>
          </w:p>
          <w:tbl>
            <w:tblPr>
              <w:tblpPr w:leftFromText="180" w:rightFromText="180" w:vertAnchor="text" w:horzAnchor="margin" w:tblpX="-147" w:tblpY="63"/>
              <w:tblOverlap w:val="never"/>
              <w:tblW w:w="15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3"/>
              <w:gridCol w:w="8786"/>
            </w:tblGrid>
            <w:tr w:rsidR="007D13CB" w:rsidTr="007D13CB">
              <w:trPr>
                <w:trHeight w:hRule="exact" w:val="586"/>
              </w:trPr>
              <w:tc>
                <w:tcPr>
                  <w:tcW w:w="6573" w:type="dxa"/>
                </w:tcPr>
                <w:p w:rsidR="007D13CB" w:rsidRPr="00484779" w:rsidRDefault="007D13CB" w:rsidP="007D13CB">
                  <w:pPr>
                    <w:rPr>
                      <w:rFonts w:ascii="Abadi" w:hAnsi="Abadi" w:cs="Arial"/>
                      <w:bCs/>
                      <w:szCs w:val="24"/>
                    </w:rPr>
                  </w:pPr>
                  <w:r w:rsidRPr="00A94994">
                    <w:rPr>
                      <w:rFonts w:cs="Arial"/>
                      <w:b/>
                      <w:szCs w:val="24"/>
                    </w:rPr>
                    <w:t>PEF allocation 2</w:t>
                  </w:r>
                  <w:r>
                    <w:rPr>
                      <w:rFonts w:cs="Arial"/>
                      <w:b/>
                      <w:szCs w:val="24"/>
                    </w:rPr>
                    <w:t>4</w:t>
                  </w:r>
                  <w:r w:rsidRPr="00A94994">
                    <w:rPr>
                      <w:rFonts w:cs="Arial"/>
                      <w:b/>
                      <w:szCs w:val="24"/>
                    </w:rPr>
                    <w:t>-2</w:t>
                  </w:r>
                  <w:r>
                    <w:rPr>
                      <w:rFonts w:cs="Arial"/>
                      <w:b/>
                      <w:szCs w:val="24"/>
                    </w:rPr>
                    <w:t>5</w:t>
                  </w:r>
                  <w:r w:rsidRPr="00A94994">
                    <w:rPr>
                      <w:rFonts w:cs="Arial"/>
                      <w:b/>
                      <w:szCs w:val="24"/>
                    </w:rPr>
                    <w:t xml:space="preserve">: </w:t>
                  </w:r>
                  <w:r w:rsidR="00484779" w:rsidRPr="00484779">
                    <w:rPr>
                      <w:rFonts w:ascii="Abadi" w:hAnsi="Abadi" w:cs="Arial"/>
                      <w:bCs/>
                      <w:szCs w:val="24"/>
                    </w:rPr>
                    <w:t>£74,725</w:t>
                  </w:r>
                </w:p>
                <w:p w:rsidR="007D13CB" w:rsidRPr="00A94994" w:rsidRDefault="007D13CB" w:rsidP="007D13CB">
                  <w:pPr>
                    <w:pStyle w:val="paragraph"/>
                    <w:spacing w:before="0" w:beforeAutospacing="0" w:after="0" w:afterAutospacing="0"/>
                    <w:textAlignment w:val="baseline"/>
                    <w:rPr>
                      <w:rStyle w:val="normaltextrun"/>
                      <w:rFonts w:ascii="Arial" w:hAnsi="Arial" w:cs="Arial"/>
                      <w:b/>
                    </w:rPr>
                  </w:pPr>
                </w:p>
              </w:tc>
              <w:tc>
                <w:tcPr>
                  <w:tcW w:w="8786" w:type="dxa"/>
                </w:tcPr>
                <w:p w:rsidR="007D13CB" w:rsidRPr="00A94994" w:rsidRDefault="007D13CB" w:rsidP="007D13CB">
                  <w:pPr>
                    <w:pStyle w:val="paragraph"/>
                    <w:spacing w:before="0" w:beforeAutospacing="0" w:after="0" w:afterAutospacing="0"/>
                    <w:textAlignment w:val="baseline"/>
                    <w:rPr>
                      <w:rStyle w:val="normaltextrun"/>
                      <w:rFonts w:ascii="Arial" w:hAnsi="Arial" w:cs="Arial"/>
                      <w:b/>
                    </w:rPr>
                  </w:pPr>
                  <w:r w:rsidRPr="00A94994">
                    <w:rPr>
                      <w:rStyle w:val="normaltextrun"/>
                      <w:rFonts w:ascii="Arial" w:hAnsi="Arial" w:cs="Arial"/>
                      <w:b/>
                    </w:rPr>
                    <w:t xml:space="preserve">SIMD </w:t>
                  </w:r>
                  <w:r>
                    <w:rPr>
                      <w:rStyle w:val="normaltextrun"/>
                      <w:rFonts w:ascii="Arial" w:hAnsi="Arial" w:cs="Arial"/>
                      <w:b/>
                    </w:rPr>
                    <w:t>Q</w:t>
                  </w:r>
                  <w:r>
                    <w:rPr>
                      <w:rStyle w:val="normaltextrun"/>
                      <w:rFonts w:ascii="Arial" w:hAnsi="Arial" w:cs="Arial"/>
                    </w:rPr>
                    <w:t>uintile 1</w:t>
                  </w:r>
                  <w:r w:rsidRPr="00A94994">
                    <w:rPr>
                      <w:rStyle w:val="normaltextrun"/>
                      <w:rFonts w:ascii="Arial" w:hAnsi="Arial" w:cs="Arial"/>
                      <w:b/>
                    </w:rPr>
                    <w:t xml:space="preserve"> </w:t>
                  </w:r>
                  <w:r>
                    <w:rPr>
                      <w:rStyle w:val="normaltextrun"/>
                      <w:rFonts w:ascii="Arial" w:hAnsi="Arial" w:cs="Arial"/>
                      <w:b/>
                    </w:rPr>
                    <w:t xml:space="preserve"> </w:t>
                  </w:r>
                  <w:r w:rsidRPr="00A94994">
                    <w:rPr>
                      <w:rStyle w:val="normaltextrun"/>
                      <w:rFonts w:ascii="Arial" w:hAnsi="Arial" w:cs="Arial"/>
                      <w:b/>
                    </w:rPr>
                    <w:t>(</w:t>
                  </w:r>
                  <w:r w:rsidR="008A4CAE">
                    <w:rPr>
                      <w:rStyle w:val="normaltextrun"/>
                      <w:rFonts w:ascii="Arial" w:hAnsi="Arial" w:cs="Arial"/>
                      <w:b/>
                    </w:rPr>
                    <w:t>14</w:t>
                  </w:r>
                  <w:r w:rsidRPr="00A94994">
                    <w:rPr>
                      <w:rStyle w:val="normaltextrun"/>
                      <w:rFonts w:ascii="Arial" w:hAnsi="Arial" w:cs="Arial"/>
                      <w:b/>
                    </w:rPr>
                    <w:t xml:space="preserve">% </w:t>
                  </w:r>
                  <w:r w:rsidR="008E3D9F">
                    <w:rPr>
                      <w:rStyle w:val="normaltextrun"/>
                      <w:rFonts w:ascii="Arial" w:hAnsi="Arial" w:cs="Arial"/>
                      <w:b/>
                    </w:rPr>
                    <w:t>- 85 pupils</w:t>
                  </w:r>
                  <w:r w:rsidRPr="00A94994">
                    <w:rPr>
                      <w:rStyle w:val="normaltextrun"/>
                      <w:rFonts w:ascii="Arial" w:hAnsi="Arial" w:cs="Arial"/>
                      <w:b/>
                    </w:rPr>
                    <w:t>)</w:t>
                  </w:r>
                </w:p>
              </w:tc>
            </w:tr>
            <w:tr w:rsidR="007D13CB" w:rsidTr="007D13CB">
              <w:trPr>
                <w:trHeight w:hRule="exact" w:val="586"/>
              </w:trPr>
              <w:tc>
                <w:tcPr>
                  <w:tcW w:w="6573" w:type="dxa"/>
                </w:tcPr>
                <w:p w:rsidR="007D13CB" w:rsidRPr="00484779" w:rsidRDefault="007D13CB" w:rsidP="007D13CB">
                  <w:pPr>
                    <w:pStyle w:val="paragraph"/>
                    <w:spacing w:before="0" w:beforeAutospacing="0" w:after="0" w:afterAutospacing="0"/>
                    <w:textAlignment w:val="baseline"/>
                    <w:rPr>
                      <w:rStyle w:val="normaltextrun"/>
                      <w:rFonts w:ascii="Abadi" w:hAnsi="Abadi" w:cs="Arial"/>
                      <w:bCs/>
                    </w:rPr>
                  </w:pPr>
                  <w:r w:rsidRPr="00A94994">
                    <w:rPr>
                      <w:rFonts w:ascii="Arial" w:hAnsi="Arial" w:cs="Arial"/>
                      <w:b/>
                    </w:rPr>
                    <w:t>Carry Forward:</w:t>
                  </w:r>
                  <w:r w:rsidR="00484779">
                    <w:rPr>
                      <w:rFonts w:ascii="Arial" w:hAnsi="Arial" w:cs="Arial"/>
                      <w:b/>
                    </w:rPr>
                    <w:t xml:space="preserve"> </w:t>
                  </w:r>
                  <w:r w:rsidR="00484779">
                    <w:rPr>
                      <w:rFonts w:ascii="Abadi" w:hAnsi="Abadi" w:cs="Arial"/>
                      <w:bCs/>
                    </w:rPr>
                    <w:t>£0</w:t>
                  </w:r>
                </w:p>
              </w:tc>
              <w:tc>
                <w:tcPr>
                  <w:tcW w:w="8786" w:type="dxa"/>
                </w:tcPr>
                <w:p w:rsidR="007D13CB" w:rsidRPr="00A94994" w:rsidRDefault="007D13CB" w:rsidP="007D13CB">
                  <w:pPr>
                    <w:pStyle w:val="paragraph"/>
                    <w:spacing w:before="0" w:beforeAutospacing="0" w:after="0" w:afterAutospacing="0"/>
                    <w:textAlignment w:val="baseline"/>
                    <w:rPr>
                      <w:rStyle w:val="normaltextrun"/>
                      <w:rFonts w:ascii="Arial" w:hAnsi="Arial" w:cs="Arial"/>
                      <w:b/>
                    </w:rPr>
                  </w:pPr>
                  <w:r w:rsidRPr="00A94994">
                    <w:rPr>
                      <w:rStyle w:val="normaltextrun"/>
                      <w:rFonts w:ascii="Arial" w:hAnsi="Arial" w:cs="Arial"/>
                      <w:b/>
                    </w:rPr>
                    <w:t xml:space="preserve">SIMD </w:t>
                  </w:r>
                  <w:r>
                    <w:rPr>
                      <w:rStyle w:val="normaltextrun"/>
                      <w:rFonts w:ascii="Arial" w:hAnsi="Arial" w:cs="Arial"/>
                      <w:b/>
                    </w:rPr>
                    <w:t>Q</w:t>
                  </w:r>
                  <w:r>
                    <w:rPr>
                      <w:rStyle w:val="normaltextrun"/>
                      <w:rFonts w:ascii="Arial" w:hAnsi="Arial" w:cs="Arial"/>
                    </w:rPr>
                    <w:t>uintile 5</w:t>
                  </w:r>
                  <w:r>
                    <w:rPr>
                      <w:rStyle w:val="normaltextrun"/>
                      <w:rFonts w:ascii="Arial" w:hAnsi="Arial" w:cs="Arial"/>
                      <w:b/>
                    </w:rPr>
                    <w:t xml:space="preserve">  </w:t>
                  </w:r>
                  <w:r w:rsidRPr="00A94994">
                    <w:rPr>
                      <w:rStyle w:val="normaltextrun"/>
                      <w:rFonts w:ascii="Arial" w:hAnsi="Arial" w:cs="Arial"/>
                      <w:b/>
                    </w:rPr>
                    <w:t>(</w:t>
                  </w:r>
                  <w:r w:rsidR="008E3D9F">
                    <w:rPr>
                      <w:rStyle w:val="normaltextrun"/>
                      <w:rFonts w:ascii="Arial" w:hAnsi="Arial" w:cs="Arial"/>
                      <w:b/>
                    </w:rPr>
                    <w:t>49</w:t>
                  </w:r>
                  <w:r w:rsidRPr="00A94994">
                    <w:rPr>
                      <w:rStyle w:val="normaltextrun"/>
                      <w:rFonts w:ascii="Arial" w:hAnsi="Arial" w:cs="Arial"/>
                      <w:b/>
                    </w:rPr>
                    <w:t xml:space="preserve">% </w:t>
                  </w:r>
                  <w:r w:rsidR="008E3D9F">
                    <w:rPr>
                      <w:rStyle w:val="normaltextrun"/>
                      <w:rFonts w:ascii="Arial" w:hAnsi="Arial" w:cs="Arial"/>
                      <w:b/>
                    </w:rPr>
                    <w:t>- 293 pupils</w:t>
                  </w:r>
                  <w:r w:rsidRPr="00A94994">
                    <w:rPr>
                      <w:rStyle w:val="normaltextrun"/>
                      <w:rFonts w:ascii="Arial" w:hAnsi="Arial" w:cs="Arial"/>
                      <w:b/>
                    </w:rPr>
                    <w:t>)</w:t>
                  </w:r>
                </w:p>
              </w:tc>
            </w:tr>
            <w:tr w:rsidR="007D13CB" w:rsidTr="007D13CB">
              <w:trPr>
                <w:trHeight w:hRule="exact" w:val="586"/>
              </w:trPr>
              <w:tc>
                <w:tcPr>
                  <w:tcW w:w="6573" w:type="dxa"/>
                </w:tcPr>
                <w:p w:rsidR="007D13CB" w:rsidRPr="00484779" w:rsidRDefault="007D13CB" w:rsidP="007D13CB">
                  <w:pPr>
                    <w:pStyle w:val="paragraph"/>
                    <w:spacing w:before="0" w:beforeAutospacing="0" w:after="0" w:afterAutospacing="0"/>
                    <w:textAlignment w:val="baseline"/>
                    <w:rPr>
                      <w:rStyle w:val="normaltextrun"/>
                      <w:rFonts w:ascii="Abadi" w:hAnsi="Abadi" w:cs="Arial"/>
                      <w:bCs/>
                    </w:rPr>
                  </w:pPr>
                  <w:r w:rsidRPr="00A94994">
                    <w:rPr>
                      <w:rFonts w:ascii="Arial" w:hAnsi="Arial" w:cs="Arial"/>
                      <w:b/>
                    </w:rPr>
                    <w:t>Total Allocation 2</w:t>
                  </w:r>
                  <w:r>
                    <w:rPr>
                      <w:rFonts w:ascii="Arial" w:hAnsi="Arial" w:cs="Arial"/>
                      <w:b/>
                    </w:rPr>
                    <w:t>4</w:t>
                  </w:r>
                  <w:r w:rsidRPr="00A94994">
                    <w:rPr>
                      <w:rFonts w:ascii="Arial" w:hAnsi="Arial" w:cs="Arial"/>
                      <w:b/>
                    </w:rPr>
                    <w:t>-2</w:t>
                  </w:r>
                  <w:r>
                    <w:rPr>
                      <w:rFonts w:ascii="Arial" w:hAnsi="Arial" w:cs="Arial"/>
                      <w:b/>
                    </w:rPr>
                    <w:t>5</w:t>
                  </w:r>
                  <w:r w:rsidRPr="00A94994">
                    <w:rPr>
                      <w:rFonts w:ascii="Arial" w:hAnsi="Arial" w:cs="Arial"/>
                      <w:b/>
                    </w:rPr>
                    <w:t>:</w:t>
                  </w:r>
                  <w:r w:rsidR="00484779">
                    <w:rPr>
                      <w:rFonts w:ascii="Arial" w:hAnsi="Arial" w:cs="Arial"/>
                      <w:b/>
                    </w:rPr>
                    <w:t xml:space="preserve"> </w:t>
                  </w:r>
                  <w:r w:rsidR="00484779">
                    <w:rPr>
                      <w:rFonts w:ascii="Abadi" w:hAnsi="Abadi" w:cs="Arial"/>
                      <w:bCs/>
                    </w:rPr>
                    <w:t>£74,725</w:t>
                  </w:r>
                </w:p>
              </w:tc>
              <w:tc>
                <w:tcPr>
                  <w:tcW w:w="8786" w:type="dxa"/>
                </w:tcPr>
                <w:p w:rsidR="007D13CB" w:rsidRPr="00A94994" w:rsidRDefault="007D13CB" w:rsidP="007D13CB">
                  <w:pPr>
                    <w:pStyle w:val="paragraph"/>
                    <w:spacing w:before="0" w:beforeAutospacing="0" w:after="0" w:afterAutospacing="0"/>
                    <w:textAlignment w:val="baseline"/>
                    <w:rPr>
                      <w:rStyle w:val="normaltextrun"/>
                      <w:rFonts w:ascii="Arial" w:hAnsi="Arial" w:cs="Arial"/>
                      <w:b/>
                    </w:rPr>
                  </w:pPr>
                  <w:r w:rsidRPr="00A94994">
                    <w:rPr>
                      <w:rStyle w:val="normaltextrun"/>
                      <w:rFonts w:ascii="Arial" w:hAnsi="Arial" w:cs="Arial"/>
                      <w:b/>
                      <w:bCs/>
                    </w:rPr>
                    <w:t>Other</w:t>
                  </w:r>
                </w:p>
              </w:tc>
            </w:tr>
            <w:tr w:rsidR="007D13CB" w:rsidTr="007D13CB">
              <w:trPr>
                <w:trHeight w:val="586"/>
              </w:trPr>
              <w:tc>
                <w:tcPr>
                  <w:tcW w:w="6573" w:type="dxa"/>
                </w:tcPr>
                <w:p w:rsidR="007D13CB" w:rsidRPr="00A94994" w:rsidRDefault="007D13CB" w:rsidP="007D13CB">
                  <w:pPr>
                    <w:pStyle w:val="paragraph"/>
                    <w:spacing w:before="0" w:beforeAutospacing="0" w:after="0" w:afterAutospacing="0"/>
                    <w:textAlignment w:val="baseline"/>
                    <w:rPr>
                      <w:rStyle w:val="normaltextrun"/>
                      <w:rFonts w:ascii="Arial" w:hAnsi="Arial" w:cs="Arial"/>
                      <w:b/>
                    </w:rPr>
                  </w:pPr>
                  <w:r w:rsidRPr="00A94994">
                    <w:rPr>
                      <w:rStyle w:val="normaltextrun"/>
                      <w:rFonts w:ascii="Arial" w:hAnsi="Arial" w:cs="Arial"/>
                      <w:b/>
                    </w:rPr>
                    <w:t>FME (</w:t>
                  </w:r>
                  <w:r w:rsidR="005D6378">
                    <w:rPr>
                      <w:rStyle w:val="normaltextrun"/>
                      <w:rFonts w:ascii="Arial" w:hAnsi="Arial" w:cs="Arial"/>
                      <w:b/>
                    </w:rPr>
                    <w:t>12.1</w:t>
                  </w:r>
                  <w:r w:rsidRPr="00A94994">
                    <w:rPr>
                      <w:rStyle w:val="normaltextrun"/>
                      <w:rFonts w:ascii="Arial" w:hAnsi="Arial" w:cs="Arial"/>
                      <w:b/>
                    </w:rPr>
                    <w:t>%</w:t>
                  </w:r>
                  <w:r w:rsidR="00876D38">
                    <w:rPr>
                      <w:rStyle w:val="normaltextrun"/>
                      <w:rFonts w:ascii="Arial" w:hAnsi="Arial" w:cs="Arial"/>
                      <w:b/>
                    </w:rPr>
                    <w:t xml:space="preserve"> - 76 pupils</w:t>
                  </w:r>
                  <w:r w:rsidRPr="00A94994">
                    <w:rPr>
                      <w:rStyle w:val="normaltextrun"/>
                      <w:rFonts w:ascii="Arial" w:hAnsi="Arial" w:cs="Arial"/>
                      <w:b/>
                    </w:rPr>
                    <w:t>)</w:t>
                  </w:r>
                  <w:r w:rsidR="00484779">
                    <w:rPr>
                      <w:rStyle w:val="normaltextrun"/>
                      <w:rFonts w:ascii="Arial" w:hAnsi="Arial" w:cs="Arial"/>
                      <w:b/>
                    </w:rPr>
                    <w:t xml:space="preserve"> </w:t>
                  </w:r>
                </w:p>
              </w:tc>
              <w:tc>
                <w:tcPr>
                  <w:tcW w:w="8786" w:type="dxa"/>
                </w:tcPr>
                <w:p w:rsidR="007D13CB" w:rsidRPr="00A94994" w:rsidRDefault="007D13CB" w:rsidP="007D13CB">
                  <w:pPr>
                    <w:pStyle w:val="paragraph"/>
                    <w:spacing w:before="0" w:beforeAutospacing="0" w:after="0" w:afterAutospacing="0"/>
                    <w:textAlignment w:val="baseline"/>
                    <w:rPr>
                      <w:rStyle w:val="normaltextrun"/>
                      <w:rFonts w:ascii="Arial" w:hAnsi="Arial" w:cs="Arial"/>
                      <w:b/>
                      <w:bCs/>
                    </w:rPr>
                  </w:pPr>
                  <w:r w:rsidRPr="00A94994">
                    <w:rPr>
                      <w:rStyle w:val="normaltextrun"/>
                      <w:rFonts w:ascii="Arial" w:hAnsi="Arial" w:cs="Arial"/>
                      <w:b/>
                      <w:bCs/>
                    </w:rPr>
                    <w:t xml:space="preserve">Total No Pupils </w:t>
                  </w:r>
                </w:p>
              </w:tc>
            </w:tr>
          </w:tbl>
          <w:p w:rsidR="00C449A9" w:rsidRPr="00C449A9" w:rsidRDefault="00C449A9" w:rsidP="007D13CB">
            <w:pPr>
              <w:pStyle w:val="paragraph"/>
              <w:spacing w:before="0" w:beforeAutospacing="0" w:after="0" w:afterAutospacing="0"/>
              <w:textAlignment w:val="baseline"/>
              <w:rPr>
                <w:rStyle w:val="normaltextrun"/>
                <w:rFonts w:cs="Arial"/>
                <w:i/>
                <w:iCs/>
                <w:sz w:val="20"/>
                <w:szCs w:val="20"/>
              </w:rPr>
            </w:pPr>
          </w:p>
        </w:tc>
      </w:tr>
      <w:tr w:rsidR="00B84854" w:rsidTr="00047C38">
        <w:trPr>
          <w:trHeight w:hRule="exact" w:val="1985"/>
        </w:trPr>
        <w:tc>
          <w:tcPr>
            <w:tcW w:w="15393" w:type="dxa"/>
            <w:gridSpan w:val="2"/>
          </w:tcPr>
          <w:p w:rsidR="007D13CB" w:rsidRPr="007D13CB" w:rsidRDefault="007D13CB" w:rsidP="007D13CB">
            <w:pPr>
              <w:pStyle w:val="paragraph"/>
              <w:spacing w:before="0" w:beforeAutospacing="0" w:after="0" w:afterAutospacing="0"/>
              <w:textAlignment w:val="baseline"/>
              <w:rPr>
                <w:rStyle w:val="eop"/>
                <w:rFonts w:cs="Arial"/>
                <w:i/>
                <w:iCs/>
                <w:sz w:val="20"/>
                <w:szCs w:val="20"/>
              </w:rPr>
            </w:pPr>
            <w:r w:rsidRPr="00C449A9">
              <w:rPr>
                <w:rStyle w:val="eop"/>
                <w:rFonts w:cs="Arial"/>
                <w:b/>
                <w:bCs/>
                <w:sz w:val="28"/>
                <w:szCs w:val="28"/>
              </w:rPr>
              <w:t>Grand Challenges 202</w:t>
            </w:r>
            <w:r>
              <w:rPr>
                <w:rStyle w:val="eop"/>
                <w:rFonts w:cs="Arial"/>
                <w:b/>
                <w:bCs/>
                <w:sz w:val="28"/>
                <w:szCs w:val="28"/>
              </w:rPr>
              <w:t>3</w:t>
            </w:r>
            <w:r w:rsidRPr="00C449A9">
              <w:rPr>
                <w:rStyle w:val="eop"/>
                <w:rFonts w:cs="Arial"/>
                <w:b/>
                <w:bCs/>
                <w:sz w:val="28"/>
                <w:szCs w:val="28"/>
              </w:rPr>
              <w:t>-2</w:t>
            </w:r>
            <w:r>
              <w:rPr>
                <w:rStyle w:val="eop"/>
                <w:rFonts w:cs="Arial"/>
                <w:b/>
                <w:bCs/>
                <w:sz w:val="28"/>
                <w:szCs w:val="28"/>
              </w:rPr>
              <w:t>6</w:t>
            </w:r>
            <w:r w:rsidRPr="00C449A9">
              <w:rPr>
                <w:rStyle w:val="eop"/>
                <w:rFonts w:cs="Arial"/>
                <w:b/>
                <w:bCs/>
                <w:sz w:val="28"/>
                <w:szCs w:val="28"/>
              </w:rPr>
              <w:t xml:space="preserve"> </w:t>
            </w:r>
            <w:r>
              <w:rPr>
                <w:rStyle w:val="eop"/>
                <w:rFonts w:cs="Arial"/>
                <w:b/>
                <w:bCs/>
              </w:rPr>
              <w:t>(</w:t>
            </w:r>
            <w:r>
              <w:rPr>
                <w:rStyle w:val="eop"/>
                <w:rFonts w:cs="Arial"/>
                <w:i/>
                <w:iCs/>
                <w:sz w:val="20"/>
                <w:szCs w:val="20"/>
              </w:rPr>
              <w:t xml:space="preserve">Grand challenges are the long term strategic changes you intend to achieve </w:t>
            </w:r>
            <w:proofErr w:type="spellStart"/>
            <w:r>
              <w:rPr>
                <w:rStyle w:val="eop"/>
                <w:rFonts w:cs="Arial"/>
                <w:i/>
                <w:iCs/>
                <w:sz w:val="20"/>
                <w:szCs w:val="20"/>
              </w:rPr>
              <w:t>i.e</w:t>
            </w:r>
            <w:proofErr w:type="spellEnd"/>
            <w:r>
              <w:rPr>
                <w:rStyle w:val="eop"/>
                <w:rFonts w:cs="Arial"/>
                <w:i/>
                <w:iCs/>
                <w:sz w:val="20"/>
                <w:szCs w:val="20"/>
              </w:rPr>
              <w:t xml:space="preserve"> ‘to improve attainment in literacy)</w:t>
            </w:r>
          </w:p>
          <w:p w:rsidR="00C449A9" w:rsidRDefault="00484779" w:rsidP="008A2B2F">
            <w:pPr>
              <w:pStyle w:val="paragraph"/>
              <w:spacing w:before="0" w:beforeAutospacing="0" w:after="0" w:afterAutospacing="0"/>
              <w:textAlignment w:val="baseline"/>
              <w:rPr>
                <w:rStyle w:val="normaltextrun"/>
                <w:rFonts w:ascii="Abadi" w:hAnsi="Abadi"/>
              </w:rPr>
            </w:pPr>
            <w:r>
              <w:rPr>
                <w:rStyle w:val="normaltextrun"/>
                <w:rFonts w:ascii="Abadi" w:hAnsi="Abadi"/>
              </w:rPr>
              <w:t xml:space="preserve"> - To improve teaching pedagogy by developing features of highly effective practice</w:t>
            </w:r>
            <w:r w:rsidR="005E5EAE">
              <w:rPr>
                <w:rStyle w:val="normaltextrun"/>
                <w:rFonts w:ascii="Abadi" w:hAnsi="Abadi"/>
              </w:rPr>
              <w:t xml:space="preserve">, leading to </w:t>
            </w:r>
            <w:r w:rsidR="000B2635">
              <w:rPr>
                <w:rStyle w:val="normaltextrun"/>
                <w:rFonts w:ascii="Abadi" w:hAnsi="Abadi"/>
              </w:rPr>
              <w:t>increased levels of engagement, pupil participation, achievement and rates of progress.</w:t>
            </w:r>
            <w:r w:rsidR="005E5EAE">
              <w:rPr>
                <w:rStyle w:val="normaltextrun"/>
                <w:rFonts w:ascii="Abadi" w:hAnsi="Abadi"/>
              </w:rPr>
              <w:t xml:space="preserve"> in attainment </w:t>
            </w:r>
            <w:r w:rsidR="0041333A">
              <w:rPr>
                <w:rStyle w:val="normaltextrun"/>
                <w:rFonts w:ascii="Abadi" w:hAnsi="Abadi"/>
              </w:rPr>
              <w:t>in</w:t>
            </w:r>
            <w:r w:rsidR="005E5EAE">
              <w:rPr>
                <w:rStyle w:val="normaltextrun"/>
                <w:rFonts w:ascii="Abadi" w:hAnsi="Abadi"/>
              </w:rPr>
              <w:t xml:space="preserve"> Numeracy.</w:t>
            </w:r>
          </w:p>
          <w:p w:rsidR="005E5EAE" w:rsidRDefault="005E5EAE" w:rsidP="008A2B2F">
            <w:pPr>
              <w:pStyle w:val="paragraph"/>
              <w:spacing w:before="0" w:beforeAutospacing="0" w:after="0" w:afterAutospacing="0"/>
              <w:textAlignment w:val="baseline"/>
              <w:rPr>
                <w:rStyle w:val="normaltextrun"/>
                <w:rFonts w:ascii="Abadi" w:hAnsi="Abadi"/>
              </w:rPr>
            </w:pPr>
            <w:r>
              <w:rPr>
                <w:rStyle w:val="normaltextrun"/>
                <w:rFonts w:ascii="Abadi" w:hAnsi="Abadi"/>
              </w:rPr>
              <w:t xml:space="preserve">- Embedding Literacy for All </w:t>
            </w:r>
            <w:r w:rsidR="00876D38">
              <w:rPr>
                <w:rStyle w:val="normaltextrun"/>
                <w:rFonts w:ascii="Abadi" w:hAnsi="Abadi"/>
              </w:rPr>
              <w:t xml:space="preserve">through </w:t>
            </w:r>
            <w:r>
              <w:rPr>
                <w:rStyle w:val="normaltextrun"/>
                <w:rFonts w:ascii="Abadi" w:hAnsi="Abadi"/>
              </w:rPr>
              <w:t>GCC pedagogy and practice to improve attainment in Literacy with specific focus on writing.</w:t>
            </w:r>
          </w:p>
          <w:p w:rsidR="005E5EAE" w:rsidRPr="00484779" w:rsidRDefault="005E5EAE" w:rsidP="008A2B2F">
            <w:pPr>
              <w:pStyle w:val="paragraph"/>
              <w:spacing w:before="0" w:beforeAutospacing="0" w:after="0" w:afterAutospacing="0"/>
              <w:textAlignment w:val="baseline"/>
              <w:rPr>
                <w:rStyle w:val="normaltextrun"/>
                <w:rFonts w:ascii="Abadi" w:hAnsi="Abadi"/>
              </w:rPr>
            </w:pPr>
            <w:r>
              <w:rPr>
                <w:rStyle w:val="normaltextrun"/>
                <w:rFonts w:ascii="Abadi" w:hAnsi="Abadi"/>
              </w:rPr>
              <w:t>- To develop, improve and embed inclusive pedagogy and practice.</w:t>
            </w:r>
          </w:p>
          <w:p w:rsidR="00047C38" w:rsidRDefault="00047C38" w:rsidP="008A2B2F">
            <w:pPr>
              <w:pStyle w:val="paragraph"/>
              <w:spacing w:before="0" w:beforeAutospacing="0" w:after="0" w:afterAutospacing="0"/>
              <w:textAlignment w:val="baseline"/>
              <w:rPr>
                <w:rStyle w:val="normaltextrun"/>
              </w:rPr>
            </w:pPr>
          </w:p>
          <w:p w:rsidR="00047C38" w:rsidRDefault="00047C38" w:rsidP="008A2B2F">
            <w:pPr>
              <w:pStyle w:val="paragraph"/>
              <w:spacing w:before="0" w:beforeAutospacing="0" w:after="0" w:afterAutospacing="0"/>
              <w:textAlignment w:val="baseline"/>
              <w:rPr>
                <w:rStyle w:val="normaltextrun"/>
              </w:rPr>
            </w:pPr>
          </w:p>
          <w:p w:rsidR="00047C38" w:rsidRDefault="00047C38" w:rsidP="008A2B2F">
            <w:pPr>
              <w:pStyle w:val="paragraph"/>
              <w:spacing w:before="0" w:beforeAutospacing="0" w:after="0" w:afterAutospacing="0"/>
              <w:textAlignment w:val="baseline"/>
              <w:rPr>
                <w:rStyle w:val="normaltextrun"/>
              </w:rPr>
            </w:pPr>
          </w:p>
          <w:p w:rsidR="00047C38" w:rsidRDefault="00047C38" w:rsidP="008A2B2F">
            <w:pPr>
              <w:pStyle w:val="paragraph"/>
              <w:spacing w:before="0" w:beforeAutospacing="0" w:after="0" w:afterAutospacing="0"/>
              <w:textAlignment w:val="baseline"/>
              <w:rPr>
                <w:rStyle w:val="normaltextrun"/>
              </w:rPr>
            </w:pPr>
          </w:p>
          <w:p w:rsidR="008A2B2F" w:rsidRPr="00CE2BDB" w:rsidRDefault="008A2B2F" w:rsidP="008A2B2F">
            <w:pPr>
              <w:pStyle w:val="paragraph"/>
              <w:spacing w:before="0" w:beforeAutospacing="0" w:after="0" w:afterAutospacing="0"/>
              <w:textAlignment w:val="baseline"/>
              <w:rPr>
                <w:rStyle w:val="normaltextrun"/>
              </w:rPr>
            </w:pPr>
          </w:p>
        </w:tc>
      </w:tr>
    </w:tbl>
    <w:p w:rsidR="00661DC8" w:rsidRDefault="00661DC8" w:rsidP="00661DC8"/>
    <w:p w:rsidR="00661DC8" w:rsidRDefault="00661DC8"/>
    <w:tbl>
      <w:tblPr>
        <w:tblStyle w:val="TableGrid"/>
        <w:tblpPr w:leftFromText="180" w:rightFromText="180" w:vertAnchor="page" w:horzAnchor="margin" w:tblpY="1521"/>
        <w:tblW w:w="5000" w:type="pct"/>
        <w:tblLook w:val="04A0" w:firstRow="1" w:lastRow="0" w:firstColumn="1" w:lastColumn="0" w:noHBand="0" w:noVBand="1"/>
      </w:tblPr>
      <w:tblGrid>
        <w:gridCol w:w="3040"/>
        <w:gridCol w:w="3631"/>
        <w:gridCol w:w="3492"/>
        <w:gridCol w:w="2163"/>
        <w:gridCol w:w="1137"/>
        <w:gridCol w:w="851"/>
        <w:gridCol w:w="1074"/>
      </w:tblGrid>
      <w:tr w:rsidR="002A3072" w:rsidRPr="00C6721C" w:rsidTr="009D5EE2">
        <w:trPr>
          <w:trHeight w:val="401"/>
        </w:trPr>
        <w:tc>
          <w:tcPr>
            <w:tcW w:w="5000" w:type="pct"/>
            <w:gridSpan w:val="7"/>
            <w:shd w:val="clear" w:color="auto" w:fill="C5E0B3" w:themeFill="accent6" w:themeFillTint="66"/>
          </w:tcPr>
          <w:p w:rsidR="002A3072" w:rsidRPr="008B29F4" w:rsidRDefault="002A3072" w:rsidP="009D5EE2">
            <w:pPr>
              <w:rPr>
                <w:rFonts w:ascii="Abadi" w:hAnsi="Abadi"/>
                <w:bCs/>
                <w:szCs w:val="24"/>
              </w:rPr>
            </w:pPr>
            <w:bookmarkStart w:id="0" w:name="_Hlk179195675"/>
            <w:r w:rsidRPr="00183B38">
              <w:rPr>
                <w:rFonts w:asciiTheme="majorBidi" w:hAnsiTheme="majorBidi" w:cstheme="majorBidi"/>
                <w:bCs/>
                <w:sz w:val="20"/>
              </w:rPr>
              <w:lastRenderedPageBreak/>
              <w:t>Challenge</w:t>
            </w:r>
            <w:r w:rsidRPr="00183B38">
              <w:rPr>
                <w:rFonts w:ascii="Abadi" w:hAnsi="Abadi"/>
                <w:b/>
                <w:szCs w:val="24"/>
              </w:rPr>
              <w:t>:</w:t>
            </w:r>
            <w:r>
              <w:rPr>
                <w:rFonts w:ascii="Abadi" w:hAnsi="Abadi"/>
                <w:b/>
                <w:szCs w:val="24"/>
              </w:rPr>
              <w:t xml:space="preserve"> </w:t>
            </w:r>
            <w:r>
              <w:rPr>
                <w:rFonts w:ascii="Abadi" w:hAnsi="Abadi"/>
                <w:bCs/>
                <w:szCs w:val="24"/>
              </w:rPr>
              <w:t>To develop, improve and embed inclusive pedagogy and practice</w:t>
            </w:r>
          </w:p>
        </w:tc>
      </w:tr>
      <w:tr w:rsidR="002A3072" w:rsidRPr="00C6721C" w:rsidTr="009D5EE2">
        <w:trPr>
          <w:trHeight w:val="401"/>
        </w:trPr>
        <w:tc>
          <w:tcPr>
            <w:tcW w:w="4374" w:type="pct"/>
            <w:gridSpan w:val="5"/>
            <w:shd w:val="clear" w:color="auto" w:fill="E2EFD9" w:themeFill="accent6" w:themeFillTint="33"/>
          </w:tcPr>
          <w:p w:rsidR="002A3072" w:rsidRDefault="002A3072" w:rsidP="009D5EE2">
            <w:pPr>
              <w:rPr>
                <w:b/>
                <w:sz w:val="20"/>
              </w:rPr>
            </w:pPr>
            <w:proofErr w:type="gramStart"/>
            <w:r w:rsidRPr="00183B38">
              <w:rPr>
                <w:rFonts w:ascii="Abadi" w:hAnsi="Abadi"/>
                <w:bCs/>
                <w:sz w:val="20"/>
              </w:rPr>
              <w:t>Mission</w:t>
            </w:r>
            <w:r>
              <w:rPr>
                <w:b/>
                <w:sz w:val="20"/>
              </w:rPr>
              <w:t xml:space="preserve"> :</w:t>
            </w:r>
            <w:proofErr w:type="gramEnd"/>
            <w:r>
              <w:rPr>
                <w:b/>
                <w:sz w:val="20"/>
              </w:rPr>
              <w:t xml:space="preserve">  </w:t>
            </w:r>
            <w:r w:rsidRPr="006902A5">
              <w:rPr>
                <w:rFonts w:ascii="Abadi" w:hAnsi="Abadi"/>
                <w:bCs/>
                <w:sz w:val="20"/>
              </w:rPr>
              <w:t>Restorative Approaches</w:t>
            </w:r>
          </w:p>
        </w:tc>
        <w:tc>
          <w:tcPr>
            <w:tcW w:w="626" w:type="pct"/>
            <w:gridSpan w:val="2"/>
            <w:shd w:val="clear" w:color="auto" w:fill="E2EFD9" w:themeFill="accent6" w:themeFillTint="33"/>
          </w:tcPr>
          <w:p w:rsidR="002A3072" w:rsidRDefault="002A3072" w:rsidP="009D5EE2">
            <w:pPr>
              <w:rPr>
                <w:b/>
                <w:sz w:val="20"/>
              </w:rPr>
            </w:pPr>
            <w:r>
              <w:rPr>
                <w:b/>
                <w:sz w:val="20"/>
              </w:rPr>
              <w:t>Costs</w:t>
            </w:r>
          </w:p>
        </w:tc>
      </w:tr>
      <w:tr w:rsidR="002A3072" w:rsidRPr="00C6721C" w:rsidTr="009D5EE2">
        <w:trPr>
          <w:trHeight w:val="434"/>
        </w:trPr>
        <w:tc>
          <w:tcPr>
            <w:tcW w:w="988" w:type="pct"/>
            <w:shd w:val="clear" w:color="auto" w:fill="EDEDED" w:themeFill="accent3" w:themeFillTint="33"/>
          </w:tcPr>
          <w:p w:rsidR="002A3072" w:rsidRPr="00936A31" w:rsidRDefault="002A3072" w:rsidP="009D5EE2">
            <w:pPr>
              <w:rPr>
                <w:b/>
                <w:sz w:val="18"/>
                <w:szCs w:val="18"/>
              </w:rPr>
            </w:pPr>
            <w:r w:rsidRPr="00936A31">
              <w:rPr>
                <w:b/>
                <w:sz w:val="18"/>
                <w:szCs w:val="18"/>
              </w:rPr>
              <w:t>Commitments(sprint)</w:t>
            </w:r>
          </w:p>
          <w:p w:rsidR="002A3072" w:rsidRPr="00936A31" w:rsidRDefault="002A3072" w:rsidP="009D5EE2">
            <w:pPr>
              <w:rPr>
                <w:sz w:val="18"/>
                <w:szCs w:val="18"/>
              </w:rPr>
            </w:pPr>
          </w:p>
        </w:tc>
        <w:tc>
          <w:tcPr>
            <w:tcW w:w="1180" w:type="pct"/>
            <w:shd w:val="clear" w:color="auto" w:fill="EDEDED" w:themeFill="accent3" w:themeFillTint="33"/>
          </w:tcPr>
          <w:p w:rsidR="002A3072" w:rsidRPr="00936A31" w:rsidRDefault="002A3072" w:rsidP="009D5EE2">
            <w:pPr>
              <w:rPr>
                <w:sz w:val="18"/>
                <w:szCs w:val="18"/>
              </w:rPr>
            </w:pPr>
            <w:r w:rsidRPr="00936A31">
              <w:rPr>
                <w:b/>
                <w:sz w:val="18"/>
                <w:szCs w:val="18"/>
              </w:rPr>
              <w:t>Expected Outcomes</w:t>
            </w:r>
          </w:p>
        </w:tc>
        <w:tc>
          <w:tcPr>
            <w:tcW w:w="1135" w:type="pct"/>
            <w:shd w:val="clear" w:color="auto" w:fill="EDEDED" w:themeFill="accent3" w:themeFillTint="33"/>
          </w:tcPr>
          <w:p w:rsidR="002A3072" w:rsidRPr="00936A31" w:rsidRDefault="002A3072" w:rsidP="009D5EE2">
            <w:pPr>
              <w:rPr>
                <w:b/>
                <w:sz w:val="18"/>
                <w:szCs w:val="18"/>
              </w:rPr>
            </w:pPr>
            <w:r w:rsidRPr="00936A31">
              <w:rPr>
                <w:b/>
                <w:sz w:val="18"/>
                <w:szCs w:val="18"/>
              </w:rPr>
              <w:t>Measures of Impact</w:t>
            </w:r>
          </w:p>
        </w:tc>
        <w:tc>
          <w:tcPr>
            <w:tcW w:w="703" w:type="pct"/>
            <w:shd w:val="clear" w:color="auto" w:fill="EDEDED" w:themeFill="accent3" w:themeFillTint="33"/>
          </w:tcPr>
          <w:p w:rsidR="002A3072" w:rsidRPr="00936A31" w:rsidRDefault="002A3072" w:rsidP="009D5EE2">
            <w:pPr>
              <w:rPr>
                <w:b/>
                <w:sz w:val="18"/>
                <w:szCs w:val="18"/>
              </w:rPr>
            </w:pPr>
            <w:r>
              <w:rPr>
                <w:b/>
                <w:sz w:val="18"/>
                <w:szCs w:val="18"/>
              </w:rPr>
              <w:t>Lead Responsibility</w:t>
            </w:r>
          </w:p>
        </w:tc>
        <w:tc>
          <w:tcPr>
            <w:tcW w:w="368" w:type="pct"/>
            <w:shd w:val="clear" w:color="auto" w:fill="EDEDED" w:themeFill="accent3" w:themeFillTint="33"/>
          </w:tcPr>
          <w:p w:rsidR="002A3072" w:rsidRPr="00936A31" w:rsidRDefault="002A3072" w:rsidP="009D5EE2">
            <w:pPr>
              <w:rPr>
                <w:b/>
                <w:sz w:val="18"/>
                <w:szCs w:val="18"/>
              </w:rPr>
            </w:pPr>
            <w:r w:rsidRPr="00936A31">
              <w:rPr>
                <w:b/>
                <w:sz w:val="18"/>
                <w:szCs w:val="18"/>
              </w:rPr>
              <w:t>Target Date</w:t>
            </w:r>
          </w:p>
        </w:tc>
        <w:tc>
          <w:tcPr>
            <w:tcW w:w="277" w:type="pct"/>
            <w:shd w:val="clear" w:color="auto" w:fill="EDEDED" w:themeFill="accent3" w:themeFillTint="33"/>
          </w:tcPr>
          <w:p w:rsidR="002A3072" w:rsidRPr="002170BF" w:rsidRDefault="002A3072" w:rsidP="009D5EE2">
            <w:pPr>
              <w:rPr>
                <w:bCs/>
                <w:sz w:val="18"/>
                <w:szCs w:val="18"/>
              </w:rPr>
            </w:pPr>
            <w:r w:rsidRPr="002170BF">
              <w:rPr>
                <w:bCs/>
                <w:sz w:val="18"/>
                <w:szCs w:val="18"/>
              </w:rPr>
              <w:t>Core</w:t>
            </w:r>
          </w:p>
        </w:tc>
        <w:tc>
          <w:tcPr>
            <w:tcW w:w="349" w:type="pct"/>
            <w:shd w:val="clear" w:color="auto" w:fill="EDEDED" w:themeFill="accent3" w:themeFillTint="33"/>
          </w:tcPr>
          <w:p w:rsidR="002A3072" w:rsidRPr="00936A31" w:rsidRDefault="002A3072" w:rsidP="009D5EE2">
            <w:pPr>
              <w:rPr>
                <w:b/>
                <w:sz w:val="18"/>
                <w:szCs w:val="18"/>
              </w:rPr>
            </w:pPr>
            <w:r>
              <w:rPr>
                <w:b/>
                <w:sz w:val="18"/>
                <w:szCs w:val="18"/>
              </w:rPr>
              <w:t>PEF</w:t>
            </w:r>
          </w:p>
        </w:tc>
      </w:tr>
      <w:tr w:rsidR="002A3072" w:rsidRPr="00C6721C" w:rsidTr="009D5EE2">
        <w:trPr>
          <w:trHeight w:hRule="exact" w:val="1418"/>
        </w:trPr>
        <w:tc>
          <w:tcPr>
            <w:tcW w:w="988" w:type="pct"/>
          </w:tcPr>
          <w:p w:rsidR="002A3072" w:rsidRPr="00387814" w:rsidRDefault="002A3072" w:rsidP="009D5EE2">
            <w:pPr>
              <w:rPr>
                <w:rFonts w:ascii="Abadi" w:hAnsi="Abadi"/>
                <w:bCs/>
                <w:sz w:val="20"/>
              </w:rPr>
            </w:pPr>
            <w:r w:rsidRPr="00387814">
              <w:rPr>
                <w:rFonts w:ascii="Abadi" w:hAnsi="Abadi"/>
                <w:bCs/>
                <w:sz w:val="20"/>
              </w:rPr>
              <w:t>To develop a consistent approach and shared language when supporting pupils through conflict across whole school P1-7.</w:t>
            </w:r>
          </w:p>
          <w:p w:rsidR="002A3072" w:rsidRPr="00387814" w:rsidRDefault="002A3072" w:rsidP="009D5EE2">
            <w:pPr>
              <w:rPr>
                <w:rFonts w:ascii="Abadi" w:hAnsi="Abadi"/>
                <w:bCs/>
                <w:sz w:val="20"/>
              </w:rPr>
            </w:pPr>
          </w:p>
        </w:tc>
        <w:tc>
          <w:tcPr>
            <w:tcW w:w="1180" w:type="pct"/>
          </w:tcPr>
          <w:p w:rsidR="002A3072" w:rsidRPr="00387814" w:rsidRDefault="002A3072" w:rsidP="009D5EE2">
            <w:pPr>
              <w:rPr>
                <w:rFonts w:ascii="Abadi" w:hAnsi="Abadi"/>
                <w:bCs/>
                <w:sz w:val="20"/>
              </w:rPr>
            </w:pPr>
            <w:r w:rsidRPr="00387814">
              <w:rPr>
                <w:rFonts w:ascii="Abadi" w:hAnsi="Abadi"/>
                <w:bCs/>
                <w:sz w:val="20"/>
              </w:rPr>
              <w:t>All staff will complete the Restorative Approaches training in October 2024.</w:t>
            </w:r>
          </w:p>
          <w:p w:rsidR="002A3072" w:rsidRPr="00387814" w:rsidRDefault="002A3072" w:rsidP="009D5EE2">
            <w:pPr>
              <w:rPr>
                <w:rFonts w:ascii="Abadi" w:hAnsi="Abadi"/>
                <w:bCs/>
                <w:sz w:val="20"/>
              </w:rPr>
            </w:pPr>
            <w:r w:rsidRPr="00387814">
              <w:rPr>
                <w:rFonts w:ascii="Abadi" w:hAnsi="Abadi"/>
                <w:bCs/>
                <w:sz w:val="20"/>
              </w:rPr>
              <w:t>Every class/member of staff will display the RA posters/lanyards and will use the questions to support pupils when managing conflict.</w:t>
            </w:r>
          </w:p>
          <w:p w:rsidR="002A3072" w:rsidRPr="00387814" w:rsidRDefault="002A3072" w:rsidP="009D5EE2">
            <w:pPr>
              <w:rPr>
                <w:rFonts w:ascii="Abadi" w:hAnsi="Abadi"/>
                <w:bCs/>
                <w:sz w:val="20"/>
              </w:rPr>
            </w:pPr>
          </w:p>
          <w:p w:rsidR="002A3072" w:rsidRPr="00387814" w:rsidRDefault="002A3072" w:rsidP="009D5EE2">
            <w:pPr>
              <w:rPr>
                <w:rFonts w:ascii="Abadi" w:hAnsi="Abadi"/>
                <w:bCs/>
                <w:sz w:val="20"/>
              </w:rPr>
            </w:pPr>
          </w:p>
        </w:tc>
        <w:tc>
          <w:tcPr>
            <w:tcW w:w="1135" w:type="pct"/>
          </w:tcPr>
          <w:p w:rsidR="002A3072" w:rsidRPr="00387814" w:rsidRDefault="002A3072" w:rsidP="009D5EE2">
            <w:pPr>
              <w:rPr>
                <w:rFonts w:ascii="Abadi" w:hAnsi="Abadi"/>
                <w:bCs/>
                <w:sz w:val="20"/>
              </w:rPr>
            </w:pPr>
            <w:r w:rsidRPr="00387814">
              <w:rPr>
                <w:rFonts w:ascii="Abadi" w:hAnsi="Abadi"/>
                <w:bCs/>
                <w:sz w:val="20"/>
              </w:rPr>
              <w:t>Learner conversations</w:t>
            </w:r>
          </w:p>
          <w:p w:rsidR="002A3072" w:rsidRPr="00387814" w:rsidRDefault="002A3072" w:rsidP="009D5EE2">
            <w:pPr>
              <w:rPr>
                <w:rFonts w:ascii="Abadi" w:hAnsi="Abadi"/>
                <w:bCs/>
                <w:sz w:val="20"/>
              </w:rPr>
            </w:pPr>
            <w:r w:rsidRPr="00387814">
              <w:rPr>
                <w:rFonts w:ascii="Abadi" w:hAnsi="Abadi"/>
                <w:bCs/>
                <w:sz w:val="20"/>
              </w:rPr>
              <w:t>Pupil survey baseline and completed again in June</w:t>
            </w:r>
          </w:p>
          <w:p w:rsidR="002A3072" w:rsidRPr="00387814" w:rsidRDefault="002A3072" w:rsidP="009D5EE2">
            <w:pPr>
              <w:rPr>
                <w:rFonts w:ascii="Abadi" w:hAnsi="Abadi"/>
                <w:bCs/>
                <w:sz w:val="20"/>
              </w:rPr>
            </w:pPr>
            <w:r w:rsidRPr="00387814">
              <w:rPr>
                <w:rFonts w:ascii="Abadi" w:hAnsi="Abadi"/>
                <w:bCs/>
                <w:sz w:val="20"/>
              </w:rPr>
              <w:t>Staff surveys June 23- June 24</w:t>
            </w:r>
          </w:p>
        </w:tc>
        <w:tc>
          <w:tcPr>
            <w:tcW w:w="703" w:type="pct"/>
          </w:tcPr>
          <w:p w:rsidR="002A3072" w:rsidRPr="00387814" w:rsidRDefault="002A3072" w:rsidP="009D5EE2">
            <w:pPr>
              <w:rPr>
                <w:rFonts w:ascii="Abadi" w:hAnsi="Abadi"/>
                <w:bCs/>
                <w:sz w:val="20"/>
              </w:rPr>
            </w:pPr>
            <w:r w:rsidRPr="00387814">
              <w:rPr>
                <w:rFonts w:ascii="Abadi" w:hAnsi="Abadi"/>
                <w:bCs/>
                <w:sz w:val="20"/>
              </w:rPr>
              <w:t>Lois Lurinsky</w:t>
            </w:r>
          </w:p>
        </w:tc>
        <w:tc>
          <w:tcPr>
            <w:tcW w:w="368" w:type="pct"/>
          </w:tcPr>
          <w:p w:rsidR="002A3072" w:rsidRPr="00387814" w:rsidRDefault="002A3072" w:rsidP="009D5EE2">
            <w:pPr>
              <w:rPr>
                <w:rFonts w:ascii="Abadi" w:hAnsi="Abadi"/>
                <w:bCs/>
                <w:sz w:val="20"/>
              </w:rPr>
            </w:pPr>
            <w:r w:rsidRPr="00387814">
              <w:rPr>
                <w:rFonts w:ascii="Abadi" w:hAnsi="Abadi"/>
                <w:bCs/>
                <w:sz w:val="20"/>
              </w:rPr>
              <w:t>November 24</w:t>
            </w:r>
          </w:p>
        </w:tc>
        <w:tc>
          <w:tcPr>
            <w:tcW w:w="277" w:type="pct"/>
          </w:tcPr>
          <w:p w:rsidR="002A3072" w:rsidRPr="00387814" w:rsidRDefault="002A3072" w:rsidP="009D5EE2">
            <w:pPr>
              <w:rPr>
                <w:rFonts w:ascii="Abadi" w:hAnsi="Abadi"/>
                <w:bCs/>
                <w:sz w:val="20"/>
              </w:rPr>
            </w:pPr>
            <w:r w:rsidRPr="00387814">
              <w:rPr>
                <w:rFonts w:ascii="Abadi" w:hAnsi="Abadi"/>
                <w:bCs/>
                <w:sz w:val="20"/>
              </w:rPr>
              <w:t>Staff</w:t>
            </w:r>
          </w:p>
        </w:tc>
        <w:tc>
          <w:tcPr>
            <w:tcW w:w="349" w:type="pct"/>
          </w:tcPr>
          <w:p w:rsidR="002A3072" w:rsidRPr="00387814" w:rsidRDefault="002A3072" w:rsidP="009D5EE2">
            <w:pPr>
              <w:rPr>
                <w:rFonts w:ascii="Abadi" w:hAnsi="Abadi"/>
                <w:bCs/>
                <w:sz w:val="20"/>
              </w:rPr>
            </w:pPr>
            <w:r w:rsidRPr="00387814">
              <w:rPr>
                <w:rFonts w:ascii="Abadi" w:hAnsi="Abadi"/>
                <w:bCs/>
                <w:sz w:val="20"/>
              </w:rPr>
              <w:t>Staff</w:t>
            </w:r>
          </w:p>
        </w:tc>
      </w:tr>
      <w:tr w:rsidR="002A3072" w:rsidRPr="00C6721C" w:rsidTr="009D5EE2">
        <w:trPr>
          <w:trHeight w:hRule="exact" w:val="1418"/>
        </w:trPr>
        <w:tc>
          <w:tcPr>
            <w:tcW w:w="988" w:type="pct"/>
          </w:tcPr>
          <w:p w:rsidR="002A3072" w:rsidRPr="00387814" w:rsidRDefault="002A3072" w:rsidP="009D5EE2">
            <w:pPr>
              <w:rPr>
                <w:rFonts w:ascii="Abadi" w:hAnsi="Abadi"/>
                <w:bCs/>
                <w:sz w:val="20"/>
              </w:rPr>
            </w:pPr>
            <w:r w:rsidRPr="00387814">
              <w:rPr>
                <w:rFonts w:ascii="Abadi" w:hAnsi="Abadi"/>
                <w:bCs/>
                <w:sz w:val="20"/>
              </w:rPr>
              <w:t>To develop a number of methods in which pupils can communicate with staff consistently across P1-7.</w:t>
            </w:r>
          </w:p>
          <w:p w:rsidR="002A3072" w:rsidRPr="00387814" w:rsidRDefault="002A3072" w:rsidP="009D5EE2">
            <w:pPr>
              <w:rPr>
                <w:rFonts w:ascii="Abadi" w:hAnsi="Abadi"/>
                <w:bCs/>
                <w:sz w:val="20"/>
              </w:rPr>
            </w:pPr>
          </w:p>
          <w:p w:rsidR="002A3072" w:rsidRPr="00387814" w:rsidRDefault="002A3072" w:rsidP="009D5EE2">
            <w:pPr>
              <w:rPr>
                <w:rFonts w:ascii="Abadi" w:hAnsi="Abadi"/>
                <w:bCs/>
                <w:sz w:val="20"/>
              </w:rPr>
            </w:pPr>
          </w:p>
        </w:tc>
        <w:tc>
          <w:tcPr>
            <w:tcW w:w="1180" w:type="pct"/>
          </w:tcPr>
          <w:p w:rsidR="002A3072" w:rsidRPr="00387814" w:rsidRDefault="002A3072" w:rsidP="009D5EE2">
            <w:pPr>
              <w:rPr>
                <w:rFonts w:ascii="Abadi" w:hAnsi="Abadi"/>
                <w:bCs/>
                <w:sz w:val="20"/>
              </w:rPr>
            </w:pPr>
            <w:r w:rsidRPr="00387814">
              <w:rPr>
                <w:rFonts w:ascii="Abadi" w:hAnsi="Abadi"/>
                <w:bCs/>
                <w:sz w:val="20"/>
              </w:rPr>
              <w:t>Every class will have a message box, bubble time display and use Circle Time to support pupils in talking about their feelings.</w:t>
            </w:r>
          </w:p>
        </w:tc>
        <w:tc>
          <w:tcPr>
            <w:tcW w:w="1135" w:type="pct"/>
          </w:tcPr>
          <w:p w:rsidR="002A3072" w:rsidRPr="00387814" w:rsidRDefault="002A3072" w:rsidP="009D5EE2">
            <w:pPr>
              <w:rPr>
                <w:rFonts w:ascii="Abadi" w:hAnsi="Abadi"/>
                <w:bCs/>
                <w:sz w:val="20"/>
              </w:rPr>
            </w:pPr>
            <w:r w:rsidRPr="00387814">
              <w:rPr>
                <w:rFonts w:ascii="Abadi" w:hAnsi="Abadi"/>
                <w:bCs/>
                <w:sz w:val="20"/>
              </w:rPr>
              <w:t>Photographs from visible classroom displays shared in SWAY</w:t>
            </w:r>
          </w:p>
          <w:p w:rsidR="002A3072" w:rsidRPr="00387814" w:rsidRDefault="002A3072" w:rsidP="009D5EE2">
            <w:pPr>
              <w:rPr>
                <w:rFonts w:ascii="Abadi" w:hAnsi="Abadi"/>
                <w:bCs/>
                <w:sz w:val="20"/>
              </w:rPr>
            </w:pPr>
            <w:r w:rsidRPr="00387814">
              <w:rPr>
                <w:rFonts w:ascii="Abadi" w:hAnsi="Abadi"/>
                <w:bCs/>
                <w:sz w:val="20"/>
              </w:rPr>
              <w:t>Learner conversations</w:t>
            </w:r>
          </w:p>
          <w:p w:rsidR="002A3072" w:rsidRPr="00387814" w:rsidRDefault="002A3072" w:rsidP="009D5EE2">
            <w:pPr>
              <w:rPr>
                <w:rFonts w:ascii="Abadi" w:hAnsi="Abadi"/>
                <w:bCs/>
                <w:sz w:val="20"/>
              </w:rPr>
            </w:pPr>
            <w:r w:rsidRPr="00387814">
              <w:rPr>
                <w:rFonts w:ascii="Abadi" w:hAnsi="Abadi"/>
                <w:bCs/>
                <w:sz w:val="20"/>
              </w:rPr>
              <w:t>Pupil survey baseline and completed again in June</w:t>
            </w:r>
          </w:p>
          <w:p w:rsidR="002A3072" w:rsidRPr="00387814" w:rsidRDefault="002A3072" w:rsidP="009D5EE2">
            <w:pPr>
              <w:rPr>
                <w:rFonts w:ascii="Abadi" w:hAnsi="Abadi"/>
                <w:bCs/>
                <w:sz w:val="20"/>
              </w:rPr>
            </w:pPr>
          </w:p>
        </w:tc>
        <w:tc>
          <w:tcPr>
            <w:tcW w:w="703" w:type="pct"/>
          </w:tcPr>
          <w:p w:rsidR="002A3072" w:rsidRPr="00387814" w:rsidRDefault="002A3072" w:rsidP="009D5EE2">
            <w:pPr>
              <w:rPr>
                <w:rFonts w:ascii="Abadi" w:hAnsi="Abadi"/>
                <w:bCs/>
                <w:sz w:val="20"/>
              </w:rPr>
            </w:pPr>
            <w:r w:rsidRPr="00387814">
              <w:rPr>
                <w:rFonts w:ascii="Abadi" w:hAnsi="Abadi"/>
                <w:bCs/>
                <w:sz w:val="20"/>
              </w:rPr>
              <w:t>Lois Lurinsky</w:t>
            </w:r>
          </w:p>
        </w:tc>
        <w:tc>
          <w:tcPr>
            <w:tcW w:w="368" w:type="pct"/>
          </w:tcPr>
          <w:p w:rsidR="002A3072" w:rsidRPr="00387814" w:rsidRDefault="002A3072" w:rsidP="009D5EE2">
            <w:pPr>
              <w:rPr>
                <w:rFonts w:ascii="Abadi" w:hAnsi="Abadi"/>
                <w:bCs/>
                <w:sz w:val="20"/>
              </w:rPr>
            </w:pPr>
            <w:r w:rsidRPr="00387814">
              <w:rPr>
                <w:rFonts w:ascii="Abadi" w:hAnsi="Abadi"/>
                <w:bCs/>
                <w:sz w:val="20"/>
              </w:rPr>
              <w:t>October 24</w:t>
            </w:r>
          </w:p>
        </w:tc>
        <w:tc>
          <w:tcPr>
            <w:tcW w:w="277" w:type="pct"/>
          </w:tcPr>
          <w:p w:rsidR="002A3072" w:rsidRPr="00387814" w:rsidRDefault="002A3072" w:rsidP="009D5EE2">
            <w:pPr>
              <w:rPr>
                <w:rFonts w:ascii="Abadi" w:hAnsi="Abadi"/>
                <w:bCs/>
                <w:sz w:val="20"/>
              </w:rPr>
            </w:pPr>
            <w:r w:rsidRPr="00387814">
              <w:rPr>
                <w:rFonts w:ascii="Abadi" w:hAnsi="Abadi"/>
                <w:bCs/>
                <w:sz w:val="20"/>
              </w:rPr>
              <w:t>Staff</w:t>
            </w:r>
          </w:p>
        </w:tc>
        <w:tc>
          <w:tcPr>
            <w:tcW w:w="349" w:type="pct"/>
          </w:tcPr>
          <w:p w:rsidR="002A3072" w:rsidRPr="00387814" w:rsidRDefault="002A3072" w:rsidP="009D5EE2">
            <w:pPr>
              <w:rPr>
                <w:rFonts w:ascii="Abadi" w:hAnsi="Abadi"/>
                <w:bCs/>
                <w:sz w:val="20"/>
              </w:rPr>
            </w:pPr>
            <w:r w:rsidRPr="00387814">
              <w:rPr>
                <w:rFonts w:ascii="Abadi" w:hAnsi="Abadi"/>
                <w:bCs/>
                <w:sz w:val="20"/>
              </w:rPr>
              <w:t>Staff</w:t>
            </w:r>
          </w:p>
        </w:tc>
      </w:tr>
      <w:tr w:rsidR="002A3072" w:rsidRPr="00C6721C" w:rsidTr="009D5EE2">
        <w:trPr>
          <w:trHeight w:hRule="exact" w:val="1418"/>
        </w:trPr>
        <w:tc>
          <w:tcPr>
            <w:tcW w:w="988" w:type="pct"/>
          </w:tcPr>
          <w:p w:rsidR="002A3072" w:rsidRPr="00387814" w:rsidRDefault="002A3072" w:rsidP="009D5EE2">
            <w:pPr>
              <w:tabs>
                <w:tab w:val="left" w:pos="2150"/>
              </w:tabs>
              <w:rPr>
                <w:rFonts w:ascii="Abadi" w:hAnsi="Abadi"/>
                <w:bCs/>
                <w:sz w:val="20"/>
              </w:rPr>
            </w:pPr>
            <w:r w:rsidRPr="00387814">
              <w:rPr>
                <w:rFonts w:ascii="Abadi" w:hAnsi="Abadi"/>
                <w:bCs/>
                <w:sz w:val="20"/>
              </w:rPr>
              <w:t>To develop the use of Class Charters across the whole school linking to the UNRC.</w:t>
            </w:r>
          </w:p>
        </w:tc>
        <w:tc>
          <w:tcPr>
            <w:tcW w:w="1180" w:type="pct"/>
          </w:tcPr>
          <w:p w:rsidR="002A3072" w:rsidRPr="00387814" w:rsidRDefault="002A3072" w:rsidP="009D5EE2">
            <w:pPr>
              <w:rPr>
                <w:rFonts w:ascii="Abadi" w:hAnsi="Abadi"/>
                <w:bCs/>
                <w:sz w:val="20"/>
              </w:rPr>
            </w:pPr>
            <w:r w:rsidRPr="00387814">
              <w:rPr>
                <w:rFonts w:ascii="Abadi" w:hAnsi="Abadi"/>
                <w:bCs/>
                <w:sz w:val="20"/>
              </w:rPr>
              <w:t>Every class will have a visible Class Charter linked to the UNRC rights of a child. Pupils will be able to talk about their class charter confidently.</w:t>
            </w:r>
          </w:p>
        </w:tc>
        <w:tc>
          <w:tcPr>
            <w:tcW w:w="1135" w:type="pct"/>
          </w:tcPr>
          <w:p w:rsidR="002A3072" w:rsidRPr="00387814" w:rsidRDefault="002A3072" w:rsidP="009D5EE2">
            <w:pPr>
              <w:rPr>
                <w:rFonts w:ascii="Abadi" w:hAnsi="Abadi"/>
                <w:bCs/>
                <w:sz w:val="20"/>
              </w:rPr>
            </w:pPr>
            <w:r w:rsidRPr="00387814">
              <w:rPr>
                <w:rFonts w:ascii="Abadi" w:hAnsi="Abadi"/>
                <w:bCs/>
                <w:sz w:val="20"/>
              </w:rPr>
              <w:t>Photographs from visible classroom displays shared in SWAY</w:t>
            </w:r>
          </w:p>
          <w:p w:rsidR="002A3072" w:rsidRPr="00387814" w:rsidRDefault="002A3072" w:rsidP="009D5EE2">
            <w:pPr>
              <w:rPr>
                <w:rFonts w:ascii="Abadi" w:hAnsi="Abadi"/>
                <w:bCs/>
                <w:sz w:val="20"/>
              </w:rPr>
            </w:pPr>
            <w:r w:rsidRPr="00387814">
              <w:rPr>
                <w:rFonts w:ascii="Abadi" w:hAnsi="Abadi"/>
                <w:bCs/>
                <w:sz w:val="20"/>
              </w:rPr>
              <w:t>Learner conversations</w:t>
            </w:r>
          </w:p>
          <w:p w:rsidR="002A3072" w:rsidRPr="00387814" w:rsidRDefault="002A3072" w:rsidP="009D5EE2">
            <w:pPr>
              <w:rPr>
                <w:rFonts w:ascii="Abadi" w:hAnsi="Abadi"/>
                <w:bCs/>
                <w:sz w:val="20"/>
              </w:rPr>
            </w:pPr>
            <w:r w:rsidRPr="00387814">
              <w:rPr>
                <w:rFonts w:ascii="Abadi" w:hAnsi="Abadi"/>
                <w:bCs/>
                <w:sz w:val="20"/>
              </w:rPr>
              <w:t>Pupil survey baseline and completed again in June</w:t>
            </w:r>
          </w:p>
          <w:p w:rsidR="002A3072" w:rsidRPr="00387814" w:rsidRDefault="002A3072" w:rsidP="009D5EE2">
            <w:pPr>
              <w:rPr>
                <w:rFonts w:ascii="Abadi" w:hAnsi="Abadi"/>
                <w:bCs/>
                <w:sz w:val="20"/>
              </w:rPr>
            </w:pPr>
          </w:p>
        </w:tc>
        <w:tc>
          <w:tcPr>
            <w:tcW w:w="703" w:type="pct"/>
          </w:tcPr>
          <w:p w:rsidR="002A3072" w:rsidRPr="00387814" w:rsidRDefault="002A3072" w:rsidP="009D5EE2">
            <w:pPr>
              <w:rPr>
                <w:rFonts w:ascii="Abadi" w:hAnsi="Abadi"/>
                <w:bCs/>
                <w:sz w:val="20"/>
              </w:rPr>
            </w:pPr>
            <w:r w:rsidRPr="00387814">
              <w:rPr>
                <w:rFonts w:ascii="Abadi" w:hAnsi="Abadi"/>
                <w:bCs/>
                <w:sz w:val="20"/>
              </w:rPr>
              <w:t>Wendy Watt CT</w:t>
            </w:r>
          </w:p>
          <w:p w:rsidR="002A3072" w:rsidRPr="00387814" w:rsidRDefault="002A3072" w:rsidP="009D5EE2">
            <w:pPr>
              <w:rPr>
                <w:rFonts w:ascii="Abadi" w:hAnsi="Abadi"/>
                <w:bCs/>
                <w:sz w:val="20"/>
              </w:rPr>
            </w:pPr>
            <w:r w:rsidRPr="00387814">
              <w:rPr>
                <w:rFonts w:ascii="Abadi" w:hAnsi="Abadi"/>
                <w:bCs/>
                <w:sz w:val="20"/>
              </w:rPr>
              <w:t>Andrew Robson HT</w:t>
            </w:r>
          </w:p>
        </w:tc>
        <w:tc>
          <w:tcPr>
            <w:tcW w:w="368" w:type="pct"/>
          </w:tcPr>
          <w:p w:rsidR="002A3072" w:rsidRPr="00387814" w:rsidRDefault="002A3072" w:rsidP="009D5EE2">
            <w:pPr>
              <w:rPr>
                <w:rFonts w:ascii="Abadi" w:hAnsi="Abadi"/>
                <w:bCs/>
                <w:sz w:val="20"/>
              </w:rPr>
            </w:pPr>
            <w:r w:rsidRPr="00387814">
              <w:rPr>
                <w:rFonts w:ascii="Abadi" w:hAnsi="Abadi"/>
                <w:bCs/>
                <w:sz w:val="20"/>
              </w:rPr>
              <w:t>September 24</w:t>
            </w:r>
          </w:p>
        </w:tc>
        <w:tc>
          <w:tcPr>
            <w:tcW w:w="277" w:type="pct"/>
          </w:tcPr>
          <w:p w:rsidR="002A3072" w:rsidRPr="00387814" w:rsidRDefault="002A3072" w:rsidP="009D5EE2">
            <w:pPr>
              <w:rPr>
                <w:rFonts w:ascii="Abadi" w:hAnsi="Abadi"/>
                <w:bCs/>
                <w:sz w:val="20"/>
              </w:rPr>
            </w:pPr>
            <w:r w:rsidRPr="00387814">
              <w:rPr>
                <w:rFonts w:ascii="Abadi" w:hAnsi="Abadi"/>
                <w:bCs/>
                <w:sz w:val="20"/>
              </w:rPr>
              <w:t>Staff</w:t>
            </w:r>
          </w:p>
        </w:tc>
        <w:tc>
          <w:tcPr>
            <w:tcW w:w="349" w:type="pct"/>
          </w:tcPr>
          <w:p w:rsidR="002A3072" w:rsidRPr="00387814" w:rsidRDefault="002A3072" w:rsidP="009D5EE2">
            <w:pPr>
              <w:rPr>
                <w:rFonts w:ascii="Abadi" w:hAnsi="Abadi"/>
                <w:bCs/>
                <w:sz w:val="20"/>
              </w:rPr>
            </w:pPr>
            <w:r w:rsidRPr="00387814">
              <w:rPr>
                <w:rFonts w:ascii="Abadi" w:hAnsi="Abadi"/>
                <w:bCs/>
                <w:sz w:val="20"/>
              </w:rPr>
              <w:t>Staff</w:t>
            </w:r>
          </w:p>
        </w:tc>
      </w:tr>
      <w:tr w:rsidR="002A3072" w:rsidRPr="00C6721C" w:rsidTr="009D5EE2">
        <w:trPr>
          <w:trHeight w:hRule="exact" w:val="1418"/>
        </w:trPr>
        <w:tc>
          <w:tcPr>
            <w:tcW w:w="988" w:type="pct"/>
          </w:tcPr>
          <w:p w:rsidR="002A3072" w:rsidRPr="00244B87" w:rsidRDefault="002A3072" w:rsidP="009D5EE2">
            <w:pPr>
              <w:tabs>
                <w:tab w:val="left" w:pos="2150"/>
              </w:tabs>
              <w:rPr>
                <w:bCs/>
                <w:sz w:val="20"/>
              </w:rPr>
            </w:pPr>
          </w:p>
        </w:tc>
        <w:tc>
          <w:tcPr>
            <w:tcW w:w="1180" w:type="pct"/>
          </w:tcPr>
          <w:p w:rsidR="002A3072" w:rsidRPr="00244B87" w:rsidRDefault="002A3072" w:rsidP="009D5EE2">
            <w:pPr>
              <w:rPr>
                <w:bCs/>
                <w:sz w:val="20"/>
              </w:rPr>
            </w:pPr>
          </w:p>
        </w:tc>
        <w:tc>
          <w:tcPr>
            <w:tcW w:w="1135" w:type="pct"/>
          </w:tcPr>
          <w:p w:rsidR="002A3072" w:rsidRPr="00244B87" w:rsidRDefault="002A3072" w:rsidP="009D5EE2">
            <w:pPr>
              <w:rPr>
                <w:bCs/>
                <w:sz w:val="20"/>
              </w:rPr>
            </w:pPr>
          </w:p>
        </w:tc>
        <w:tc>
          <w:tcPr>
            <w:tcW w:w="703" w:type="pct"/>
          </w:tcPr>
          <w:p w:rsidR="002A3072" w:rsidRPr="00244B87" w:rsidRDefault="002A3072" w:rsidP="009D5EE2">
            <w:pPr>
              <w:rPr>
                <w:bCs/>
                <w:sz w:val="20"/>
              </w:rPr>
            </w:pPr>
          </w:p>
        </w:tc>
        <w:tc>
          <w:tcPr>
            <w:tcW w:w="368" w:type="pct"/>
          </w:tcPr>
          <w:p w:rsidR="002A3072" w:rsidRPr="00244B87" w:rsidRDefault="002A3072" w:rsidP="009D5EE2">
            <w:pPr>
              <w:rPr>
                <w:bCs/>
                <w:sz w:val="20"/>
              </w:rPr>
            </w:pPr>
          </w:p>
        </w:tc>
        <w:tc>
          <w:tcPr>
            <w:tcW w:w="277" w:type="pct"/>
          </w:tcPr>
          <w:p w:rsidR="002A3072" w:rsidRPr="00244B87" w:rsidRDefault="002A3072" w:rsidP="009D5EE2">
            <w:pPr>
              <w:rPr>
                <w:bCs/>
                <w:sz w:val="20"/>
              </w:rPr>
            </w:pPr>
          </w:p>
        </w:tc>
        <w:tc>
          <w:tcPr>
            <w:tcW w:w="349" w:type="pct"/>
          </w:tcPr>
          <w:p w:rsidR="002A3072" w:rsidRPr="00244B87" w:rsidRDefault="002A3072" w:rsidP="009D5EE2">
            <w:pPr>
              <w:rPr>
                <w:bCs/>
                <w:sz w:val="20"/>
              </w:rPr>
            </w:pPr>
          </w:p>
        </w:tc>
      </w:tr>
      <w:tr w:rsidR="002A3072" w:rsidRPr="00C6721C" w:rsidTr="009D5EE2">
        <w:trPr>
          <w:trHeight w:hRule="exact" w:val="2268"/>
        </w:trPr>
        <w:tc>
          <w:tcPr>
            <w:tcW w:w="5000" w:type="pct"/>
            <w:gridSpan w:val="7"/>
          </w:tcPr>
          <w:p w:rsidR="002A3072" w:rsidRPr="00244B87" w:rsidRDefault="002A3072" w:rsidP="009D5EE2">
            <w:pPr>
              <w:rPr>
                <w:bCs/>
                <w:sz w:val="20"/>
              </w:rPr>
            </w:pPr>
            <w:r>
              <w:rPr>
                <w:bCs/>
                <w:sz w:val="20"/>
              </w:rPr>
              <w:t>December Check Point: Evaluative Comments</w:t>
            </w:r>
          </w:p>
        </w:tc>
      </w:tr>
      <w:tr w:rsidR="002A3072" w:rsidRPr="00C6721C" w:rsidTr="009D5EE2">
        <w:trPr>
          <w:trHeight w:val="401"/>
        </w:trPr>
        <w:tc>
          <w:tcPr>
            <w:tcW w:w="5000" w:type="pct"/>
            <w:gridSpan w:val="7"/>
            <w:shd w:val="clear" w:color="auto" w:fill="C5E0B3" w:themeFill="accent6" w:themeFillTint="66"/>
          </w:tcPr>
          <w:p w:rsidR="002A3072" w:rsidRDefault="002A3072" w:rsidP="009D5EE2">
            <w:pPr>
              <w:pStyle w:val="paragraph"/>
              <w:spacing w:before="0" w:beforeAutospacing="0" w:after="0" w:afterAutospacing="0"/>
              <w:textAlignment w:val="baseline"/>
              <w:rPr>
                <w:rStyle w:val="normaltextrun"/>
                <w:rFonts w:ascii="Abadi" w:hAnsi="Abadi"/>
              </w:rPr>
            </w:pPr>
            <w:r>
              <w:rPr>
                <w:b/>
                <w:sz w:val="20"/>
              </w:rPr>
              <w:lastRenderedPageBreak/>
              <w:t xml:space="preserve">Challenge: </w:t>
            </w:r>
            <w:r>
              <w:rPr>
                <w:rStyle w:val="normaltextrun"/>
                <w:rFonts w:ascii="Abadi" w:hAnsi="Abadi"/>
              </w:rPr>
              <w:t xml:space="preserve"> To improve teaching pedagogy by developing features of highly effective practice, leading to increased levels of engagement, pupil participation, achievement and rates of progress in Numeracy</w:t>
            </w:r>
          </w:p>
          <w:p w:rsidR="002A3072" w:rsidRDefault="002A3072" w:rsidP="009D5EE2">
            <w:pPr>
              <w:rPr>
                <w:b/>
                <w:sz w:val="20"/>
              </w:rPr>
            </w:pPr>
          </w:p>
        </w:tc>
      </w:tr>
      <w:tr w:rsidR="002A3072" w:rsidRPr="00C6721C" w:rsidTr="009D5EE2">
        <w:trPr>
          <w:trHeight w:val="401"/>
        </w:trPr>
        <w:tc>
          <w:tcPr>
            <w:tcW w:w="4374" w:type="pct"/>
            <w:gridSpan w:val="5"/>
            <w:shd w:val="clear" w:color="auto" w:fill="E2EFD9" w:themeFill="accent6" w:themeFillTint="33"/>
          </w:tcPr>
          <w:p w:rsidR="002A3072" w:rsidRPr="00C3394E" w:rsidRDefault="002A3072" w:rsidP="009D5EE2">
            <w:pPr>
              <w:rPr>
                <w:rFonts w:ascii="Abadi" w:hAnsi="Abadi"/>
                <w:bCs/>
                <w:sz w:val="20"/>
              </w:rPr>
            </w:pPr>
            <w:r w:rsidRPr="003C1601">
              <w:rPr>
                <w:rFonts w:ascii="Abadi" w:hAnsi="Abadi"/>
                <w:b/>
                <w:sz w:val="20"/>
              </w:rPr>
              <w:t xml:space="preserve">Mission </w:t>
            </w:r>
            <w:r w:rsidR="00387814" w:rsidRPr="003C1601">
              <w:rPr>
                <w:rFonts w:ascii="Abadi" w:hAnsi="Abadi"/>
                <w:b/>
                <w:sz w:val="20"/>
              </w:rPr>
              <w:t>1</w:t>
            </w:r>
            <w:r w:rsidRPr="00C3394E">
              <w:rPr>
                <w:rFonts w:ascii="Abadi" w:hAnsi="Abadi"/>
                <w:bCs/>
                <w:sz w:val="20"/>
              </w:rPr>
              <w:t xml:space="preserve">: Introduce, develop and establish whole school Metacognition practice </w:t>
            </w:r>
          </w:p>
        </w:tc>
        <w:tc>
          <w:tcPr>
            <w:tcW w:w="626" w:type="pct"/>
            <w:gridSpan w:val="2"/>
            <w:shd w:val="clear" w:color="auto" w:fill="E2EFD9" w:themeFill="accent6" w:themeFillTint="33"/>
          </w:tcPr>
          <w:p w:rsidR="002A3072" w:rsidRDefault="002A3072" w:rsidP="009D5EE2">
            <w:pPr>
              <w:rPr>
                <w:b/>
                <w:sz w:val="20"/>
              </w:rPr>
            </w:pPr>
            <w:r>
              <w:rPr>
                <w:b/>
                <w:sz w:val="20"/>
              </w:rPr>
              <w:t>Costs</w:t>
            </w:r>
          </w:p>
        </w:tc>
      </w:tr>
      <w:tr w:rsidR="002A3072" w:rsidRPr="00C6721C" w:rsidTr="009D5EE2">
        <w:trPr>
          <w:trHeight w:val="434"/>
        </w:trPr>
        <w:tc>
          <w:tcPr>
            <w:tcW w:w="988" w:type="pct"/>
            <w:shd w:val="clear" w:color="auto" w:fill="EDEDED" w:themeFill="accent3" w:themeFillTint="33"/>
          </w:tcPr>
          <w:p w:rsidR="002A3072" w:rsidRPr="00936A31" w:rsidRDefault="002A3072" w:rsidP="009D5EE2">
            <w:pPr>
              <w:rPr>
                <w:b/>
                <w:sz w:val="18"/>
                <w:szCs w:val="18"/>
              </w:rPr>
            </w:pPr>
            <w:r w:rsidRPr="00936A31">
              <w:rPr>
                <w:b/>
                <w:sz w:val="18"/>
                <w:szCs w:val="18"/>
              </w:rPr>
              <w:t>Commitments(sprint)</w:t>
            </w:r>
          </w:p>
          <w:p w:rsidR="002A3072" w:rsidRPr="00936A31" w:rsidRDefault="002A3072" w:rsidP="009D5EE2">
            <w:pPr>
              <w:rPr>
                <w:sz w:val="18"/>
                <w:szCs w:val="18"/>
              </w:rPr>
            </w:pPr>
          </w:p>
        </w:tc>
        <w:tc>
          <w:tcPr>
            <w:tcW w:w="1180" w:type="pct"/>
            <w:shd w:val="clear" w:color="auto" w:fill="EDEDED" w:themeFill="accent3" w:themeFillTint="33"/>
          </w:tcPr>
          <w:p w:rsidR="002A3072" w:rsidRPr="00936A31" w:rsidRDefault="002A3072" w:rsidP="009D5EE2">
            <w:pPr>
              <w:rPr>
                <w:sz w:val="18"/>
                <w:szCs w:val="18"/>
              </w:rPr>
            </w:pPr>
            <w:r w:rsidRPr="00936A31">
              <w:rPr>
                <w:b/>
                <w:sz w:val="18"/>
                <w:szCs w:val="18"/>
              </w:rPr>
              <w:t>Expected Outcomes</w:t>
            </w:r>
          </w:p>
        </w:tc>
        <w:tc>
          <w:tcPr>
            <w:tcW w:w="1135" w:type="pct"/>
            <w:shd w:val="clear" w:color="auto" w:fill="EDEDED" w:themeFill="accent3" w:themeFillTint="33"/>
          </w:tcPr>
          <w:p w:rsidR="002A3072" w:rsidRPr="00936A31" w:rsidRDefault="002A3072" w:rsidP="009D5EE2">
            <w:pPr>
              <w:rPr>
                <w:b/>
                <w:sz w:val="18"/>
                <w:szCs w:val="18"/>
              </w:rPr>
            </w:pPr>
            <w:r w:rsidRPr="00936A31">
              <w:rPr>
                <w:b/>
                <w:sz w:val="18"/>
                <w:szCs w:val="18"/>
              </w:rPr>
              <w:t>Measures of Impact</w:t>
            </w:r>
          </w:p>
        </w:tc>
        <w:tc>
          <w:tcPr>
            <w:tcW w:w="703" w:type="pct"/>
            <w:shd w:val="clear" w:color="auto" w:fill="EDEDED" w:themeFill="accent3" w:themeFillTint="33"/>
          </w:tcPr>
          <w:p w:rsidR="002A3072" w:rsidRPr="00936A31" w:rsidRDefault="002A3072" w:rsidP="009D5EE2">
            <w:pPr>
              <w:rPr>
                <w:b/>
                <w:sz w:val="18"/>
                <w:szCs w:val="18"/>
              </w:rPr>
            </w:pPr>
            <w:r>
              <w:rPr>
                <w:b/>
                <w:sz w:val="18"/>
                <w:szCs w:val="18"/>
              </w:rPr>
              <w:t>Lead Responsibility</w:t>
            </w:r>
          </w:p>
        </w:tc>
        <w:tc>
          <w:tcPr>
            <w:tcW w:w="368" w:type="pct"/>
            <w:shd w:val="clear" w:color="auto" w:fill="EDEDED" w:themeFill="accent3" w:themeFillTint="33"/>
          </w:tcPr>
          <w:p w:rsidR="002A3072" w:rsidRPr="00936A31" w:rsidRDefault="002A3072" w:rsidP="009D5EE2">
            <w:pPr>
              <w:rPr>
                <w:b/>
                <w:sz w:val="18"/>
                <w:szCs w:val="18"/>
              </w:rPr>
            </w:pPr>
            <w:r w:rsidRPr="00936A31">
              <w:rPr>
                <w:b/>
                <w:sz w:val="18"/>
                <w:szCs w:val="18"/>
              </w:rPr>
              <w:t>Target Date</w:t>
            </w:r>
          </w:p>
        </w:tc>
        <w:tc>
          <w:tcPr>
            <w:tcW w:w="277" w:type="pct"/>
            <w:shd w:val="clear" w:color="auto" w:fill="EDEDED" w:themeFill="accent3" w:themeFillTint="33"/>
          </w:tcPr>
          <w:p w:rsidR="002A3072" w:rsidRPr="002170BF" w:rsidRDefault="002A3072" w:rsidP="009D5EE2">
            <w:pPr>
              <w:rPr>
                <w:bCs/>
                <w:sz w:val="18"/>
                <w:szCs w:val="18"/>
              </w:rPr>
            </w:pPr>
            <w:r w:rsidRPr="002170BF">
              <w:rPr>
                <w:bCs/>
                <w:sz w:val="18"/>
                <w:szCs w:val="18"/>
              </w:rPr>
              <w:t>Core</w:t>
            </w:r>
          </w:p>
        </w:tc>
        <w:tc>
          <w:tcPr>
            <w:tcW w:w="349" w:type="pct"/>
            <w:shd w:val="clear" w:color="auto" w:fill="EDEDED" w:themeFill="accent3" w:themeFillTint="33"/>
          </w:tcPr>
          <w:p w:rsidR="002A3072" w:rsidRPr="00936A31" w:rsidRDefault="002A3072" w:rsidP="009D5EE2">
            <w:pPr>
              <w:rPr>
                <w:b/>
                <w:sz w:val="18"/>
                <w:szCs w:val="18"/>
              </w:rPr>
            </w:pPr>
            <w:r>
              <w:rPr>
                <w:b/>
                <w:sz w:val="18"/>
                <w:szCs w:val="18"/>
              </w:rPr>
              <w:t>PEF</w:t>
            </w:r>
          </w:p>
        </w:tc>
      </w:tr>
      <w:tr w:rsidR="002A3072" w:rsidRPr="002D6FBB" w:rsidTr="009D5EE2">
        <w:trPr>
          <w:trHeight w:hRule="exact" w:val="1418"/>
        </w:trPr>
        <w:tc>
          <w:tcPr>
            <w:tcW w:w="988" w:type="pct"/>
          </w:tcPr>
          <w:p w:rsidR="002A3072" w:rsidRPr="002D6FBB" w:rsidRDefault="002A3072" w:rsidP="009D5EE2">
            <w:pPr>
              <w:rPr>
                <w:bCs/>
                <w:sz w:val="20"/>
              </w:rPr>
            </w:pPr>
            <w:r w:rsidRPr="002D6FBB">
              <w:rPr>
                <w:rFonts w:ascii="Abadi" w:hAnsi="Abadi"/>
                <w:bCs/>
                <w:sz w:val="20"/>
              </w:rPr>
              <w:t>To raise knowledge and understanding of Metacognition for all staff and pupils and ensure consistent approaches in all classrooms.</w:t>
            </w:r>
          </w:p>
        </w:tc>
        <w:tc>
          <w:tcPr>
            <w:tcW w:w="1180" w:type="pct"/>
          </w:tcPr>
          <w:p w:rsidR="002A3072" w:rsidRPr="002D6FBB" w:rsidRDefault="002A3072" w:rsidP="009D5EE2">
            <w:pPr>
              <w:rPr>
                <w:rFonts w:ascii="Abadi" w:hAnsi="Abadi"/>
                <w:bCs/>
                <w:sz w:val="20"/>
              </w:rPr>
            </w:pPr>
            <w:r w:rsidRPr="002D6FBB">
              <w:rPr>
                <w:rFonts w:ascii="Abadi" w:hAnsi="Abadi"/>
                <w:bCs/>
                <w:sz w:val="20"/>
              </w:rPr>
              <w:t>All staff produce classroom displays with Metacognition vocabulary shared.</w:t>
            </w:r>
          </w:p>
          <w:p w:rsidR="002A3072" w:rsidRPr="002D6FBB" w:rsidRDefault="002A3072" w:rsidP="009D5EE2">
            <w:pPr>
              <w:rPr>
                <w:rFonts w:ascii="Abadi" w:hAnsi="Abadi"/>
                <w:bCs/>
                <w:sz w:val="20"/>
              </w:rPr>
            </w:pPr>
            <w:r w:rsidRPr="002D6FBB">
              <w:rPr>
                <w:rFonts w:ascii="Abadi" w:hAnsi="Abadi"/>
                <w:bCs/>
                <w:sz w:val="20"/>
              </w:rPr>
              <w:t>All learners are supported to understand how metacognition can improve learning.</w:t>
            </w:r>
          </w:p>
          <w:p w:rsidR="002A3072" w:rsidRPr="002D6FBB" w:rsidRDefault="002A3072" w:rsidP="009D5EE2">
            <w:pPr>
              <w:rPr>
                <w:bCs/>
                <w:sz w:val="20"/>
              </w:rPr>
            </w:pPr>
            <w:r w:rsidRPr="002D6FBB">
              <w:rPr>
                <w:rFonts w:ascii="Abadi" w:hAnsi="Abadi"/>
                <w:bCs/>
                <w:sz w:val="20"/>
              </w:rPr>
              <w:t>Levels of pupil engagement are noted.</w:t>
            </w:r>
          </w:p>
        </w:tc>
        <w:tc>
          <w:tcPr>
            <w:tcW w:w="1135" w:type="pct"/>
          </w:tcPr>
          <w:p w:rsidR="002A3072" w:rsidRPr="002D6FBB" w:rsidRDefault="002A3072" w:rsidP="009D5EE2">
            <w:pPr>
              <w:rPr>
                <w:rFonts w:ascii="Abadi" w:hAnsi="Abadi"/>
                <w:bCs/>
                <w:sz w:val="20"/>
              </w:rPr>
            </w:pPr>
            <w:r w:rsidRPr="002D6FBB">
              <w:rPr>
                <w:rFonts w:ascii="Abadi" w:hAnsi="Abadi"/>
                <w:bCs/>
                <w:sz w:val="20"/>
              </w:rPr>
              <w:t>Learning Walk (observations)</w:t>
            </w:r>
          </w:p>
          <w:p w:rsidR="002A3072" w:rsidRPr="002D6FBB" w:rsidRDefault="002A3072" w:rsidP="009D5EE2">
            <w:pPr>
              <w:rPr>
                <w:rFonts w:ascii="Abadi" w:hAnsi="Abadi"/>
                <w:bCs/>
                <w:sz w:val="20"/>
              </w:rPr>
            </w:pPr>
            <w:r w:rsidRPr="002D6FBB">
              <w:rPr>
                <w:rFonts w:ascii="Abadi" w:hAnsi="Abadi"/>
                <w:bCs/>
                <w:sz w:val="20"/>
              </w:rPr>
              <w:t>Learner Conversations</w:t>
            </w:r>
          </w:p>
          <w:p w:rsidR="002A3072" w:rsidRPr="002D6FBB" w:rsidRDefault="002A3072" w:rsidP="009D5EE2">
            <w:pPr>
              <w:rPr>
                <w:rFonts w:ascii="Abadi" w:hAnsi="Abadi"/>
                <w:bCs/>
                <w:sz w:val="20"/>
              </w:rPr>
            </w:pPr>
            <w:r w:rsidRPr="002D6FBB">
              <w:rPr>
                <w:rFonts w:ascii="Abadi" w:hAnsi="Abadi"/>
                <w:bCs/>
                <w:sz w:val="20"/>
              </w:rPr>
              <w:t>Tracking conversations</w:t>
            </w:r>
          </w:p>
          <w:p w:rsidR="002A3072" w:rsidRPr="002D6FBB" w:rsidRDefault="002A3072" w:rsidP="009D5EE2">
            <w:pPr>
              <w:rPr>
                <w:bCs/>
                <w:sz w:val="20"/>
              </w:rPr>
            </w:pPr>
            <w:r w:rsidRPr="002D6FBB">
              <w:rPr>
                <w:rFonts w:ascii="Abadi" w:hAnsi="Abadi"/>
                <w:bCs/>
                <w:sz w:val="20"/>
              </w:rPr>
              <w:t>Data analysis (attainment over time)</w:t>
            </w:r>
          </w:p>
        </w:tc>
        <w:tc>
          <w:tcPr>
            <w:tcW w:w="703" w:type="pct"/>
          </w:tcPr>
          <w:p w:rsidR="002A3072" w:rsidRPr="002D6FBB" w:rsidRDefault="002A3072" w:rsidP="009D5EE2">
            <w:pPr>
              <w:rPr>
                <w:rFonts w:ascii="Abadi" w:hAnsi="Abadi"/>
                <w:bCs/>
                <w:sz w:val="20"/>
              </w:rPr>
            </w:pPr>
            <w:r w:rsidRPr="002D6FBB">
              <w:rPr>
                <w:rFonts w:ascii="Abadi" w:hAnsi="Abadi"/>
                <w:bCs/>
                <w:sz w:val="20"/>
              </w:rPr>
              <w:t>- Lois Lurinsky (DHT)</w:t>
            </w:r>
          </w:p>
          <w:p w:rsidR="002A3072" w:rsidRPr="002D6FBB" w:rsidRDefault="002A3072" w:rsidP="009D5EE2">
            <w:pPr>
              <w:rPr>
                <w:bCs/>
                <w:sz w:val="20"/>
              </w:rPr>
            </w:pPr>
            <w:r w:rsidRPr="002D6FBB">
              <w:rPr>
                <w:rFonts w:ascii="Abadi" w:hAnsi="Abadi"/>
                <w:bCs/>
                <w:sz w:val="20"/>
              </w:rPr>
              <w:t>- Melissa Caulfield (PT)</w:t>
            </w:r>
          </w:p>
        </w:tc>
        <w:tc>
          <w:tcPr>
            <w:tcW w:w="368" w:type="pct"/>
          </w:tcPr>
          <w:p w:rsidR="002A3072" w:rsidRPr="002D6FBB" w:rsidRDefault="002A3072" w:rsidP="009D5EE2">
            <w:pPr>
              <w:rPr>
                <w:rFonts w:ascii="Abadi" w:hAnsi="Abadi"/>
                <w:bCs/>
                <w:sz w:val="20"/>
              </w:rPr>
            </w:pPr>
            <w:r w:rsidRPr="002D6FBB">
              <w:rPr>
                <w:rFonts w:ascii="Abadi" w:hAnsi="Abadi"/>
                <w:bCs/>
                <w:sz w:val="20"/>
              </w:rPr>
              <w:t>June 2025</w:t>
            </w:r>
          </w:p>
        </w:tc>
        <w:tc>
          <w:tcPr>
            <w:tcW w:w="277" w:type="pct"/>
          </w:tcPr>
          <w:p w:rsidR="002A3072" w:rsidRPr="002D6FBB" w:rsidRDefault="002A3072" w:rsidP="009D5EE2">
            <w:pPr>
              <w:rPr>
                <w:rFonts w:ascii="Abadi" w:hAnsi="Abadi"/>
                <w:bCs/>
                <w:sz w:val="20"/>
              </w:rPr>
            </w:pPr>
            <w:r w:rsidRPr="002D6FBB">
              <w:rPr>
                <w:rFonts w:ascii="Abadi" w:hAnsi="Abadi"/>
                <w:bCs/>
                <w:sz w:val="20"/>
              </w:rPr>
              <w:t>Staff</w:t>
            </w:r>
          </w:p>
        </w:tc>
        <w:tc>
          <w:tcPr>
            <w:tcW w:w="349" w:type="pct"/>
          </w:tcPr>
          <w:p w:rsidR="002A3072" w:rsidRPr="002D6FBB" w:rsidRDefault="002A3072" w:rsidP="009D5EE2">
            <w:pPr>
              <w:rPr>
                <w:rFonts w:ascii="Abadi" w:hAnsi="Abadi"/>
                <w:bCs/>
                <w:sz w:val="20"/>
              </w:rPr>
            </w:pPr>
            <w:r w:rsidRPr="002D6FBB">
              <w:rPr>
                <w:rFonts w:ascii="Abadi" w:hAnsi="Abadi"/>
                <w:bCs/>
                <w:sz w:val="20"/>
              </w:rPr>
              <w:t>Staff</w:t>
            </w:r>
          </w:p>
        </w:tc>
      </w:tr>
      <w:tr w:rsidR="002A3072" w:rsidRPr="002D6FBB" w:rsidTr="009D5EE2">
        <w:trPr>
          <w:trHeight w:hRule="exact" w:val="1418"/>
        </w:trPr>
        <w:tc>
          <w:tcPr>
            <w:tcW w:w="988" w:type="pct"/>
          </w:tcPr>
          <w:p w:rsidR="002A3072" w:rsidRPr="002D6FBB" w:rsidRDefault="002A3072" w:rsidP="009D5EE2">
            <w:pPr>
              <w:rPr>
                <w:rFonts w:ascii="Abadi" w:hAnsi="Abadi"/>
                <w:bCs/>
                <w:sz w:val="20"/>
              </w:rPr>
            </w:pPr>
            <w:r w:rsidRPr="002D6FBB">
              <w:rPr>
                <w:rFonts w:ascii="Abadi" w:hAnsi="Abadi"/>
                <w:bCs/>
                <w:sz w:val="20"/>
              </w:rPr>
              <w:t>All Staff collaborate to construct clear whole school guidance on implementation of regular metacognitive interactions in their classrooms.</w:t>
            </w:r>
          </w:p>
          <w:p w:rsidR="002A3072" w:rsidRPr="002D6FBB" w:rsidRDefault="002A3072" w:rsidP="009D5EE2">
            <w:pPr>
              <w:rPr>
                <w:bCs/>
                <w:sz w:val="20"/>
              </w:rPr>
            </w:pPr>
          </w:p>
          <w:p w:rsidR="002A3072" w:rsidRPr="002D6FBB" w:rsidRDefault="002A3072" w:rsidP="009D5EE2">
            <w:pPr>
              <w:rPr>
                <w:bCs/>
                <w:sz w:val="20"/>
              </w:rPr>
            </w:pPr>
          </w:p>
          <w:p w:rsidR="002A3072" w:rsidRPr="002D6FBB" w:rsidRDefault="002A3072" w:rsidP="009D5EE2">
            <w:pPr>
              <w:rPr>
                <w:bCs/>
                <w:sz w:val="20"/>
              </w:rPr>
            </w:pPr>
          </w:p>
        </w:tc>
        <w:tc>
          <w:tcPr>
            <w:tcW w:w="1180" w:type="pct"/>
          </w:tcPr>
          <w:p w:rsidR="002A3072" w:rsidRPr="002D6FBB" w:rsidRDefault="002A3072" w:rsidP="009D5EE2">
            <w:pPr>
              <w:rPr>
                <w:bCs/>
                <w:sz w:val="20"/>
              </w:rPr>
            </w:pPr>
            <w:r w:rsidRPr="002D6FBB">
              <w:rPr>
                <w:rFonts w:ascii="Abadi" w:hAnsi="Abadi"/>
                <w:bCs/>
                <w:sz w:val="20"/>
              </w:rPr>
              <w:t>Assessment and Tracking is used to inform planning for Metacognitive interactions (pupils off track/CE Learners).</w:t>
            </w:r>
          </w:p>
        </w:tc>
        <w:tc>
          <w:tcPr>
            <w:tcW w:w="1135" w:type="pct"/>
          </w:tcPr>
          <w:p w:rsidR="002A3072" w:rsidRPr="002D6FBB" w:rsidRDefault="002A3072" w:rsidP="009D5EE2">
            <w:pPr>
              <w:rPr>
                <w:rFonts w:ascii="Abadi" w:hAnsi="Abadi"/>
                <w:bCs/>
                <w:sz w:val="20"/>
              </w:rPr>
            </w:pPr>
            <w:r w:rsidRPr="002D6FBB">
              <w:rPr>
                <w:rFonts w:ascii="Abadi" w:hAnsi="Abadi"/>
                <w:bCs/>
                <w:sz w:val="20"/>
              </w:rPr>
              <w:t>Analysis of data relating to individuals and small groups.</w:t>
            </w:r>
          </w:p>
          <w:p w:rsidR="002A3072" w:rsidRPr="002D6FBB" w:rsidRDefault="002A3072" w:rsidP="009D5EE2">
            <w:pPr>
              <w:rPr>
                <w:rFonts w:ascii="Abadi" w:hAnsi="Abadi"/>
                <w:bCs/>
                <w:sz w:val="20"/>
              </w:rPr>
            </w:pPr>
            <w:r w:rsidRPr="002D6FBB">
              <w:rPr>
                <w:rFonts w:ascii="Abadi" w:hAnsi="Abadi"/>
                <w:bCs/>
                <w:sz w:val="20"/>
              </w:rPr>
              <w:t>Learner Conversations</w:t>
            </w:r>
          </w:p>
          <w:p w:rsidR="002A3072" w:rsidRPr="002D6FBB" w:rsidRDefault="002A3072" w:rsidP="009D5EE2">
            <w:pPr>
              <w:rPr>
                <w:bCs/>
                <w:sz w:val="20"/>
              </w:rPr>
            </w:pPr>
            <w:r w:rsidRPr="002D6FBB">
              <w:rPr>
                <w:rFonts w:ascii="Abadi" w:hAnsi="Abadi"/>
                <w:bCs/>
                <w:sz w:val="20"/>
              </w:rPr>
              <w:t>Data analysis (focus period)</w:t>
            </w:r>
          </w:p>
        </w:tc>
        <w:tc>
          <w:tcPr>
            <w:tcW w:w="703" w:type="pct"/>
          </w:tcPr>
          <w:p w:rsidR="002A3072" w:rsidRDefault="002A3072" w:rsidP="009D5EE2">
            <w:pPr>
              <w:rPr>
                <w:rFonts w:ascii="Abadi" w:hAnsi="Abadi"/>
                <w:bCs/>
                <w:sz w:val="20"/>
              </w:rPr>
            </w:pPr>
            <w:r w:rsidRPr="002D6FBB">
              <w:rPr>
                <w:rFonts w:ascii="Abadi" w:hAnsi="Abadi"/>
                <w:bCs/>
                <w:sz w:val="20"/>
              </w:rPr>
              <w:t>- All Staff</w:t>
            </w:r>
          </w:p>
          <w:p w:rsidR="002A3072" w:rsidRPr="002D6FBB" w:rsidRDefault="002A3072" w:rsidP="009D5EE2">
            <w:pPr>
              <w:rPr>
                <w:rFonts w:ascii="Abadi" w:hAnsi="Abadi"/>
                <w:bCs/>
                <w:sz w:val="20"/>
              </w:rPr>
            </w:pPr>
          </w:p>
        </w:tc>
        <w:tc>
          <w:tcPr>
            <w:tcW w:w="368" w:type="pct"/>
          </w:tcPr>
          <w:p w:rsidR="002A3072" w:rsidRPr="002D6FBB" w:rsidRDefault="002A3072" w:rsidP="009D5EE2">
            <w:pPr>
              <w:rPr>
                <w:rFonts w:ascii="Abadi" w:hAnsi="Abadi"/>
                <w:bCs/>
                <w:sz w:val="20"/>
              </w:rPr>
            </w:pPr>
            <w:r>
              <w:rPr>
                <w:rFonts w:ascii="Abadi" w:hAnsi="Abadi"/>
                <w:bCs/>
                <w:sz w:val="20"/>
              </w:rPr>
              <w:t>Jan 2025</w:t>
            </w:r>
          </w:p>
        </w:tc>
        <w:tc>
          <w:tcPr>
            <w:tcW w:w="277" w:type="pct"/>
          </w:tcPr>
          <w:p w:rsidR="002A3072" w:rsidRPr="002D6FBB" w:rsidRDefault="002A3072" w:rsidP="009D5EE2">
            <w:pPr>
              <w:rPr>
                <w:rFonts w:ascii="Abadi" w:hAnsi="Abadi"/>
                <w:bCs/>
                <w:sz w:val="20"/>
              </w:rPr>
            </w:pPr>
          </w:p>
        </w:tc>
        <w:tc>
          <w:tcPr>
            <w:tcW w:w="349" w:type="pct"/>
          </w:tcPr>
          <w:p w:rsidR="002A3072" w:rsidRPr="002D6FBB" w:rsidRDefault="002A3072" w:rsidP="009D5EE2">
            <w:pPr>
              <w:rPr>
                <w:rFonts w:ascii="Abadi" w:hAnsi="Abadi"/>
                <w:bCs/>
                <w:sz w:val="20"/>
              </w:rPr>
            </w:pPr>
          </w:p>
        </w:tc>
      </w:tr>
      <w:tr w:rsidR="002A3072" w:rsidRPr="00C6721C" w:rsidTr="009D5EE2">
        <w:trPr>
          <w:trHeight w:hRule="exact" w:val="1418"/>
        </w:trPr>
        <w:tc>
          <w:tcPr>
            <w:tcW w:w="988" w:type="pct"/>
          </w:tcPr>
          <w:p w:rsidR="002A3072" w:rsidRPr="00C62605" w:rsidRDefault="002A3072" w:rsidP="009D5EE2">
            <w:pPr>
              <w:tabs>
                <w:tab w:val="left" w:pos="2150"/>
              </w:tabs>
              <w:rPr>
                <w:rFonts w:ascii="Abadi" w:hAnsi="Abadi"/>
                <w:bCs/>
                <w:sz w:val="20"/>
              </w:rPr>
            </w:pPr>
            <w:r w:rsidRPr="00C62605">
              <w:rPr>
                <w:rFonts w:ascii="Abadi" w:hAnsi="Abadi"/>
                <w:bCs/>
                <w:sz w:val="20"/>
              </w:rPr>
              <w:t xml:space="preserve">To raise attainment in </w:t>
            </w:r>
            <w:proofErr w:type="gramStart"/>
            <w:r w:rsidRPr="00C62605">
              <w:rPr>
                <w:rFonts w:ascii="Abadi" w:hAnsi="Abadi"/>
                <w:bCs/>
                <w:sz w:val="20"/>
              </w:rPr>
              <w:t>numeracy  of</w:t>
            </w:r>
            <w:proofErr w:type="gramEnd"/>
            <w:r w:rsidRPr="00C62605">
              <w:rPr>
                <w:rFonts w:ascii="Abadi" w:hAnsi="Abadi"/>
                <w:bCs/>
                <w:sz w:val="20"/>
              </w:rPr>
              <w:t xml:space="preserve"> a TIG in each class from P1-7 by focussing on use of metacognitive language during ‘Chat that Counts’.</w:t>
            </w:r>
          </w:p>
        </w:tc>
        <w:tc>
          <w:tcPr>
            <w:tcW w:w="1180" w:type="pct"/>
          </w:tcPr>
          <w:p w:rsidR="002A3072" w:rsidRPr="00C62605" w:rsidRDefault="002A3072" w:rsidP="009D5EE2">
            <w:pPr>
              <w:rPr>
                <w:rFonts w:ascii="Abadi" w:hAnsi="Abadi"/>
                <w:bCs/>
                <w:sz w:val="20"/>
              </w:rPr>
            </w:pPr>
            <w:r w:rsidRPr="00C62605">
              <w:rPr>
                <w:rFonts w:ascii="Abadi" w:hAnsi="Abadi"/>
                <w:bCs/>
                <w:sz w:val="20"/>
              </w:rPr>
              <w:t>An increase in number of pupils on track between January and May tracking periods following targeted intervention with group/individual in every class from P1-7.</w:t>
            </w:r>
          </w:p>
        </w:tc>
        <w:tc>
          <w:tcPr>
            <w:tcW w:w="1135" w:type="pct"/>
          </w:tcPr>
          <w:p w:rsidR="002A3072" w:rsidRPr="00C62605" w:rsidRDefault="002A3072" w:rsidP="009D5EE2">
            <w:pPr>
              <w:rPr>
                <w:rFonts w:ascii="Abadi" w:hAnsi="Abadi"/>
                <w:bCs/>
                <w:sz w:val="20"/>
              </w:rPr>
            </w:pPr>
            <w:r w:rsidRPr="00C62605">
              <w:rPr>
                <w:rFonts w:ascii="Abadi" w:hAnsi="Abadi"/>
                <w:bCs/>
                <w:sz w:val="20"/>
              </w:rPr>
              <w:t>Class Tracking</w:t>
            </w:r>
          </w:p>
          <w:p w:rsidR="002A3072" w:rsidRPr="00C62605" w:rsidRDefault="002A3072" w:rsidP="009D5EE2">
            <w:pPr>
              <w:rPr>
                <w:rFonts w:ascii="Abadi" w:hAnsi="Abadi"/>
                <w:bCs/>
                <w:sz w:val="20"/>
              </w:rPr>
            </w:pPr>
            <w:r w:rsidRPr="00C62605">
              <w:rPr>
                <w:rFonts w:ascii="Abadi" w:hAnsi="Abadi"/>
                <w:bCs/>
                <w:sz w:val="20"/>
              </w:rPr>
              <w:t>SNSA</w:t>
            </w:r>
          </w:p>
          <w:p w:rsidR="002A3072" w:rsidRPr="00C62605" w:rsidRDefault="002A3072" w:rsidP="009D5EE2">
            <w:pPr>
              <w:rPr>
                <w:rFonts w:ascii="Abadi" w:hAnsi="Abadi"/>
                <w:bCs/>
                <w:sz w:val="20"/>
              </w:rPr>
            </w:pPr>
            <w:r w:rsidRPr="00C62605">
              <w:rPr>
                <w:rFonts w:ascii="Abadi" w:hAnsi="Abadi"/>
                <w:bCs/>
                <w:sz w:val="20"/>
              </w:rPr>
              <w:t>MALT assessments</w:t>
            </w:r>
          </w:p>
          <w:p w:rsidR="002A3072" w:rsidRPr="00C62605" w:rsidRDefault="002A3072" w:rsidP="009D5EE2">
            <w:pPr>
              <w:rPr>
                <w:rFonts w:ascii="Abadi" w:hAnsi="Abadi"/>
                <w:bCs/>
                <w:sz w:val="20"/>
              </w:rPr>
            </w:pPr>
            <w:r w:rsidRPr="00C62605">
              <w:rPr>
                <w:rFonts w:ascii="Abadi" w:hAnsi="Abadi"/>
                <w:bCs/>
                <w:sz w:val="20"/>
              </w:rPr>
              <w:t>Formative Assessment</w:t>
            </w:r>
          </w:p>
        </w:tc>
        <w:tc>
          <w:tcPr>
            <w:tcW w:w="703" w:type="pct"/>
          </w:tcPr>
          <w:p w:rsidR="002A3072" w:rsidRPr="00C62605" w:rsidRDefault="002A3072" w:rsidP="009D5EE2">
            <w:pPr>
              <w:rPr>
                <w:rFonts w:ascii="Abadi" w:hAnsi="Abadi"/>
                <w:bCs/>
                <w:sz w:val="20"/>
              </w:rPr>
            </w:pPr>
            <w:r w:rsidRPr="00C62605">
              <w:rPr>
                <w:rFonts w:ascii="Abadi" w:hAnsi="Abadi"/>
                <w:bCs/>
                <w:sz w:val="20"/>
              </w:rPr>
              <w:t>All Staff</w:t>
            </w:r>
          </w:p>
        </w:tc>
        <w:tc>
          <w:tcPr>
            <w:tcW w:w="368" w:type="pct"/>
          </w:tcPr>
          <w:p w:rsidR="002A3072" w:rsidRPr="00C62605" w:rsidRDefault="002A3072" w:rsidP="009D5EE2">
            <w:pPr>
              <w:rPr>
                <w:rFonts w:ascii="Abadi" w:hAnsi="Abadi"/>
                <w:bCs/>
                <w:sz w:val="20"/>
              </w:rPr>
            </w:pPr>
            <w:r w:rsidRPr="00C62605">
              <w:rPr>
                <w:rFonts w:ascii="Abadi" w:hAnsi="Abadi"/>
                <w:bCs/>
                <w:sz w:val="20"/>
              </w:rPr>
              <w:t>May 2025</w:t>
            </w:r>
          </w:p>
        </w:tc>
        <w:tc>
          <w:tcPr>
            <w:tcW w:w="277" w:type="pct"/>
          </w:tcPr>
          <w:p w:rsidR="002A3072" w:rsidRPr="00C62605" w:rsidRDefault="002A3072" w:rsidP="009D5EE2">
            <w:pPr>
              <w:rPr>
                <w:rFonts w:ascii="Abadi" w:hAnsi="Abadi"/>
                <w:bCs/>
                <w:sz w:val="20"/>
              </w:rPr>
            </w:pPr>
            <w:r w:rsidRPr="00C62605">
              <w:rPr>
                <w:rFonts w:ascii="Abadi" w:hAnsi="Abadi"/>
                <w:bCs/>
                <w:sz w:val="20"/>
              </w:rPr>
              <w:t>Staff</w:t>
            </w:r>
          </w:p>
        </w:tc>
        <w:tc>
          <w:tcPr>
            <w:tcW w:w="349" w:type="pct"/>
          </w:tcPr>
          <w:p w:rsidR="002A3072" w:rsidRPr="00C62605" w:rsidRDefault="002A3072" w:rsidP="009D5EE2">
            <w:pPr>
              <w:rPr>
                <w:rFonts w:ascii="Abadi" w:hAnsi="Abadi"/>
                <w:bCs/>
                <w:sz w:val="20"/>
              </w:rPr>
            </w:pPr>
            <w:r w:rsidRPr="00C62605">
              <w:rPr>
                <w:rFonts w:ascii="Abadi" w:hAnsi="Abadi"/>
                <w:bCs/>
                <w:sz w:val="20"/>
              </w:rPr>
              <w:t>Staff</w:t>
            </w:r>
          </w:p>
        </w:tc>
      </w:tr>
      <w:tr w:rsidR="002A3072" w:rsidRPr="00C6721C" w:rsidTr="009D5EE2">
        <w:trPr>
          <w:trHeight w:hRule="exact" w:val="1418"/>
        </w:trPr>
        <w:tc>
          <w:tcPr>
            <w:tcW w:w="988" w:type="pct"/>
          </w:tcPr>
          <w:p w:rsidR="002A3072" w:rsidRPr="00244B87" w:rsidRDefault="002A3072" w:rsidP="009D5EE2">
            <w:pPr>
              <w:tabs>
                <w:tab w:val="left" w:pos="2150"/>
              </w:tabs>
              <w:rPr>
                <w:bCs/>
                <w:sz w:val="20"/>
              </w:rPr>
            </w:pPr>
          </w:p>
        </w:tc>
        <w:tc>
          <w:tcPr>
            <w:tcW w:w="1180" w:type="pct"/>
          </w:tcPr>
          <w:p w:rsidR="002A3072" w:rsidRPr="00244B87" w:rsidRDefault="002A3072" w:rsidP="009D5EE2">
            <w:pPr>
              <w:rPr>
                <w:bCs/>
                <w:sz w:val="20"/>
              </w:rPr>
            </w:pPr>
          </w:p>
        </w:tc>
        <w:tc>
          <w:tcPr>
            <w:tcW w:w="1135" w:type="pct"/>
          </w:tcPr>
          <w:p w:rsidR="002A3072" w:rsidRPr="00244B87" w:rsidRDefault="002A3072" w:rsidP="009D5EE2">
            <w:pPr>
              <w:rPr>
                <w:bCs/>
                <w:sz w:val="20"/>
              </w:rPr>
            </w:pPr>
          </w:p>
        </w:tc>
        <w:tc>
          <w:tcPr>
            <w:tcW w:w="703" w:type="pct"/>
          </w:tcPr>
          <w:p w:rsidR="002A3072" w:rsidRPr="00244B87" w:rsidRDefault="002A3072" w:rsidP="009D5EE2">
            <w:pPr>
              <w:rPr>
                <w:bCs/>
                <w:sz w:val="20"/>
              </w:rPr>
            </w:pPr>
          </w:p>
        </w:tc>
        <w:tc>
          <w:tcPr>
            <w:tcW w:w="368" w:type="pct"/>
          </w:tcPr>
          <w:p w:rsidR="002A3072" w:rsidRPr="00244B87" w:rsidRDefault="002A3072" w:rsidP="009D5EE2">
            <w:pPr>
              <w:rPr>
                <w:bCs/>
                <w:sz w:val="20"/>
              </w:rPr>
            </w:pPr>
          </w:p>
        </w:tc>
        <w:tc>
          <w:tcPr>
            <w:tcW w:w="277" w:type="pct"/>
          </w:tcPr>
          <w:p w:rsidR="002A3072" w:rsidRPr="00244B87" w:rsidRDefault="002A3072" w:rsidP="009D5EE2">
            <w:pPr>
              <w:rPr>
                <w:bCs/>
                <w:sz w:val="20"/>
              </w:rPr>
            </w:pPr>
          </w:p>
        </w:tc>
        <w:tc>
          <w:tcPr>
            <w:tcW w:w="349" w:type="pct"/>
          </w:tcPr>
          <w:p w:rsidR="002A3072" w:rsidRPr="00244B87" w:rsidRDefault="002A3072" w:rsidP="009D5EE2">
            <w:pPr>
              <w:rPr>
                <w:bCs/>
                <w:sz w:val="20"/>
              </w:rPr>
            </w:pPr>
          </w:p>
        </w:tc>
      </w:tr>
      <w:tr w:rsidR="002A3072" w:rsidRPr="00C6721C" w:rsidTr="009D5EE2">
        <w:trPr>
          <w:trHeight w:hRule="exact" w:val="2268"/>
        </w:trPr>
        <w:tc>
          <w:tcPr>
            <w:tcW w:w="5000" w:type="pct"/>
            <w:gridSpan w:val="7"/>
          </w:tcPr>
          <w:p w:rsidR="002A3072" w:rsidRPr="00244B87" w:rsidRDefault="002A3072" w:rsidP="009D5EE2">
            <w:pPr>
              <w:rPr>
                <w:bCs/>
                <w:sz w:val="20"/>
              </w:rPr>
            </w:pPr>
            <w:r>
              <w:rPr>
                <w:bCs/>
                <w:sz w:val="20"/>
              </w:rPr>
              <w:t>December Check Point: Evaluative Comments</w:t>
            </w:r>
          </w:p>
        </w:tc>
      </w:tr>
      <w:bookmarkEnd w:id="0"/>
    </w:tbl>
    <w:p w:rsidR="007B2243" w:rsidRDefault="007B2243" w:rsidP="007B2243"/>
    <w:p w:rsidR="00D6452F" w:rsidRDefault="00D6452F" w:rsidP="00D6452F">
      <w:pPr>
        <w:rPr>
          <w:sz w:val="2"/>
          <w:szCs w:val="2"/>
        </w:rPr>
      </w:pPr>
    </w:p>
    <w:p w:rsidR="00C3394E" w:rsidRDefault="00C3394E">
      <w:pPr>
        <w:spacing w:after="160" w:line="259" w:lineRule="auto"/>
        <w:rPr>
          <w:sz w:val="2"/>
          <w:szCs w:val="2"/>
        </w:rPr>
      </w:pPr>
    </w:p>
    <w:p w:rsidR="00C3394E" w:rsidRDefault="00C3394E">
      <w:pPr>
        <w:spacing w:after="160" w:line="259" w:lineRule="auto"/>
        <w:rPr>
          <w:sz w:val="2"/>
          <w:szCs w:val="2"/>
        </w:rPr>
      </w:pPr>
    </w:p>
    <w:p w:rsidR="00C3394E" w:rsidRDefault="00C3394E">
      <w:pPr>
        <w:spacing w:after="160" w:line="259" w:lineRule="auto"/>
        <w:rPr>
          <w:sz w:val="2"/>
          <w:szCs w:val="2"/>
        </w:rPr>
      </w:pPr>
    </w:p>
    <w:tbl>
      <w:tblPr>
        <w:tblStyle w:val="TableGrid"/>
        <w:tblpPr w:leftFromText="180" w:rightFromText="180" w:vertAnchor="page" w:horzAnchor="margin" w:tblpY="1521"/>
        <w:tblW w:w="5000" w:type="pct"/>
        <w:tblLook w:val="04A0" w:firstRow="1" w:lastRow="0" w:firstColumn="1" w:lastColumn="0" w:noHBand="0" w:noVBand="1"/>
      </w:tblPr>
      <w:tblGrid>
        <w:gridCol w:w="3040"/>
        <w:gridCol w:w="3632"/>
        <w:gridCol w:w="3493"/>
        <w:gridCol w:w="2164"/>
        <w:gridCol w:w="1133"/>
        <w:gridCol w:w="852"/>
        <w:gridCol w:w="1074"/>
      </w:tblGrid>
      <w:tr w:rsidR="00C3394E" w:rsidRPr="00C6721C" w:rsidTr="009D5EE2">
        <w:trPr>
          <w:trHeight w:val="401"/>
        </w:trPr>
        <w:tc>
          <w:tcPr>
            <w:tcW w:w="5000" w:type="pct"/>
            <w:gridSpan w:val="7"/>
            <w:shd w:val="clear" w:color="auto" w:fill="C5E0B3" w:themeFill="accent6" w:themeFillTint="66"/>
          </w:tcPr>
          <w:p w:rsidR="00C3394E" w:rsidRPr="00183B38" w:rsidRDefault="00C3394E" w:rsidP="009D5EE2">
            <w:pPr>
              <w:rPr>
                <w:rFonts w:ascii="Abadi" w:hAnsi="Abadi"/>
                <w:bCs/>
                <w:szCs w:val="24"/>
              </w:rPr>
            </w:pPr>
            <w:r w:rsidRPr="00183B38">
              <w:rPr>
                <w:rFonts w:asciiTheme="majorBidi" w:hAnsiTheme="majorBidi" w:cstheme="majorBidi"/>
                <w:bCs/>
                <w:sz w:val="20"/>
              </w:rPr>
              <w:t>Challenge</w:t>
            </w:r>
            <w:r w:rsidRPr="00183B38">
              <w:rPr>
                <w:rFonts w:ascii="Abadi" w:hAnsi="Abadi"/>
                <w:b/>
                <w:szCs w:val="24"/>
              </w:rPr>
              <w:t>:</w:t>
            </w:r>
            <w:r>
              <w:rPr>
                <w:rFonts w:ascii="Abadi" w:hAnsi="Abadi"/>
                <w:b/>
                <w:szCs w:val="24"/>
              </w:rPr>
              <w:t xml:space="preserve"> </w:t>
            </w:r>
            <w:r>
              <w:rPr>
                <w:rStyle w:val="normaltextrun"/>
                <w:rFonts w:ascii="Abadi" w:hAnsi="Abadi"/>
              </w:rPr>
              <w:t xml:space="preserve"> Embedding Literacy for All through GCC pedagogy and practice to improve attainment in Literacy with specific focus on writing.</w:t>
            </w:r>
          </w:p>
        </w:tc>
      </w:tr>
      <w:tr w:rsidR="00C3394E" w:rsidRPr="00C6721C" w:rsidTr="009D5EE2">
        <w:trPr>
          <w:trHeight w:val="401"/>
        </w:trPr>
        <w:tc>
          <w:tcPr>
            <w:tcW w:w="4374" w:type="pct"/>
            <w:gridSpan w:val="5"/>
            <w:shd w:val="clear" w:color="auto" w:fill="E2EFD9" w:themeFill="accent6" w:themeFillTint="33"/>
          </w:tcPr>
          <w:p w:rsidR="00C3394E" w:rsidRPr="003C1601" w:rsidRDefault="00C3394E" w:rsidP="009D5EE2">
            <w:pPr>
              <w:rPr>
                <w:rFonts w:ascii="Abadi" w:hAnsi="Abadi"/>
                <w:b/>
                <w:sz w:val="20"/>
              </w:rPr>
            </w:pPr>
            <w:r w:rsidRPr="003C1601">
              <w:rPr>
                <w:rFonts w:ascii="Abadi" w:hAnsi="Abadi"/>
                <w:b/>
                <w:sz w:val="20"/>
              </w:rPr>
              <w:t xml:space="preserve">Mission </w:t>
            </w:r>
            <w:r w:rsidR="00563FE4" w:rsidRPr="003C1601">
              <w:rPr>
                <w:rFonts w:ascii="Abadi" w:hAnsi="Abadi"/>
                <w:b/>
                <w:sz w:val="20"/>
              </w:rPr>
              <w:t>1</w:t>
            </w:r>
            <w:r w:rsidRPr="003C1601">
              <w:rPr>
                <w:rFonts w:ascii="Abadi" w:hAnsi="Abadi"/>
                <w:b/>
                <w:sz w:val="20"/>
              </w:rPr>
              <w:t xml:space="preserve">:  </w:t>
            </w:r>
            <w:r w:rsidRPr="003C1601">
              <w:rPr>
                <w:rFonts w:ascii="Abadi" w:hAnsi="Abadi"/>
                <w:bCs/>
                <w:sz w:val="20"/>
              </w:rPr>
              <w:t>I</w:t>
            </w:r>
            <w:r w:rsidR="00563FE4" w:rsidRPr="003C1601">
              <w:rPr>
                <w:rFonts w:ascii="Abadi" w:hAnsi="Abadi"/>
                <w:bCs/>
                <w:sz w:val="20"/>
              </w:rPr>
              <w:t xml:space="preserve">mprove whole school writing pathways to increase pupil engagement in writing tasks and ensure greater consistency </w:t>
            </w:r>
            <w:r w:rsidR="003C1601">
              <w:rPr>
                <w:rFonts w:ascii="Abadi" w:hAnsi="Abadi"/>
                <w:bCs/>
                <w:sz w:val="20"/>
              </w:rPr>
              <w:t xml:space="preserve">and quality </w:t>
            </w:r>
            <w:r w:rsidR="00563FE4" w:rsidRPr="003C1601">
              <w:rPr>
                <w:rFonts w:ascii="Abadi" w:hAnsi="Abadi"/>
                <w:bCs/>
                <w:sz w:val="20"/>
              </w:rPr>
              <w:t>of practice</w:t>
            </w:r>
          </w:p>
        </w:tc>
        <w:tc>
          <w:tcPr>
            <w:tcW w:w="626" w:type="pct"/>
            <w:gridSpan w:val="2"/>
            <w:shd w:val="clear" w:color="auto" w:fill="E2EFD9" w:themeFill="accent6" w:themeFillTint="33"/>
          </w:tcPr>
          <w:p w:rsidR="00C3394E" w:rsidRDefault="00C3394E" w:rsidP="009D5EE2">
            <w:pPr>
              <w:rPr>
                <w:b/>
                <w:sz w:val="20"/>
              </w:rPr>
            </w:pPr>
            <w:r>
              <w:rPr>
                <w:b/>
                <w:sz w:val="20"/>
              </w:rPr>
              <w:t>Costs</w:t>
            </w:r>
          </w:p>
        </w:tc>
      </w:tr>
      <w:tr w:rsidR="00C3394E" w:rsidRPr="00C6721C" w:rsidTr="009D5EE2">
        <w:trPr>
          <w:trHeight w:val="434"/>
        </w:trPr>
        <w:tc>
          <w:tcPr>
            <w:tcW w:w="988" w:type="pct"/>
            <w:shd w:val="clear" w:color="auto" w:fill="EDEDED" w:themeFill="accent3" w:themeFillTint="33"/>
          </w:tcPr>
          <w:p w:rsidR="00C3394E" w:rsidRPr="00936A31" w:rsidRDefault="00C3394E" w:rsidP="009D5EE2">
            <w:pPr>
              <w:rPr>
                <w:b/>
                <w:sz w:val="18"/>
                <w:szCs w:val="18"/>
              </w:rPr>
            </w:pPr>
            <w:r w:rsidRPr="00936A31">
              <w:rPr>
                <w:b/>
                <w:sz w:val="18"/>
                <w:szCs w:val="18"/>
              </w:rPr>
              <w:t>Commitments(sprint)</w:t>
            </w:r>
          </w:p>
          <w:p w:rsidR="00C3394E" w:rsidRPr="00936A31" w:rsidRDefault="00C3394E" w:rsidP="009D5EE2">
            <w:pPr>
              <w:rPr>
                <w:sz w:val="18"/>
                <w:szCs w:val="18"/>
              </w:rPr>
            </w:pPr>
          </w:p>
        </w:tc>
        <w:tc>
          <w:tcPr>
            <w:tcW w:w="1180" w:type="pct"/>
            <w:shd w:val="clear" w:color="auto" w:fill="EDEDED" w:themeFill="accent3" w:themeFillTint="33"/>
          </w:tcPr>
          <w:p w:rsidR="00C3394E" w:rsidRPr="00936A31" w:rsidRDefault="00C3394E" w:rsidP="009D5EE2">
            <w:pPr>
              <w:rPr>
                <w:sz w:val="18"/>
                <w:szCs w:val="18"/>
              </w:rPr>
            </w:pPr>
            <w:r w:rsidRPr="00936A31">
              <w:rPr>
                <w:b/>
                <w:sz w:val="18"/>
                <w:szCs w:val="18"/>
              </w:rPr>
              <w:t>Expected Outcomes</w:t>
            </w:r>
          </w:p>
        </w:tc>
        <w:tc>
          <w:tcPr>
            <w:tcW w:w="1135" w:type="pct"/>
            <w:shd w:val="clear" w:color="auto" w:fill="EDEDED" w:themeFill="accent3" w:themeFillTint="33"/>
          </w:tcPr>
          <w:p w:rsidR="00C3394E" w:rsidRPr="00936A31" w:rsidRDefault="00C3394E" w:rsidP="009D5EE2">
            <w:pPr>
              <w:rPr>
                <w:b/>
                <w:sz w:val="18"/>
                <w:szCs w:val="18"/>
              </w:rPr>
            </w:pPr>
            <w:r w:rsidRPr="00936A31">
              <w:rPr>
                <w:b/>
                <w:sz w:val="18"/>
                <w:szCs w:val="18"/>
              </w:rPr>
              <w:t>Measures of Impact</w:t>
            </w:r>
          </w:p>
        </w:tc>
        <w:tc>
          <w:tcPr>
            <w:tcW w:w="703" w:type="pct"/>
            <w:shd w:val="clear" w:color="auto" w:fill="EDEDED" w:themeFill="accent3" w:themeFillTint="33"/>
          </w:tcPr>
          <w:p w:rsidR="00C3394E" w:rsidRPr="00936A31" w:rsidRDefault="00C3394E" w:rsidP="009D5EE2">
            <w:pPr>
              <w:rPr>
                <w:b/>
                <w:sz w:val="18"/>
                <w:szCs w:val="18"/>
              </w:rPr>
            </w:pPr>
            <w:r>
              <w:rPr>
                <w:b/>
                <w:sz w:val="18"/>
                <w:szCs w:val="18"/>
              </w:rPr>
              <w:t>Lead Responsibility</w:t>
            </w:r>
          </w:p>
        </w:tc>
        <w:tc>
          <w:tcPr>
            <w:tcW w:w="368" w:type="pct"/>
            <w:shd w:val="clear" w:color="auto" w:fill="EDEDED" w:themeFill="accent3" w:themeFillTint="33"/>
          </w:tcPr>
          <w:p w:rsidR="00C3394E" w:rsidRPr="00936A31" w:rsidRDefault="00C3394E" w:rsidP="009D5EE2">
            <w:pPr>
              <w:rPr>
                <w:b/>
                <w:sz w:val="18"/>
                <w:szCs w:val="18"/>
              </w:rPr>
            </w:pPr>
            <w:r w:rsidRPr="00936A31">
              <w:rPr>
                <w:b/>
                <w:sz w:val="18"/>
                <w:szCs w:val="18"/>
              </w:rPr>
              <w:t>Target Date</w:t>
            </w:r>
          </w:p>
        </w:tc>
        <w:tc>
          <w:tcPr>
            <w:tcW w:w="277" w:type="pct"/>
            <w:shd w:val="clear" w:color="auto" w:fill="EDEDED" w:themeFill="accent3" w:themeFillTint="33"/>
          </w:tcPr>
          <w:p w:rsidR="00C3394E" w:rsidRPr="002170BF" w:rsidRDefault="00C3394E" w:rsidP="009D5EE2">
            <w:pPr>
              <w:rPr>
                <w:bCs/>
                <w:sz w:val="18"/>
                <w:szCs w:val="18"/>
              </w:rPr>
            </w:pPr>
            <w:r w:rsidRPr="002170BF">
              <w:rPr>
                <w:bCs/>
                <w:sz w:val="18"/>
                <w:szCs w:val="18"/>
              </w:rPr>
              <w:t>Core</w:t>
            </w:r>
          </w:p>
        </w:tc>
        <w:tc>
          <w:tcPr>
            <w:tcW w:w="349" w:type="pct"/>
            <w:shd w:val="clear" w:color="auto" w:fill="EDEDED" w:themeFill="accent3" w:themeFillTint="33"/>
          </w:tcPr>
          <w:p w:rsidR="00C3394E" w:rsidRPr="00936A31" w:rsidRDefault="00C3394E" w:rsidP="009D5EE2">
            <w:pPr>
              <w:rPr>
                <w:b/>
                <w:sz w:val="18"/>
                <w:szCs w:val="18"/>
              </w:rPr>
            </w:pPr>
            <w:r>
              <w:rPr>
                <w:b/>
                <w:sz w:val="18"/>
                <w:szCs w:val="18"/>
              </w:rPr>
              <w:t>PEF</w:t>
            </w:r>
          </w:p>
        </w:tc>
      </w:tr>
      <w:tr w:rsidR="00C3394E" w:rsidRPr="00C6721C" w:rsidTr="009D5EE2">
        <w:trPr>
          <w:trHeight w:hRule="exact" w:val="1418"/>
        </w:trPr>
        <w:tc>
          <w:tcPr>
            <w:tcW w:w="988" w:type="pct"/>
          </w:tcPr>
          <w:p w:rsidR="00C3394E" w:rsidRPr="00563FE4" w:rsidRDefault="00563FE4" w:rsidP="009D5EE2">
            <w:pPr>
              <w:rPr>
                <w:rFonts w:ascii="Abadi" w:hAnsi="Abadi"/>
                <w:bCs/>
                <w:sz w:val="20"/>
              </w:rPr>
            </w:pPr>
            <w:r w:rsidRPr="00563FE4">
              <w:rPr>
                <w:rFonts w:ascii="Abadi" w:hAnsi="Abadi"/>
                <w:bCs/>
                <w:sz w:val="20"/>
              </w:rPr>
              <w:t>All Teaching Staff to complete ‘</w:t>
            </w:r>
            <w:r w:rsidR="009C5E7D">
              <w:rPr>
                <w:rFonts w:ascii="Abadi" w:hAnsi="Abadi"/>
                <w:bCs/>
                <w:sz w:val="20"/>
              </w:rPr>
              <w:t>Write on Track</w:t>
            </w:r>
            <w:r w:rsidRPr="00563FE4">
              <w:rPr>
                <w:rFonts w:ascii="Abadi" w:hAnsi="Abadi"/>
                <w:bCs/>
                <w:sz w:val="20"/>
              </w:rPr>
              <w:t>’ training and collaborate to construct clear pathways for developing writing.</w:t>
            </w:r>
          </w:p>
          <w:p w:rsidR="00C3394E" w:rsidRPr="00563FE4" w:rsidRDefault="00C3394E" w:rsidP="009D5EE2">
            <w:pPr>
              <w:rPr>
                <w:rFonts w:ascii="Abadi" w:hAnsi="Abadi"/>
                <w:bCs/>
                <w:sz w:val="20"/>
              </w:rPr>
            </w:pPr>
          </w:p>
        </w:tc>
        <w:tc>
          <w:tcPr>
            <w:tcW w:w="1180" w:type="pct"/>
          </w:tcPr>
          <w:p w:rsidR="00C3394E" w:rsidRDefault="00563FE4" w:rsidP="009D5EE2">
            <w:pPr>
              <w:rPr>
                <w:rFonts w:ascii="Abadi" w:hAnsi="Abadi"/>
                <w:bCs/>
                <w:sz w:val="20"/>
              </w:rPr>
            </w:pPr>
            <w:r>
              <w:rPr>
                <w:rFonts w:ascii="Abadi" w:hAnsi="Abadi"/>
                <w:bCs/>
                <w:sz w:val="20"/>
              </w:rPr>
              <w:t>Staff collaborate to produce clear syllabus for planning and implementing writing tasks (Non-Fiction and Fiction).</w:t>
            </w:r>
          </w:p>
          <w:p w:rsidR="00563FE4" w:rsidRPr="00563FE4" w:rsidRDefault="00563FE4" w:rsidP="001B7C89">
            <w:pPr>
              <w:rPr>
                <w:rFonts w:ascii="Abadi" w:hAnsi="Abadi"/>
                <w:bCs/>
                <w:sz w:val="20"/>
              </w:rPr>
            </w:pPr>
          </w:p>
        </w:tc>
        <w:tc>
          <w:tcPr>
            <w:tcW w:w="1135" w:type="pct"/>
          </w:tcPr>
          <w:p w:rsidR="001B7C89" w:rsidRDefault="00313FF7" w:rsidP="001B7C89">
            <w:pPr>
              <w:rPr>
                <w:rFonts w:ascii="Abadi" w:hAnsi="Abadi"/>
                <w:bCs/>
                <w:sz w:val="20"/>
              </w:rPr>
            </w:pPr>
            <w:r>
              <w:rPr>
                <w:rFonts w:ascii="Abadi" w:hAnsi="Abadi"/>
                <w:bCs/>
                <w:sz w:val="20"/>
              </w:rPr>
              <w:t>Planning Toolkit (syllabus) in place</w:t>
            </w:r>
          </w:p>
          <w:p w:rsidR="00313FF7" w:rsidRDefault="00313FF7" w:rsidP="001B7C89">
            <w:pPr>
              <w:rPr>
                <w:rFonts w:ascii="Abadi" w:hAnsi="Abadi"/>
                <w:bCs/>
                <w:sz w:val="20"/>
              </w:rPr>
            </w:pPr>
            <w:r>
              <w:rPr>
                <w:rFonts w:ascii="Abadi" w:hAnsi="Abadi"/>
                <w:bCs/>
                <w:sz w:val="20"/>
              </w:rPr>
              <w:t xml:space="preserve">Write on Track pilot </w:t>
            </w:r>
          </w:p>
          <w:p w:rsidR="00313FF7" w:rsidRPr="00563FE4" w:rsidRDefault="00313FF7" w:rsidP="001B7C89">
            <w:pPr>
              <w:rPr>
                <w:rFonts w:ascii="Abadi" w:hAnsi="Abadi"/>
                <w:bCs/>
                <w:sz w:val="20"/>
              </w:rPr>
            </w:pPr>
            <w:r>
              <w:rPr>
                <w:rFonts w:ascii="Abadi" w:hAnsi="Abadi"/>
                <w:bCs/>
                <w:sz w:val="20"/>
              </w:rPr>
              <w:t>Observations of T&amp;L in pilot stage</w:t>
            </w:r>
          </w:p>
        </w:tc>
        <w:tc>
          <w:tcPr>
            <w:tcW w:w="703" w:type="pct"/>
          </w:tcPr>
          <w:p w:rsidR="00C3394E" w:rsidRDefault="001B7C89" w:rsidP="009D5EE2">
            <w:pPr>
              <w:rPr>
                <w:rFonts w:ascii="Abadi" w:hAnsi="Abadi"/>
                <w:bCs/>
                <w:sz w:val="20"/>
              </w:rPr>
            </w:pPr>
            <w:r>
              <w:rPr>
                <w:rFonts w:ascii="Abadi" w:hAnsi="Abadi"/>
                <w:bCs/>
                <w:sz w:val="20"/>
              </w:rPr>
              <w:t>- Gary Thomson (DHT)</w:t>
            </w:r>
          </w:p>
          <w:p w:rsidR="001B7C89" w:rsidRDefault="001B7C89" w:rsidP="009D5EE2">
            <w:pPr>
              <w:rPr>
                <w:rFonts w:ascii="Abadi" w:hAnsi="Abadi"/>
                <w:bCs/>
                <w:sz w:val="20"/>
              </w:rPr>
            </w:pPr>
            <w:r>
              <w:rPr>
                <w:rFonts w:ascii="Abadi" w:hAnsi="Abadi"/>
                <w:bCs/>
                <w:sz w:val="20"/>
              </w:rPr>
              <w:t>- Melissa Caulfield (PT)</w:t>
            </w:r>
          </w:p>
          <w:p w:rsidR="00311026" w:rsidRPr="00563FE4" w:rsidRDefault="00311026" w:rsidP="009D5EE2">
            <w:pPr>
              <w:rPr>
                <w:rFonts w:ascii="Abadi" w:hAnsi="Abadi"/>
                <w:bCs/>
                <w:sz w:val="20"/>
              </w:rPr>
            </w:pPr>
            <w:r>
              <w:rPr>
                <w:rFonts w:ascii="Abadi" w:hAnsi="Abadi"/>
                <w:bCs/>
                <w:sz w:val="20"/>
              </w:rPr>
              <w:t>- Louise Ballantyne (QIO)</w:t>
            </w:r>
          </w:p>
        </w:tc>
        <w:tc>
          <w:tcPr>
            <w:tcW w:w="368" w:type="pct"/>
          </w:tcPr>
          <w:p w:rsidR="00C3394E" w:rsidRPr="00563FE4" w:rsidRDefault="009C5E7D" w:rsidP="009D5EE2">
            <w:pPr>
              <w:rPr>
                <w:rFonts w:ascii="Abadi" w:hAnsi="Abadi"/>
                <w:bCs/>
                <w:sz w:val="20"/>
              </w:rPr>
            </w:pPr>
            <w:r>
              <w:rPr>
                <w:rFonts w:ascii="Abadi" w:hAnsi="Abadi"/>
                <w:bCs/>
                <w:sz w:val="20"/>
              </w:rPr>
              <w:t>December</w:t>
            </w:r>
            <w:r w:rsidR="001B7C89">
              <w:rPr>
                <w:rFonts w:ascii="Abadi" w:hAnsi="Abadi"/>
                <w:bCs/>
                <w:sz w:val="20"/>
              </w:rPr>
              <w:t xml:space="preserve"> 2024</w:t>
            </w:r>
          </w:p>
        </w:tc>
        <w:tc>
          <w:tcPr>
            <w:tcW w:w="277" w:type="pct"/>
          </w:tcPr>
          <w:p w:rsidR="00C3394E" w:rsidRPr="00563FE4" w:rsidRDefault="00C3394E" w:rsidP="009D5EE2">
            <w:pPr>
              <w:rPr>
                <w:rFonts w:ascii="Abadi" w:hAnsi="Abadi"/>
                <w:bCs/>
                <w:sz w:val="20"/>
              </w:rPr>
            </w:pPr>
          </w:p>
        </w:tc>
        <w:tc>
          <w:tcPr>
            <w:tcW w:w="349" w:type="pct"/>
          </w:tcPr>
          <w:p w:rsidR="00C3394E" w:rsidRPr="00563FE4" w:rsidRDefault="00C3394E" w:rsidP="009D5EE2">
            <w:pPr>
              <w:rPr>
                <w:rFonts w:ascii="Abadi" w:hAnsi="Abadi"/>
                <w:bCs/>
                <w:sz w:val="20"/>
              </w:rPr>
            </w:pPr>
          </w:p>
        </w:tc>
      </w:tr>
      <w:tr w:rsidR="00C3394E" w:rsidRPr="00C6721C" w:rsidTr="009D5EE2">
        <w:trPr>
          <w:trHeight w:hRule="exact" w:val="1418"/>
        </w:trPr>
        <w:tc>
          <w:tcPr>
            <w:tcW w:w="988" w:type="pct"/>
          </w:tcPr>
          <w:p w:rsidR="00C3394E" w:rsidRPr="00313FF7" w:rsidRDefault="00313FF7" w:rsidP="009D5EE2">
            <w:pPr>
              <w:rPr>
                <w:rFonts w:ascii="Abadi" w:hAnsi="Abadi"/>
                <w:bCs/>
                <w:sz w:val="20"/>
              </w:rPr>
            </w:pPr>
            <w:r>
              <w:rPr>
                <w:rFonts w:ascii="Abadi" w:hAnsi="Abadi"/>
                <w:bCs/>
                <w:sz w:val="20"/>
              </w:rPr>
              <w:t xml:space="preserve">All Teaching Staff to implement regular writing activities using ‘Write on Track’ to guide </w:t>
            </w:r>
            <w:r w:rsidR="000766DE">
              <w:rPr>
                <w:rFonts w:ascii="Abadi" w:hAnsi="Abadi"/>
                <w:bCs/>
                <w:sz w:val="20"/>
              </w:rPr>
              <w:t>consistently rich</w:t>
            </w:r>
            <w:r>
              <w:rPr>
                <w:rFonts w:ascii="Abadi" w:hAnsi="Abadi"/>
                <w:bCs/>
                <w:sz w:val="20"/>
              </w:rPr>
              <w:t xml:space="preserve"> tasks.</w:t>
            </w:r>
          </w:p>
          <w:p w:rsidR="00C3394E" w:rsidRPr="00313FF7" w:rsidRDefault="00C3394E" w:rsidP="009D5EE2">
            <w:pPr>
              <w:rPr>
                <w:rFonts w:ascii="Abadi" w:hAnsi="Abadi"/>
                <w:bCs/>
                <w:sz w:val="20"/>
              </w:rPr>
            </w:pPr>
          </w:p>
          <w:p w:rsidR="00C3394E" w:rsidRPr="00313FF7" w:rsidRDefault="00C3394E" w:rsidP="009D5EE2">
            <w:pPr>
              <w:rPr>
                <w:rFonts w:ascii="Abadi" w:hAnsi="Abadi"/>
                <w:bCs/>
                <w:sz w:val="20"/>
              </w:rPr>
            </w:pPr>
          </w:p>
        </w:tc>
        <w:tc>
          <w:tcPr>
            <w:tcW w:w="1180" w:type="pct"/>
          </w:tcPr>
          <w:p w:rsidR="00C3394E" w:rsidRDefault="00313FF7" w:rsidP="009D5EE2">
            <w:pPr>
              <w:rPr>
                <w:rFonts w:ascii="Abadi" w:hAnsi="Abadi"/>
                <w:bCs/>
                <w:sz w:val="20"/>
              </w:rPr>
            </w:pPr>
            <w:r>
              <w:rPr>
                <w:rFonts w:ascii="Abadi" w:hAnsi="Abadi"/>
                <w:bCs/>
                <w:sz w:val="20"/>
              </w:rPr>
              <w:t>Across the school almost all learners actively engage in writing tasks.</w:t>
            </w:r>
          </w:p>
          <w:p w:rsidR="00313FF7" w:rsidRPr="00313FF7" w:rsidRDefault="00313FF7" w:rsidP="009D5EE2">
            <w:pPr>
              <w:rPr>
                <w:rFonts w:ascii="Abadi" w:hAnsi="Abadi"/>
                <w:bCs/>
                <w:sz w:val="20"/>
              </w:rPr>
            </w:pPr>
            <w:r>
              <w:rPr>
                <w:rFonts w:ascii="Abadi" w:hAnsi="Abadi"/>
                <w:bCs/>
                <w:sz w:val="20"/>
              </w:rPr>
              <w:t>Increase in planned and implemented writing activity for all pupils.</w:t>
            </w:r>
          </w:p>
        </w:tc>
        <w:tc>
          <w:tcPr>
            <w:tcW w:w="1135" w:type="pct"/>
          </w:tcPr>
          <w:p w:rsidR="00C3394E" w:rsidRDefault="00313FF7" w:rsidP="009D5EE2">
            <w:pPr>
              <w:rPr>
                <w:rFonts w:ascii="Abadi" w:hAnsi="Abadi"/>
                <w:bCs/>
                <w:sz w:val="20"/>
              </w:rPr>
            </w:pPr>
            <w:r>
              <w:rPr>
                <w:rFonts w:ascii="Abadi" w:hAnsi="Abadi"/>
                <w:bCs/>
                <w:sz w:val="20"/>
              </w:rPr>
              <w:t>Learners Conversations.</w:t>
            </w:r>
          </w:p>
          <w:p w:rsidR="00313FF7" w:rsidRDefault="00313FF7" w:rsidP="009D5EE2">
            <w:pPr>
              <w:rPr>
                <w:rFonts w:ascii="Abadi" w:hAnsi="Abadi"/>
                <w:bCs/>
                <w:sz w:val="20"/>
              </w:rPr>
            </w:pPr>
            <w:r>
              <w:rPr>
                <w:rFonts w:ascii="Abadi" w:hAnsi="Abadi"/>
                <w:bCs/>
                <w:sz w:val="20"/>
              </w:rPr>
              <w:t xml:space="preserve">Planning Session dialogue </w:t>
            </w:r>
          </w:p>
          <w:p w:rsidR="00313FF7" w:rsidRPr="00313FF7" w:rsidRDefault="00313FF7" w:rsidP="009D5EE2">
            <w:pPr>
              <w:rPr>
                <w:rFonts w:ascii="Abadi" w:hAnsi="Abadi"/>
                <w:bCs/>
                <w:sz w:val="20"/>
              </w:rPr>
            </w:pPr>
            <w:r>
              <w:rPr>
                <w:rFonts w:ascii="Abadi" w:hAnsi="Abadi"/>
                <w:bCs/>
                <w:sz w:val="20"/>
              </w:rPr>
              <w:t>Samples of written work</w:t>
            </w:r>
          </w:p>
        </w:tc>
        <w:tc>
          <w:tcPr>
            <w:tcW w:w="703" w:type="pct"/>
          </w:tcPr>
          <w:p w:rsidR="00C3394E" w:rsidRDefault="00313FF7" w:rsidP="009D5EE2">
            <w:pPr>
              <w:rPr>
                <w:rFonts w:ascii="Abadi" w:hAnsi="Abadi"/>
                <w:bCs/>
                <w:sz w:val="20"/>
              </w:rPr>
            </w:pPr>
            <w:r>
              <w:rPr>
                <w:rFonts w:ascii="Abadi" w:hAnsi="Abadi"/>
                <w:bCs/>
                <w:sz w:val="20"/>
              </w:rPr>
              <w:t>- Gary Thomson</w:t>
            </w:r>
          </w:p>
          <w:p w:rsidR="00313FF7" w:rsidRPr="00313FF7" w:rsidRDefault="00313FF7" w:rsidP="009D5EE2">
            <w:pPr>
              <w:rPr>
                <w:rFonts w:ascii="Abadi" w:hAnsi="Abadi"/>
                <w:bCs/>
                <w:sz w:val="20"/>
              </w:rPr>
            </w:pPr>
            <w:r>
              <w:rPr>
                <w:rFonts w:ascii="Abadi" w:hAnsi="Abadi"/>
                <w:bCs/>
                <w:sz w:val="20"/>
              </w:rPr>
              <w:t>- Melissa Caulfield</w:t>
            </w:r>
          </w:p>
        </w:tc>
        <w:tc>
          <w:tcPr>
            <w:tcW w:w="368" w:type="pct"/>
          </w:tcPr>
          <w:p w:rsidR="00C3394E" w:rsidRPr="00313FF7" w:rsidRDefault="00313FF7" w:rsidP="009D5EE2">
            <w:pPr>
              <w:rPr>
                <w:rFonts w:ascii="Abadi" w:hAnsi="Abadi"/>
                <w:bCs/>
                <w:sz w:val="20"/>
              </w:rPr>
            </w:pPr>
            <w:r>
              <w:rPr>
                <w:rFonts w:ascii="Abadi" w:hAnsi="Abadi"/>
                <w:bCs/>
                <w:sz w:val="20"/>
              </w:rPr>
              <w:t>May 2025</w:t>
            </w:r>
          </w:p>
        </w:tc>
        <w:tc>
          <w:tcPr>
            <w:tcW w:w="277" w:type="pct"/>
          </w:tcPr>
          <w:p w:rsidR="00C3394E" w:rsidRPr="00313FF7" w:rsidRDefault="00C3394E" w:rsidP="009D5EE2">
            <w:pPr>
              <w:rPr>
                <w:rFonts w:ascii="Abadi" w:hAnsi="Abadi"/>
                <w:bCs/>
                <w:sz w:val="20"/>
              </w:rPr>
            </w:pPr>
          </w:p>
        </w:tc>
        <w:tc>
          <w:tcPr>
            <w:tcW w:w="349" w:type="pct"/>
          </w:tcPr>
          <w:p w:rsidR="00C3394E" w:rsidRPr="00313FF7" w:rsidRDefault="00C3394E" w:rsidP="009D5EE2">
            <w:pPr>
              <w:rPr>
                <w:rFonts w:ascii="Abadi" w:hAnsi="Abadi"/>
                <w:bCs/>
                <w:sz w:val="20"/>
              </w:rPr>
            </w:pPr>
          </w:p>
        </w:tc>
      </w:tr>
      <w:tr w:rsidR="00C3394E" w:rsidRPr="00C6721C" w:rsidTr="009D5EE2">
        <w:trPr>
          <w:trHeight w:hRule="exact" w:val="1418"/>
        </w:trPr>
        <w:tc>
          <w:tcPr>
            <w:tcW w:w="988" w:type="pct"/>
          </w:tcPr>
          <w:p w:rsidR="00C3394E" w:rsidRPr="00313FF7" w:rsidRDefault="000766DE" w:rsidP="009D5EE2">
            <w:pPr>
              <w:tabs>
                <w:tab w:val="left" w:pos="2150"/>
              </w:tabs>
              <w:rPr>
                <w:rFonts w:ascii="Abadi" w:hAnsi="Abadi"/>
                <w:bCs/>
                <w:sz w:val="20"/>
              </w:rPr>
            </w:pPr>
            <w:r>
              <w:rPr>
                <w:rFonts w:ascii="Abadi" w:hAnsi="Abadi"/>
                <w:bCs/>
                <w:sz w:val="20"/>
              </w:rPr>
              <w:t xml:space="preserve">Staff Collaborate to develop and improve writing profiling across the whole school with clear and robust assessment procedures in place. </w:t>
            </w:r>
          </w:p>
        </w:tc>
        <w:tc>
          <w:tcPr>
            <w:tcW w:w="1180" w:type="pct"/>
          </w:tcPr>
          <w:p w:rsidR="00C3394E" w:rsidRDefault="000766DE" w:rsidP="009D5EE2">
            <w:pPr>
              <w:rPr>
                <w:rFonts w:ascii="Abadi" w:hAnsi="Abadi"/>
                <w:bCs/>
                <w:sz w:val="20"/>
              </w:rPr>
            </w:pPr>
            <w:r>
              <w:rPr>
                <w:rFonts w:ascii="Abadi" w:hAnsi="Abadi"/>
                <w:bCs/>
                <w:sz w:val="20"/>
              </w:rPr>
              <w:t>Writing assessment is consistent with clear expectations/criteria/next steps shared with learners.</w:t>
            </w:r>
          </w:p>
          <w:p w:rsidR="000766DE" w:rsidRPr="00313FF7" w:rsidRDefault="000766DE" w:rsidP="009D5EE2">
            <w:pPr>
              <w:rPr>
                <w:rFonts w:ascii="Abadi" w:hAnsi="Abadi"/>
                <w:bCs/>
                <w:sz w:val="20"/>
              </w:rPr>
            </w:pPr>
            <w:r>
              <w:rPr>
                <w:rFonts w:ascii="Abadi" w:hAnsi="Abadi"/>
                <w:bCs/>
                <w:sz w:val="20"/>
              </w:rPr>
              <w:t>Writing profiles are purposeful and provide evidence of achievement of a Level at P1, P4 and P7</w:t>
            </w:r>
          </w:p>
        </w:tc>
        <w:tc>
          <w:tcPr>
            <w:tcW w:w="1135" w:type="pct"/>
          </w:tcPr>
          <w:p w:rsidR="00C3394E" w:rsidRDefault="000766DE" w:rsidP="009D5EE2">
            <w:pPr>
              <w:rPr>
                <w:rFonts w:ascii="Abadi" w:hAnsi="Abadi"/>
                <w:bCs/>
                <w:sz w:val="20"/>
              </w:rPr>
            </w:pPr>
            <w:r>
              <w:rPr>
                <w:rFonts w:ascii="Abadi" w:hAnsi="Abadi"/>
                <w:bCs/>
                <w:sz w:val="20"/>
              </w:rPr>
              <w:t>Professional Dialogue</w:t>
            </w:r>
          </w:p>
          <w:p w:rsidR="000766DE" w:rsidRDefault="000766DE" w:rsidP="009D5EE2">
            <w:pPr>
              <w:rPr>
                <w:rFonts w:ascii="Abadi" w:hAnsi="Abadi"/>
                <w:bCs/>
                <w:sz w:val="20"/>
              </w:rPr>
            </w:pPr>
            <w:r>
              <w:rPr>
                <w:rFonts w:ascii="Abadi" w:hAnsi="Abadi"/>
                <w:bCs/>
                <w:sz w:val="20"/>
              </w:rPr>
              <w:t>Samples of writing assessments</w:t>
            </w:r>
          </w:p>
          <w:p w:rsidR="000766DE" w:rsidRPr="00313FF7" w:rsidRDefault="000766DE" w:rsidP="009D5EE2">
            <w:pPr>
              <w:rPr>
                <w:rFonts w:ascii="Abadi" w:hAnsi="Abadi"/>
                <w:bCs/>
                <w:sz w:val="20"/>
              </w:rPr>
            </w:pPr>
            <w:r>
              <w:rPr>
                <w:rFonts w:ascii="Abadi" w:hAnsi="Abadi"/>
                <w:bCs/>
                <w:sz w:val="20"/>
              </w:rPr>
              <w:t>Monitoring and Tracking data</w:t>
            </w:r>
          </w:p>
        </w:tc>
        <w:tc>
          <w:tcPr>
            <w:tcW w:w="703" w:type="pct"/>
          </w:tcPr>
          <w:p w:rsidR="00C3394E" w:rsidRDefault="000766DE" w:rsidP="009D5EE2">
            <w:pPr>
              <w:rPr>
                <w:rFonts w:ascii="Abadi" w:hAnsi="Abadi"/>
                <w:bCs/>
                <w:sz w:val="20"/>
              </w:rPr>
            </w:pPr>
            <w:r>
              <w:rPr>
                <w:rFonts w:ascii="Abadi" w:hAnsi="Abadi"/>
                <w:bCs/>
                <w:sz w:val="20"/>
              </w:rPr>
              <w:t>- Gary Thomson</w:t>
            </w:r>
          </w:p>
          <w:p w:rsidR="000766DE" w:rsidRPr="00313FF7" w:rsidRDefault="000766DE" w:rsidP="009D5EE2">
            <w:pPr>
              <w:rPr>
                <w:rFonts w:ascii="Abadi" w:hAnsi="Abadi"/>
                <w:bCs/>
                <w:sz w:val="20"/>
              </w:rPr>
            </w:pPr>
            <w:r>
              <w:rPr>
                <w:rFonts w:ascii="Abadi" w:hAnsi="Abadi"/>
                <w:bCs/>
                <w:sz w:val="20"/>
              </w:rPr>
              <w:t>- Melissa Caulfield</w:t>
            </w:r>
          </w:p>
        </w:tc>
        <w:tc>
          <w:tcPr>
            <w:tcW w:w="368" w:type="pct"/>
          </w:tcPr>
          <w:p w:rsidR="00C3394E" w:rsidRPr="00313FF7" w:rsidRDefault="000766DE" w:rsidP="009D5EE2">
            <w:pPr>
              <w:rPr>
                <w:rFonts w:ascii="Abadi" w:hAnsi="Abadi"/>
                <w:bCs/>
                <w:sz w:val="20"/>
              </w:rPr>
            </w:pPr>
            <w:r>
              <w:rPr>
                <w:rFonts w:ascii="Abadi" w:hAnsi="Abadi"/>
                <w:bCs/>
                <w:sz w:val="20"/>
              </w:rPr>
              <w:t>May 2025</w:t>
            </w:r>
          </w:p>
        </w:tc>
        <w:tc>
          <w:tcPr>
            <w:tcW w:w="277" w:type="pct"/>
          </w:tcPr>
          <w:p w:rsidR="00C3394E" w:rsidRPr="00313FF7" w:rsidRDefault="00C3394E" w:rsidP="009D5EE2">
            <w:pPr>
              <w:rPr>
                <w:rFonts w:ascii="Abadi" w:hAnsi="Abadi"/>
                <w:bCs/>
                <w:sz w:val="20"/>
              </w:rPr>
            </w:pPr>
          </w:p>
        </w:tc>
        <w:tc>
          <w:tcPr>
            <w:tcW w:w="349" w:type="pct"/>
          </w:tcPr>
          <w:p w:rsidR="00C3394E" w:rsidRPr="00313FF7" w:rsidRDefault="00C3394E" w:rsidP="009D5EE2">
            <w:pPr>
              <w:rPr>
                <w:rFonts w:ascii="Abadi" w:hAnsi="Abadi"/>
                <w:bCs/>
                <w:sz w:val="20"/>
              </w:rPr>
            </w:pPr>
          </w:p>
        </w:tc>
      </w:tr>
      <w:tr w:rsidR="00C3394E" w:rsidRPr="00C6721C" w:rsidTr="009D5EE2">
        <w:trPr>
          <w:trHeight w:hRule="exact" w:val="1418"/>
        </w:trPr>
        <w:tc>
          <w:tcPr>
            <w:tcW w:w="988" w:type="pct"/>
          </w:tcPr>
          <w:p w:rsidR="00C3394E" w:rsidRPr="00244B87" w:rsidRDefault="00C3394E" w:rsidP="009D5EE2">
            <w:pPr>
              <w:tabs>
                <w:tab w:val="left" w:pos="2150"/>
              </w:tabs>
              <w:rPr>
                <w:bCs/>
                <w:sz w:val="20"/>
              </w:rPr>
            </w:pPr>
          </w:p>
        </w:tc>
        <w:tc>
          <w:tcPr>
            <w:tcW w:w="1180" w:type="pct"/>
          </w:tcPr>
          <w:p w:rsidR="00C3394E" w:rsidRPr="00244B87" w:rsidRDefault="00C3394E" w:rsidP="009D5EE2">
            <w:pPr>
              <w:rPr>
                <w:bCs/>
                <w:sz w:val="20"/>
              </w:rPr>
            </w:pPr>
          </w:p>
        </w:tc>
        <w:tc>
          <w:tcPr>
            <w:tcW w:w="1135" w:type="pct"/>
          </w:tcPr>
          <w:p w:rsidR="00C3394E" w:rsidRPr="00244B87" w:rsidRDefault="00C3394E" w:rsidP="009D5EE2">
            <w:pPr>
              <w:rPr>
                <w:bCs/>
                <w:sz w:val="20"/>
              </w:rPr>
            </w:pPr>
          </w:p>
        </w:tc>
        <w:tc>
          <w:tcPr>
            <w:tcW w:w="703" w:type="pct"/>
          </w:tcPr>
          <w:p w:rsidR="00C3394E" w:rsidRPr="00244B87" w:rsidRDefault="00C3394E" w:rsidP="009D5EE2">
            <w:pPr>
              <w:rPr>
                <w:bCs/>
                <w:sz w:val="20"/>
              </w:rPr>
            </w:pPr>
          </w:p>
        </w:tc>
        <w:tc>
          <w:tcPr>
            <w:tcW w:w="368" w:type="pct"/>
          </w:tcPr>
          <w:p w:rsidR="00C3394E" w:rsidRPr="00244B87" w:rsidRDefault="00C3394E" w:rsidP="009D5EE2">
            <w:pPr>
              <w:rPr>
                <w:bCs/>
                <w:sz w:val="20"/>
              </w:rPr>
            </w:pPr>
          </w:p>
        </w:tc>
        <w:tc>
          <w:tcPr>
            <w:tcW w:w="277" w:type="pct"/>
          </w:tcPr>
          <w:p w:rsidR="00C3394E" w:rsidRPr="00244B87" w:rsidRDefault="00C3394E" w:rsidP="009D5EE2">
            <w:pPr>
              <w:rPr>
                <w:bCs/>
                <w:sz w:val="20"/>
              </w:rPr>
            </w:pPr>
          </w:p>
        </w:tc>
        <w:tc>
          <w:tcPr>
            <w:tcW w:w="349" w:type="pct"/>
          </w:tcPr>
          <w:p w:rsidR="00C3394E" w:rsidRPr="00244B87" w:rsidRDefault="00C3394E" w:rsidP="009D5EE2">
            <w:pPr>
              <w:rPr>
                <w:bCs/>
                <w:sz w:val="20"/>
              </w:rPr>
            </w:pPr>
          </w:p>
        </w:tc>
      </w:tr>
      <w:tr w:rsidR="00C3394E" w:rsidRPr="00C6721C" w:rsidTr="009D5EE2">
        <w:trPr>
          <w:trHeight w:hRule="exact" w:val="2268"/>
        </w:trPr>
        <w:tc>
          <w:tcPr>
            <w:tcW w:w="5000" w:type="pct"/>
            <w:gridSpan w:val="7"/>
          </w:tcPr>
          <w:p w:rsidR="00C3394E" w:rsidRPr="00244B87" w:rsidRDefault="00C3394E" w:rsidP="009D5EE2">
            <w:pPr>
              <w:rPr>
                <w:bCs/>
                <w:sz w:val="20"/>
              </w:rPr>
            </w:pPr>
            <w:r>
              <w:rPr>
                <w:bCs/>
                <w:sz w:val="20"/>
              </w:rPr>
              <w:t>December Check Point: Evaluative Comments</w:t>
            </w:r>
          </w:p>
        </w:tc>
      </w:tr>
      <w:tr w:rsidR="00C3394E" w:rsidRPr="00C6721C" w:rsidTr="009D5EE2">
        <w:trPr>
          <w:trHeight w:val="401"/>
        </w:trPr>
        <w:tc>
          <w:tcPr>
            <w:tcW w:w="5000" w:type="pct"/>
            <w:gridSpan w:val="7"/>
            <w:shd w:val="clear" w:color="auto" w:fill="C5E0B3" w:themeFill="accent6" w:themeFillTint="66"/>
          </w:tcPr>
          <w:p w:rsidR="00C3394E" w:rsidRDefault="00C3394E" w:rsidP="002D6FBB">
            <w:pPr>
              <w:pStyle w:val="paragraph"/>
              <w:spacing w:before="0" w:beforeAutospacing="0" w:after="0" w:afterAutospacing="0"/>
              <w:textAlignment w:val="baseline"/>
              <w:rPr>
                <w:b/>
                <w:sz w:val="20"/>
              </w:rPr>
            </w:pPr>
            <w:r>
              <w:rPr>
                <w:b/>
                <w:sz w:val="20"/>
              </w:rPr>
              <w:lastRenderedPageBreak/>
              <w:t xml:space="preserve">Challenge: </w:t>
            </w:r>
            <w:r>
              <w:rPr>
                <w:rStyle w:val="normaltextrun"/>
                <w:rFonts w:ascii="Abadi" w:hAnsi="Abadi"/>
              </w:rPr>
              <w:t xml:space="preserve"> </w:t>
            </w:r>
            <w:r w:rsidR="00DF788C">
              <w:t xml:space="preserve"> </w:t>
            </w:r>
            <w:r w:rsidR="00DF788C" w:rsidRPr="00DF788C">
              <w:rPr>
                <w:rStyle w:val="normaltextrun"/>
                <w:rFonts w:ascii="Abadi" w:hAnsi="Abadi"/>
              </w:rPr>
              <w:t>Embedding Literacy for All through GCC pedagogy and practice to improve attainment in Literacy.</w:t>
            </w:r>
          </w:p>
        </w:tc>
      </w:tr>
      <w:tr w:rsidR="00C3394E" w:rsidRPr="00C6721C" w:rsidTr="009D5EE2">
        <w:trPr>
          <w:trHeight w:val="401"/>
        </w:trPr>
        <w:tc>
          <w:tcPr>
            <w:tcW w:w="4374" w:type="pct"/>
            <w:gridSpan w:val="5"/>
            <w:shd w:val="clear" w:color="auto" w:fill="E2EFD9" w:themeFill="accent6" w:themeFillTint="33"/>
          </w:tcPr>
          <w:p w:rsidR="00C3394E" w:rsidRPr="00C3394E" w:rsidRDefault="00C3394E" w:rsidP="009D5EE2">
            <w:pPr>
              <w:rPr>
                <w:rFonts w:ascii="Abadi" w:hAnsi="Abadi"/>
                <w:bCs/>
                <w:sz w:val="20"/>
              </w:rPr>
            </w:pPr>
            <w:r w:rsidRPr="001C6F00">
              <w:rPr>
                <w:rFonts w:ascii="Abadi" w:hAnsi="Abadi"/>
                <w:b/>
                <w:sz w:val="20"/>
              </w:rPr>
              <w:t>Mission</w:t>
            </w:r>
            <w:r w:rsidRPr="00C3394E">
              <w:rPr>
                <w:rFonts w:ascii="Abadi" w:hAnsi="Abadi"/>
                <w:bCs/>
                <w:sz w:val="20"/>
              </w:rPr>
              <w:t xml:space="preserve"> </w:t>
            </w:r>
            <w:r w:rsidR="00DF788C" w:rsidRPr="003C1601">
              <w:rPr>
                <w:rFonts w:ascii="Abadi" w:hAnsi="Abadi"/>
                <w:b/>
                <w:sz w:val="20"/>
              </w:rPr>
              <w:t>2</w:t>
            </w:r>
            <w:r w:rsidR="003C1601">
              <w:rPr>
                <w:rFonts w:ascii="Abadi" w:hAnsi="Abadi"/>
                <w:bCs/>
                <w:sz w:val="20"/>
              </w:rPr>
              <w:t>: Improve whole school writing pathways and resources to improve pupil engagement in writing tasks and increase quality of practice</w:t>
            </w:r>
            <w:bookmarkStart w:id="1" w:name="_GoBack"/>
            <w:bookmarkEnd w:id="1"/>
          </w:p>
        </w:tc>
        <w:tc>
          <w:tcPr>
            <w:tcW w:w="626" w:type="pct"/>
            <w:gridSpan w:val="2"/>
            <w:shd w:val="clear" w:color="auto" w:fill="E2EFD9" w:themeFill="accent6" w:themeFillTint="33"/>
          </w:tcPr>
          <w:p w:rsidR="00C3394E" w:rsidRDefault="00C3394E" w:rsidP="009D5EE2">
            <w:pPr>
              <w:rPr>
                <w:b/>
                <w:sz w:val="20"/>
              </w:rPr>
            </w:pPr>
            <w:r>
              <w:rPr>
                <w:b/>
                <w:sz w:val="20"/>
              </w:rPr>
              <w:t>Costs</w:t>
            </w:r>
          </w:p>
        </w:tc>
      </w:tr>
      <w:tr w:rsidR="00C3394E" w:rsidRPr="00C6721C" w:rsidTr="009D5EE2">
        <w:trPr>
          <w:trHeight w:val="434"/>
        </w:trPr>
        <w:tc>
          <w:tcPr>
            <w:tcW w:w="988" w:type="pct"/>
            <w:shd w:val="clear" w:color="auto" w:fill="EDEDED" w:themeFill="accent3" w:themeFillTint="33"/>
          </w:tcPr>
          <w:p w:rsidR="00C3394E" w:rsidRPr="00936A31" w:rsidRDefault="00C3394E" w:rsidP="009D5EE2">
            <w:pPr>
              <w:rPr>
                <w:b/>
                <w:sz w:val="18"/>
                <w:szCs w:val="18"/>
              </w:rPr>
            </w:pPr>
            <w:r w:rsidRPr="00936A31">
              <w:rPr>
                <w:b/>
                <w:sz w:val="18"/>
                <w:szCs w:val="18"/>
              </w:rPr>
              <w:t>Commitments(sprint)</w:t>
            </w:r>
          </w:p>
          <w:p w:rsidR="00C3394E" w:rsidRPr="00936A31" w:rsidRDefault="00C3394E" w:rsidP="009D5EE2">
            <w:pPr>
              <w:rPr>
                <w:sz w:val="18"/>
                <w:szCs w:val="18"/>
              </w:rPr>
            </w:pPr>
          </w:p>
        </w:tc>
        <w:tc>
          <w:tcPr>
            <w:tcW w:w="1180" w:type="pct"/>
            <w:shd w:val="clear" w:color="auto" w:fill="EDEDED" w:themeFill="accent3" w:themeFillTint="33"/>
          </w:tcPr>
          <w:p w:rsidR="00C3394E" w:rsidRPr="00936A31" w:rsidRDefault="00C3394E" w:rsidP="009D5EE2">
            <w:pPr>
              <w:rPr>
                <w:sz w:val="18"/>
                <w:szCs w:val="18"/>
              </w:rPr>
            </w:pPr>
            <w:r w:rsidRPr="00936A31">
              <w:rPr>
                <w:b/>
                <w:sz w:val="18"/>
                <w:szCs w:val="18"/>
              </w:rPr>
              <w:t>Expected Outcomes</w:t>
            </w:r>
          </w:p>
        </w:tc>
        <w:tc>
          <w:tcPr>
            <w:tcW w:w="1135" w:type="pct"/>
            <w:shd w:val="clear" w:color="auto" w:fill="EDEDED" w:themeFill="accent3" w:themeFillTint="33"/>
          </w:tcPr>
          <w:p w:rsidR="00C3394E" w:rsidRPr="00936A31" w:rsidRDefault="00C3394E" w:rsidP="009D5EE2">
            <w:pPr>
              <w:rPr>
                <w:b/>
                <w:sz w:val="18"/>
                <w:szCs w:val="18"/>
              </w:rPr>
            </w:pPr>
            <w:r w:rsidRPr="00936A31">
              <w:rPr>
                <w:b/>
                <w:sz w:val="18"/>
                <w:szCs w:val="18"/>
              </w:rPr>
              <w:t>Measures of Impact</w:t>
            </w:r>
          </w:p>
        </w:tc>
        <w:tc>
          <w:tcPr>
            <w:tcW w:w="703" w:type="pct"/>
            <w:shd w:val="clear" w:color="auto" w:fill="EDEDED" w:themeFill="accent3" w:themeFillTint="33"/>
          </w:tcPr>
          <w:p w:rsidR="00C3394E" w:rsidRPr="00936A31" w:rsidRDefault="00C3394E" w:rsidP="009D5EE2">
            <w:pPr>
              <w:rPr>
                <w:b/>
                <w:sz w:val="18"/>
                <w:szCs w:val="18"/>
              </w:rPr>
            </w:pPr>
            <w:r>
              <w:rPr>
                <w:b/>
                <w:sz w:val="18"/>
                <w:szCs w:val="18"/>
              </w:rPr>
              <w:t>Lead Responsibility</w:t>
            </w:r>
          </w:p>
        </w:tc>
        <w:tc>
          <w:tcPr>
            <w:tcW w:w="368" w:type="pct"/>
            <w:shd w:val="clear" w:color="auto" w:fill="EDEDED" w:themeFill="accent3" w:themeFillTint="33"/>
          </w:tcPr>
          <w:p w:rsidR="00C3394E" w:rsidRPr="00936A31" w:rsidRDefault="00C3394E" w:rsidP="009D5EE2">
            <w:pPr>
              <w:rPr>
                <w:b/>
                <w:sz w:val="18"/>
                <w:szCs w:val="18"/>
              </w:rPr>
            </w:pPr>
            <w:r w:rsidRPr="00936A31">
              <w:rPr>
                <w:b/>
                <w:sz w:val="18"/>
                <w:szCs w:val="18"/>
              </w:rPr>
              <w:t>Target Date</w:t>
            </w:r>
          </w:p>
        </w:tc>
        <w:tc>
          <w:tcPr>
            <w:tcW w:w="277" w:type="pct"/>
            <w:shd w:val="clear" w:color="auto" w:fill="EDEDED" w:themeFill="accent3" w:themeFillTint="33"/>
          </w:tcPr>
          <w:p w:rsidR="00C3394E" w:rsidRPr="002170BF" w:rsidRDefault="00C3394E" w:rsidP="009D5EE2">
            <w:pPr>
              <w:rPr>
                <w:bCs/>
                <w:sz w:val="18"/>
                <w:szCs w:val="18"/>
              </w:rPr>
            </w:pPr>
            <w:r w:rsidRPr="002170BF">
              <w:rPr>
                <w:bCs/>
                <w:sz w:val="18"/>
                <w:szCs w:val="18"/>
              </w:rPr>
              <w:t>Core</w:t>
            </w:r>
          </w:p>
        </w:tc>
        <w:tc>
          <w:tcPr>
            <w:tcW w:w="349" w:type="pct"/>
            <w:shd w:val="clear" w:color="auto" w:fill="EDEDED" w:themeFill="accent3" w:themeFillTint="33"/>
          </w:tcPr>
          <w:p w:rsidR="00C3394E" w:rsidRPr="00936A31" w:rsidRDefault="00C3394E" w:rsidP="009D5EE2">
            <w:pPr>
              <w:rPr>
                <w:b/>
                <w:sz w:val="18"/>
                <w:szCs w:val="18"/>
              </w:rPr>
            </w:pPr>
            <w:r>
              <w:rPr>
                <w:b/>
                <w:sz w:val="18"/>
                <w:szCs w:val="18"/>
              </w:rPr>
              <w:t>PEF</w:t>
            </w:r>
          </w:p>
        </w:tc>
      </w:tr>
      <w:tr w:rsidR="00C3394E" w:rsidRPr="00C6721C" w:rsidTr="009D5EE2">
        <w:trPr>
          <w:trHeight w:hRule="exact" w:val="1418"/>
        </w:trPr>
        <w:tc>
          <w:tcPr>
            <w:tcW w:w="988" w:type="pct"/>
          </w:tcPr>
          <w:p w:rsidR="00C3394E" w:rsidRPr="001C6F00" w:rsidRDefault="00DF788C" w:rsidP="009D5EE2">
            <w:pPr>
              <w:rPr>
                <w:rFonts w:ascii="Abadi" w:hAnsi="Abadi"/>
                <w:bCs/>
                <w:sz w:val="20"/>
              </w:rPr>
            </w:pPr>
            <w:r w:rsidRPr="001C6F00">
              <w:rPr>
                <w:rFonts w:ascii="Abadi" w:hAnsi="Abadi"/>
                <w:bCs/>
                <w:sz w:val="20"/>
              </w:rPr>
              <w:t>Resourcing of literacy materials to support teaching of reading and writing using BDA model.</w:t>
            </w:r>
          </w:p>
        </w:tc>
        <w:tc>
          <w:tcPr>
            <w:tcW w:w="1180" w:type="pct"/>
          </w:tcPr>
          <w:p w:rsidR="002D6FBB" w:rsidRPr="001C6F00" w:rsidRDefault="00DF788C" w:rsidP="002D6FBB">
            <w:pPr>
              <w:rPr>
                <w:rFonts w:ascii="Abadi" w:hAnsi="Abadi"/>
                <w:bCs/>
                <w:sz w:val="20"/>
              </w:rPr>
            </w:pPr>
            <w:r w:rsidRPr="001C6F00">
              <w:rPr>
                <w:rFonts w:ascii="Abadi" w:hAnsi="Abadi"/>
                <w:bCs/>
                <w:sz w:val="20"/>
              </w:rPr>
              <w:t>All teachers and pupils will have access to high quality fiction and non-fiction texts to support reading into writing.</w:t>
            </w:r>
          </w:p>
          <w:p w:rsidR="00C3394E" w:rsidRPr="001C6F00" w:rsidRDefault="00C3394E" w:rsidP="009D5EE2">
            <w:pPr>
              <w:rPr>
                <w:rFonts w:ascii="Abadi" w:hAnsi="Abadi"/>
                <w:bCs/>
                <w:sz w:val="20"/>
              </w:rPr>
            </w:pPr>
          </w:p>
        </w:tc>
        <w:tc>
          <w:tcPr>
            <w:tcW w:w="1135" w:type="pct"/>
          </w:tcPr>
          <w:p w:rsidR="00C3394E" w:rsidRPr="001C6F00" w:rsidRDefault="00DF788C" w:rsidP="009D5EE2">
            <w:pPr>
              <w:rPr>
                <w:rFonts w:ascii="Abadi" w:hAnsi="Abadi"/>
                <w:bCs/>
                <w:sz w:val="20"/>
              </w:rPr>
            </w:pPr>
            <w:r w:rsidRPr="001C6F00">
              <w:rPr>
                <w:rFonts w:ascii="Abadi" w:hAnsi="Abadi"/>
                <w:bCs/>
                <w:sz w:val="20"/>
              </w:rPr>
              <w:t>Learner conversations and staff survey.</w:t>
            </w:r>
          </w:p>
        </w:tc>
        <w:tc>
          <w:tcPr>
            <w:tcW w:w="703" w:type="pct"/>
          </w:tcPr>
          <w:p w:rsidR="002D6FBB" w:rsidRPr="001C6F00" w:rsidRDefault="00DF788C" w:rsidP="002D6FBB">
            <w:pPr>
              <w:rPr>
                <w:rFonts w:ascii="Abadi" w:hAnsi="Abadi"/>
                <w:bCs/>
                <w:sz w:val="20"/>
              </w:rPr>
            </w:pPr>
            <w:r w:rsidRPr="001C6F00">
              <w:rPr>
                <w:rFonts w:ascii="Abadi" w:hAnsi="Abadi"/>
                <w:bCs/>
                <w:sz w:val="20"/>
              </w:rPr>
              <w:t>Gary Thomson, DHT</w:t>
            </w:r>
          </w:p>
          <w:p w:rsidR="00C3394E" w:rsidRPr="001C6F00" w:rsidRDefault="00C3394E" w:rsidP="009D5EE2">
            <w:pPr>
              <w:rPr>
                <w:rFonts w:ascii="Abadi" w:hAnsi="Abadi"/>
                <w:bCs/>
                <w:sz w:val="20"/>
              </w:rPr>
            </w:pPr>
          </w:p>
        </w:tc>
        <w:tc>
          <w:tcPr>
            <w:tcW w:w="368" w:type="pct"/>
          </w:tcPr>
          <w:p w:rsidR="00C3394E" w:rsidRPr="001C6F00" w:rsidRDefault="00DF788C" w:rsidP="009D5EE2">
            <w:pPr>
              <w:rPr>
                <w:rFonts w:ascii="Abadi" w:hAnsi="Abadi"/>
                <w:bCs/>
                <w:sz w:val="20"/>
              </w:rPr>
            </w:pPr>
            <w:r w:rsidRPr="001C6F00">
              <w:rPr>
                <w:rFonts w:ascii="Abadi" w:hAnsi="Abadi"/>
                <w:bCs/>
                <w:sz w:val="20"/>
              </w:rPr>
              <w:t>May 2025</w:t>
            </w:r>
          </w:p>
        </w:tc>
        <w:tc>
          <w:tcPr>
            <w:tcW w:w="277" w:type="pct"/>
          </w:tcPr>
          <w:p w:rsidR="00C3394E" w:rsidRPr="001C6F00" w:rsidRDefault="00C3394E" w:rsidP="009D5EE2">
            <w:pPr>
              <w:rPr>
                <w:rFonts w:ascii="Abadi" w:hAnsi="Abadi"/>
                <w:bCs/>
                <w:sz w:val="20"/>
              </w:rPr>
            </w:pPr>
          </w:p>
        </w:tc>
        <w:tc>
          <w:tcPr>
            <w:tcW w:w="349" w:type="pct"/>
          </w:tcPr>
          <w:p w:rsidR="00C3394E" w:rsidRPr="00C3394E" w:rsidRDefault="00C3394E" w:rsidP="009D5EE2">
            <w:pPr>
              <w:rPr>
                <w:rFonts w:ascii="Abadi" w:hAnsi="Abadi"/>
                <w:bCs/>
                <w:sz w:val="20"/>
              </w:rPr>
            </w:pPr>
          </w:p>
        </w:tc>
      </w:tr>
      <w:tr w:rsidR="00C3394E" w:rsidRPr="00C6721C" w:rsidTr="009D5EE2">
        <w:trPr>
          <w:trHeight w:hRule="exact" w:val="1418"/>
        </w:trPr>
        <w:tc>
          <w:tcPr>
            <w:tcW w:w="988" w:type="pct"/>
          </w:tcPr>
          <w:p w:rsidR="00C3394E" w:rsidRPr="001C6F00" w:rsidRDefault="00DF788C" w:rsidP="009D5EE2">
            <w:pPr>
              <w:rPr>
                <w:rFonts w:ascii="Abadi" w:hAnsi="Abadi"/>
                <w:bCs/>
                <w:sz w:val="20"/>
              </w:rPr>
            </w:pPr>
            <w:r w:rsidRPr="001C6F00">
              <w:rPr>
                <w:rFonts w:ascii="Abadi" w:hAnsi="Abadi"/>
                <w:bCs/>
                <w:sz w:val="20"/>
              </w:rPr>
              <w:t>Review of identified grammar resource to declutter literacy curriculum and compliment ‘Write on Track’ resource.</w:t>
            </w:r>
          </w:p>
          <w:p w:rsidR="00C3394E" w:rsidRPr="001C6F00" w:rsidRDefault="00C3394E" w:rsidP="009D5EE2">
            <w:pPr>
              <w:rPr>
                <w:rFonts w:ascii="Abadi" w:hAnsi="Abadi"/>
                <w:bCs/>
                <w:sz w:val="20"/>
              </w:rPr>
            </w:pPr>
          </w:p>
          <w:p w:rsidR="00C3394E" w:rsidRPr="001C6F00" w:rsidRDefault="00C3394E" w:rsidP="009D5EE2">
            <w:pPr>
              <w:rPr>
                <w:rFonts w:ascii="Abadi" w:hAnsi="Abadi"/>
                <w:bCs/>
                <w:sz w:val="20"/>
              </w:rPr>
            </w:pPr>
          </w:p>
        </w:tc>
        <w:tc>
          <w:tcPr>
            <w:tcW w:w="1180" w:type="pct"/>
          </w:tcPr>
          <w:p w:rsidR="00C3394E" w:rsidRPr="001C6F00" w:rsidRDefault="00DF788C" w:rsidP="009D5EE2">
            <w:pPr>
              <w:rPr>
                <w:rFonts w:ascii="Abadi" w:hAnsi="Abadi"/>
                <w:bCs/>
                <w:sz w:val="20"/>
              </w:rPr>
            </w:pPr>
            <w:r w:rsidRPr="001C6F00">
              <w:rPr>
                <w:rFonts w:ascii="Abadi" w:hAnsi="Abadi"/>
                <w:bCs/>
                <w:sz w:val="20"/>
              </w:rPr>
              <w:t>All teachers will access and share identified learning and teaching points in order to ensure consistency of practice and learner experience.</w:t>
            </w:r>
          </w:p>
        </w:tc>
        <w:tc>
          <w:tcPr>
            <w:tcW w:w="1135" w:type="pct"/>
          </w:tcPr>
          <w:p w:rsidR="00C3394E" w:rsidRPr="001C6F00" w:rsidRDefault="00DF788C" w:rsidP="009D5EE2">
            <w:pPr>
              <w:rPr>
                <w:rFonts w:ascii="Abadi" w:hAnsi="Abadi"/>
                <w:bCs/>
                <w:sz w:val="20"/>
              </w:rPr>
            </w:pPr>
            <w:r w:rsidRPr="001C6F00">
              <w:rPr>
                <w:rFonts w:ascii="Abadi" w:hAnsi="Abadi"/>
                <w:bCs/>
                <w:sz w:val="20"/>
              </w:rPr>
              <w:t>NSA ‘Writing’ Assessment at P1, P4 and P7 establishment data</w:t>
            </w:r>
          </w:p>
          <w:p w:rsidR="00DF788C" w:rsidRPr="001C6F00" w:rsidRDefault="00DF788C" w:rsidP="009D5EE2">
            <w:pPr>
              <w:rPr>
                <w:rFonts w:ascii="Abadi" w:hAnsi="Abadi"/>
                <w:bCs/>
                <w:sz w:val="20"/>
              </w:rPr>
            </w:pPr>
            <w:r w:rsidRPr="001C6F00">
              <w:rPr>
                <w:rFonts w:ascii="Abadi" w:hAnsi="Abadi"/>
                <w:bCs/>
                <w:sz w:val="20"/>
              </w:rPr>
              <w:t>Quality Assurance by SMT of long term literacy planning</w:t>
            </w:r>
          </w:p>
        </w:tc>
        <w:tc>
          <w:tcPr>
            <w:tcW w:w="703" w:type="pct"/>
          </w:tcPr>
          <w:p w:rsidR="00C3394E" w:rsidRPr="001C6F00" w:rsidRDefault="00DF788C" w:rsidP="009D5EE2">
            <w:pPr>
              <w:rPr>
                <w:rFonts w:ascii="Abadi" w:hAnsi="Abadi"/>
                <w:bCs/>
                <w:sz w:val="20"/>
              </w:rPr>
            </w:pPr>
            <w:r w:rsidRPr="001C6F00">
              <w:rPr>
                <w:rFonts w:ascii="Abadi" w:hAnsi="Abadi"/>
                <w:bCs/>
                <w:sz w:val="20"/>
              </w:rPr>
              <w:t>Gary Thomson, DHT</w:t>
            </w:r>
          </w:p>
        </w:tc>
        <w:tc>
          <w:tcPr>
            <w:tcW w:w="368" w:type="pct"/>
          </w:tcPr>
          <w:p w:rsidR="00C3394E" w:rsidRPr="001C6F00" w:rsidRDefault="00DF788C" w:rsidP="009D5EE2">
            <w:pPr>
              <w:rPr>
                <w:rFonts w:ascii="Abadi" w:hAnsi="Abadi"/>
                <w:bCs/>
                <w:sz w:val="20"/>
              </w:rPr>
            </w:pPr>
            <w:r w:rsidRPr="001C6F00">
              <w:rPr>
                <w:rFonts w:ascii="Abadi" w:hAnsi="Abadi"/>
                <w:bCs/>
                <w:sz w:val="20"/>
              </w:rPr>
              <w:t>May 2025</w:t>
            </w:r>
          </w:p>
        </w:tc>
        <w:tc>
          <w:tcPr>
            <w:tcW w:w="277" w:type="pct"/>
          </w:tcPr>
          <w:p w:rsidR="00C3394E" w:rsidRPr="001C6F00" w:rsidRDefault="00C3394E" w:rsidP="009D5EE2">
            <w:pPr>
              <w:rPr>
                <w:rFonts w:ascii="Abadi" w:hAnsi="Abadi"/>
                <w:bCs/>
                <w:sz w:val="20"/>
              </w:rPr>
            </w:pPr>
          </w:p>
        </w:tc>
        <w:tc>
          <w:tcPr>
            <w:tcW w:w="349" w:type="pct"/>
          </w:tcPr>
          <w:p w:rsidR="00C3394E" w:rsidRPr="00C3394E" w:rsidRDefault="00C3394E" w:rsidP="009D5EE2">
            <w:pPr>
              <w:rPr>
                <w:rFonts w:ascii="Abadi" w:hAnsi="Abadi"/>
                <w:bCs/>
                <w:sz w:val="20"/>
              </w:rPr>
            </w:pPr>
          </w:p>
        </w:tc>
      </w:tr>
      <w:tr w:rsidR="00C3394E" w:rsidRPr="00C6721C" w:rsidTr="009D5EE2">
        <w:trPr>
          <w:trHeight w:hRule="exact" w:val="1418"/>
        </w:trPr>
        <w:tc>
          <w:tcPr>
            <w:tcW w:w="988" w:type="pct"/>
          </w:tcPr>
          <w:p w:rsidR="00C3394E" w:rsidRPr="00244B87" w:rsidRDefault="00C3394E" w:rsidP="009D5EE2">
            <w:pPr>
              <w:tabs>
                <w:tab w:val="left" w:pos="2150"/>
              </w:tabs>
              <w:rPr>
                <w:bCs/>
                <w:sz w:val="20"/>
              </w:rPr>
            </w:pPr>
          </w:p>
        </w:tc>
        <w:tc>
          <w:tcPr>
            <w:tcW w:w="1180" w:type="pct"/>
          </w:tcPr>
          <w:p w:rsidR="00C3394E" w:rsidRPr="00244B87" w:rsidRDefault="00C3394E" w:rsidP="009D5EE2">
            <w:pPr>
              <w:rPr>
                <w:bCs/>
                <w:sz w:val="20"/>
              </w:rPr>
            </w:pPr>
          </w:p>
        </w:tc>
        <w:tc>
          <w:tcPr>
            <w:tcW w:w="1135" w:type="pct"/>
          </w:tcPr>
          <w:p w:rsidR="00C3394E" w:rsidRPr="00244B87" w:rsidRDefault="00C3394E" w:rsidP="009D5EE2">
            <w:pPr>
              <w:rPr>
                <w:bCs/>
                <w:sz w:val="20"/>
              </w:rPr>
            </w:pPr>
          </w:p>
        </w:tc>
        <w:tc>
          <w:tcPr>
            <w:tcW w:w="703" w:type="pct"/>
          </w:tcPr>
          <w:p w:rsidR="00C3394E" w:rsidRPr="00244B87" w:rsidRDefault="00C3394E" w:rsidP="009D5EE2">
            <w:pPr>
              <w:rPr>
                <w:bCs/>
                <w:sz w:val="20"/>
              </w:rPr>
            </w:pPr>
          </w:p>
        </w:tc>
        <w:tc>
          <w:tcPr>
            <w:tcW w:w="368" w:type="pct"/>
          </w:tcPr>
          <w:p w:rsidR="00C3394E" w:rsidRPr="00244B87" w:rsidRDefault="00C3394E" w:rsidP="009D5EE2">
            <w:pPr>
              <w:rPr>
                <w:bCs/>
                <w:sz w:val="20"/>
              </w:rPr>
            </w:pPr>
          </w:p>
        </w:tc>
        <w:tc>
          <w:tcPr>
            <w:tcW w:w="277" w:type="pct"/>
          </w:tcPr>
          <w:p w:rsidR="00C3394E" w:rsidRPr="00244B87" w:rsidRDefault="00C3394E" w:rsidP="009D5EE2">
            <w:pPr>
              <w:rPr>
                <w:bCs/>
                <w:sz w:val="20"/>
              </w:rPr>
            </w:pPr>
          </w:p>
        </w:tc>
        <w:tc>
          <w:tcPr>
            <w:tcW w:w="349" w:type="pct"/>
          </w:tcPr>
          <w:p w:rsidR="00C3394E" w:rsidRPr="00244B87" w:rsidRDefault="00C3394E" w:rsidP="009D5EE2">
            <w:pPr>
              <w:rPr>
                <w:bCs/>
                <w:sz w:val="20"/>
              </w:rPr>
            </w:pPr>
          </w:p>
        </w:tc>
      </w:tr>
      <w:tr w:rsidR="00C3394E" w:rsidRPr="00C6721C" w:rsidTr="009D5EE2">
        <w:trPr>
          <w:trHeight w:hRule="exact" w:val="1418"/>
        </w:trPr>
        <w:tc>
          <w:tcPr>
            <w:tcW w:w="988" w:type="pct"/>
          </w:tcPr>
          <w:p w:rsidR="00C3394E" w:rsidRPr="00244B87" w:rsidRDefault="00C3394E" w:rsidP="009D5EE2">
            <w:pPr>
              <w:tabs>
                <w:tab w:val="left" w:pos="2150"/>
              </w:tabs>
              <w:rPr>
                <w:bCs/>
                <w:sz w:val="20"/>
              </w:rPr>
            </w:pPr>
          </w:p>
        </w:tc>
        <w:tc>
          <w:tcPr>
            <w:tcW w:w="1180" w:type="pct"/>
          </w:tcPr>
          <w:p w:rsidR="00C3394E" w:rsidRPr="00244B87" w:rsidRDefault="00C3394E" w:rsidP="009D5EE2">
            <w:pPr>
              <w:rPr>
                <w:bCs/>
                <w:sz w:val="20"/>
              </w:rPr>
            </w:pPr>
          </w:p>
        </w:tc>
        <w:tc>
          <w:tcPr>
            <w:tcW w:w="1135" w:type="pct"/>
          </w:tcPr>
          <w:p w:rsidR="00C3394E" w:rsidRPr="00244B87" w:rsidRDefault="00C3394E" w:rsidP="009D5EE2">
            <w:pPr>
              <w:rPr>
                <w:bCs/>
                <w:sz w:val="20"/>
              </w:rPr>
            </w:pPr>
          </w:p>
        </w:tc>
        <w:tc>
          <w:tcPr>
            <w:tcW w:w="703" w:type="pct"/>
          </w:tcPr>
          <w:p w:rsidR="00C3394E" w:rsidRPr="00244B87" w:rsidRDefault="00C3394E" w:rsidP="009D5EE2">
            <w:pPr>
              <w:rPr>
                <w:bCs/>
                <w:sz w:val="20"/>
              </w:rPr>
            </w:pPr>
          </w:p>
        </w:tc>
        <w:tc>
          <w:tcPr>
            <w:tcW w:w="368" w:type="pct"/>
          </w:tcPr>
          <w:p w:rsidR="00C3394E" w:rsidRPr="00244B87" w:rsidRDefault="00C3394E" w:rsidP="009D5EE2">
            <w:pPr>
              <w:rPr>
                <w:bCs/>
                <w:sz w:val="20"/>
              </w:rPr>
            </w:pPr>
          </w:p>
        </w:tc>
        <w:tc>
          <w:tcPr>
            <w:tcW w:w="277" w:type="pct"/>
          </w:tcPr>
          <w:p w:rsidR="00C3394E" w:rsidRPr="00244B87" w:rsidRDefault="00C3394E" w:rsidP="009D5EE2">
            <w:pPr>
              <w:rPr>
                <w:bCs/>
                <w:sz w:val="20"/>
              </w:rPr>
            </w:pPr>
          </w:p>
        </w:tc>
        <w:tc>
          <w:tcPr>
            <w:tcW w:w="349" w:type="pct"/>
          </w:tcPr>
          <w:p w:rsidR="00C3394E" w:rsidRPr="00244B87" w:rsidRDefault="00C3394E" w:rsidP="009D5EE2">
            <w:pPr>
              <w:rPr>
                <w:bCs/>
                <w:sz w:val="20"/>
              </w:rPr>
            </w:pPr>
          </w:p>
        </w:tc>
      </w:tr>
      <w:tr w:rsidR="00C3394E" w:rsidRPr="00C6721C" w:rsidTr="009D5EE2">
        <w:trPr>
          <w:trHeight w:hRule="exact" w:val="2268"/>
        </w:trPr>
        <w:tc>
          <w:tcPr>
            <w:tcW w:w="5000" w:type="pct"/>
            <w:gridSpan w:val="7"/>
          </w:tcPr>
          <w:p w:rsidR="00C3394E" w:rsidRPr="00244B87" w:rsidRDefault="00C3394E" w:rsidP="009D5EE2">
            <w:pPr>
              <w:rPr>
                <w:bCs/>
                <w:sz w:val="20"/>
              </w:rPr>
            </w:pPr>
            <w:r>
              <w:rPr>
                <w:bCs/>
                <w:sz w:val="20"/>
              </w:rPr>
              <w:t>December Check Point: Evaluative Comments</w:t>
            </w:r>
          </w:p>
        </w:tc>
      </w:tr>
    </w:tbl>
    <w:p w:rsidR="00D6452F" w:rsidRDefault="00D6452F">
      <w:pPr>
        <w:spacing w:after="160" w:line="259" w:lineRule="auto"/>
        <w:rPr>
          <w:sz w:val="2"/>
          <w:szCs w:val="2"/>
        </w:rPr>
      </w:pPr>
      <w:r>
        <w:rPr>
          <w:sz w:val="2"/>
          <w:szCs w:val="2"/>
        </w:rPr>
        <w:br w:type="page"/>
      </w:r>
    </w:p>
    <w:tbl>
      <w:tblPr>
        <w:tblStyle w:val="TableGrid"/>
        <w:tblpPr w:leftFromText="180" w:rightFromText="180" w:vertAnchor="page" w:horzAnchor="margin" w:tblpY="1871"/>
        <w:tblW w:w="15467" w:type="dxa"/>
        <w:tblLook w:val="04A0" w:firstRow="1" w:lastRow="0" w:firstColumn="1" w:lastColumn="0" w:noHBand="0" w:noVBand="1"/>
      </w:tblPr>
      <w:tblGrid>
        <w:gridCol w:w="3823"/>
        <w:gridCol w:w="8788"/>
        <w:gridCol w:w="2856"/>
      </w:tblGrid>
      <w:tr w:rsidR="005F290B" w:rsidTr="005F290B">
        <w:trPr>
          <w:trHeight w:val="274"/>
        </w:trPr>
        <w:tc>
          <w:tcPr>
            <w:tcW w:w="3823" w:type="dxa"/>
          </w:tcPr>
          <w:p w:rsidR="005F290B" w:rsidRPr="00D6452F" w:rsidRDefault="005F290B" w:rsidP="005F290B">
            <w:pPr>
              <w:rPr>
                <w:sz w:val="20"/>
              </w:rPr>
            </w:pPr>
            <w:r w:rsidRPr="00D6452F">
              <w:rPr>
                <w:sz w:val="20"/>
              </w:rPr>
              <w:lastRenderedPageBreak/>
              <w:t>Grand Challenge</w:t>
            </w:r>
            <w:r>
              <w:rPr>
                <w:sz w:val="20"/>
              </w:rPr>
              <w:t xml:space="preserve"> </w:t>
            </w:r>
          </w:p>
        </w:tc>
        <w:tc>
          <w:tcPr>
            <w:tcW w:w="8788" w:type="dxa"/>
          </w:tcPr>
          <w:p w:rsidR="005F290B" w:rsidRPr="005F290B" w:rsidRDefault="005F290B" w:rsidP="005F290B">
            <w:pPr>
              <w:rPr>
                <w:sz w:val="20"/>
              </w:rPr>
            </w:pPr>
            <w:r>
              <w:rPr>
                <w:sz w:val="20"/>
              </w:rPr>
              <w:t>Area of Focus</w:t>
            </w:r>
          </w:p>
        </w:tc>
        <w:tc>
          <w:tcPr>
            <w:tcW w:w="2856" w:type="dxa"/>
          </w:tcPr>
          <w:p w:rsidR="005F290B" w:rsidRPr="005F290B" w:rsidRDefault="005F290B" w:rsidP="005F290B">
            <w:pPr>
              <w:rPr>
                <w:sz w:val="20"/>
              </w:rPr>
            </w:pPr>
            <w:r>
              <w:rPr>
                <w:sz w:val="20"/>
              </w:rPr>
              <w:t>Quality Indicator</w:t>
            </w:r>
          </w:p>
        </w:tc>
      </w:tr>
      <w:tr w:rsidR="005F290B" w:rsidTr="005F290B">
        <w:trPr>
          <w:trHeight w:val="598"/>
        </w:trPr>
        <w:tc>
          <w:tcPr>
            <w:tcW w:w="3823" w:type="dxa"/>
          </w:tcPr>
          <w:p w:rsidR="005F290B" w:rsidRPr="001C6F00" w:rsidRDefault="001C6F00" w:rsidP="005F290B">
            <w:pPr>
              <w:rPr>
                <w:rFonts w:ascii="Abadi" w:hAnsi="Abadi"/>
                <w:sz w:val="2"/>
                <w:szCs w:val="2"/>
              </w:rPr>
            </w:pPr>
            <w:r w:rsidRPr="001C6F00">
              <w:rPr>
                <w:rStyle w:val="normaltextrun"/>
                <w:rFonts w:ascii="Abadi" w:hAnsi="Abadi"/>
                <w:sz w:val="20"/>
              </w:rPr>
              <w:t>To develop, improve</w:t>
            </w:r>
            <w:r w:rsidRPr="001C6F00">
              <w:rPr>
                <w:rStyle w:val="normaltextrun"/>
                <w:rFonts w:ascii="Abadi" w:hAnsi="Abadi"/>
                <w:b/>
                <w:bCs/>
                <w:sz w:val="20"/>
              </w:rPr>
              <w:t xml:space="preserve"> </w:t>
            </w:r>
            <w:r w:rsidRPr="001C6F00">
              <w:rPr>
                <w:rStyle w:val="normaltextrun"/>
                <w:rFonts w:ascii="Abadi" w:hAnsi="Abadi"/>
                <w:sz w:val="20"/>
              </w:rPr>
              <w:t>and embed inclusive pedagogy and practice</w:t>
            </w:r>
          </w:p>
        </w:tc>
        <w:tc>
          <w:tcPr>
            <w:tcW w:w="8788" w:type="dxa"/>
          </w:tcPr>
          <w:p w:rsidR="005F290B" w:rsidRDefault="001C6F00" w:rsidP="005F290B">
            <w:pPr>
              <w:rPr>
                <w:rFonts w:ascii="Abadi" w:hAnsi="Abadi"/>
                <w:sz w:val="20"/>
              </w:rPr>
            </w:pPr>
            <w:r w:rsidRPr="001C6F00">
              <w:rPr>
                <w:rFonts w:ascii="Abadi" w:hAnsi="Abadi"/>
                <w:sz w:val="20"/>
              </w:rPr>
              <w:t>- To improve attainment for our Care Experienced Learners</w:t>
            </w:r>
            <w:r w:rsidR="00AC5A5B">
              <w:rPr>
                <w:rFonts w:ascii="Abadi" w:hAnsi="Abadi"/>
                <w:sz w:val="20"/>
              </w:rPr>
              <w:t xml:space="preserve"> (details in SIP 2023/24)</w:t>
            </w:r>
          </w:p>
          <w:p w:rsidR="00AC5A5B" w:rsidRPr="001C6F00" w:rsidRDefault="00AC5A5B" w:rsidP="005F290B">
            <w:pPr>
              <w:rPr>
                <w:rFonts w:ascii="Abadi" w:hAnsi="Abadi"/>
                <w:sz w:val="20"/>
              </w:rPr>
            </w:pPr>
            <w:r>
              <w:rPr>
                <w:rFonts w:ascii="Abadi" w:hAnsi="Abadi"/>
                <w:sz w:val="20"/>
              </w:rPr>
              <w:t xml:space="preserve">- To impact positively on the social, emotional and mental health and wellbeing of our Care Experienced Learners (details in SIP 2023/24) </w:t>
            </w:r>
          </w:p>
        </w:tc>
        <w:tc>
          <w:tcPr>
            <w:tcW w:w="2856" w:type="dxa"/>
          </w:tcPr>
          <w:p w:rsidR="005F290B" w:rsidRPr="005F290B" w:rsidRDefault="001C6F00" w:rsidP="005F290B">
            <w:pPr>
              <w:rPr>
                <w:sz w:val="20"/>
              </w:rPr>
            </w:pPr>
            <w:r>
              <w:rPr>
                <w:sz w:val="20"/>
              </w:rPr>
              <w:t>(2.7), (3.1)</w:t>
            </w:r>
            <w:r w:rsidR="00AC5A5B">
              <w:rPr>
                <w:sz w:val="20"/>
              </w:rPr>
              <w:t xml:space="preserve"> &amp; (3.2)</w:t>
            </w:r>
          </w:p>
        </w:tc>
      </w:tr>
      <w:tr w:rsidR="005F290B" w:rsidTr="005F290B">
        <w:trPr>
          <w:trHeight w:val="598"/>
        </w:trPr>
        <w:tc>
          <w:tcPr>
            <w:tcW w:w="3823" w:type="dxa"/>
          </w:tcPr>
          <w:p w:rsidR="005F290B" w:rsidRPr="001C6F00" w:rsidRDefault="005F290B" w:rsidP="005F290B">
            <w:pPr>
              <w:rPr>
                <w:rFonts w:ascii="Abadi" w:hAnsi="Abadi"/>
                <w:sz w:val="20"/>
              </w:rPr>
            </w:pPr>
          </w:p>
        </w:tc>
        <w:tc>
          <w:tcPr>
            <w:tcW w:w="8788" w:type="dxa"/>
          </w:tcPr>
          <w:p w:rsidR="005F290B" w:rsidRPr="001C6F00" w:rsidRDefault="005F290B" w:rsidP="005F290B">
            <w:pPr>
              <w:rPr>
                <w:rFonts w:ascii="Abadi" w:hAnsi="Abadi"/>
                <w:sz w:val="20"/>
              </w:rPr>
            </w:pPr>
          </w:p>
        </w:tc>
        <w:tc>
          <w:tcPr>
            <w:tcW w:w="2856" w:type="dxa"/>
          </w:tcPr>
          <w:p w:rsidR="005F290B" w:rsidRPr="001C6F00" w:rsidRDefault="005F290B" w:rsidP="005F290B">
            <w:pPr>
              <w:rPr>
                <w:rFonts w:ascii="Abadi" w:hAnsi="Abadi"/>
                <w:sz w:val="20"/>
              </w:rPr>
            </w:pPr>
          </w:p>
        </w:tc>
      </w:tr>
      <w:tr w:rsidR="005F290B" w:rsidTr="005F290B">
        <w:trPr>
          <w:trHeight w:val="598"/>
        </w:trPr>
        <w:tc>
          <w:tcPr>
            <w:tcW w:w="3823" w:type="dxa"/>
          </w:tcPr>
          <w:p w:rsidR="005F290B" w:rsidRPr="001C6F00" w:rsidRDefault="005F290B" w:rsidP="005F290B">
            <w:pPr>
              <w:rPr>
                <w:rFonts w:ascii="Abadi" w:hAnsi="Abadi"/>
                <w:sz w:val="20"/>
              </w:rPr>
            </w:pPr>
          </w:p>
        </w:tc>
        <w:tc>
          <w:tcPr>
            <w:tcW w:w="8788" w:type="dxa"/>
          </w:tcPr>
          <w:p w:rsidR="005F290B" w:rsidRPr="001C6F00" w:rsidRDefault="005F290B" w:rsidP="005F290B">
            <w:pPr>
              <w:rPr>
                <w:rFonts w:ascii="Abadi" w:hAnsi="Abadi"/>
                <w:sz w:val="20"/>
              </w:rPr>
            </w:pPr>
          </w:p>
        </w:tc>
        <w:tc>
          <w:tcPr>
            <w:tcW w:w="2856" w:type="dxa"/>
          </w:tcPr>
          <w:p w:rsidR="005F290B" w:rsidRPr="001C6F00" w:rsidRDefault="005F290B" w:rsidP="005F290B">
            <w:pPr>
              <w:rPr>
                <w:rFonts w:ascii="Abadi" w:hAnsi="Abadi"/>
                <w:sz w:val="20"/>
              </w:rPr>
            </w:pPr>
          </w:p>
        </w:tc>
      </w:tr>
    </w:tbl>
    <w:p w:rsidR="00D6452F" w:rsidRPr="00D6452F" w:rsidRDefault="00D6452F" w:rsidP="00D6452F">
      <w:pPr>
        <w:rPr>
          <w:sz w:val="2"/>
          <w:szCs w:val="2"/>
        </w:rPr>
      </w:pPr>
      <w:r w:rsidRPr="00D6452F">
        <w:rPr>
          <w:noProof/>
          <w:sz w:val="2"/>
          <w:szCs w:val="2"/>
        </w:rPr>
        <mc:AlternateContent>
          <mc:Choice Requires="wps">
            <w:drawing>
              <wp:anchor distT="45720" distB="45720" distL="114300" distR="114300" simplePos="0" relativeHeight="251663360" behindDoc="0" locked="0" layoutInCell="1" allowOverlap="1" wp14:anchorId="3FB9C75D" wp14:editId="1D677CEE">
                <wp:simplePos x="0" y="0"/>
                <wp:positionH relativeFrom="column">
                  <wp:posOffset>31750</wp:posOffset>
                </wp:positionH>
                <wp:positionV relativeFrom="paragraph">
                  <wp:posOffset>4445</wp:posOffset>
                </wp:positionV>
                <wp:extent cx="9766300" cy="4572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0" cy="457200"/>
                        </a:xfrm>
                        <a:prstGeom prst="rect">
                          <a:avLst/>
                        </a:prstGeom>
                        <a:solidFill>
                          <a:srgbClr val="FFFFFF"/>
                        </a:solidFill>
                        <a:ln w="9525">
                          <a:solidFill>
                            <a:srgbClr val="000000"/>
                          </a:solidFill>
                          <a:miter lim="800000"/>
                          <a:headEnd/>
                          <a:tailEnd/>
                        </a:ln>
                      </wps:spPr>
                      <wps:txbx>
                        <w:txbxContent>
                          <w:p w:rsidR="00D6452F" w:rsidRPr="005F290B" w:rsidRDefault="00D6452F">
                            <w:pPr>
                              <w:rPr>
                                <w:sz w:val="20"/>
                              </w:rPr>
                            </w:pPr>
                            <w:r w:rsidRPr="005F290B">
                              <w:rPr>
                                <w:sz w:val="20"/>
                              </w:rPr>
                              <w:t>Please use the space below to note any other improvement action initiated in previous years which are continuing to be focus in the coming year but not your identified priority for 24-25.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B9C75D" id="_x0000_t202" coordsize="21600,21600" o:spt="202" path="m,l,21600r21600,l21600,xe">
                <v:stroke joinstyle="miter"/>
                <v:path gradientshapeok="t" o:connecttype="rect"/>
              </v:shapetype>
              <v:shape id="Text Box 2" o:spid="_x0000_s1026" type="#_x0000_t202" style="position:absolute;margin-left:2.5pt;margin-top:.35pt;width:769pt;height:3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">
                <v:textbox>
                  <w:txbxContent>
                    <w:p w:rsidR="00D6452F" w:rsidRPr="005F290B" w:rsidRDefault="00D6452F">
                      <w:pPr>
                        <w:rPr>
                          <w:sz w:val="20"/>
                        </w:rPr>
                      </w:pPr>
                      <w:r w:rsidRPr="005F290B">
                        <w:rPr>
                          <w:sz w:val="20"/>
                        </w:rPr>
                        <w:t>Please use the space below to note any other improvement action initiated in previous years which are continuing to be focus in the coming year but not your identified priority for 24-25.</w:t>
                      </w:r>
                    </w:p>
                  </w:txbxContent>
                </v:textbox>
                <w10:wrap type="square"/>
              </v:shape>
            </w:pict>
          </mc:Fallback>
        </mc:AlternateContent>
      </w:r>
      <w:proofErr w:type="spellStart"/>
      <w:r>
        <w:rPr>
          <w:sz w:val="2"/>
          <w:szCs w:val="2"/>
        </w:rPr>
        <w:t>PPl</w:t>
      </w:r>
      <w:proofErr w:type="spellEnd"/>
    </w:p>
    <w:sectPr w:rsidR="00D6452F" w:rsidRPr="00D6452F" w:rsidSect="00D14501">
      <w:headerReference w:type="even" r:id="rId15"/>
      <w:headerReference w:type="default" r:id="rId16"/>
      <w:footerReference w:type="even" r:id="rId17"/>
      <w:footerReference w:type="default" r:id="rId18"/>
      <w:headerReference w:type="first" r:id="rId19"/>
      <w:footerReference w:type="first" r:id="rId20"/>
      <w:pgSz w:w="16838" w:h="11906" w:orient="landscape"/>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779" w:rsidRDefault="00484779" w:rsidP="0013665F">
      <w:r>
        <w:separator/>
      </w:r>
    </w:p>
  </w:endnote>
  <w:endnote w:type="continuationSeparator" w:id="0">
    <w:p w:rsidR="00484779" w:rsidRDefault="00484779" w:rsidP="0013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BDB" w:rsidRDefault="006A4F0D" w:rsidP="00F02858">
    <w:pPr>
      <w:pStyle w:val="Footer"/>
      <w:jc w:val="center"/>
    </w:pPr>
    <w:fldSimple w:instr=" DOCPROPERTY bjFooterEvenPageDocProperty \* MERGEFORMAT " w:fldLock="1">
      <w:r w:rsidR="00F02858" w:rsidRPr="00F02858">
        <w:rPr>
          <w:rFonts w:cs="Arial"/>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BDB" w:rsidRDefault="006A4F0D" w:rsidP="00F02858">
    <w:pPr>
      <w:pStyle w:val="Footer"/>
      <w:jc w:val="center"/>
    </w:pPr>
    <w:fldSimple w:instr=" DOCPROPERTY bjFooterBothDocProperty \* MERGEFORMAT " w:fldLock="1">
      <w:r w:rsidR="00F02858" w:rsidRPr="00F02858">
        <w:rPr>
          <w:rFonts w:cs="Arial"/>
          <w:b/>
          <w:color w:val="000000"/>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858" w:rsidRDefault="00F02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779" w:rsidRDefault="00484779" w:rsidP="0013665F">
      <w:r>
        <w:separator/>
      </w:r>
    </w:p>
  </w:footnote>
  <w:footnote w:type="continuationSeparator" w:id="0">
    <w:p w:rsidR="00484779" w:rsidRDefault="00484779" w:rsidP="00136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BDB" w:rsidRDefault="006A4F0D" w:rsidP="00F02858">
    <w:pPr>
      <w:pStyle w:val="Header"/>
      <w:jc w:val="center"/>
    </w:pPr>
    <w:fldSimple w:instr=" DOCPROPERTY bjHeaderEvenPageDocProperty \* MERGEFORMAT " w:fldLock="1">
      <w:r w:rsidR="00F02858" w:rsidRPr="00F02858">
        <w:rPr>
          <w:rFonts w:cs="Arial"/>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BDB" w:rsidRDefault="006A4F0D" w:rsidP="00F02858">
    <w:pPr>
      <w:pStyle w:val="Header"/>
      <w:jc w:val="center"/>
    </w:pPr>
    <w:fldSimple w:instr=" DOCPROPERTY bjHeaderBothDocProperty \* MERGEFORMAT " w:fldLock="1">
      <w:r w:rsidR="00F02858" w:rsidRPr="00F02858">
        <w:rPr>
          <w:rFonts w:cs="Arial"/>
          <w:b/>
          <w:color w:val="000000"/>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858" w:rsidRDefault="00F02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45EF7"/>
    <w:multiLevelType w:val="hybridMultilevel"/>
    <w:tmpl w:val="E488BA1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FD0276"/>
    <w:multiLevelType w:val="multilevel"/>
    <w:tmpl w:val="2758E0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8269C"/>
    <w:multiLevelType w:val="hybridMultilevel"/>
    <w:tmpl w:val="E5B6F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409BB"/>
    <w:multiLevelType w:val="hybridMultilevel"/>
    <w:tmpl w:val="5DB6A37A"/>
    <w:lvl w:ilvl="0" w:tplc="08090001">
      <w:start w:val="21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A15CA5"/>
    <w:multiLevelType w:val="hybridMultilevel"/>
    <w:tmpl w:val="5DB43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6B765417"/>
    <w:multiLevelType w:val="hybridMultilevel"/>
    <w:tmpl w:val="95789B50"/>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779"/>
    <w:rsid w:val="000015E3"/>
    <w:rsid w:val="00010C12"/>
    <w:rsid w:val="0002515A"/>
    <w:rsid w:val="000433F1"/>
    <w:rsid w:val="00047C38"/>
    <w:rsid w:val="00050798"/>
    <w:rsid w:val="0006019C"/>
    <w:rsid w:val="00063FDB"/>
    <w:rsid w:val="000766DE"/>
    <w:rsid w:val="000A6102"/>
    <w:rsid w:val="000B2635"/>
    <w:rsid w:val="000B7E94"/>
    <w:rsid w:val="000C6357"/>
    <w:rsid w:val="000E2AD0"/>
    <w:rsid w:val="000E5012"/>
    <w:rsid w:val="000E7F18"/>
    <w:rsid w:val="00102637"/>
    <w:rsid w:val="00103C41"/>
    <w:rsid w:val="00131C8B"/>
    <w:rsid w:val="0013665F"/>
    <w:rsid w:val="00146F87"/>
    <w:rsid w:val="00165F6F"/>
    <w:rsid w:val="00173FA3"/>
    <w:rsid w:val="00183B38"/>
    <w:rsid w:val="00194571"/>
    <w:rsid w:val="00194FA4"/>
    <w:rsid w:val="001A256F"/>
    <w:rsid w:val="001B00E0"/>
    <w:rsid w:val="001B7C89"/>
    <w:rsid w:val="001C2EDF"/>
    <w:rsid w:val="001C6F00"/>
    <w:rsid w:val="001F2658"/>
    <w:rsid w:val="001F7128"/>
    <w:rsid w:val="002170BF"/>
    <w:rsid w:val="00231E52"/>
    <w:rsid w:val="002373E0"/>
    <w:rsid w:val="00244B87"/>
    <w:rsid w:val="00257D04"/>
    <w:rsid w:val="00295536"/>
    <w:rsid w:val="002967ED"/>
    <w:rsid w:val="002A1C68"/>
    <w:rsid w:val="002A3072"/>
    <w:rsid w:val="002B62D6"/>
    <w:rsid w:val="002D6FBB"/>
    <w:rsid w:val="002E0F9B"/>
    <w:rsid w:val="002E3C9A"/>
    <w:rsid w:val="00311026"/>
    <w:rsid w:val="00313FF7"/>
    <w:rsid w:val="00323529"/>
    <w:rsid w:val="003259F8"/>
    <w:rsid w:val="00335079"/>
    <w:rsid w:val="0035028C"/>
    <w:rsid w:val="00387814"/>
    <w:rsid w:val="003901FE"/>
    <w:rsid w:val="003A4F8B"/>
    <w:rsid w:val="003C1601"/>
    <w:rsid w:val="003C19CF"/>
    <w:rsid w:val="003C345A"/>
    <w:rsid w:val="003D22F0"/>
    <w:rsid w:val="003E2E7E"/>
    <w:rsid w:val="003F4715"/>
    <w:rsid w:val="003F5AC7"/>
    <w:rsid w:val="004009ED"/>
    <w:rsid w:val="00411DD9"/>
    <w:rsid w:val="0041333A"/>
    <w:rsid w:val="004448C5"/>
    <w:rsid w:val="00471352"/>
    <w:rsid w:val="00484779"/>
    <w:rsid w:val="005051CD"/>
    <w:rsid w:val="00524545"/>
    <w:rsid w:val="00552F61"/>
    <w:rsid w:val="00563FE4"/>
    <w:rsid w:val="005A2827"/>
    <w:rsid w:val="005A49C3"/>
    <w:rsid w:val="005D455F"/>
    <w:rsid w:val="005D6378"/>
    <w:rsid w:val="005E5EAE"/>
    <w:rsid w:val="005E77C4"/>
    <w:rsid w:val="005F290B"/>
    <w:rsid w:val="00617044"/>
    <w:rsid w:val="00633EEB"/>
    <w:rsid w:val="006356D9"/>
    <w:rsid w:val="006437BF"/>
    <w:rsid w:val="00645320"/>
    <w:rsid w:val="00657127"/>
    <w:rsid w:val="00661DC8"/>
    <w:rsid w:val="006902A5"/>
    <w:rsid w:val="00694212"/>
    <w:rsid w:val="006A4F0D"/>
    <w:rsid w:val="006B68E3"/>
    <w:rsid w:val="006C28AE"/>
    <w:rsid w:val="006D663D"/>
    <w:rsid w:val="0070780C"/>
    <w:rsid w:val="00713722"/>
    <w:rsid w:val="007159E3"/>
    <w:rsid w:val="00725E8A"/>
    <w:rsid w:val="007447F4"/>
    <w:rsid w:val="007568D4"/>
    <w:rsid w:val="00767C5C"/>
    <w:rsid w:val="00784184"/>
    <w:rsid w:val="00792844"/>
    <w:rsid w:val="007A3E1A"/>
    <w:rsid w:val="007B2243"/>
    <w:rsid w:val="007D13CB"/>
    <w:rsid w:val="007E6953"/>
    <w:rsid w:val="0081541E"/>
    <w:rsid w:val="00855A46"/>
    <w:rsid w:val="00860675"/>
    <w:rsid w:val="008730B7"/>
    <w:rsid w:val="008731EE"/>
    <w:rsid w:val="00876D38"/>
    <w:rsid w:val="00885BA7"/>
    <w:rsid w:val="0089421C"/>
    <w:rsid w:val="008A2B2F"/>
    <w:rsid w:val="008A4CAE"/>
    <w:rsid w:val="008B18D8"/>
    <w:rsid w:val="008B29F4"/>
    <w:rsid w:val="008C7D33"/>
    <w:rsid w:val="008D561D"/>
    <w:rsid w:val="008E3D9F"/>
    <w:rsid w:val="008F4B21"/>
    <w:rsid w:val="0092548A"/>
    <w:rsid w:val="00936A31"/>
    <w:rsid w:val="009379D2"/>
    <w:rsid w:val="00943B57"/>
    <w:rsid w:val="00955CC2"/>
    <w:rsid w:val="00974AB2"/>
    <w:rsid w:val="009879BC"/>
    <w:rsid w:val="00992F78"/>
    <w:rsid w:val="009A7647"/>
    <w:rsid w:val="009C5E7D"/>
    <w:rsid w:val="009E722C"/>
    <w:rsid w:val="009F166F"/>
    <w:rsid w:val="00A20AAC"/>
    <w:rsid w:val="00A501CA"/>
    <w:rsid w:val="00A56385"/>
    <w:rsid w:val="00A704BC"/>
    <w:rsid w:val="00A70888"/>
    <w:rsid w:val="00A8568C"/>
    <w:rsid w:val="00A9239A"/>
    <w:rsid w:val="00A94994"/>
    <w:rsid w:val="00A96C98"/>
    <w:rsid w:val="00AA120F"/>
    <w:rsid w:val="00AC5A5B"/>
    <w:rsid w:val="00AE2DBC"/>
    <w:rsid w:val="00AF3DD1"/>
    <w:rsid w:val="00B07BD3"/>
    <w:rsid w:val="00B07F24"/>
    <w:rsid w:val="00B1471B"/>
    <w:rsid w:val="00B50E22"/>
    <w:rsid w:val="00B63A05"/>
    <w:rsid w:val="00B72D78"/>
    <w:rsid w:val="00B84854"/>
    <w:rsid w:val="00B94A19"/>
    <w:rsid w:val="00BD2707"/>
    <w:rsid w:val="00BF570A"/>
    <w:rsid w:val="00C022D2"/>
    <w:rsid w:val="00C32D18"/>
    <w:rsid w:val="00C3394E"/>
    <w:rsid w:val="00C449A9"/>
    <w:rsid w:val="00C56DA3"/>
    <w:rsid w:val="00C60F6C"/>
    <w:rsid w:val="00C93299"/>
    <w:rsid w:val="00CB7244"/>
    <w:rsid w:val="00CC22FE"/>
    <w:rsid w:val="00CD0097"/>
    <w:rsid w:val="00CD2B05"/>
    <w:rsid w:val="00CE2BDB"/>
    <w:rsid w:val="00CF4017"/>
    <w:rsid w:val="00D07E22"/>
    <w:rsid w:val="00D10500"/>
    <w:rsid w:val="00D14501"/>
    <w:rsid w:val="00D245D0"/>
    <w:rsid w:val="00D2689A"/>
    <w:rsid w:val="00D30341"/>
    <w:rsid w:val="00D550C0"/>
    <w:rsid w:val="00D63963"/>
    <w:rsid w:val="00D6452F"/>
    <w:rsid w:val="00D74883"/>
    <w:rsid w:val="00DB0828"/>
    <w:rsid w:val="00DD364D"/>
    <w:rsid w:val="00DD46C0"/>
    <w:rsid w:val="00DD53AE"/>
    <w:rsid w:val="00DF788C"/>
    <w:rsid w:val="00E12944"/>
    <w:rsid w:val="00E17C56"/>
    <w:rsid w:val="00E31462"/>
    <w:rsid w:val="00E8299F"/>
    <w:rsid w:val="00E96625"/>
    <w:rsid w:val="00EA2F1A"/>
    <w:rsid w:val="00EB2383"/>
    <w:rsid w:val="00ED0421"/>
    <w:rsid w:val="00ED54C0"/>
    <w:rsid w:val="00EE2BB5"/>
    <w:rsid w:val="00EE4FA2"/>
    <w:rsid w:val="00EE6709"/>
    <w:rsid w:val="00EE70F6"/>
    <w:rsid w:val="00EF5ABD"/>
    <w:rsid w:val="00F0270E"/>
    <w:rsid w:val="00F02858"/>
    <w:rsid w:val="00F315E5"/>
    <w:rsid w:val="00F75F48"/>
    <w:rsid w:val="00F770BA"/>
    <w:rsid w:val="00FB17EA"/>
    <w:rsid w:val="00FF06B4"/>
    <w:rsid w:val="00FF50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1005DE"/>
  <w15:docId w15:val="{20C983A0-16E8-49C5-9F30-87686342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65F"/>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65F"/>
    <w:pPr>
      <w:tabs>
        <w:tab w:val="center" w:pos="4513"/>
        <w:tab w:val="right" w:pos="9026"/>
      </w:tabs>
    </w:pPr>
  </w:style>
  <w:style w:type="character" w:customStyle="1" w:styleId="HeaderChar">
    <w:name w:val="Header Char"/>
    <w:basedOn w:val="DefaultParagraphFont"/>
    <w:link w:val="Header"/>
    <w:uiPriority w:val="99"/>
    <w:rsid w:val="0013665F"/>
  </w:style>
  <w:style w:type="paragraph" w:styleId="Footer">
    <w:name w:val="footer"/>
    <w:basedOn w:val="Normal"/>
    <w:link w:val="FooterChar"/>
    <w:uiPriority w:val="99"/>
    <w:unhideWhenUsed/>
    <w:rsid w:val="0013665F"/>
    <w:pPr>
      <w:tabs>
        <w:tab w:val="center" w:pos="4513"/>
        <w:tab w:val="right" w:pos="9026"/>
      </w:tabs>
    </w:pPr>
  </w:style>
  <w:style w:type="character" w:customStyle="1" w:styleId="FooterChar">
    <w:name w:val="Footer Char"/>
    <w:basedOn w:val="DefaultParagraphFont"/>
    <w:link w:val="Footer"/>
    <w:uiPriority w:val="99"/>
    <w:rsid w:val="0013665F"/>
  </w:style>
  <w:style w:type="paragraph" w:customStyle="1" w:styleId="Bulletted">
    <w:name w:val="Bulletted"/>
    <w:basedOn w:val="Normal"/>
    <w:next w:val="Normal"/>
    <w:rsid w:val="0013665F"/>
    <w:pPr>
      <w:numPr>
        <w:numId w:val="1"/>
      </w:numPr>
      <w:tabs>
        <w:tab w:val="left" w:pos="360"/>
        <w:tab w:val="left" w:pos="1080"/>
        <w:tab w:val="left" w:pos="1800"/>
        <w:tab w:val="left" w:pos="3240"/>
      </w:tabs>
    </w:pPr>
  </w:style>
  <w:style w:type="character" w:customStyle="1" w:styleId="normaltextrun">
    <w:name w:val="normaltextrun"/>
    <w:basedOn w:val="DefaultParagraphFont"/>
    <w:rsid w:val="0013665F"/>
  </w:style>
  <w:style w:type="table" w:styleId="TableGrid">
    <w:name w:val="Table Grid"/>
    <w:basedOn w:val="TableNormal"/>
    <w:uiPriority w:val="39"/>
    <w:rsid w:val="0013665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1DC8"/>
    <w:pPr>
      <w:spacing w:before="100" w:beforeAutospacing="1" w:after="100" w:afterAutospacing="1"/>
    </w:pPr>
    <w:rPr>
      <w:rFonts w:ascii="Times New Roman" w:hAnsi="Times New Roman"/>
      <w:szCs w:val="24"/>
      <w:lang w:eastAsia="en-GB"/>
    </w:rPr>
  </w:style>
  <w:style w:type="character" w:customStyle="1" w:styleId="eop">
    <w:name w:val="eop"/>
    <w:basedOn w:val="DefaultParagraphFont"/>
    <w:rsid w:val="00661DC8"/>
  </w:style>
  <w:style w:type="character" w:styleId="PlaceholderText">
    <w:name w:val="Placeholder Text"/>
    <w:basedOn w:val="DefaultParagraphFont"/>
    <w:uiPriority w:val="99"/>
    <w:semiHidden/>
    <w:rsid w:val="00D30341"/>
    <w:rPr>
      <w:color w:val="808080"/>
    </w:rPr>
  </w:style>
  <w:style w:type="paragraph" w:styleId="ListParagraph">
    <w:name w:val="List Paragraph"/>
    <w:basedOn w:val="Normal"/>
    <w:uiPriority w:val="34"/>
    <w:qFormat/>
    <w:rsid w:val="00617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HillheadP\Staff\2024-2025\Quality%20Assurance\School%20Improvement%20Paperwork\School%20Improvement%20Plan%20Guidance%20-%20GCC%20June%202024\SIP%20Master%20Template%202024-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7E6094CB5542E54E845218A496DB1B8B" ma:contentTypeVersion="2" ma:contentTypeDescription="Create a new document." ma:contentTypeScope="" ma:versionID="80957d4f14dde5c3893f59a2b237d859">
  <xsd:schema xmlns:xsd="http://www.w3.org/2001/XMLSchema" xmlns:xs="http://www.w3.org/2001/XMLSchema" xmlns:p="http://schemas.microsoft.com/office/2006/metadata/properties" xmlns:ns3="a99e3cdb-8fec-4a97-9830-fd7dbdb1267c" targetNamespace="http://schemas.microsoft.com/office/2006/metadata/properties" ma:root="true" ma:fieldsID="d7d4d0313ae5a6933393e10bc6fa3504" ns3:_="">
    <xsd:import namespace="a99e3cdb-8fec-4a97-9830-fd7dbdb1267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e3cdb-8fec-4a97-9830-fd7dbdb12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EA2B0-BD5B-4336-9F9C-B656F71A37E4}">
  <ds:schemaRefs>
    <ds:schemaRef ds:uri="a99e3cdb-8fec-4a97-9830-fd7dbdb1267c"/>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26E8B01-D9F5-44B6-9017-874BA3EFF1C1}">
  <ds:schemaRefs>
    <ds:schemaRef ds:uri="http://schemas.microsoft.com/sharepoint/v3/contenttype/forms"/>
  </ds:schemaRefs>
</ds:datastoreItem>
</file>

<file path=customXml/itemProps3.xml><?xml version="1.0" encoding="utf-8"?>
<ds:datastoreItem xmlns:ds="http://schemas.openxmlformats.org/officeDocument/2006/customXml" ds:itemID="{C764625E-4439-4041-B05D-BD42EA5C83AB}">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CDB36000-5FE2-4DB0-9D6C-BAC4D4B13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e3cdb-8fec-4a97-9830-fd7dbdb12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C6CE3B-5AE6-4D07-BC26-60CA951AA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SIP Master Template 2024-2025</Template>
  <TotalTime>1570</TotalTime>
  <Pages>6</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Robson, A  ( Hillhead Primary )</dc:creator>
  <cp:keywords>[OFFICIAL]</cp:keywords>
  <dc:description/>
  <cp:lastModifiedBy>Robson, A  ( Hillhead Primary )</cp:lastModifiedBy>
  <cp:revision>12</cp:revision>
  <cp:lastPrinted>2023-03-14T12:56:00Z</cp:lastPrinted>
  <dcterms:created xsi:type="dcterms:W3CDTF">2024-07-29T13:05:00Z</dcterms:created>
  <dcterms:modified xsi:type="dcterms:W3CDTF">2024-10-08T15:41:00Z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58371b17-eccd-4286-82c1-1fabd0050a4d</vt:lpwstr>
  </property>
  <property fmtid="{D5CDD505-2E9C-101B-9397-08002B2CF9AE}" pid="3" name="bjSaver">
    <vt:lpwstr>FyB0L9Gd9bROj9lMCty207d6oald/sli</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y fmtid="{D5CDD505-2E9C-101B-9397-08002B2CF9AE}" pid="12" name="ContentTypeId">
    <vt:lpwstr>0x0101007E6094CB5542E54E845218A496DB1B8B</vt:lpwstr>
  </property>
</Properties>
</file>