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autoSpaceDN w:val="0"/>
        <w:autoSpaceDE w:val="0"/>
        <w:widowControl/>
        <w:spacing w:line="220" w:lineRule="exact" w:before="0" w:after="3508"/>
        <w:ind w:left="0" w:right="0"/>
      </w:pPr>
    </w:p>
    <w:p>
      <w:pPr>
        <w:autoSpaceDN w:val="0"/>
        <w:autoSpaceDE w:val="0"/>
        <w:widowControl/>
        <w:spacing w:line="245" w:lineRule="auto" w:before="0" w:after="0"/>
        <w:ind w:left="850" w:right="2304" w:firstLine="0"/>
        <w:jc w:val="left"/>
      </w:pPr>
      <w:r>
        <w:rPr>
          <w:rFonts w:ascii="Avenir" w:hAnsi="Avenir" w:eastAsia="Avenir"/>
          <w:b/>
          <w:i w:val="0"/>
          <w:color w:val="7A3C8A"/>
          <w:sz w:val="60"/>
        </w:rPr>
        <w:t xml:space="preserve">MANAGING CRITICAL </w:t>
      </w:r>
      <w:r>
        <w:br/>
      </w:r>
      <w:r>
        <w:rPr>
          <w:rFonts w:ascii="Avenir" w:hAnsi="Avenir" w:eastAsia="Avenir"/>
          <w:b/>
          <w:i w:val="0"/>
          <w:color w:val="7A3C8A"/>
          <w:sz w:val="60"/>
        </w:rPr>
        <w:t xml:space="preserve">INCIDENTS IN EDUCATIONAL </w:t>
      </w:r>
      <w:r>
        <w:rPr>
          <w:rFonts w:ascii="Avenir" w:hAnsi="Avenir" w:eastAsia="Avenir"/>
          <w:b/>
          <w:i w:val="0"/>
          <w:color w:val="7A3C8A"/>
          <w:sz w:val="60"/>
        </w:rPr>
        <w:t>ESTABLISHMENTS</w:t>
      </w:r>
    </w:p>
    <w:p>
      <w:pPr>
        <w:autoSpaceDN w:val="0"/>
        <w:autoSpaceDE w:val="0"/>
        <w:widowControl/>
        <w:spacing w:line="209" w:lineRule="auto" w:before="164" w:after="0"/>
        <w:ind w:left="850" w:right="0" w:firstLine="0"/>
        <w:jc w:val="left"/>
      </w:pPr>
      <w:r>
        <w:rPr>
          <w:rFonts w:ascii="Avenir" w:hAnsi="Avenir" w:eastAsia="Avenir"/>
          <w:b w:val="0"/>
          <w:i w:val="0"/>
          <w:color w:val="7A3C8A"/>
          <w:sz w:val="32"/>
        </w:rPr>
        <w:t>A guide for schools and early learning centres</w:t>
      </w:r>
    </w:p>
    <w:p>
      <w:pPr>
        <w:autoSpaceDN w:val="0"/>
        <w:autoSpaceDE w:val="0"/>
        <w:widowControl/>
        <w:spacing w:line="240" w:lineRule="auto" w:before="2318" w:after="0"/>
        <w:ind w:left="0" w:right="0" w:firstLine="0"/>
        <w:jc w:val="center"/>
      </w:pPr>
      <w:r>
        <w:drawing>
          <wp:inline xmlns:a="http://schemas.openxmlformats.org/drawingml/2006/main" xmlns:pic="http://schemas.openxmlformats.org/drawingml/2006/picture">
            <wp:extent cx="7585709" cy="187579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5709" cy="18757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autoSpaceDN w:val="0"/>
        <w:tabs>
          <w:tab w:pos="9618" w:val="left"/>
        </w:tabs>
        <w:autoSpaceDE w:val="0"/>
        <w:widowControl/>
        <w:spacing w:line="240" w:lineRule="auto" w:before="780" w:after="0"/>
        <w:ind w:left="770" w:right="0" w:firstLine="0"/>
        <w:jc w:val="left"/>
      </w:pPr>
      <w:r>
        <w:drawing>
          <wp:inline xmlns:a="http://schemas.openxmlformats.org/drawingml/2006/main" xmlns:pic="http://schemas.openxmlformats.org/drawingml/2006/picture">
            <wp:extent cx="734060" cy="1203959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4060" cy="1203959"/>
                    </a:xfrm>
                    <a:prstGeom prst="rect"/>
                  </pic:spPr>
                </pic:pic>
              </a:graphicData>
            </a:graphic>
          </wp:inline>
        </w:drawing>
      </w:r>
      <w:r>
        <w:tab/>
      </w:r>
      <w:r>
        <w:rPr>
          <w:shd w:val="clear" w:color="auto" w:fill="793b8a"/>
          <w:rFonts w:ascii="Avenir" w:hAnsi="Avenir" w:eastAsia="Avenir"/>
          <w:b w:val="0"/>
          <w:i w:val="0"/>
          <w:color w:val="FFFFFF"/>
          <w:sz w:val="32"/>
        </w:rPr>
        <w:t>June 2024</w:t>
      </w:r>
    </w:p>
    <w:p>
      <w:pPr>
        <w:sectPr>
          <w:pgSz w:w="11906" w:h="16838"/>
          <w:pgMar w:top="1440" w:right="0" w:bottom="0" w:left="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66"/>
        <w:ind w:left="0" w:right="0"/>
      </w:pPr>
    </w:p>
    <w:p>
      <w:pPr>
        <w:autoSpaceDN w:val="0"/>
        <w:autoSpaceDE w:val="0"/>
        <w:widowControl/>
        <w:spacing w:line="274" w:lineRule="auto" w:before="0" w:after="0"/>
        <w:ind w:left="0" w:right="0" w:firstLine="0"/>
        <w:jc w:val="left"/>
      </w:pPr>
      <w:r>
        <w:rPr>
          <w:rFonts w:ascii="Avenir" w:hAnsi="Avenir" w:eastAsia="Avenir"/>
          <w:b/>
          <w:i w:val="0"/>
          <w:color w:val="7A3C8A"/>
          <w:sz w:val="60"/>
        </w:rPr>
        <w:t xml:space="preserve">CONTENTS </w:t>
      </w:r>
    </w:p>
    <w:p>
      <w:pPr>
        <w:autoSpaceDN w:val="0"/>
        <w:tabs>
          <w:tab w:pos="7200" w:val="left"/>
        </w:tabs>
        <w:autoSpaceDE w:val="0"/>
        <w:widowControl/>
        <w:spacing w:line="274" w:lineRule="auto" w:before="2702" w:after="194"/>
        <w:ind w:left="0" w:right="0" w:firstLine="0"/>
        <w:jc w:val="left"/>
      </w:pPr>
      <w:r>
        <w:rPr>
          <w:rFonts w:ascii="Avenir" w:hAnsi="Avenir" w:eastAsia="Avenir"/>
          <w:b/>
          <w:i w:val="0"/>
          <w:color w:val="7A3C8A"/>
          <w:sz w:val="24"/>
        </w:rPr>
        <w:t xml:space="preserve">Foreword </w:t>
      </w:r>
      <w:r>
        <w:tab/>
      </w:r>
      <w:r>
        <w:rPr>
          <w:rFonts w:ascii="Avenir" w:hAnsi="Avenir" w:eastAsia="Avenir"/>
          <w:b/>
          <w:i w:val="0"/>
          <w:color w:val="7A3C8A"/>
          <w:sz w:val="24"/>
        </w:rPr>
        <w:t xml:space="preserve">3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3409"/>
        <w:gridCol w:w="3409"/>
        <w:gridCol w:w="3409"/>
      </w:tblGrid>
      <w:tr>
        <w:trPr>
          <w:trHeight w:hRule="exact" w:val="560"/>
        </w:trPr>
        <w:tc>
          <w:tcPr>
            <w:tcW w:type="dxa" w:w="66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6" w:lineRule="auto" w:before="60" w:after="0"/>
              <w:ind w:left="0" w:right="0" w:firstLine="0"/>
              <w:jc w:val="left"/>
            </w:pPr>
            <w:r>
              <w:rPr>
                <w:rFonts w:ascii="Avenir" w:hAnsi="Avenir" w:eastAsia="Avenir"/>
                <w:b/>
                <w:i w:val="0"/>
                <w:color w:val="7A3C8A"/>
                <w:sz w:val="24"/>
              </w:rPr>
              <w:t xml:space="preserve">Introduction and Immediate Response </w:t>
            </w:r>
          </w:p>
        </w:tc>
        <w:tc>
          <w:tcPr>
            <w:tcW w:type="dxa" w:w="24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6" w:lineRule="auto" w:before="60" w:after="0"/>
              <w:ind w:left="590" w:right="0" w:firstLine="0"/>
              <w:jc w:val="left"/>
            </w:pPr>
            <w:r>
              <w:rPr>
                <w:rFonts w:ascii="Avenir" w:hAnsi="Avenir" w:eastAsia="Avenir"/>
                <w:b/>
                <w:i w:val="0"/>
                <w:color w:val="7A3C8A"/>
                <w:sz w:val="24"/>
              </w:rPr>
              <w:t>5</w:t>
            </w:r>
          </w:p>
        </w:tc>
        <w:tc>
          <w:tcPr>
            <w:tcW w:type="dxa" w:w="112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4" w:lineRule="auto" w:before="10760" w:after="0"/>
              <w:ind w:left="0" w:right="4" w:firstLine="0"/>
              <w:jc w:val="right"/>
            </w:pPr>
            <w:r>
              <w:rPr>
                <w:rFonts w:ascii="Avenir" w:hAnsi="Avenir" w:eastAsia="Avenir"/>
                <w:b/>
                <w:i w:val="0"/>
                <w:color w:val="7A3C8A"/>
                <w:sz w:val="24"/>
              </w:rPr>
              <w:t>2</w:t>
            </w:r>
          </w:p>
        </w:tc>
      </w:tr>
      <w:tr>
        <w:trPr>
          <w:trHeight w:hRule="exact" w:val="640"/>
        </w:trPr>
        <w:tc>
          <w:tcPr>
            <w:tcW w:type="dxa" w:w="66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4" w:lineRule="auto" w:before="130" w:after="0"/>
              <w:ind w:left="0" w:right="0" w:firstLine="0"/>
              <w:jc w:val="left"/>
            </w:pPr>
            <w:r>
              <w:rPr>
                <w:rFonts w:ascii="Avenir" w:hAnsi="Avenir" w:eastAsia="Avenir"/>
                <w:b/>
                <w:i w:val="0"/>
                <w:color w:val="7A3C8A"/>
                <w:sz w:val="24"/>
              </w:rPr>
              <w:t xml:space="preserve">Planning in the pre-crisis phase </w:t>
            </w:r>
          </w:p>
        </w:tc>
        <w:tc>
          <w:tcPr>
            <w:tcW w:type="dxa" w:w="24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4" w:lineRule="auto" w:before="130" w:after="0"/>
              <w:ind w:left="590" w:right="0" w:firstLine="0"/>
              <w:jc w:val="left"/>
            </w:pPr>
            <w:r>
              <w:rPr>
                <w:rFonts w:ascii="Avenir" w:hAnsi="Avenir" w:eastAsia="Avenir"/>
                <w:b/>
                <w:i w:val="0"/>
                <w:color w:val="7A3C8A"/>
                <w:sz w:val="24"/>
              </w:rPr>
              <w:t>11</w:t>
            </w:r>
          </w:p>
        </w:tc>
        <w:tc>
          <w:tcPr>
            <w:tcW w:type="dxa" w:w="3409"/>
            <w:vMerge/>
            <w:tcBorders/>
          </w:tcPr>
          <w:p/>
        </w:tc>
      </w:tr>
      <w:tr>
        <w:trPr>
          <w:trHeight w:hRule="exact" w:val="1480"/>
        </w:trPr>
        <w:tc>
          <w:tcPr>
            <w:tcW w:type="dxa" w:w="66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5" w:lineRule="auto" w:before="162" w:after="0"/>
              <w:ind w:left="720" w:right="1728" w:hanging="72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7A3C8A"/>
                <w:sz w:val="24"/>
              </w:rPr>
              <w:t xml:space="preserve">Appendices 1,2 &amp; 3 </w:t>
            </w:r>
            <w:r>
              <w:br/>
            </w:r>
            <w:r>
              <w:rPr>
                <w:rFonts w:ascii="Avenir" w:hAnsi="Avenir" w:eastAsia="Avenir"/>
                <w:b w:val="0"/>
                <w:i w:val="0"/>
                <w:color w:val="7A3C8A"/>
                <w:sz w:val="24"/>
              </w:rPr>
              <w:t xml:space="preserve">1. Critical incident management team </w:t>
            </w:r>
            <w:r>
              <w:rPr>
                <w:rFonts w:ascii="Avenir" w:hAnsi="Avenir" w:eastAsia="Avenir"/>
                <w:b w:val="0"/>
                <w:i w:val="0"/>
                <w:color w:val="7A3C8A"/>
                <w:sz w:val="24"/>
              </w:rPr>
              <w:t>2. Allocating roles and responsibilitie</w:t>
            </w:r>
            <w:r>
              <w:rPr>
                <w:rFonts w:ascii="Avenir" w:hAnsi="Avenir" w:eastAsia="Avenir"/>
                <w:b/>
                <w:i w:val="0"/>
                <w:color w:val="7A3C8A"/>
                <w:sz w:val="24"/>
              </w:rPr>
              <w:t xml:space="preserve">s </w:t>
            </w:r>
            <w:r>
              <w:rPr>
                <w:rFonts w:ascii="Avenir" w:hAnsi="Avenir" w:eastAsia="Avenir"/>
                <w:b w:val="0"/>
                <w:i w:val="0"/>
                <w:color w:val="7A3C8A"/>
                <w:sz w:val="24"/>
              </w:rPr>
              <w:t xml:space="preserve">3. Useful contacts </w:t>
            </w:r>
          </w:p>
        </w:tc>
        <w:tc>
          <w:tcPr>
            <w:tcW w:type="dxa" w:w="24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5" w:lineRule="auto" w:before="406" w:after="0"/>
              <w:ind w:left="576" w:right="1440" w:firstLine="0"/>
              <w:jc w:val="center"/>
            </w:pPr>
            <w:r>
              <w:rPr>
                <w:rFonts w:ascii="Avenir" w:hAnsi="Avenir" w:eastAsia="Avenir"/>
                <w:b/>
                <w:i w:val="0"/>
                <w:color w:val="7A3C8A"/>
                <w:sz w:val="24"/>
              </w:rPr>
              <w:t xml:space="preserve">13 </w:t>
            </w:r>
            <w:r>
              <w:br/>
            </w:r>
            <w:r>
              <w:rPr>
                <w:rFonts w:ascii="Avenir" w:hAnsi="Avenir" w:eastAsia="Avenir"/>
                <w:b/>
                <w:i w:val="0"/>
                <w:color w:val="7A3C8A"/>
                <w:sz w:val="24"/>
              </w:rPr>
              <w:t>14</w:t>
              <w:br/>
            </w:r>
            <w:r>
              <w:br/>
            </w:r>
            <w:r>
              <w:rPr>
                <w:rFonts w:ascii="Avenir" w:hAnsi="Avenir" w:eastAsia="Avenir"/>
                <w:b/>
                <w:i w:val="0"/>
                <w:color w:val="7A3C8A"/>
                <w:sz w:val="24"/>
              </w:rPr>
              <w:t>16</w:t>
            </w:r>
          </w:p>
        </w:tc>
        <w:tc>
          <w:tcPr>
            <w:tcW w:type="dxa" w:w="3409"/>
            <w:vMerge/>
            <w:tcBorders/>
          </w:tcPr>
          <w:p/>
        </w:tc>
      </w:tr>
      <w:tr>
        <w:trPr>
          <w:trHeight w:hRule="exact" w:val="620"/>
        </w:trPr>
        <w:tc>
          <w:tcPr>
            <w:tcW w:type="dxa" w:w="66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4" w:lineRule="auto" w:before="130" w:after="0"/>
              <w:ind w:left="0" w:right="0" w:firstLine="0"/>
              <w:jc w:val="left"/>
            </w:pPr>
            <w:r>
              <w:rPr>
                <w:rFonts w:ascii="Avenir" w:hAnsi="Avenir" w:eastAsia="Avenir"/>
                <w:b/>
                <w:i w:val="0"/>
                <w:color w:val="7A3C8A"/>
                <w:sz w:val="24"/>
              </w:rPr>
              <w:t>Responding to a crisis</w:t>
            </w:r>
          </w:p>
        </w:tc>
        <w:tc>
          <w:tcPr>
            <w:tcW w:type="dxa" w:w="24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4" w:lineRule="auto" w:before="130" w:after="0"/>
              <w:ind w:left="590" w:right="0" w:firstLine="0"/>
              <w:jc w:val="left"/>
            </w:pPr>
            <w:r>
              <w:rPr>
                <w:rFonts w:ascii="Avenir" w:hAnsi="Avenir" w:eastAsia="Avenir"/>
                <w:b/>
                <w:i w:val="0"/>
                <w:color w:val="7A3C8A"/>
                <w:sz w:val="24"/>
              </w:rPr>
              <w:t>17</w:t>
            </w:r>
          </w:p>
        </w:tc>
        <w:tc>
          <w:tcPr>
            <w:tcW w:type="dxa" w:w="3409"/>
            <w:vMerge/>
            <w:tcBorders/>
          </w:tcPr>
          <w:p/>
        </w:tc>
      </w:tr>
      <w:tr>
        <w:trPr>
          <w:trHeight w:hRule="exact" w:val="2640"/>
        </w:trPr>
        <w:tc>
          <w:tcPr>
            <w:tcW w:type="dxa" w:w="66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5" w:lineRule="auto" w:before="138" w:after="0"/>
              <w:ind w:left="720" w:right="432" w:hanging="720"/>
              <w:jc w:val="left"/>
            </w:pPr>
            <w:r>
              <w:rPr>
                <w:rFonts w:ascii="Avenir" w:hAnsi="Avenir" w:eastAsia="Avenir"/>
                <w:b/>
                <w:i w:val="0"/>
                <w:color w:val="7A3C8A"/>
                <w:sz w:val="24"/>
              </w:rPr>
              <w:t xml:space="preserve">Appendices 4,5,6,7,8,9 &amp; 10 </w:t>
            </w:r>
            <w:r>
              <w:br/>
            </w:r>
            <w:r>
              <w:rPr>
                <w:rFonts w:ascii="Avenir" w:hAnsi="Avenir" w:eastAsia="Avenir"/>
                <w:b w:val="0"/>
                <w:i w:val="0"/>
                <w:color w:val="7A3C8A"/>
                <w:sz w:val="24"/>
              </w:rPr>
              <w:t xml:space="preserve">4. Critical incident log </w:t>
            </w:r>
            <w:r>
              <w:br/>
            </w:r>
            <w:r>
              <w:rPr>
                <w:rFonts w:ascii="Avenir" w:hAnsi="Avenir" w:eastAsia="Avenir"/>
                <w:b w:val="0"/>
                <w:i w:val="0"/>
                <w:color w:val="7A3C8A"/>
                <w:sz w:val="24"/>
              </w:rPr>
              <w:t xml:space="preserve">5. Record of calls made </w:t>
            </w:r>
            <w:r>
              <w:br/>
            </w:r>
            <w:r>
              <w:rPr>
                <w:rFonts w:ascii="Avenir" w:hAnsi="Avenir" w:eastAsia="Avenir"/>
                <w:b w:val="0"/>
                <w:i w:val="0"/>
                <w:color w:val="7A3C8A"/>
                <w:sz w:val="24"/>
              </w:rPr>
              <w:t xml:space="preserve">6. Record of calls received </w:t>
            </w:r>
            <w:r>
              <w:br/>
            </w:r>
            <w:r>
              <w:rPr>
                <w:rFonts w:ascii="Avenir" w:hAnsi="Avenir" w:eastAsia="Avenir"/>
                <w:b w:val="0"/>
                <w:i w:val="0"/>
                <w:color w:val="7A3C8A"/>
                <w:sz w:val="24"/>
              </w:rPr>
              <w:t xml:space="preserve">7. Chronology of events </w:t>
            </w:r>
            <w:r>
              <w:br/>
            </w:r>
            <w:r>
              <w:rPr>
                <w:rFonts w:ascii="Avenir" w:hAnsi="Avenir" w:eastAsia="Avenir"/>
                <w:b w:val="0"/>
                <w:i w:val="0"/>
                <w:color w:val="7A3C8A"/>
                <w:sz w:val="24"/>
              </w:rPr>
              <w:t xml:space="preserve">8. Letter to parents/carers </w:t>
            </w:r>
            <w:r>
              <w:br/>
            </w:r>
            <w:r>
              <w:rPr>
                <w:rFonts w:ascii="Avenir" w:hAnsi="Avenir" w:eastAsia="Avenir"/>
                <w:b w:val="0"/>
                <w:i w:val="0"/>
                <w:color w:val="7A3C8A"/>
                <w:sz w:val="24"/>
              </w:rPr>
              <w:t xml:space="preserve">9. Information for parents/carers </w:t>
            </w:r>
            <w:r>
              <w:br/>
            </w:r>
            <w:r>
              <w:rPr>
                <w:rFonts w:ascii="Avenir" w:hAnsi="Avenir" w:eastAsia="Avenir"/>
                <w:b w:val="0"/>
                <w:i w:val="0"/>
                <w:color w:val="7A3C8A"/>
                <w:sz w:val="24"/>
              </w:rPr>
              <w:t xml:space="preserve">10. A guide to informaing children/young people </w:t>
            </w:r>
          </w:p>
        </w:tc>
        <w:tc>
          <w:tcPr>
            <w:tcW w:type="dxa" w:w="24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5" w:lineRule="auto" w:before="426" w:after="0"/>
              <w:ind w:left="590" w:right="1606" w:firstLine="0"/>
              <w:jc w:val="both"/>
            </w:pPr>
            <w:r>
              <w:rPr>
                <w:rFonts w:ascii="Avenir" w:hAnsi="Avenir" w:eastAsia="Avenir"/>
                <w:b/>
                <w:i w:val="0"/>
                <w:color w:val="7A3C8A"/>
                <w:sz w:val="24"/>
              </w:rPr>
              <w:t xml:space="preserve">21 </w:t>
            </w:r>
            <w:r>
              <w:br/>
            </w:r>
            <w:r>
              <w:rPr>
                <w:rFonts w:ascii="Avenir" w:hAnsi="Avenir" w:eastAsia="Avenir"/>
                <w:b/>
                <w:i w:val="0"/>
                <w:color w:val="7A3C8A"/>
                <w:sz w:val="24"/>
              </w:rPr>
              <w:t xml:space="preserve">23 </w:t>
            </w:r>
            <w:r>
              <w:br/>
            </w:r>
            <w:r>
              <w:rPr>
                <w:rFonts w:ascii="Avenir" w:hAnsi="Avenir" w:eastAsia="Avenir"/>
                <w:b/>
                <w:i w:val="0"/>
                <w:color w:val="7A3C8A"/>
                <w:sz w:val="24"/>
              </w:rPr>
              <w:t xml:space="preserve">24 </w:t>
            </w:r>
            <w:r>
              <w:br/>
            </w:r>
            <w:r>
              <w:rPr>
                <w:rFonts w:ascii="Avenir" w:hAnsi="Avenir" w:eastAsia="Avenir"/>
                <w:b/>
                <w:i w:val="0"/>
                <w:color w:val="7A3C8A"/>
                <w:sz w:val="24"/>
              </w:rPr>
              <w:t xml:space="preserve">25 </w:t>
            </w:r>
            <w:r>
              <w:br/>
            </w:r>
            <w:r>
              <w:rPr>
                <w:rFonts w:ascii="Avenir" w:hAnsi="Avenir" w:eastAsia="Avenir"/>
                <w:b/>
                <w:i w:val="0"/>
                <w:color w:val="7A3C8A"/>
                <w:sz w:val="24"/>
              </w:rPr>
              <w:t xml:space="preserve">26 </w:t>
            </w:r>
            <w:r>
              <w:br/>
            </w:r>
            <w:r>
              <w:rPr>
                <w:rFonts w:ascii="Avenir" w:hAnsi="Avenir" w:eastAsia="Avenir"/>
                <w:b/>
                <w:i w:val="0"/>
                <w:color w:val="7A3C8A"/>
                <w:sz w:val="24"/>
              </w:rPr>
              <w:t xml:space="preserve">27 </w:t>
            </w:r>
            <w:r>
              <w:br/>
            </w:r>
            <w:r>
              <w:rPr>
                <w:rFonts w:ascii="Avenir" w:hAnsi="Avenir" w:eastAsia="Avenir"/>
                <w:b/>
                <w:i w:val="0"/>
                <w:color w:val="7A3C8A"/>
                <w:sz w:val="24"/>
              </w:rPr>
              <w:t>28</w:t>
            </w:r>
          </w:p>
        </w:tc>
        <w:tc>
          <w:tcPr>
            <w:tcW w:type="dxa" w:w="3409"/>
            <w:vMerge/>
            <w:tcBorders/>
          </w:tcPr>
          <w:p/>
        </w:tc>
      </w:tr>
      <w:tr>
        <w:trPr>
          <w:trHeight w:hRule="exact" w:val="640"/>
        </w:trPr>
        <w:tc>
          <w:tcPr>
            <w:tcW w:type="dxa" w:w="66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4" w:lineRule="auto" w:before="142" w:after="0"/>
              <w:ind w:left="0" w:right="0" w:firstLine="0"/>
              <w:jc w:val="left"/>
            </w:pPr>
            <w:r>
              <w:rPr>
                <w:rFonts w:ascii="Avenir" w:hAnsi="Avenir" w:eastAsia="Avenir"/>
                <w:b/>
                <w:i w:val="0"/>
                <w:color w:val="7A3C8A"/>
                <w:sz w:val="24"/>
              </w:rPr>
              <w:t xml:space="preserve">Medium and long-term response </w:t>
            </w:r>
          </w:p>
        </w:tc>
        <w:tc>
          <w:tcPr>
            <w:tcW w:type="dxa" w:w="24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4" w:lineRule="auto" w:before="142" w:after="0"/>
              <w:ind w:left="590" w:right="0" w:firstLine="0"/>
              <w:jc w:val="left"/>
            </w:pPr>
            <w:r>
              <w:rPr>
                <w:rFonts w:ascii="Avenir" w:hAnsi="Avenir" w:eastAsia="Avenir"/>
                <w:b/>
                <w:i w:val="0"/>
                <w:color w:val="7A3C8A"/>
                <w:sz w:val="24"/>
              </w:rPr>
              <w:t>29</w:t>
            </w:r>
          </w:p>
        </w:tc>
        <w:tc>
          <w:tcPr>
            <w:tcW w:type="dxa" w:w="3409"/>
            <w:vMerge/>
            <w:tcBorders/>
          </w:tcPr>
          <w:p/>
        </w:tc>
      </w:tr>
      <w:tr>
        <w:trPr>
          <w:trHeight w:hRule="exact" w:val="620"/>
        </w:trPr>
        <w:tc>
          <w:tcPr>
            <w:tcW w:type="dxa" w:w="66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4" w:lineRule="auto" w:before="130" w:after="0"/>
              <w:ind w:left="0" w:right="0" w:firstLine="0"/>
              <w:jc w:val="left"/>
            </w:pPr>
            <w:r>
              <w:rPr>
                <w:rFonts w:ascii="Avenir" w:hAnsi="Avenir" w:eastAsia="Avenir"/>
                <w:b/>
                <w:i w:val="0"/>
                <w:color w:val="7A3C8A"/>
                <w:sz w:val="24"/>
              </w:rPr>
              <w:t>Reflection and evaluation</w:t>
            </w:r>
          </w:p>
        </w:tc>
        <w:tc>
          <w:tcPr>
            <w:tcW w:type="dxa" w:w="24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4" w:lineRule="auto" w:before="130" w:after="0"/>
              <w:ind w:left="590" w:right="0" w:firstLine="0"/>
              <w:jc w:val="left"/>
            </w:pPr>
            <w:r>
              <w:rPr>
                <w:rFonts w:ascii="Avenir" w:hAnsi="Avenir" w:eastAsia="Avenir"/>
                <w:b/>
                <w:i w:val="0"/>
                <w:color w:val="7A3C8A"/>
                <w:sz w:val="24"/>
              </w:rPr>
              <w:t>31</w:t>
            </w:r>
          </w:p>
        </w:tc>
        <w:tc>
          <w:tcPr>
            <w:tcW w:type="dxa" w:w="3409"/>
            <w:vMerge/>
            <w:tcBorders/>
          </w:tcPr>
          <w:p/>
        </w:tc>
      </w:tr>
      <w:tr>
        <w:trPr>
          <w:trHeight w:hRule="exact" w:val="2180"/>
        </w:trPr>
        <w:tc>
          <w:tcPr>
            <w:tcW w:type="dxa" w:w="66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720" w:val="left"/>
              </w:tabs>
              <w:autoSpaceDE w:val="0"/>
              <w:widowControl/>
              <w:spacing w:line="245" w:lineRule="auto" w:before="138" w:after="0"/>
              <w:ind w:left="0" w:right="3024" w:firstLine="0"/>
              <w:jc w:val="left"/>
            </w:pPr>
            <w:r>
              <w:rPr>
                <w:rFonts w:ascii="Avenir" w:hAnsi="Avenir" w:eastAsia="Avenir"/>
                <w:b/>
                <w:i w:val="0"/>
                <w:color w:val="7A3C8A"/>
                <w:sz w:val="24"/>
              </w:rPr>
              <w:t xml:space="preserve">Appendix 11 </w:t>
            </w:r>
            <w:r>
              <w:br/>
            </w:r>
            <w:r>
              <w:tab/>
            </w:r>
            <w:r>
              <w:rPr>
                <w:rFonts w:ascii="Avenir" w:hAnsi="Avenir" w:eastAsia="Avenir"/>
                <w:b w:val="0"/>
                <w:i w:val="0"/>
                <w:color w:val="7A3C8A"/>
                <w:sz w:val="24"/>
              </w:rPr>
              <w:t xml:space="preserve">11. Reflection on an event </w:t>
            </w:r>
          </w:p>
        </w:tc>
        <w:tc>
          <w:tcPr>
            <w:tcW w:type="dxa" w:w="24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4" w:lineRule="auto" w:before="426" w:after="0"/>
              <w:ind w:left="590" w:right="0" w:firstLine="0"/>
              <w:jc w:val="left"/>
            </w:pPr>
            <w:r>
              <w:rPr>
                <w:rFonts w:ascii="Avenir" w:hAnsi="Avenir" w:eastAsia="Avenir"/>
                <w:b/>
                <w:i w:val="0"/>
                <w:color w:val="7A3C8A"/>
                <w:sz w:val="24"/>
              </w:rPr>
              <w:t>32</w:t>
              <w:br/>
            </w:r>
          </w:p>
        </w:tc>
        <w:tc>
          <w:tcPr>
            <w:tcW w:type="dxa" w:w="3409"/>
            <w:vMerge/>
            <w:tcBorders/>
          </w:tcPr>
          <w:p/>
        </w:tc>
      </w:tr>
      <w:tr>
        <w:trPr>
          <w:trHeight w:hRule="exact" w:val="1734"/>
        </w:trPr>
        <w:tc>
          <w:tcPr>
            <w:tcW w:type="dxa" w:w="909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4" w:lineRule="auto" w:before="1380" w:after="0"/>
              <w:ind w:left="650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4"/>
              </w:rPr>
              <w:t xml:space="preserve">Glasgow City Council Eduction Services | </w:t>
            </w:r>
            <w:r>
              <w:rPr>
                <w:rFonts w:ascii="Avenir" w:hAnsi="Avenir" w:eastAsia="Avenir"/>
                <w:b/>
                <w:i w:val="0"/>
                <w:color w:val="7A3C8A"/>
                <w:sz w:val="24"/>
              </w:rPr>
              <w:t>Managing Critical Incidents</w:t>
            </w:r>
          </w:p>
        </w:tc>
        <w:tc>
          <w:tcPr>
            <w:tcW w:type="dxa" w:w="3409"/>
            <w:vMerge/>
            <w:tcBorders/>
          </w:tcPr>
          <w:p/>
        </w:tc>
      </w:tr>
    </w:tbl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sectPr>
          <w:pgSz w:w="11906" w:h="16838"/>
          <w:pgMar w:top="388" w:right="830" w:bottom="362" w:left="85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82"/>
        <w:ind w:left="0" w:right="0"/>
      </w:pPr>
    </w:p>
    <w:p>
      <w:pPr>
        <w:autoSpaceDN w:val="0"/>
        <w:autoSpaceDE w:val="0"/>
        <w:widowControl/>
        <w:spacing w:line="274" w:lineRule="auto" w:before="0" w:after="0"/>
        <w:ind w:left="0" w:right="0" w:firstLine="0"/>
        <w:jc w:val="left"/>
      </w:pPr>
      <w:r>
        <w:rPr>
          <w:rFonts w:ascii="Avenir" w:hAnsi="Avenir" w:eastAsia="Avenir"/>
          <w:b/>
          <w:i w:val="0"/>
          <w:color w:val="7A3C8A"/>
          <w:sz w:val="60"/>
        </w:rPr>
        <w:t>FOREWORD</w:t>
      </w:r>
    </w:p>
    <w:p>
      <w:pPr>
        <w:autoSpaceDN w:val="0"/>
        <w:autoSpaceDE w:val="0"/>
        <w:widowControl/>
        <w:spacing w:line="245" w:lineRule="auto" w:before="2032" w:after="0"/>
        <w:ind w:left="18" w:right="5328" w:firstLine="0"/>
        <w:jc w:val="left"/>
      </w:pPr>
      <w:r>
        <w:rPr>
          <w:rFonts w:ascii="Avenir" w:hAnsi="Avenir" w:eastAsia="Avenir"/>
          <w:b w:val="0"/>
          <w:i w:val="0"/>
          <w:color w:val="7A3C8A"/>
          <w:sz w:val="20"/>
        </w:rPr>
        <w:t xml:space="preserve">Like any other large city, Glasgow is no stranger to </w:t>
      </w:r>
      <w:r>
        <w:br/>
      </w:r>
      <w:r>
        <w:rPr>
          <w:rFonts w:ascii="Avenir" w:hAnsi="Avenir" w:eastAsia="Avenir"/>
          <w:b w:val="0"/>
          <w:i w:val="0"/>
          <w:color w:val="7A3C8A"/>
          <w:sz w:val="20"/>
        </w:rPr>
        <w:t xml:space="preserve">serious incidents affecting its people, services, and </w:t>
        <w:br/>
      </w:r>
      <w:r>
        <w:br/>
      </w:r>
      <w:r>
        <w:rPr>
          <w:rFonts w:ascii="Avenir" w:hAnsi="Avenir" w:eastAsia="Avenir"/>
          <w:b w:val="0"/>
          <w:i w:val="0"/>
          <w:color w:val="7A3C8A"/>
          <w:sz w:val="20"/>
        </w:rPr>
        <w:t xml:space="preserve">daily life. When such incidents occur those involved </w:t>
      </w:r>
      <w:r>
        <w:br/>
      </w:r>
      <w:r>
        <w:rPr>
          <w:rFonts w:ascii="Avenir" w:hAnsi="Avenir" w:eastAsia="Avenir"/>
          <w:b w:val="0"/>
          <w:i w:val="0"/>
          <w:color w:val="7A3C8A"/>
          <w:sz w:val="20"/>
        </w:rPr>
        <w:t xml:space="preserve">look to people in authority to respond quickly, </w:t>
      </w:r>
      <w:r>
        <w:br/>
      </w:r>
      <w:r>
        <w:rPr>
          <w:rFonts w:ascii="Avenir" w:hAnsi="Avenir" w:eastAsia="Avenir"/>
          <w:b w:val="0"/>
          <w:i w:val="0"/>
          <w:color w:val="7A3C8A"/>
          <w:sz w:val="20"/>
        </w:rPr>
        <w:t xml:space="preserve">effectively, and appropriately. Knowing what to do </w:t>
      </w:r>
      <w:r>
        <w:br/>
      </w:r>
      <w:r>
        <w:rPr>
          <w:rFonts w:ascii="Avenir" w:hAnsi="Avenir" w:eastAsia="Avenir"/>
          <w:b w:val="0"/>
          <w:i w:val="0"/>
          <w:color w:val="7A3C8A"/>
          <w:sz w:val="20"/>
        </w:rPr>
        <w:t xml:space="preserve">when a critical incident arises can mean the difference </w:t>
      </w:r>
      <w:r>
        <w:br/>
      </w:r>
      <w:r>
        <w:rPr>
          <w:rFonts w:ascii="Avenir" w:hAnsi="Avenir" w:eastAsia="Avenir"/>
          <w:b w:val="0"/>
          <w:i w:val="0"/>
          <w:color w:val="7A3C8A"/>
          <w:sz w:val="20"/>
        </w:rPr>
        <w:t xml:space="preserve">between calm and chaos, courage and fear, </w:t>
        <w:br/>
      </w:r>
      <w:r>
        <w:br/>
      </w:r>
      <w:r>
        <w:rPr>
          <w:rFonts w:ascii="Avenir" w:hAnsi="Avenir" w:eastAsia="Avenir"/>
          <w:b w:val="0"/>
          <w:i w:val="0"/>
          <w:color w:val="7A3C8A"/>
          <w:sz w:val="20"/>
        </w:rPr>
        <w:t>life and death.</w:t>
      </w:r>
    </w:p>
    <w:p>
      <w:pPr>
        <w:autoSpaceDN w:val="0"/>
        <w:autoSpaceDE w:val="0"/>
        <w:widowControl/>
        <w:spacing w:line="245" w:lineRule="auto" w:before="108" w:after="0"/>
        <w:ind w:left="18" w:right="5184" w:firstLine="0"/>
        <w:jc w:val="left"/>
      </w:pPr>
      <w:r>
        <w:rPr>
          <w:rFonts w:ascii="Avenir" w:hAnsi="Avenir" w:eastAsia="Avenir"/>
          <w:b w:val="0"/>
          <w:i w:val="0"/>
          <w:color w:val="7A3C8A"/>
          <w:sz w:val="20"/>
        </w:rPr>
        <w:t xml:space="preserve">Staff in Education Services manage a wide range of </w:t>
      </w:r>
      <w:r>
        <w:br/>
      </w:r>
      <w:r>
        <w:rPr>
          <w:rFonts w:ascii="Avenir" w:hAnsi="Avenir" w:eastAsia="Avenir"/>
          <w:b w:val="0"/>
          <w:i w:val="0"/>
          <w:color w:val="7A3C8A"/>
          <w:sz w:val="20"/>
        </w:rPr>
        <w:t xml:space="preserve">incidents daily. However, when a sudden or unexpected </w:t>
      </w:r>
      <w:r>
        <w:br/>
      </w:r>
      <w:r>
        <w:rPr>
          <w:rFonts w:ascii="Avenir" w:hAnsi="Avenir" w:eastAsia="Avenir"/>
          <w:b w:val="0"/>
          <w:i w:val="0"/>
          <w:color w:val="7A3C8A"/>
          <w:sz w:val="20"/>
        </w:rPr>
        <w:t xml:space="preserve">event occurs which threatens to seriously disrupt the </w:t>
      </w:r>
      <w:r>
        <w:br/>
      </w:r>
      <w:r>
        <w:rPr>
          <w:rFonts w:ascii="Avenir" w:hAnsi="Avenir" w:eastAsia="Avenir"/>
          <w:b w:val="0"/>
          <w:i w:val="0"/>
          <w:color w:val="7A3C8A"/>
          <w:sz w:val="20"/>
        </w:rPr>
        <w:t xml:space="preserve">school* or individual’s ability to function then additional </w:t>
      </w:r>
      <w:r>
        <w:br/>
      </w:r>
      <w:r>
        <w:rPr>
          <w:rFonts w:ascii="Avenir" w:hAnsi="Avenir" w:eastAsia="Avenir"/>
          <w:b w:val="0"/>
          <w:i w:val="0"/>
          <w:color w:val="7A3C8A"/>
          <w:sz w:val="20"/>
        </w:rPr>
        <w:t>planning is necessary</w:t>
      </w:r>
    </w:p>
    <w:p>
      <w:pPr>
        <w:autoSpaceDN w:val="0"/>
        <w:autoSpaceDE w:val="0"/>
        <w:widowControl/>
        <w:spacing w:line="245" w:lineRule="auto" w:before="108" w:after="0"/>
        <w:ind w:left="18" w:right="5472" w:firstLine="0"/>
        <w:jc w:val="left"/>
      </w:pPr>
      <w:r>
        <w:rPr>
          <w:rFonts w:ascii="Avenir" w:hAnsi="Avenir" w:eastAsia="Avenir"/>
          <w:b w:val="0"/>
          <w:i w:val="0"/>
          <w:color w:val="7A3C8A"/>
          <w:sz w:val="20"/>
        </w:rPr>
        <w:t xml:space="preserve">Critical incidents can vary widely in terms of nature, </w:t>
      </w:r>
      <w:r>
        <w:br/>
      </w:r>
      <w:r>
        <w:rPr>
          <w:rFonts w:ascii="Avenir" w:hAnsi="Avenir" w:eastAsia="Avenir"/>
          <w:b w:val="0"/>
          <w:i w:val="0"/>
          <w:color w:val="7A3C8A"/>
          <w:sz w:val="20"/>
        </w:rPr>
        <w:t xml:space="preserve">severity, and effect. Circumstances around an event </w:t>
      </w:r>
      <w:r>
        <w:br/>
      </w:r>
      <w:r>
        <w:rPr>
          <w:rFonts w:ascii="Avenir" w:hAnsi="Avenir" w:eastAsia="Avenir"/>
          <w:b w:val="0"/>
          <w:i w:val="0"/>
          <w:color w:val="7A3C8A"/>
          <w:sz w:val="20"/>
        </w:rPr>
        <w:t xml:space="preserve">will affect the levels of distress and subsequent </w:t>
      </w:r>
      <w:r>
        <w:br/>
      </w:r>
      <w:r>
        <w:rPr>
          <w:rFonts w:ascii="Avenir" w:hAnsi="Avenir" w:eastAsia="Avenir"/>
          <w:b w:val="0"/>
          <w:i w:val="0"/>
          <w:color w:val="7A3C8A"/>
          <w:sz w:val="20"/>
        </w:rPr>
        <w:t>repercussions felt within a community.</w:t>
      </w:r>
    </w:p>
    <w:p>
      <w:pPr>
        <w:autoSpaceDN w:val="0"/>
        <w:autoSpaceDE w:val="0"/>
        <w:widowControl/>
        <w:spacing w:line="245" w:lineRule="auto" w:before="108" w:after="0"/>
        <w:ind w:left="18" w:right="5328" w:firstLine="0"/>
        <w:jc w:val="left"/>
      </w:pPr>
      <w:r>
        <w:rPr>
          <w:rFonts w:ascii="Avenir" w:hAnsi="Avenir" w:eastAsia="Avenir"/>
          <w:b w:val="0"/>
          <w:i w:val="0"/>
          <w:color w:val="7A3C8A"/>
          <w:sz w:val="20"/>
        </w:rPr>
        <w:t xml:space="preserve">Knowing how to respond appropriately to such events </w:t>
      </w:r>
      <w:r>
        <w:br/>
      </w:r>
      <w:r>
        <w:rPr>
          <w:rFonts w:ascii="Avenir" w:hAnsi="Avenir" w:eastAsia="Avenir"/>
          <w:b w:val="0"/>
          <w:i w:val="0"/>
          <w:color w:val="7A3C8A"/>
          <w:sz w:val="20"/>
        </w:rPr>
        <w:t xml:space="preserve">can significantly enhance the ability of those involved </w:t>
      </w:r>
      <w:r>
        <w:br/>
      </w:r>
      <w:r>
        <w:rPr>
          <w:rFonts w:ascii="Avenir" w:hAnsi="Avenir" w:eastAsia="Avenir"/>
          <w:b w:val="0"/>
          <w:i w:val="0"/>
          <w:color w:val="7A3C8A"/>
          <w:sz w:val="20"/>
        </w:rPr>
        <w:t>to cope both immediately and in the longer term.</w:t>
      </w:r>
    </w:p>
    <w:p>
      <w:pPr>
        <w:autoSpaceDN w:val="0"/>
        <w:autoSpaceDE w:val="0"/>
        <w:widowControl/>
        <w:spacing w:line="245" w:lineRule="auto" w:before="108" w:after="0"/>
        <w:ind w:left="18" w:right="5328" w:firstLine="0"/>
        <w:jc w:val="left"/>
      </w:pPr>
      <w:r>
        <w:rPr>
          <w:rFonts w:ascii="Avenir" w:hAnsi="Avenir" w:eastAsia="Avenir"/>
          <w:b w:val="0"/>
          <w:i w:val="0"/>
          <w:color w:val="7A3C8A"/>
          <w:sz w:val="20"/>
        </w:rPr>
        <w:t xml:space="preserve">Thankfully such serious incidents are rare. However, </w:t>
      </w:r>
      <w:r>
        <w:br/>
      </w:r>
      <w:r>
        <w:rPr>
          <w:rFonts w:ascii="Avenir" w:hAnsi="Avenir" w:eastAsia="Avenir"/>
          <w:b w:val="0"/>
          <w:i w:val="0"/>
          <w:color w:val="7A3C8A"/>
          <w:sz w:val="20"/>
        </w:rPr>
        <w:t xml:space="preserve">those who have had to deal with such situations stress </w:t>
      </w:r>
      <w:r>
        <w:br/>
      </w:r>
      <w:r>
        <w:rPr>
          <w:rFonts w:ascii="Avenir" w:hAnsi="Avenir" w:eastAsia="Avenir"/>
          <w:b w:val="0"/>
          <w:i w:val="0"/>
          <w:color w:val="7A3C8A"/>
          <w:sz w:val="20"/>
        </w:rPr>
        <w:t xml:space="preserve">the importance of having a well thought through and </w:t>
      </w:r>
      <w:r>
        <w:br/>
      </w:r>
      <w:r>
        <w:rPr>
          <w:rFonts w:ascii="Avenir" w:hAnsi="Avenir" w:eastAsia="Avenir"/>
          <w:b w:val="0"/>
          <w:i w:val="0"/>
          <w:color w:val="7A3C8A"/>
          <w:sz w:val="20"/>
        </w:rPr>
        <w:t>rehearsed establishment plan.</w:t>
      </w:r>
    </w:p>
    <w:p>
      <w:pPr>
        <w:autoSpaceDN w:val="0"/>
        <w:autoSpaceDE w:val="0"/>
        <w:widowControl/>
        <w:spacing w:line="245" w:lineRule="auto" w:before="108" w:after="0"/>
        <w:ind w:left="18" w:right="5184" w:firstLine="0"/>
        <w:jc w:val="left"/>
      </w:pPr>
      <w:r>
        <w:rPr>
          <w:rFonts w:ascii="Avenir" w:hAnsi="Avenir" w:eastAsia="Avenir"/>
          <w:b w:val="0"/>
          <w:i w:val="0"/>
          <w:color w:val="7A3C8A"/>
          <w:sz w:val="20"/>
        </w:rPr>
        <w:t xml:space="preserve">Careful planning and preparation can, in times of crisis, </w:t>
      </w:r>
      <w:r>
        <w:br/>
      </w:r>
      <w:r>
        <w:rPr>
          <w:rFonts w:ascii="Avenir" w:hAnsi="Avenir" w:eastAsia="Avenir"/>
          <w:b w:val="0"/>
          <w:i w:val="0"/>
          <w:color w:val="7A3C8A"/>
          <w:sz w:val="20"/>
        </w:rPr>
        <w:t xml:space="preserve">ensure a rapid, coordinated and effective response. </w:t>
      </w:r>
    </w:p>
    <w:p>
      <w:pPr>
        <w:autoSpaceDN w:val="0"/>
        <w:autoSpaceDE w:val="0"/>
        <w:widowControl/>
        <w:spacing w:line="245" w:lineRule="auto" w:before="108" w:after="642"/>
        <w:ind w:left="18" w:right="5616" w:firstLine="0"/>
        <w:jc w:val="left"/>
      </w:pPr>
      <w:r>
        <w:rPr>
          <w:rFonts w:ascii="Avenir" w:hAnsi="Avenir" w:eastAsia="Avenir"/>
          <w:b w:val="0"/>
          <w:i w:val="0"/>
          <w:color w:val="7A3C8A"/>
          <w:sz w:val="20"/>
        </w:rPr>
        <w:t xml:space="preserve">This document updates previous guidance, taking </w:t>
        <w:br/>
      </w:r>
      <w:r>
        <w:br/>
      </w:r>
      <w:r>
        <w:rPr>
          <w:rFonts w:ascii="Avenir" w:hAnsi="Avenir" w:eastAsia="Avenir"/>
          <w:b w:val="0"/>
          <w:i w:val="0"/>
          <w:color w:val="7A3C8A"/>
          <w:sz w:val="20"/>
        </w:rPr>
        <w:t xml:space="preserve">into account the most recent research and </w:t>
        <w:br/>
      </w:r>
      <w:r>
        <w:br/>
      </w:r>
      <w:r>
        <w:rPr>
          <w:rFonts w:ascii="Avenir" w:hAnsi="Avenir" w:eastAsia="Avenir"/>
          <w:b w:val="0"/>
          <w:i w:val="0"/>
          <w:color w:val="7A3C8A"/>
          <w:sz w:val="20"/>
        </w:rPr>
        <w:t>evidence-based practice.</w:t>
      </w:r>
    </w:p>
    <w:p>
      <w:pPr>
        <w:sectPr>
          <w:pgSz w:w="11906" w:h="16838"/>
          <w:pgMar w:top="402" w:right="830" w:bottom="362" w:left="832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40" w:lineRule="auto" w:before="0" w:after="0"/>
        <w:ind w:left="0" w:right="0" w:firstLine="0"/>
        <w:jc w:val="left"/>
      </w:pPr>
      <w:r>
        <w:drawing>
          <wp:inline xmlns:a="http://schemas.openxmlformats.org/drawingml/2006/main" xmlns:pic="http://schemas.openxmlformats.org/drawingml/2006/picture">
            <wp:extent cx="2218690" cy="69215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18690" cy="6921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autoSpaceDN w:val="0"/>
        <w:autoSpaceDE w:val="0"/>
        <w:widowControl/>
        <w:spacing w:line="245" w:lineRule="auto" w:before="16" w:after="0"/>
        <w:ind w:left="0" w:right="720" w:firstLine="0"/>
        <w:jc w:val="left"/>
      </w:pPr>
      <w:r>
        <w:rPr>
          <w:rFonts w:ascii="Avenir" w:hAnsi="Avenir" w:eastAsia="Avenir"/>
          <w:b/>
          <w:i w:val="0"/>
          <w:color w:val="7A3C8A"/>
          <w:sz w:val="24"/>
        </w:rPr>
        <w:t xml:space="preserve">Douglas Hutchison </w:t>
      </w:r>
      <w:r>
        <w:br/>
      </w:r>
      <w:r>
        <w:rPr>
          <w:rFonts w:ascii="Avenir" w:hAnsi="Avenir" w:eastAsia="Avenir"/>
          <w:b/>
          <w:i w:val="0"/>
          <w:color w:val="7A3C8A"/>
          <w:sz w:val="24"/>
        </w:rPr>
        <w:t>Executive Director of Education</w:t>
      </w:r>
    </w:p>
    <w:p>
      <w:pPr>
        <w:sectPr>
          <w:type w:val="continuous"/>
          <w:pgSz w:w="11906" w:h="16838"/>
          <w:pgMar w:top="402" w:right="830" w:bottom="362" w:left="832" w:header="720" w:footer="720" w:gutter="0"/>
          <w:cols w:num="2" w:equalWidth="0">
            <w:col w:w="4404" w:space="0"/>
            <w:col w:w="5839" w:space="0"/>
          </w:cols>
          <w:docGrid w:linePitch="360"/>
        </w:sectPr>
      </w:pPr>
    </w:p>
    <w:p>
      <w:pPr>
        <w:autoSpaceDN w:val="0"/>
        <w:autoSpaceDE w:val="0"/>
        <w:widowControl/>
        <w:spacing w:line="245" w:lineRule="auto" w:before="0" w:after="2160"/>
        <w:ind w:left="836" w:right="370" w:firstLine="0"/>
        <w:jc w:val="both"/>
      </w:pPr>
      <w:r>
        <w:rPr>
          <w:rFonts w:ascii="Avenir" w:hAnsi="Avenir" w:eastAsia="Avenir"/>
          <w:b/>
          <w:i w:val="0"/>
          <w:color w:val="7A3C8A"/>
          <w:sz w:val="20"/>
        </w:rPr>
        <w:t xml:space="preserve">1. ‘School’ is used throughout the document and </w:t>
      </w:r>
      <w:r>
        <w:rPr>
          <w:rFonts w:ascii="Avenir" w:hAnsi="Avenir" w:eastAsia="Avenir"/>
          <w:b/>
          <w:i w:val="0"/>
          <w:color w:val="7A3C8A"/>
          <w:sz w:val="20"/>
        </w:rPr>
        <w:t xml:space="preserve">refers to early years’ centres, primary, secondary </w:t>
      </w:r>
      <w:r>
        <w:rPr>
          <w:rFonts w:ascii="Avenir" w:hAnsi="Avenir" w:eastAsia="Avenir"/>
          <w:b/>
          <w:i w:val="0"/>
          <w:color w:val="7A3C8A"/>
          <w:sz w:val="20"/>
        </w:rPr>
        <w:t>and ASL schools, units and services.</w:t>
      </w:r>
    </w:p>
    <w:p>
      <w:pPr>
        <w:sectPr>
          <w:type w:val="nextColumn"/>
          <w:pgSz w:w="11906" w:h="16838"/>
          <w:pgMar w:top="402" w:right="830" w:bottom="362" w:left="832" w:header="720" w:footer="720" w:gutter="0"/>
          <w:cols w:num="2" w:equalWidth="0">
            <w:col w:w="4404" w:space="0"/>
            <w:col w:w="5839" w:space="0"/>
          </w:cols>
          <w:docGrid w:linePitch="360"/>
        </w:sectPr>
      </w:pPr>
    </w:p>
    <w:p>
      <w:pPr>
        <w:autoSpaceDN w:val="0"/>
        <w:tabs>
          <w:tab w:pos="10082" w:val="left"/>
        </w:tabs>
        <w:autoSpaceDE w:val="0"/>
        <w:widowControl/>
        <w:spacing w:line="274" w:lineRule="auto" w:before="0" w:after="0"/>
        <w:ind w:left="668" w:right="0" w:firstLine="0"/>
        <w:jc w:val="left"/>
      </w:pPr>
      <w:r>
        <w:rPr>
          <w:rFonts w:ascii="Avenir" w:hAnsi="Avenir" w:eastAsia="Avenir"/>
          <w:b w:val="0"/>
          <w:i w:val="0"/>
          <w:color w:val="000000"/>
          <w:sz w:val="24"/>
        </w:rPr>
        <w:t xml:space="preserve">Glasgow City Council Eduction Services | </w:t>
      </w:r>
      <w:r>
        <w:rPr>
          <w:rFonts w:ascii="Avenir" w:hAnsi="Avenir" w:eastAsia="Avenir"/>
          <w:b/>
          <w:i w:val="0"/>
          <w:color w:val="7A3C8A"/>
          <w:sz w:val="24"/>
        </w:rPr>
        <w:t xml:space="preserve">Managing Critical Incidents </w:t>
      </w:r>
      <w:r>
        <w:tab/>
      </w:r>
      <w:r>
        <w:rPr>
          <w:rFonts w:ascii="Avenir" w:hAnsi="Avenir" w:eastAsia="Avenir"/>
          <w:b/>
          <w:i w:val="0"/>
          <w:color w:val="7A3C8A"/>
          <w:sz w:val="24"/>
        </w:rPr>
        <w:t>3</w:t>
      </w:r>
    </w:p>
    <w:p>
      <w:pPr>
        <w:sectPr>
          <w:type w:val="continuous"/>
          <w:pgSz w:w="11906" w:h="16838"/>
          <w:pgMar w:top="402" w:right="830" w:bottom="362" w:left="832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2460"/>
        <w:ind w:left="0" w:right="0"/>
      </w:pPr>
    </w:p>
    <w:p>
      <w:pPr>
        <w:autoSpaceDN w:val="0"/>
        <w:autoSpaceDE w:val="0"/>
        <w:widowControl/>
        <w:spacing w:line="274" w:lineRule="auto" w:before="0" w:after="0"/>
        <w:ind w:left="0" w:right="0" w:firstLine="0"/>
        <w:jc w:val="left"/>
      </w:pPr>
      <w:r>
        <w:rPr>
          <w:rFonts w:ascii="Avenir" w:hAnsi="Avenir" w:eastAsia="Avenir"/>
          <w:b/>
          <w:i w:val="0"/>
          <w:color w:val="7A3C8A"/>
          <w:sz w:val="60"/>
        </w:rPr>
        <w:t>WITH THANKS TO</w:t>
      </w:r>
    </w:p>
    <w:p>
      <w:pPr>
        <w:autoSpaceDN w:val="0"/>
        <w:tabs>
          <w:tab w:pos="3600" w:val="left"/>
        </w:tabs>
        <w:autoSpaceDE w:val="0"/>
        <w:widowControl/>
        <w:spacing w:line="274" w:lineRule="auto" w:before="334" w:after="0"/>
        <w:ind w:left="0" w:right="0" w:firstLine="0"/>
        <w:jc w:val="left"/>
      </w:pPr>
      <w:r>
        <w:rPr>
          <w:rFonts w:ascii="Avenir" w:hAnsi="Avenir" w:eastAsia="Avenir"/>
          <w:b/>
          <w:i w:val="0"/>
          <w:color w:val="7A3C8A"/>
          <w:sz w:val="24"/>
        </w:rPr>
        <w:t xml:space="preserve">Lisa Pierotti </w:t>
      </w:r>
      <w:r>
        <w:tab/>
      </w:r>
      <w:r>
        <w:rPr>
          <w:rFonts w:ascii="Avenir" w:hAnsi="Avenir" w:eastAsia="Avenir"/>
          <w:b w:val="0"/>
          <w:i w:val="0"/>
          <w:color w:val="7A3C8A"/>
          <w:sz w:val="24"/>
        </w:rPr>
        <w:t>St Pauls High School</w:t>
      </w:r>
    </w:p>
    <w:p>
      <w:pPr>
        <w:autoSpaceDN w:val="0"/>
        <w:tabs>
          <w:tab w:pos="3600" w:val="left"/>
        </w:tabs>
        <w:autoSpaceDE w:val="0"/>
        <w:widowControl/>
        <w:spacing w:line="274" w:lineRule="auto" w:before="202" w:after="0"/>
        <w:ind w:left="0" w:right="0" w:firstLine="0"/>
        <w:jc w:val="left"/>
      </w:pPr>
      <w:r>
        <w:rPr>
          <w:rFonts w:ascii="Avenir" w:hAnsi="Avenir" w:eastAsia="Avenir"/>
          <w:b/>
          <w:i w:val="0"/>
          <w:color w:val="7A3C8A"/>
          <w:sz w:val="24"/>
        </w:rPr>
        <w:t xml:space="preserve">Geraldine Miller </w:t>
      </w:r>
      <w:r>
        <w:tab/>
      </w:r>
      <w:r>
        <w:rPr>
          <w:rFonts w:ascii="Avenir" w:hAnsi="Avenir" w:eastAsia="Avenir"/>
          <w:b w:val="0"/>
          <w:i w:val="0"/>
          <w:color w:val="7A3C8A"/>
          <w:sz w:val="24"/>
        </w:rPr>
        <w:t>St Paul’s Primary School (Shettleston)</w:t>
      </w:r>
    </w:p>
    <w:p>
      <w:pPr>
        <w:autoSpaceDN w:val="0"/>
        <w:tabs>
          <w:tab w:pos="3600" w:val="left"/>
        </w:tabs>
        <w:autoSpaceDE w:val="0"/>
        <w:widowControl/>
        <w:spacing w:line="274" w:lineRule="auto" w:before="202" w:after="0"/>
        <w:ind w:left="0" w:right="0" w:firstLine="0"/>
        <w:jc w:val="left"/>
      </w:pPr>
      <w:r>
        <w:rPr>
          <w:rFonts w:ascii="Avenir" w:hAnsi="Avenir" w:eastAsia="Avenir"/>
          <w:b/>
          <w:i w:val="0"/>
          <w:color w:val="7A3C8A"/>
          <w:sz w:val="24"/>
        </w:rPr>
        <w:t xml:space="preserve">Rhiannon Gallen </w:t>
      </w:r>
      <w:r>
        <w:tab/>
      </w:r>
      <w:r>
        <w:rPr>
          <w:rFonts w:ascii="Avenir" w:hAnsi="Avenir" w:eastAsia="Avenir"/>
          <w:b w:val="0"/>
          <w:i w:val="0"/>
          <w:color w:val="7A3C8A"/>
          <w:sz w:val="24"/>
        </w:rPr>
        <w:t>Glendale Primary School</w:t>
      </w:r>
    </w:p>
    <w:p>
      <w:pPr>
        <w:autoSpaceDN w:val="0"/>
        <w:tabs>
          <w:tab w:pos="3600" w:val="left"/>
        </w:tabs>
        <w:autoSpaceDE w:val="0"/>
        <w:widowControl/>
        <w:spacing w:line="274" w:lineRule="auto" w:before="202" w:after="0"/>
        <w:ind w:left="0" w:right="0" w:firstLine="0"/>
        <w:jc w:val="left"/>
      </w:pPr>
      <w:r>
        <w:rPr>
          <w:rFonts w:ascii="Avenir" w:hAnsi="Avenir" w:eastAsia="Avenir"/>
          <w:b/>
          <w:i w:val="0"/>
          <w:color w:val="7A3C8A"/>
          <w:sz w:val="24"/>
        </w:rPr>
        <w:t xml:space="preserve">Hugh Waugh </w:t>
      </w:r>
      <w:r>
        <w:tab/>
      </w:r>
      <w:r>
        <w:rPr>
          <w:rFonts w:ascii="Avenir" w:hAnsi="Avenir" w:eastAsia="Avenir"/>
          <w:b w:val="0"/>
          <w:i w:val="0"/>
          <w:color w:val="7A3C8A"/>
          <w:sz w:val="24"/>
        </w:rPr>
        <w:t>Castlemilk Secondary School</w:t>
      </w:r>
    </w:p>
    <w:p>
      <w:pPr>
        <w:autoSpaceDN w:val="0"/>
        <w:tabs>
          <w:tab w:pos="3600" w:val="left"/>
        </w:tabs>
        <w:autoSpaceDE w:val="0"/>
        <w:widowControl/>
        <w:spacing w:line="274" w:lineRule="auto" w:before="202" w:after="0"/>
        <w:ind w:left="0" w:right="0" w:firstLine="0"/>
        <w:jc w:val="left"/>
      </w:pPr>
      <w:r>
        <w:rPr>
          <w:rFonts w:ascii="Avenir" w:hAnsi="Avenir" w:eastAsia="Avenir"/>
          <w:b/>
          <w:i w:val="0"/>
          <w:color w:val="7A3C8A"/>
          <w:sz w:val="24"/>
        </w:rPr>
        <w:t xml:space="preserve">Laura Farrell </w:t>
      </w:r>
      <w:r>
        <w:tab/>
      </w:r>
      <w:r>
        <w:rPr>
          <w:rFonts w:ascii="Avenir" w:hAnsi="Avenir" w:eastAsia="Avenir"/>
          <w:b w:val="0"/>
          <w:i w:val="0"/>
          <w:color w:val="7A3C8A"/>
          <w:sz w:val="24"/>
        </w:rPr>
        <w:t>St Thomas Aquinas Secondary School</w:t>
      </w:r>
    </w:p>
    <w:p>
      <w:pPr>
        <w:autoSpaceDN w:val="0"/>
        <w:tabs>
          <w:tab w:pos="3600" w:val="left"/>
        </w:tabs>
        <w:autoSpaceDE w:val="0"/>
        <w:widowControl/>
        <w:spacing w:line="274" w:lineRule="auto" w:before="202" w:after="0"/>
        <w:ind w:left="0" w:right="0" w:firstLine="0"/>
        <w:jc w:val="left"/>
      </w:pPr>
      <w:r>
        <w:rPr>
          <w:rFonts w:ascii="Avenir" w:hAnsi="Avenir" w:eastAsia="Avenir"/>
          <w:b/>
          <w:i w:val="0"/>
          <w:color w:val="7A3C8A"/>
          <w:sz w:val="24"/>
        </w:rPr>
        <w:t xml:space="preserve">Fiona Ross </w:t>
      </w:r>
      <w:r>
        <w:tab/>
      </w:r>
      <w:r>
        <w:rPr>
          <w:rFonts w:ascii="Avenir" w:hAnsi="Avenir" w:eastAsia="Avenir"/>
          <w:b w:val="0"/>
          <w:i w:val="0"/>
          <w:color w:val="7A3C8A"/>
          <w:sz w:val="24"/>
        </w:rPr>
        <w:t>PR Manager</w:t>
      </w:r>
    </w:p>
    <w:p>
      <w:pPr>
        <w:autoSpaceDN w:val="0"/>
        <w:tabs>
          <w:tab w:pos="3600" w:val="left"/>
        </w:tabs>
        <w:autoSpaceDE w:val="0"/>
        <w:widowControl/>
        <w:spacing w:line="274" w:lineRule="auto" w:before="202" w:after="0"/>
        <w:ind w:left="0" w:right="0" w:firstLine="0"/>
        <w:jc w:val="left"/>
      </w:pPr>
      <w:r>
        <w:rPr>
          <w:rFonts w:ascii="Avenir" w:hAnsi="Avenir" w:eastAsia="Avenir"/>
          <w:b/>
          <w:i w:val="0"/>
          <w:color w:val="7A3C8A"/>
          <w:sz w:val="24"/>
        </w:rPr>
        <w:t xml:space="preserve">Lisa Forsyth </w:t>
      </w:r>
      <w:r>
        <w:tab/>
      </w:r>
      <w:r>
        <w:rPr>
          <w:rFonts w:ascii="Avenir" w:hAnsi="Avenir" w:eastAsia="Avenir"/>
          <w:b w:val="0"/>
          <w:i w:val="0"/>
          <w:color w:val="7A3C8A"/>
          <w:sz w:val="24"/>
        </w:rPr>
        <w:t>Glasgow Educational Psychology Service</w:t>
      </w:r>
    </w:p>
    <w:p>
      <w:pPr>
        <w:autoSpaceDN w:val="0"/>
        <w:tabs>
          <w:tab w:pos="3600" w:val="left"/>
        </w:tabs>
        <w:autoSpaceDE w:val="0"/>
        <w:widowControl/>
        <w:spacing w:line="274" w:lineRule="auto" w:before="202" w:after="0"/>
        <w:ind w:left="0" w:right="0" w:firstLine="0"/>
        <w:jc w:val="left"/>
      </w:pPr>
      <w:r>
        <w:rPr>
          <w:rFonts w:ascii="Avenir" w:hAnsi="Avenir" w:eastAsia="Avenir"/>
          <w:b/>
          <w:i w:val="0"/>
          <w:color w:val="7A3C8A"/>
          <w:sz w:val="24"/>
        </w:rPr>
        <w:t xml:space="preserve">Joe Meloy </w:t>
      </w:r>
      <w:r>
        <w:tab/>
      </w:r>
      <w:r>
        <w:rPr>
          <w:rFonts w:ascii="Avenir" w:hAnsi="Avenir" w:eastAsia="Avenir"/>
          <w:b w:val="0"/>
          <w:i w:val="0"/>
          <w:color w:val="7A3C8A"/>
          <w:sz w:val="24"/>
        </w:rPr>
        <w:t>Glasgow Educational Psychology Service</w:t>
      </w:r>
    </w:p>
    <w:p>
      <w:pPr>
        <w:autoSpaceDN w:val="0"/>
        <w:tabs>
          <w:tab w:pos="3600" w:val="left"/>
        </w:tabs>
        <w:autoSpaceDE w:val="0"/>
        <w:widowControl/>
        <w:spacing w:line="274" w:lineRule="auto" w:before="202" w:after="0"/>
        <w:ind w:left="0" w:right="0" w:firstLine="0"/>
        <w:jc w:val="left"/>
      </w:pPr>
      <w:r>
        <w:rPr>
          <w:rFonts w:ascii="Avenir" w:hAnsi="Avenir" w:eastAsia="Avenir"/>
          <w:b/>
          <w:i w:val="0"/>
          <w:color w:val="7A3C8A"/>
          <w:sz w:val="24"/>
        </w:rPr>
        <w:t xml:space="preserve">Alison Crawford </w:t>
      </w:r>
      <w:r>
        <w:tab/>
      </w:r>
      <w:r>
        <w:rPr>
          <w:rFonts w:ascii="Avenir" w:hAnsi="Avenir" w:eastAsia="Avenir"/>
          <w:b w:val="0"/>
          <w:i w:val="0"/>
          <w:color w:val="7A3C8A"/>
          <w:sz w:val="24"/>
        </w:rPr>
        <w:t xml:space="preserve">Glasgow Educational Psychology Service </w:t>
      </w:r>
    </w:p>
    <w:p>
      <w:pPr>
        <w:autoSpaceDN w:val="0"/>
        <w:autoSpaceDE w:val="0"/>
        <w:widowControl/>
        <w:spacing w:line="274" w:lineRule="auto" w:before="202" w:after="0"/>
        <w:ind w:left="0" w:right="0" w:firstLine="0"/>
        <w:jc w:val="left"/>
      </w:pPr>
      <w:r>
        <w:rPr>
          <w:rFonts w:ascii="Avenir" w:hAnsi="Avenir" w:eastAsia="Avenir"/>
          <w:b/>
          <w:i w:val="0"/>
          <w:color w:val="7A3C8A"/>
          <w:sz w:val="24"/>
        </w:rPr>
        <w:t xml:space="preserve">UK Trauma Council </w:t>
      </w:r>
    </w:p>
    <w:p>
      <w:pPr>
        <w:autoSpaceDN w:val="0"/>
        <w:tabs>
          <w:tab w:pos="10064" w:val="left"/>
        </w:tabs>
        <w:autoSpaceDE w:val="0"/>
        <w:widowControl/>
        <w:spacing w:line="274" w:lineRule="auto" w:before="4792" w:after="0"/>
        <w:ind w:left="650" w:right="0" w:firstLine="0"/>
        <w:jc w:val="left"/>
      </w:pPr>
      <w:r>
        <w:rPr>
          <w:rFonts w:ascii="Avenir" w:hAnsi="Avenir" w:eastAsia="Avenir"/>
          <w:b w:val="0"/>
          <w:i w:val="0"/>
          <w:color w:val="000000"/>
          <w:sz w:val="24"/>
        </w:rPr>
        <w:t xml:space="preserve">Glasgow City Council Eduction Services | </w:t>
      </w:r>
      <w:r>
        <w:rPr>
          <w:rFonts w:ascii="Avenir" w:hAnsi="Avenir" w:eastAsia="Avenir"/>
          <w:b/>
          <w:i w:val="0"/>
          <w:color w:val="7A3C8A"/>
          <w:sz w:val="24"/>
        </w:rPr>
        <w:t xml:space="preserve">Managing Critical Incidents </w:t>
      </w:r>
      <w:r>
        <w:tab/>
      </w:r>
      <w:r>
        <w:rPr>
          <w:rFonts w:ascii="Avenir" w:hAnsi="Avenir" w:eastAsia="Avenir"/>
          <w:b/>
          <w:i w:val="0"/>
          <w:color w:val="7A3C8A"/>
          <w:sz w:val="24"/>
        </w:rPr>
        <w:t>4</w:t>
      </w:r>
    </w:p>
    <w:p>
      <w:pPr>
        <w:sectPr>
          <w:pgSz w:w="11906" w:h="16838"/>
          <w:pgMar w:top="1440" w:right="830" w:bottom="362" w:left="85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66"/>
        <w:ind w:left="0" w:right="0"/>
      </w:pPr>
    </w:p>
    <w:p>
      <w:pPr>
        <w:autoSpaceDN w:val="0"/>
        <w:autoSpaceDE w:val="0"/>
        <w:widowControl/>
        <w:spacing w:line="274" w:lineRule="auto" w:before="0" w:after="0"/>
        <w:ind w:left="4" w:right="0" w:firstLine="0"/>
        <w:jc w:val="left"/>
      </w:pPr>
      <w:r>
        <w:rPr>
          <w:rFonts w:ascii="Avenir" w:hAnsi="Avenir" w:eastAsia="Avenir"/>
          <w:b/>
          <w:i w:val="0"/>
          <w:color w:val="7A3C8A"/>
          <w:sz w:val="60"/>
        </w:rPr>
        <w:t>INTRODUCTION</w:t>
      </w:r>
    </w:p>
    <w:p>
      <w:pPr>
        <w:autoSpaceDN w:val="0"/>
        <w:autoSpaceDE w:val="0"/>
        <w:widowControl/>
        <w:spacing w:line="274" w:lineRule="auto" w:before="1448" w:after="0"/>
        <w:ind w:left="4" w:right="0" w:firstLine="0"/>
        <w:jc w:val="left"/>
      </w:pPr>
      <w:r>
        <w:rPr>
          <w:rFonts w:ascii="Avenir" w:hAnsi="Avenir" w:eastAsia="Avenir"/>
          <w:b/>
          <w:i w:val="0"/>
          <w:color w:val="7A3C8A"/>
          <w:sz w:val="36"/>
        </w:rPr>
        <w:t xml:space="preserve">What is a critical incident? </w:t>
      </w:r>
    </w:p>
    <w:p>
      <w:pPr>
        <w:autoSpaceDN w:val="0"/>
        <w:autoSpaceDE w:val="0"/>
        <w:widowControl/>
        <w:spacing w:line="245" w:lineRule="auto" w:before="212" w:after="0"/>
        <w:ind w:left="4" w:right="5328" w:firstLine="0"/>
        <w:jc w:val="left"/>
      </w:pPr>
      <w:r>
        <w:rPr>
          <w:rFonts w:ascii="Avenir" w:hAnsi="Avenir" w:eastAsia="Avenir"/>
          <w:b w:val="0"/>
          <w:i w:val="0"/>
          <w:color w:val="000000"/>
          <w:sz w:val="20"/>
        </w:rPr>
        <w:t xml:space="preserve">The term </w:t>
      </w:r>
      <w:r>
        <w:rPr>
          <w:rFonts w:ascii="Avenir" w:hAnsi="Avenir" w:eastAsia="Avenir"/>
          <w:b/>
          <w:i w:val="0"/>
          <w:color w:val="7A3C8A"/>
          <w:sz w:val="20"/>
        </w:rPr>
        <w:t>‘critical incident’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is used as an umbrella </w:t>
      </w:r>
      <w:r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term throughout this document to refer to any sudden </w:t>
      </w:r>
      <w:r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or unexpected event(s) that causes a crisis or trauma </w:t>
      </w:r>
      <w:r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within a school community and which overwhelms the </w:t>
      </w:r>
      <w:r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usual coping mechanisms. </w:t>
      </w:r>
    </w:p>
    <w:p>
      <w:pPr>
        <w:autoSpaceDN w:val="0"/>
        <w:autoSpaceDE w:val="0"/>
        <w:widowControl/>
        <w:spacing w:line="245" w:lineRule="auto" w:before="424" w:after="0"/>
        <w:ind w:left="4" w:right="5328" w:firstLine="0"/>
        <w:jc w:val="left"/>
      </w:pPr>
      <w:r>
        <w:rPr>
          <w:rFonts w:ascii="Avenir" w:hAnsi="Avenir" w:eastAsia="Avenir"/>
          <w:b/>
          <w:i w:val="0"/>
          <w:color w:val="7A3C8A"/>
          <w:sz w:val="20"/>
        </w:rPr>
        <w:t>1.1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It can be helpful to consider critical incidents </w:t>
        <w:br/>
      </w:r>
      <w:r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under the following headings to help inform planning </w:t>
      </w:r>
      <w:r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for each eventuality. </w:t>
      </w:r>
    </w:p>
    <w:p>
      <w:pPr>
        <w:autoSpaceDN w:val="0"/>
        <w:autoSpaceDE w:val="0"/>
        <w:widowControl/>
        <w:spacing w:line="274" w:lineRule="auto" w:before="1188" w:after="564"/>
        <w:ind w:left="4" w:right="0" w:firstLine="0"/>
        <w:jc w:val="left"/>
      </w:pPr>
      <w:r>
        <w:rPr>
          <w:rFonts w:ascii="Avenir" w:hAnsi="Avenir" w:eastAsia="Avenir"/>
          <w:b/>
          <w:i w:val="0"/>
          <w:color w:val="7A3C8A"/>
          <w:sz w:val="36"/>
        </w:rPr>
        <w:t xml:space="preserve">Critical incident examples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0.0" w:type="dxa"/>
      </w:tblPr>
      <w:tblGrid>
        <w:gridCol w:w="2557"/>
        <w:gridCol w:w="2557"/>
        <w:gridCol w:w="2557"/>
        <w:gridCol w:w="2557"/>
      </w:tblGrid>
      <w:tr>
        <w:trPr>
          <w:trHeight w:hRule="exact" w:val="702"/>
        </w:trPr>
        <w:tc>
          <w:tcPr>
            <w:tcW w:type="dxa" w:w="2112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000000"/>
            </w:tcBorders>
            <w:shd w:fill="8d5d9b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4" w:lineRule="auto" w:before="222" w:after="0"/>
              <w:ind w:left="108" w:right="0" w:firstLine="0"/>
              <w:jc w:val="left"/>
            </w:pPr>
            <w:r>
              <w:rPr>
                <w:rFonts w:ascii="Avenir" w:hAnsi="Avenir" w:eastAsia="Avenir"/>
                <w:b/>
                <w:i w:val="0"/>
                <w:color w:val="FFFFFF"/>
                <w:sz w:val="20"/>
              </w:rPr>
              <w:t>NATURAL</w:t>
            </w:r>
          </w:p>
        </w:tc>
        <w:tc>
          <w:tcPr>
            <w:tcW w:type="dxa" w:w="2372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000000"/>
            </w:tcBorders>
            <w:shd w:fill="8d5d9b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4" w:lineRule="auto" w:before="222" w:after="0"/>
              <w:ind w:left="106" w:right="0" w:firstLine="0"/>
              <w:jc w:val="left"/>
            </w:pPr>
            <w:r>
              <w:rPr>
                <w:rFonts w:ascii="Avenir" w:hAnsi="Avenir" w:eastAsia="Avenir"/>
                <w:b/>
                <w:i w:val="0"/>
                <w:color w:val="FFFFFF"/>
                <w:sz w:val="20"/>
              </w:rPr>
              <w:t xml:space="preserve">HUMAN </w:t>
            </w:r>
          </w:p>
        </w:tc>
        <w:tc>
          <w:tcPr>
            <w:tcW w:type="dxa" w:w="2404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000000"/>
            </w:tcBorders>
            <w:shd w:fill="8d5d9b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4" w:lineRule="auto" w:before="222" w:after="0"/>
              <w:ind w:left="110" w:right="0" w:firstLine="0"/>
              <w:jc w:val="left"/>
            </w:pPr>
            <w:r>
              <w:rPr>
                <w:rFonts w:ascii="Avenir" w:hAnsi="Avenir" w:eastAsia="Avenir"/>
                <w:b/>
                <w:i w:val="0"/>
                <w:color w:val="FFFFFF"/>
                <w:sz w:val="20"/>
              </w:rPr>
              <w:t>TECHNOLOGICAL</w:t>
            </w:r>
          </w:p>
        </w:tc>
        <w:tc>
          <w:tcPr>
            <w:tcW w:type="dxa" w:w="2940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000000"/>
            </w:tcBorders>
            <w:shd w:fill="8d5d9b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4" w:lineRule="auto" w:before="222" w:after="0"/>
              <w:ind w:left="110" w:right="0" w:firstLine="0"/>
              <w:jc w:val="left"/>
            </w:pPr>
            <w:r>
              <w:rPr>
                <w:rFonts w:ascii="Avenir" w:hAnsi="Avenir" w:eastAsia="Avenir"/>
                <w:b/>
                <w:i w:val="0"/>
                <w:color w:val="FFFFFF"/>
                <w:sz w:val="20"/>
              </w:rPr>
              <w:t>LOSS &amp; BEREAVEMENT</w:t>
            </w:r>
          </w:p>
        </w:tc>
      </w:tr>
      <w:tr>
        <w:trPr>
          <w:trHeight w:hRule="exact" w:val="848"/>
        </w:trPr>
        <w:tc>
          <w:tcPr>
            <w:tcW w:type="dxa" w:w="2112"/>
            <w:tcBorders>
              <w:start w:sz="4.0" w:val="single" w:color="#793B8A"/>
              <w:top w:sz="4.0" w:val="single" w:color="#000000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6" w:lineRule="auto" w:before="276" w:after="0"/>
              <w:ind w:left="108" w:right="0" w:firstLine="0"/>
              <w:jc w:val="left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>Flooding</w:t>
            </w:r>
          </w:p>
        </w:tc>
        <w:tc>
          <w:tcPr>
            <w:tcW w:type="dxa" w:w="2372"/>
            <w:tcBorders>
              <w:start w:sz="4.0" w:val="single" w:color="#793B8A"/>
              <w:top w:sz="4.0" w:val="single" w:color="#000000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7" w:lineRule="auto" w:before="156" w:after="0"/>
              <w:ind w:left="72" w:right="144" w:firstLine="0"/>
              <w:jc w:val="left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 xml:space="preserve">Bombing, terrorism, fire, </w:t>
            </w:r>
            <w:r>
              <w:br/>
            </w: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>explosion, extreme vandalism</w:t>
            </w:r>
          </w:p>
        </w:tc>
        <w:tc>
          <w:tcPr>
            <w:tcW w:type="dxa" w:w="2404"/>
            <w:tcBorders>
              <w:start w:sz="4.0" w:val="single" w:color="#793B8A"/>
              <w:top w:sz="4.0" w:val="single" w:color="#000000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6" w:lineRule="auto" w:before="276" w:after="0"/>
              <w:ind w:left="76" w:right="0" w:firstLine="0"/>
              <w:jc w:val="left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>Building failure</w:t>
            </w:r>
          </w:p>
        </w:tc>
        <w:tc>
          <w:tcPr>
            <w:tcW w:type="dxa" w:w="2940"/>
            <w:tcBorders>
              <w:start w:sz="4.0" w:val="single" w:color="#793B8A"/>
              <w:top w:sz="4.0" w:val="single" w:color="#000000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7" w:lineRule="auto" w:before="156" w:after="0"/>
              <w:ind w:left="76" w:right="432" w:firstLine="0"/>
              <w:jc w:val="left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 xml:space="preserve">A sudden death of a pupil or staff </w:t>
            </w: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>member</w:t>
            </w:r>
          </w:p>
        </w:tc>
      </w:tr>
      <w:tr>
        <w:trPr>
          <w:trHeight w:hRule="exact" w:val="906"/>
        </w:trPr>
        <w:tc>
          <w:tcPr>
            <w:tcW w:type="dxa" w:w="2112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7" w:lineRule="auto" w:before="66" w:after="0"/>
              <w:ind w:left="108" w:right="720" w:firstLine="0"/>
              <w:jc w:val="left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 xml:space="preserve">Pandemic </w:t>
            </w:r>
            <w:r>
              <w:br/>
            </w: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>Reportable illness</w:t>
            </w:r>
          </w:p>
        </w:tc>
        <w:tc>
          <w:tcPr>
            <w:tcW w:type="dxa" w:w="2372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3" w:lineRule="auto" w:before="306" w:after="0"/>
              <w:ind w:left="72" w:right="0" w:firstLine="0"/>
              <w:jc w:val="left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>Mass shootings</w:t>
            </w:r>
          </w:p>
        </w:tc>
        <w:tc>
          <w:tcPr>
            <w:tcW w:type="dxa" w:w="2404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7" w:lineRule="auto" w:before="186" w:after="0"/>
              <w:ind w:left="76" w:right="144" w:firstLine="0"/>
              <w:jc w:val="left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 xml:space="preserve">Chemical spills/power outage, </w:t>
            </w: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>gas leaks</w:t>
            </w:r>
          </w:p>
        </w:tc>
        <w:tc>
          <w:tcPr>
            <w:tcW w:type="dxa" w:w="2940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3" w:lineRule="auto" w:before="306" w:after="0"/>
              <w:ind w:left="76" w:right="0" w:firstLine="0"/>
              <w:jc w:val="left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>The suicide of a pupil</w:t>
            </w:r>
          </w:p>
        </w:tc>
      </w:tr>
      <w:tr>
        <w:trPr>
          <w:trHeight w:hRule="exact" w:val="1900"/>
        </w:trPr>
        <w:tc>
          <w:tcPr>
            <w:tcW w:type="dxa" w:w="2112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7" w:lineRule="auto" w:before="324" w:after="0"/>
              <w:ind w:left="108" w:right="144" w:firstLine="0"/>
              <w:jc w:val="left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 xml:space="preserve">Extreme weather – snow, </w:t>
            </w: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 xml:space="preserve">hurricanes, rain, wind </w:t>
            </w:r>
          </w:p>
          <w:p>
            <w:pPr>
              <w:autoSpaceDN w:val="0"/>
              <w:autoSpaceDE w:val="0"/>
              <w:widowControl/>
              <w:spacing w:line="286" w:lineRule="auto" w:before="156" w:after="0"/>
              <w:ind w:left="108" w:right="0" w:firstLine="0"/>
              <w:jc w:val="left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>Severe pest infestations</w:t>
            </w:r>
          </w:p>
        </w:tc>
        <w:tc>
          <w:tcPr>
            <w:tcW w:type="dxa" w:w="2372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7" w:lineRule="auto" w:before="34" w:after="0"/>
              <w:ind w:left="72" w:right="288" w:firstLine="0"/>
              <w:jc w:val="left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 xml:space="preserve">Serious assault – involving </w:t>
            </w: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 xml:space="preserve">pupils/staff </w:t>
            </w:r>
          </w:p>
          <w:p>
            <w:pPr>
              <w:autoSpaceDN w:val="0"/>
              <w:autoSpaceDE w:val="0"/>
              <w:widowControl/>
              <w:spacing w:line="247" w:lineRule="auto" w:before="30" w:after="0"/>
              <w:ind w:left="72" w:right="144" w:firstLine="0"/>
              <w:jc w:val="left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 xml:space="preserve">Criminal activities – including </w:t>
            </w: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>weapons</w:t>
            </w:r>
          </w:p>
          <w:p>
            <w:pPr>
              <w:autoSpaceDN w:val="0"/>
              <w:autoSpaceDE w:val="0"/>
              <w:widowControl/>
              <w:spacing w:line="283" w:lineRule="auto" w:before="30" w:after="0"/>
              <w:ind w:left="72" w:right="0" w:firstLine="0"/>
              <w:jc w:val="left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>Missing pupil</w:t>
            </w:r>
          </w:p>
        </w:tc>
        <w:tc>
          <w:tcPr>
            <w:tcW w:type="dxa" w:w="2404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6" w:lineRule="auto" w:before="804" w:after="0"/>
              <w:ind w:left="76" w:right="0" w:firstLine="0"/>
              <w:jc w:val="left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>Nuclear power plant failures</w:t>
            </w:r>
          </w:p>
        </w:tc>
        <w:tc>
          <w:tcPr>
            <w:tcW w:type="dxa" w:w="2940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7" w:lineRule="auto" w:before="684" w:after="0"/>
              <w:ind w:left="76" w:right="144" w:firstLine="0"/>
              <w:jc w:val="left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 xml:space="preserve">Fatalities or injuries because of a road </w:t>
            </w: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>traffic collision/accident in community</w:t>
            </w:r>
          </w:p>
        </w:tc>
      </w:tr>
    </w:tbl>
    <w:p>
      <w:pPr>
        <w:autoSpaceDN w:val="0"/>
        <w:tabs>
          <w:tab w:pos="10068" w:val="left"/>
        </w:tabs>
        <w:autoSpaceDE w:val="0"/>
        <w:widowControl/>
        <w:spacing w:line="274" w:lineRule="auto" w:before="2700" w:after="0"/>
        <w:ind w:left="654" w:right="0" w:firstLine="0"/>
        <w:jc w:val="left"/>
      </w:pPr>
      <w:r>
        <w:rPr>
          <w:rFonts w:ascii="Avenir" w:hAnsi="Avenir" w:eastAsia="Avenir"/>
          <w:b w:val="0"/>
          <w:i w:val="0"/>
          <w:color w:val="000000"/>
          <w:sz w:val="24"/>
        </w:rPr>
        <w:t xml:space="preserve">Glasgow City Council Eduction Services | </w:t>
      </w:r>
      <w:r>
        <w:rPr>
          <w:rFonts w:ascii="Avenir" w:hAnsi="Avenir" w:eastAsia="Avenir"/>
          <w:b/>
          <w:i w:val="0"/>
          <w:color w:val="7A3C8A"/>
          <w:sz w:val="24"/>
        </w:rPr>
        <w:t xml:space="preserve">Managing Critical Incidents </w:t>
      </w:r>
      <w:r>
        <w:tab/>
      </w:r>
      <w:r>
        <w:rPr>
          <w:rFonts w:ascii="Avenir" w:hAnsi="Avenir" w:eastAsia="Avenir"/>
          <w:b/>
          <w:i w:val="0"/>
          <w:color w:val="7A3C8A"/>
          <w:sz w:val="24"/>
        </w:rPr>
        <w:t>5</w:t>
      </w:r>
    </w:p>
    <w:p>
      <w:pPr>
        <w:sectPr>
          <w:pgSz w:w="11906" w:h="16838"/>
          <w:pgMar w:top="388" w:right="830" w:bottom="362" w:left="84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94"/>
        <w:ind w:left="0" w:right="0"/>
      </w:pPr>
    </w:p>
    <w:p>
      <w:pPr>
        <w:autoSpaceDN w:val="0"/>
        <w:autoSpaceDE w:val="0"/>
        <w:widowControl/>
        <w:spacing w:line="245" w:lineRule="auto" w:before="0" w:after="0"/>
        <w:ind w:left="0" w:right="5328" w:firstLine="0"/>
        <w:jc w:val="left"/>
      </w:pPr>
      <w:r>
        <w:rPr>
          <w:rFonts w:ascii="Avenir" w:hAnsi="Avenir" w:eastAsia="Avenir"/>
          <w:b/>
          <w:i w:val="0"/>
          <w:color w:val="7A3C8A"/>
          <w:sz w:val="20"/>
        </w:rPr>
        <w:t>1.2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 Each of these examples will require a different </w:t>
      </w:r>
      <w:r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response and so the guidance provided in this </w:t>
      </w:r>
      <w:r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document is intended to be used flexibly. Some of </w:t>
      </w:r>
      <w:r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these incidents will not require a full-scale response </w:t>
        <w:br/>
      </w:r>
      <w:r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but consideration should be given to the long-term </w:t>
      </w:r>
      <w:r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effects that can occur. This includes any secondary </w:t>
      </w:r>
      <w:r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losses that pupils may experience, such as the loss of </w:t>
      </w:r>
      <w:r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>their home or belongings.</w:t>
      </w:r>
    </w:p>
    <w:p>
      <w:pPr>
        <w:autoSpaceDN w:val="0"/>
        <w:autoSpaceDE w:val="0"/>
        <w:widowControl/>
        <w:spacing w:line="245" w:lineRule="auto" w:before="424" w:after="0"/>
        <w:ind w:left="0" w:right="5184" w:firstLine="0"/>
        <w:jc w:val="left"/>
      </w:pPr>
      <w:r>
        <w:rPr>
          <w:rFonts w:ascii="Avenir" w:hAnsi="Avenir" w:eastAsia="Avenir"/>
          <w:b/>
          <w:i w:val="0"/>
          <w:color w:val="7A3C8A"/>
          <w:sz w:val="20"/>
        </w:rPr>
        <w:t>1.3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 If a school has experienced multiple crises, such </w:t>
      </w:r>
      <w:r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as several suicides in the community, then there may </w:t>
      </w:r>
      <w:r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be ongoing trauma to the school community. This may </w:t>
      </w:r>
      <w:r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have implications for how long you use your critical </w:t>
      </w:r>
      <w:r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incident management plan. </w:t>
      </w:r>
    </w:p>
    <w:p>
      <w:pPr>
        <w:autoSpaceDN w:val="0"/>
        <w:autoSpaceDE w:val="0"/>
        <w:widowControl/>
        <w:spacing w:line="245" w:lineRule="auto" w:before="424" w:after="10"/>
        <w:ind w:left="0" w:right="5616" w:firstLine="0"/>
        <w:jc w:val="left"/>
      </w:pPr>
      <w:r>
        <w:rPr>
          <w:rFonts w:ascii="Avenir" w:hAnsi="Avenir" w:eastAsia="Avenir"/>
          <w:b/>
          <w:i w:val="0"/>
          <w:color w:val="7A3C8A"/>
          <w:sz w:val="20"/>
        </w:rPr>
        <w:t>1.4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This document will take you through the three </w:t>
      </w:r>
      <w:r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phases that constitute best practice for managing </w:t>
      </w:r>
      <w:r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critical incidents: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5113"/>
        <w:gridCol w:w="5113"/>
      </w:tblGrid>
      <w:tr>
        <w:trPr>
          <w:trHeight w:hRule="exact" w:val="1830"/>
        </w:trPr>
        <w:tc>
          <w:tcPr>
            <w:tcW w:type="dxa" w:w="2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39" w:lineRule="auto" w:before="60" w:after="0"/>
              <w:ind w:left="0" w:right="90" w:firstLine="0"/>
              <w:jc w:val="both"/>
            </w:pPr>
            <w:r>
              <w:rPr>
                <w:rFonts w:ascii="Avenir" w:hAnsi="Avenir" w:eastAsia="Avenir"/>
                <w:b/>
                <w:i w:val="0"/>
                <w:color w:val="000000"/>
                <w:sz w:val="20"/>
              </w:rPr>
              <w:t xml:space="preserve">• </w:t>
            </w:r>
            <w:r>
              <w:rPr>
                <w:rFonts w:ascii="Avenir" w:hAnsi="Avenir" w:eastAsia="Avenir"/>
                <w:b/>
                <w:i w:val="0"/>
                <w:color w:val="000000"/>
                <w:sz w:val="20"/>
              </w:rPr>
              <w:t xml:space="preserve">• </w:t>
            </w:r>
            <w:r>
              <w:rPr>
                <w:rFonts w:ascii="Avenir" w:hAnsi="Avenir" w:eastAsia="Avenir"/>
                <w:b/>
                <w:i w:val="0"/>
                <w:color w:val="000000"/>
                <w:sz w:val="20"/>
              </w:rPr>
              <w:t xml:space="preserve">• </w:t>
            </w:r>
          </w:p>
        </w:tc>
        <w:tc>
          <w:tcPr>
            <w:tcW w:type="dxa" w:w="71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5" w:lineRule="auto" w:before="60" w:after="0"/>
              <w:ind w:left="110" w:right="2736" w:firstLine="0"/>
              <w:jc w:val="left"/>
            </w:pPr>
            <w:r>
              <w:rPr>
                <w:rFonts w:ascii="Avenir" w:hAnsi="Avenir" w:eastAsia="Avenir"/>
                <w:b/>
                <w:i w:val="0"/>
                <w:color w:val="000000"/>
                <w:sz w:val="20"/>
              </w:rPr>
              <w:t>the pre-crisis phase</w:t>
            </w:r>
            <w:r>
              <w:rPr>
                <w:rFonts w:ascii="Avenir" w:hAnsi="Avenir" w:eastAsia="Avenir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 to support planning and </w:t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preparedness, </w:t>
            </w:r>
          </w:p>
          <w:p>
            <w:pPr>
              <w:autoSpaceDN w:val="0"/>
              <w:autoSpaceDE w:val="0"/>
              <w:widowControl/>
              <w:spacing w:line="245" w:lineRule="auto" w:before="72" w:after="0"/>
              <w:ind w:left="110" w:right="2880" w:firstLine="0"/>
              <w:jc w:val="left"/>
            </w:pPr>
            <w:r>
              <w:rPr>
                <w:rFonts w:ascii="Avenir" w:hAnsi="Avenir" w:eastAsia="Avenir"/>
                <w:b/>
                <w:i w:val="0"/>
                <w:color w:val="000000"/>
                <w:sz w:val="20"/>
              </w:rPr>
              <w:t>the crisis phase -</w:t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 explaining what to do if an </w:t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emergency does occur, and </w:t>
            </w:r>
          </w:p>
          <w:p>
            <w:pPr>
              <w:autoSpaceDN w:val="0"/>
              <w:autoSpaceDE w:val="0"/>
              <w:widowControl/>
              <w:spacing w:line="245" w:lineRule="auto" w:before="70" w:after="0"/>
              <w:ind w:left="110" w:right="2880" w:firstLine="0"/>
              <w:jc w:val="left"/>
            </w:pPr>
            <w:r>
              <w:rPr>
                <w:rFonts w:ascii="Avenir" w:hAnsi="Avenir" w:eastAsia="Avenir"/>
                <w:b/>
                <w:i w:val="0"/>
                <w:color w:val="000000"/>
                <w:sz w:val="20"/>
              </w:rPr>
              <w:t>the recovery phase -</w:t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 supporting work in the </w:t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medium and longer term. </w:t>
            </w:r>
          </w:p>
        </w:tc>
      </w:tr>
    </w:tbl>
    <w:p>
      <w:pPr>
        <w:autoSpaceDN w:val="0"/>
        <w:autoSpaceDE w:val="0"/>
        <w:widowControl/>
        <w:spacing w:line="245" w:lineRule="auto" w:before="364" w:after="0"/>
        <w:ind w:left="0" w:right="5184" w:firstLine="0"/>
        <w:jc w:val="left"/>
      </w:pPr>
      <w:r>
        <w:rPr>
          <w:rFonts w:ascii="Avenir" w:hAnsi="Avenir" w:eastAsia="Avenir"/>
          <w:b/>
          <w:i w:val="0"/>
          <w:color w:val="7A3C8A"/>
          <w:sz w:val="20"/>
        </w:rPr>
        <w:t>1.5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 Support is available from central staff (PR Manager, </w:t>
      </w:r>
      <w:r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Head of Service, Quality Improvement Officers, </w:t>
      </w:r>
      <w:r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Educational Psychologists) at each phase. Responding </w:t>
      </w:r>
      <w:r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to a critical incident requires a coordinated, team </w:t>
      </w:r>
      <w:r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approach. This document details what this support can </w:t>
      </w:r>
      <w:r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look like and how it is accessed as well as supporting </w:t>
      </w:r>
      <w:r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>planning for individual establishments.</w:t>
      </w:r>
    </w:p>
    <w:p>
      <w:pPr>
        <w:autoSpaceDN w:val="0"/>
        <w:tabs>
          <w:tab w:pos="10064" w:val="left"/>
        </w:tabs>
        <w:autoSpaceDE w:val="0"/>
        <w:widowControl/>
        <w:spacing w:line="274" w:lineRule="auto" w:before="6172" w:after="0"/>
        <w:ind w:left="650" w:right="0" w:firstLine="0"/>
        <w:jc w:val="left"/>
      </w:pPr>
      <w:r>
        <w:rPr>
          <w:rFonts w:ascii="Avenir" w:hAnsi="Avenir" w:eastAsia="Avenir"/>
          <w:b w:val="0"/>
          <w:i w:val="0"/>
          <w:color w:val="000000"/>
          <w:sz w:val="24"/>
        </w:rPr>
        <w:t xml:space="preserve">Glasgow City Council Eduction Services | </w:t>
      </w:r>
      <w:r>
        <w:rPr>
          <w:rFonts w:ascii="Avenir" w:hAnsi="Avenir" w:eastAsia="Avenir"/>
          <w:b/>
          <w:i w:val="0"/>
          <w:color w:val="7A3C8A"/>
          <w:sz w:val="24"/>
        </w:rPr>
        <w:t xml:space="preserve">Managing Critical Incidents </w:t>
      </w:r>
      <w:r>
        <w:tab/>
      </w:r>
      <w:r>
        <w:rPr>
          <w:rFonts w:ascii="Avenir" w:hAnsi="Avenir" w:eastAsia="Avenir"/>
          <w:b/>
          <w:i w:val="0"/>
          <w:color w:val="7A3C8A"/>
          <w:sz w:val="24"/>
        </w:rPr>
        <w:t>6</w:t>
      </w:r>
    </w:p>
    <w:p>
      <w:pPr>
        <w:sectPr>
          <w:pgSz w:w="11906" w:h="16838"/>
          <w:pgMar w:top="412" w:right="830" w:bottom="362" w:left="85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90"/>
        <w:ind w:left="0" w:right="0"/>
      </w:pPr>
    </w:p>
    <w:p>
      <w:pPr>
        <w:autoSpaceDN w:val="0"/>
        <w:autoSpaceDE w:val="0"/>
        <w:widowControl/>
        <w:spacing w:line="245" w:lineRule="auto" w:before="0" w:after="0"/>
        <w:ind w:left="0" w:right="5904" w:firstLine="0"/>
        <w:jc w:val="left"/>
      </w:pPr>
      <w:r>
        <w:rPr>
          <w:rFonts w:ascii="Avenir" w:hAnsi="Avenir" w:eastAsia="Avenir"/>
          <w:b/>
          <w:i w:val="0"/>
          <w:color w:val="7A3C8A"/>
          <w:sz w:val="24"/>
        </w:rPr>
        <w:t xml:space="preserve">1.6 First Steps in Dealing with a Crisis </w:t>
      </w:r>
      <w:r>
        <w:br/>
      </w:r>
      <w:r>
        <w:rPr>
          <w:rFonts w:ascii="Avenir" w:hAnsi="Avenir" w:eastAsia="Avenir"/>
          <w:b/>
          <w:i w:val="0"/>
          <w:color w:val="7A3C8A"/>
          <w:sz w:val="24"/>
        </w:rPr>
        <w:t>Situation</w:t>
      </w:r>
    </w:p>
    <w:p>
      <w:pPr>
        <w:autoSpaceDN w:val="0"/>
        <w:autoSpaceDE w:val="0"/>
        <w:widowControl/>
        <w:spacing w:line="245" w:lineRule="auto" w:before="416" w:after="0"/>
        <w:ind w:left="0" w:right="5184" w:firstLine="0"/>
        <w:jc w:val="left"/>
      </w:pPr>
      <w:r>
        <w:rPr>
          <w:rFonts w:ascii="Avenir" w:hAnsi="Avenir" w:eastAsia="Avenir"/>
          <w:b w:val="0"/>
          <w:i w:val="0"/>
          <w:color w:val="000000"/>
          <w:sz w:val="20"/>
        </w:rPr>
        <w:t xml:space="preserve">This section of the document will support the </w:t>
      </w:r>
      <w:r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immediate response when a crisis occurs. The following </w:t>
      </w:r>
      <w:r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sections of this document will assist you in pre-planning </w:t>
      </w:r>
      <w:r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and preparation and are essential reading to ensure </w:t>
      </w:r>
      <w:r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that the actions you take are effective, proportionate </w:t>
      </w:r>
      <w:r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>and focused on physical and emotional safety.</w:t>
      </w:r>
    </w:p>
    <w:p>
      <w:pPr>
        <w:autoSpaceDN w:val="0"/>
        <w:autoSpaceDE w:val="0"/>
        <w:widowControl/>
        <w:spacing w:line="245" w:lineRule="auto" w:before="108" w:after="0"/>
        <w:ind w:left="0" w:right="5184" w:firstLine="0"/>
        <w:jc w:val="left"/>
      </w:pPr>
      <w:r>
        <w:rPr>
          <w:rFonts w:ascii="Avenir" w:hAnsi="Avenir" w:eastAsia="Avenir"/>
          <w:b w:val="0"/>
          <w:i w:val="0"/>
          <w:color w:val="000000"/>
          <w:sz w:val="20"/>
        </w:rPr>
        <w:t xml:space="preserve">Whilst each situation is unique and as such will require </w:t>
      </w:r>
      <w:r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individualised planning according to your context and </w:t>
      </w:r>
      <w:r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the specifics of the situation you are dealing with, there </w:t>
      </w:r>
      <w:r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>are some immediate actions which are common to all.</w:t>
      </w:r>
    </w:p>
    <w:p>
      <w:pPr>
        <w:autoSpaceDN w:val="0"/>
        <w:autoSpaceDE w:val="0"/>
        <w:widowControl/>
        <w:spacing w:line="245" w:lineRule="auto" w:before="108" w:after="0"/>
        <w:ind w:left="0" w:right="5184" w:firstLine="0"/>
        <w:jc w:val="left"/>
      </w:pPr>
      <w:r>
        <w:rPr>
          <w:rFonts w:ascii="Avenir" w:hAnsi="Avenir" w:eastAsia="Avenir"/>
          <w:b w:val="0"/>
          <w:i w:val="0"/>
          <w:color w:val="000000"/>
          <w:sz w:val="20"/>
        </w:rPr>
        <w:t xml:space="preserve">In completing these as soon as possible, you will </w:t>
      </w:r>
      <w:r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ensure that appropriate action is taken to share </w:t>
      </w:r>
      <w:r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information with those who will help you with the next </w:t>
      </w:r>
      <w:r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stages of a response and with those in the school </w:t>
      </w:r>
      <w:r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>community who are immediately affected by the incident.</w:t>
      </w:r>
    </w:p>
    <w:p>
      <w:pPr>
        <w:autoSpaceDN w:val="0"/>
        <w:autoSpaceDE w:val="0"/>
        <w:widowControl/>
        <w:spacing w:line="245" w:lineRule="auto" w:before="108" w:after="0"/>
        <w:ind w:left="0" w:right="5184" w:firstLine="0"/>
        <w:jc w:val="left"/>
      </w:pPr>
      <w:r>
        <w:rPr>
          <w:rFonts w:ascii="Avenir" w:hAnsi="Avenir" w:eastAsia="Avenir"/>
          <w:b w:val="0"/>
          <w:i w:val="0"/>
          <w:color w:val="000000"/>
          <w:sz w:val="20"/>
        </w:rPr>
        <w:t xml:space="preserve">Some of these actions can be happening </w:t>
      </w:r>
      <w:r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simultaneously with members of the Senior Leadership </w:t>
      </w:r>
      <w:r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Team and the Critical Incident Management Group </w:t>
      </w:r>
      <w:r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working together. (see Appendix 2 for an expanded </w:t>
      </w:r>
      <w:r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>version which will cover the first full phase of a crisis)</w:t>
      </w:r>
    </w:p>
    <w:p>
      <w:pPr>
        <w:autoSpaceDN w:val="0"/>
        <w:autoSpaceDE w:val="0"/>
        <w:widowControl/>
        <w:spacing w:line="245" w:lineRule="auto" w:before="108" w:after="0"/>
        <w:ind w:left="0" w:right="5184" w:firstLine="0"/>
        <w:jc w:val="left"/>
      </w:pPr>
      <w:r>
        <w:rPr>
          <w:rFonts w:ascii="Avenir" w:hAnsi="Avenir" w:eastAsia="Avenir"/>
          <w:b w:val="0"/>
          <w:i w:val="0"/>
          <w:color w:val="000000"/>
          <w:sz w:val="20"/>
        </w:rPr>
        <w:t xml:space="preserve">Where there is the possibility of a criminal investigation </w:t>
      </w:r>
      <w:r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you will be advised by the police (or via GCC press </w:t>
      </w:r>
      <w:r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office) about the information which you can share </w:t>
        <w:br/>
      </w:r>
      <w:r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and what you cannot. </w:t>
      </w:r>
    </w:p>
    <w:p>
      <w:pPr>
        <w:autoSpaceDN w:val="0"/>
        <w:autoSpaceDE w:val="0"/>
        <w:widowControl/>
        <w:spacing w:line="245" w:lineRule="auto" w:before="108" w:after="0"/>
        <w:ind w:left="0" w:right="6192" w:firstLine="0"/>
        <w:jc w:val="left"/>
      </w:pPr>
      <w:r>
        <w:rPr>
          <w:rFonts w:ascii="Avenir" w:hAnsi="Avenir" w:eastAsia="Avenir"/>
          <w:b w:val="0"/>
          <w:i w:val="0"/>
          <w:color w:val="000000"/>
          <w:sz w:val="20"/>
        </w:rPr>
        <w:t xml:space="preserve">Dealing with the first phase of a crisis can be </w:t>
      </w:r>
      <w:r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>emotionally challenging and physically tiring.</w:t>
      </w:r>
    </w:p>
    <w:p>
      <w:pPr>
        <w:autoSpaceDN w:val="0"/>
        <w:autoSpaceDE w:val="0"/>
        <w:widowControl/>
        <w:spacing w:line="245" w:lineRule="auto" w:before="108" w:after="0"/>
        <w:ind w:left="0" w:right="5616" w:firstLine="0"/>
        <w:jc w:val="left"/>
      </w:pPr>
      <w:r>
        <w:rPr>
          <w:rFonts w:ascii="Avenir" w:hAnsi="Avenir" w:eastAsia="Avenir"/>
          <w:b w:val="0"/>
          <w:i w:val="0"/>
          <w:color w:val="000000"/>
          <w:sz w:val="20"/>
        </w:rPr>
        <w:t xml:space="preserve">Please be aware of your own emotional wellbeing </w:t>
        <w:br/>
      </w:r>
      <w:r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>and do not be worried about seeking support.</w:t>
      </w:r>
    </w:p>
    <w:p>
      <w:pPr>
        <w:autoSpaceDN w:val="0"/>
        <w:tabs>
          <w:tab w:pos="10064" w:val="left"/>
        </w:tabs>
        <w:autoSpaceDE w:val="0"/>
        <w:widowControl/>
        <w:spacing w:line="274" w:lineRule="auto" w:before="6436" w:after="0"/>
        <w:ind w:left="650" w:right="0" w:firstLine="0"/>
        <w:jc w:val="left"/>
      </w:pPr>
      <w:r>
        <w:rPr>
          <w:rFonts w:ascii="Avenir" w:hAnsi="Avenir" w:eastAsia="Avenir"/>
          <w:b w:val="0"/>
          <w:i w:val="0"/>
          <w:color w:val="000000"/>
          <w:sz w:val="24"/>
        </w:rPr>
        <w:t xml:space="preserve">Glasgow City Council Eduction Services | </w:t>
      </w:r>
      <w:r>
        <w:rPr>
          <w:rFonts w:ascii="Avenir" w:hAnsi="Avenir" w:eastAsia="Avenir"/>
          <w:b/>
          <w:i w:val="0"/>
          <w:color w:val="7A3C8A"/>
          <w:sz w:val="24"/>
        </w:rPr>
        <w:t xml:space="preserve">Managing Critical Incidents </w:t>
      </w:r>
      <w:r>
        <w:tab/>
      </w:r>
      <w:r>
        <w:rPr>
          <w:rFonts w:ascii="Avenir" w:hAnsi="Avenir" w:eastAsia="Avenir"/>
          <w:b/>
          <w:i w:val="0"/>
          <w:color w:val="7A3C8A"/>
          <w:sz w:val="24"/>
        </w:rPr>
        <w:t>7</w:t>
      </w:r>
    </w:p>
    <w:p>
      <w:pPr>
        <w:sectPr>
          <w:pgSz w:w="11906" w:h="16838"/>
          <w:pgMar w:top="410" w:right="830" w:bottom="362" w:left="85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84"/>
        <w:ind w:left="0" w:right="0"/>
      </w:pPr>
    </w:p>
    <w:p>
      <w:pPr>
        <w:autoSpaceDN w:val="0"/>
        <w:autoSpaceDE w:val="0"/>
        <w:widowControl/>
        <w:spacing w:line="274" w:lineRule="auto" w:before="0" w:after="516"/>
        <w:ind w:left="4" w:right="0" w:firstLine="0"/>
        <w:jc w:val="left"/>
      </w:pPr>
      <w:r>
        <w:rPr>
          <w:rFonts w:ascii="Avenir" w:hAnsi="Avenir" w:eastAsia="Avenir"/>
          <w:b/>
          <w:i w:val="0"/>
          <w:color w:val="7A3C8A"/>
          <w:sz w:val="36"/>
        </w:rPr>
        <w:t>First Steps Checklist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0.0" w:type="dxa"/>
      </w:tblPr>
      <w:tblGrid>
        <w:gridCol w:w="3411"/>
        <w:gridCol w:w="3411"/>
        <w:gridCol w:w="3411"/>
      </w:tblGrid>
      <w:tr>
        <w:trPr>
          <w:trHeight w:hRule="exact" w:val="606"/>
        </w:trPr>
        <w:tc>
          <w:tcPr>
            <w:tcW w:type="dxa" w:w="4512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shd w:fill="8d5d9b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4" w:lineRule="auto" w:before="148" w:after="0"/>
              <w:ind w:left="108" w:right="0" w:firstLine="0"/>
              <w:jc w:val="left"/>
            </w:pPr>
            <w:r>
              <w:rPr>
                <w:rFonts w:ascii="Avenir" w:hAnsi="Avenir" w:eastAsia="Avenir"/>
                <w:b/>
                <w:i w:val="0"/>
                <w:color w:val="FFFFFF"/>
                <w:sz w:val="24"/>
              </w:rPr>
              <w:t>ACTION</w:t>
            </w:r>
          </w:p>
        </w:tc>
        <w:tc>
          <w:tcPr>
            <w:tcW w:type="dxa" w:w="2794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shd w:fill="8d5d9b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4" w:lineRule="auto" w:before="148" w:after="0"/>
              <w:ind w:left="108" w:right="0" w:firstLine="0"/>
              <w:jc w:val="left"/>
            </w:pPr>
            <w:r>
              <w:rPr>
                <w:rFonts w:ascii="Avenir" w:hAnsi="Avenir" w:eastAsia="Avenir"/>
                <w:b/>
                <w:i w:val="0"/>
                <w:color w:val="FFFFFF"/>
                <w:sz w:val="24"/>
              </w:rPr>
              <w:t>WHO</w:t>
            </w:r>
          </w:p>
        </w:tc>
        <w:tc>
          <w:tcPr>
            <w:tcW w:type="dxa" w:w="2888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shd w:fill="8d5d9b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4" w:lineRule="auto" w:before="148" w:after="0"/>
              <w:ind w:left="110" w:right="0" w:firstLine="0"/>
              <w:jc w:val="left"/>
            </w:pPr>
            <w:r>
              <w:rPr>
                <w:rFonts w:ascii="Avenir" w:hAnsi="Avenir" w:eastAsia="Avenir"/>
                <w:b/>
                <w:i w:val="0"/>
                <w:color w:val="FFFFFF"/>
                <w:sz w:val="24"/>
              </w:rPr>
              <w:t>COMPLETED</w:t>
            </w:r>
          </w:p>
        </w:tc>
      </w:tr>
      <w:tr>
        <w:trPr>
          <w:trHeight w:hRule="exact" w:val="846"/>
        </w:trPr>
        <w:tc>
          <w:tcPr>
            <w:tcW w:type="dxa" w:w="4512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7" w:lineRule="auto" w:before="68" w:after="0"/>
              <w:ind w:left="108" w:right="288" w:firstLine="0"/>
              <w:jc w:val="left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 xml:space="preserve">Assess risk, apply first aid, ensure safety of children/young </w:t>
            </w: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>people and staff</w:t>
            </w:r>
          </w:p>
        </w:tc>
        <w:tc>
          <w:tcPr>
            <w:tcW w:type="dxa" w:w="2794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888"/>
            <w:tcBorders>
              <w:start w:sz="4.0" w:val="single" w:color="#793B8A"/>
              <w:top w:sz="4.0" w:val="single" w:color="#793B8A"/>
              <w:end w:sz="4.0" w:val="single" w:color="#000000"/>
              <w:bottom w:sz="4.0" w:val="single" w:color="#793B8A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620"/>
        </w:trPr>
        <w:tc>
          <w:tcPr>
            <w:tcW w:type="dxa" w:w="4512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3" w:lineRule="auto" w:before="66" w:after="0"/>
              <w:ind w:left="108" w:right="0" w:firstLine="0"/>
              <w:jc w:val="left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>Contact emergency services if risk assessment indicates this</w:t>
            </w:r>
          </w:p>
        </w:tc>
        <w:tc>
          <w:tcPr>
            <w:tcW w:type="dxa" w:w="2794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888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844"/>
        </w:trPr>
        <w:tc>
          <w:tcPr>
            <w:tcW w:type="dxa" w:w="4512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7" w:lineRule="auto" w:before="68" w:after="0"/>
              <w:ind w:left="108" w:right="576" w:firstLine="0"/>
              <w:jc w:val="left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 xml:space="preserve">Ensure all children and staff are accounted for and the </w:t>
            </w: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>whereabouts of everyone involved is known</w:t>
            </w:r>
          </w:p>
        </w:tc>
        <w:tc>
          <w:tcPr>
            <w:tcW w:type="dxa" w:w="2794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888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574"/>
        </w:trPr>
        <w:tc>
          <w:tcPr>
            <w:tcW w:type="dxa" w:w="4512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6" w:lineRule="auto" w:before="68" w:after="0"/>
              <w:ind w:left="108" w:right="0" w:firstLine="0"/>
              <w:jc w:val="left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>Obtain information for sharing immediately</w:t>
            </w:r>
          </w:p>
        </w:tc>
        <w:tc>
          <w:tcPr>
            <w:tcW w:type="dxa" w:w="2794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888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1048"/>
        </w:trPr>
        <w:tc>
          <w:tcPr>
            <w:tcW w:type="dxa" w:w="4512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auto" w:before="64" w:after="0"/>
              <w:ind w:left="108" w:right="288" w:firstLine="0"/>
              <w:jc w:val="left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>Inform the Executive Director</w:t>
            </w:r>
            <w:r>
              <w:rPr>
                <w:rFonts w:ascii="AvenirNextCondensed" w:hAnsi="AvenirNextCondensed" w:eastAsia="AvenirNextCondensed"/>
                <w:b/>
                <w:i w:val="0"/>
                <w:color w:val="7A3C8A"/>
                <w:sz w:val="20"/>
              </w:rPr>
              <w:t xml:space="preserve"> 07776 664 704 / </w:t>
            </w:r>
            <w:r>
              <w:br/>
            </w:r>
            <w:r>
              <w:rPr>
                <w:rFonts w:ascii="AvenirNextCondensed" w:hAnsi="AvenirNextCondensed" w:eastAsia="AvenirNextCondensed"/>
                <w:b/>
                <w:i w:val="0"/>
                <w:color w:val="7A3C8A"/>
                <w:sz w:val="20"/>
              </w:rPr>
              <w:t>PA LANDLINE:0141 287 4551</w:t>
            </w: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 xml:space="preserve">who will inform Head of </w:t>
            </w: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>Area and Glasgow Educational Psychology Service</w:t>
            </w:r>
          </w:p>
        </w:tc>
        <w:tc>
          <w:tcPr>
            <w:tcW w:type="dxa" w:w="2794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888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1386"/>
        </w:trPr>
        <w:tc>
          <w:tcPr>
            <w:tcW w:type="dxa" w:w="4512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5" w:lineRule="auto" w:before="70" w:after="0"/>
              <w:ind w:left="108" w:right="432" w:firstLine="0"/>
              <w:jc w:val="left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 xml:space="preserve">Inform the press office </w:t>
            </w:r>
            <w:r>
              <w:br/>
            </w:r>
            <w:r>
              <w:rPr>
                <w:rFonts w:ascii="AvenirNextCondensed" w:hAnsi="AvenirNextCondensed" w:eastAsia="AvenirNextCondensed"/>
                <w:b/>
                <w:i w:val="0"/>
                <w:color w:val="7A3C8A"/>
                <w:sz w:val="20"/>
              </w:rPr>
              <w:t xml:space="preserve">0141 287 4003 / 07780 520937 </w:t>
            </w:r>
            <w:r>
              <w:br/>
            </w: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 xml:space="preserve">If an incident happens out of hours the Press Office will </w:t>
            </w: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>contact the Executive Director</w:t>
            </w:r>
          </w:p>
        </w:tc>
        <w:tc>
          <w:tcPr>
            <w:tcW w:type="dxa" w:w="2794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888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830"/>
        </w:trPr>
        <w:tc>
          <w:tcPr>
            <w:tcW w:type="dxa" w:w="4512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5" w:lineRule="auto" w:before="68" w:after="0"/>
              <w:ind w:left="108" w:right="144" w:firstLine="0"/>
              <w:jc w:val="left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 xml:space="preserve">Senior Leadership Team and Critical Incident Management </w:t>
            </w: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 xml:space="preserve">Group meet to agree immediate communications with: </w:t>
            </w: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 xml:space="preserve">Staff (in and out of school) </w:t>
            </w:r>
            <w:r>
              <w:br/>
            </w: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 xml:space="preserve">Children and young people (Whole school? Classes? </w:t>
            </w:r>
            <w:r>
              <w:br/>
            </w: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 xml:space="preserve">Friendship groups? Individuals? Those out of school) </w:t>
            </w:r>
            <w:r>
              <w:br/>
            </w: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 xml:space="preserve">Parents/Carers </w:t>
            </w:r>
            <w:r>
              <w:br/>
            </w: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>Relevant partners</w:t>
            </w:r>
          </w:p>
          <w:p>
            <w:pPr>
              <w:autoSpaceDN w:val="0"/>
              <w:autoSpaceDE w:val="0"/>
              <w:widowControl/>
              <w:spacing w:line="247" w:lineRule="auto" w:before="156" w:after="0"/>
              <w:ind w:left="108" w:right="0" w:firstLine="0"/>
              <w:jc w:val="left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 xml:space="preserve">Colleagues from the Press Office and Educational Psychology </w:t>
            </w: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>can support you with this</w:t>
            </w:r>
          </w:p>
        </w:tc>
        <w:tc>
          <w:tcPr>
            <w:tcW w:type="dxa" w:w="2794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888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1036"/>
        </w:trPr>
        <w:tc>
          <w:tcPr>
            <w:tcW w:type="dxa" w:w="4512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5" w:lineRule="auto" w:before="68" w:after="0"/>
              <w:ind w:left="108" w:right="144" w:firstLine="0"/>
              <w:jc w:val="left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 xml:space="preserve">Senior Leadership Team and Critical Incident Management </w:t>
            </w: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 xml:space="preserve">Group consider and plan for immediate implications for the </w:t>
            </w: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>running of the school/classes/ transitions etc.</w:t>
            </w:r>
          </w:p>
        </w:tc>
        <w:tc>
          <w:tcPr>
            <w:tcW w:type="dxa" w:w="2794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888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tabs>
          <w:tab w:pos="10068" w:val="left"/>
        </w:tabs>
        <w:autoSpaceDE w:val="0"/>
        <w:widowControl/>
        <w:spacing w:line="274" w:lineRule="auto" w:before="4060" w:after="0"/>
        <w:ind w:left="654" w:right="0" w:firstLine="0"/>
        <w:jc w:val="left"/>
      </w:pPr>
      <w:r>
        <w:rPr>
          <w:rFonts w:ascii="Avenir" w:hAnsi="Avenir" w:eastAsia="Avenir"/>
          <w:b w:val="0"/>
          <w:i w:val="0"/>
          <w:color w:val="000000"/>
          <w:sz w:val="24"/>
        </w:rPr>
        <w:t xml:space="preserve">Glasgow City Council Eduction Services | </w:t>
      </w:r>
      <w:r>
        <w:rPr>
          <w:rFonts w:ascii="Avenir" w:hAnsi="Avenir" w:eastAsia="Avenir"/>
          <w:b/>
          <w:i w:val="0"/>
          <w:color w:val="7A3C8A"/>
          <w:sz w:val="24"/>
        </w:rPr>
        <w:t xml:space="preserve">Managing Critical Incidents </w:t>
      </w:r>
      <w:r>
        <w:tab/>
      </w:r>
      <w:r>
        <w:rPr>
          <w:rFonts w:ascii="Avenir" w:hAnsi="Avenir" w:eastAsia="Avenir"/>
          <w:b/>
          <w:i w:val="0"/>
          <w:color w:val="7A3C8A"/>
          <w:sz w:val="24"/>
        </w:rPr>
        <w:t>8</w:t>
      </w:r>
    </w:p>
    <w:p>
      <w:pPr>
        <w:sectPr>
          <w:pgSz w:w="11906" w:h="16838"/>
          <w:pgMar w:top="402" w:right="826" w:bottom="362" w:left="84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224"/>
        <w:ind w:left="0" w:right="0"/>
      </w:pPr>
    </w:p>
    <w:p>
      <w:pPr>
        <w:autoSpaceDN w:val="0"/>
        <w:autoSpaceDE w:val="0"/>
        <w:widowControl/>
        <w:spacing w:line="274" w:lineRule="auto" w:before="0" w:after="0"/>
        <w:ind w:left="0" w:right="0" w:firstLine="0"/>
        <w:jc w:val="left"/>
      </w:pPr>
      <w:r>
        <w:rPr>
          <w:rFonts w:ascii="Avenir" w:hAnsi="Avenir" w:eastAsia="Avenir"/>
          <w:b/>
          <w:i w:val="0"/>
          <w:color w:val="7A3C8A"/>
          <w:sz w:val="24"/>
        </w:rPr>
        <w:t>1.7  When a Child or Colleague Dies</w:t>
      </w:r>
    </w:p>
    <w:p>
      <w:pPr>
        <w:autoSpaceDN w:val="0"/>
        <w:autoSpaceDE w:val="0"/>
        <w:widowControl/>
        <w:spacing w:line="245" w:lineRule="auto" w:before="416" w:after="0"/>
        <w:ind w:left="0" w:right="4464" w:firstLine="0"/>
        <w:jc w:val="left"/>
      </w:pPr>
      <w:r>
        <w:rPr>
          <w:rFonts w:ascii="Avenir" w:hAnsi="Avenir" w:eastAsia="Avenir"/>
          <w:b w:val="0"/>
          <w:i w:val="0"/>
          <w:color w:val="000000"/>
          <w:sz w:val="20"/>
        </w:rPr>
        <w:t xml:space="preserve">These guidelines will support a school community through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almost all critical incidents which they may encounter. They are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designed to help you plan and respond appropriately, even in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challenging circumstances, and to guide you in how to quickly </w:t>
      </w:r>
      <w:r>
        <w:rPr>
          <w:rFonts w:ascii="Avenir" w:hAnsi="Avenir" w:eastAsia="Avenir"/>
          <w:b w:val="0"/>
          <w:i w:val="0"/>
          <w:color w:val="000000"/>
          <w:sz w:val="20"/>
        </w:rPr>
        <w:t>access support from the team at centre and beyond.</w:t>
      </w:r>
    </w:p>
    <w:p>
      <w:pPr>
        <w:autoSpaceDN w:val="0"/>
        <w:autoSpaceDE w:val="0"/>
        <w:widowControl/>
        <w:spacing w:line="245" w:lineRule="auto" w:before="462" w:after="0"/>
        <w:ind w:left="0" w:right="4464" w:firstLine="0"/>
        <w:jc w:val="left"/>
      </w:pPr>
      <w:r>
        <w:rPr>
          <w:rFonts w:ascii="Avenir" w:hAnsi="Avenir" w:eastAsia="Avenir"/>
          <w:b w:val="0"/>
          <w:i w:val="0"/>
          <w:color w:val="000000"/>
          <w:sz w:val="20"/>
        </w:rPr>
        <w:t xml:space="preserve">Some incidents which affect a school will have a particular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emotional impact on senior leaders and staff teams. Often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these are the times when a child or colleague dies. In these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circumstances heads and their teams are not only experiencing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the emotional impact and grief response themselves but are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also trying to support the children and young people in their </w:t>
      </w:r>
      <w:r>
        <w:rPr>
          <w:rFonts w:ascii="Avenir" w:hAnsi="Avenir" w:eastAsia="Avenir"/>
          <w:b w:val="0"/>
          <w:i w:val="0"/>
          <w:color w:val="000000"/>
          <w:sz w:val="20"/>
        </w:rPr>
        <w:t>care as they experience this too.</w:t>
      </w:r>
    </w:p>
    <w:p>
      <w:pPr>
        <w:autoSpaceDN w:val="0"/>
        <w:autoSpaceDE w:val="0"/>
        <w:widowControl/>
        <w:spacing w:line="245" w:lineRule="auto" w:before="460" w:after="0"/>
        <w:ind w:left="0" w:right="4464" w:firstLine="0"/>
        <w:jc w:val="left"/>
      </w:pPr>
      <w:r>
        <w:rPr>
          <w:rFonts w:ascii="Avenir" w:hAnsi="Avenir" w:eastAsia="Avenir"/>
          <w:b w:val="0"/>
          <w:i w:val="0"/>
          <w:color w:val="000000"/>
          <w:sz w:val="20"/>
        </w:rPr>
        <w:t xml:space="preserve">When you are dealing with the death of a pupil or staff member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particular attention should be paid to how information is </w:t>
      </w:r>
      <w:r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communicated with those closest to the person who has died </w:t>
      </w:r>
      <w:r>
        <w:rPr>
          <w:rFonts w:ascii="Avenir" w:hAnsi="Avenir" w:eastAsia="Avenir"/>
          <w:b w:val="0"/>
          <w:i w:val="0"/>
          <w:color w:val="000000"/>
          <w:sz w:val="20"/>
        </w:rPr>
        <w:t>and those who have recently experienced a close bereavement.</w:t>
      </w:r>
    </w:p>
    <w:p>
      <w:pPr>
        <w:autoSpaceDN w:val="0"/>
        <w:autoSpaceDE w:val="0"/>
        <w:widowControl/>
        <w:spacing w:line="245" w:lineRule="auto" w:before="462" w:after="0"/>
        <w:ind w:left="0" w:right="4608" w:firstLine="0"/>
        <w:jc w:val="left"/>
      </w:pPr>
      <w:r>
        <w:rPr>
          <w:rFonts w:ascii="Avenir" w:hAnsi="Avenir" w:eastAsia="Avenir"/>
          <w:b w:val="0"/>
          <w:i w:val="0"/>
          <w:color w:val="000000"/>
          <w:sz w:val="20"/>
        </w:rPr>
        <w:t xml:space="preserve">Linking as soon as possible with family members of the </w:t>
      </w:r>
      <w:r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deceased will ensure that information which is shared is as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accurate as possible and in accordance with the wishes of the </w:t>
      </w:r>
      <w:r>
        <w:rPr>
          <w:rFonts w:ascii="Avenir" w:hAnsi="Avenir" w:eastAsia="Avenir"/>
          <w:b w:val="0"/>
          <w:i w:val="0"/>
          <w:color w:val="000000"/>
          <w:sz w:val="20"/>
        </w:rPr>
        <w:t>family at this stage.</w:t>
      </w:r>
    </w:p>
    <w:p>
      <w:pPr>
        <w:autoSpaceDN w:val="0"/>
        <w:autoSpaceDE w:val="0"/>
        <w:widowControl/>
        <w:spacing w:line="245" w:lineRule="auto" w:before="460" w:after="0"/>
        <w:ind w:left="0" w:right="4608" w:firstLine="0"/>
        <w:jc w:val="left"/>
      </w:pPr>
      <w:r>
        <w:rPr>
          <w:rFonts w:ascii="Avenir" w:hAnsi="Avenir" w:eastAsia="Avenir"/>
          <w:b w:val="0"/>
          <w:i w:val="0"/>
          <w:color w:val="000000"/>
          <w:sz w:val="20"/>
        </w:rPr>
        <w:t xml:space="preserve">The following checklist is designed to support you in this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specific circumstance and should be used in conjunction with </w:t>
      </w:r>
      <w:r>
        <w:rPr>
          <w:rFonts w:ascii="Avenir" w:hAnsi="Avenir" w:eastAsia="Avenir"/>
          <w:b w:val="0"/>
          <w:i w:val="0"/>
          <w:color w:val="000000"/>
          <w:sz w:val="20"/>
        </w:rPr>
        <w:t>other supporting documentation in this guidance.</w:t>
      </w:r>
    </w:p>
    <w:p>
      <w:pPr>
        <w:autoSpaceDN w:val="0"/>
        <w:autoSpaceDE w:val="0"/>
        <w:widowControl/>
        <w:spacing w:line="245" w:lineRule="auto" w:before="462" w:after="0"/>
        <w:ind w:left="0" w:right="4608" w:firstLine="0"/>
        <w:jc w:val="left"/>
      </w:pPr>
      <w:r>
        <w:rPr>
          <w:rFonts w:ascii="Avenir" w:hAnsi="Avenir" w:eastAsia="Avenir"/>
          <w:b w:val="0"/>
          <w:i w:val="0"/>
          <w:color w:val="000000"/>
          <w:sz w:val="20"/>
        </w:rPr>
        <w:t xml:space="preserve">Remember that developmental stages and children’s </w:t>
      </w:r>
      <w:r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understanding of death will </w:t>
      </w:r>
      <w:r>
        <w:rPr>
          <w:rFonts w:ascii="Avenir" w:hAnsi="Avenir" w:eastAsia="Avenir"/>
          <w:b w:val="0"/>
          <w:i w:val="0"/>
          <w:color w:val="000000"/>
          <w:sz w:val="20"/>
        </w:rPr>
        <w:hyperlink r:id="rId12" w:history="1">
          <w:r>
            <w:rPr>
              <w:rStyle w:val="Hyperlink"/>
            </w:rPr>
            <w:t>influence the way children react</w:t>
          </w:r>
        </w:hyperlink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 </w:t>
      </w:r>
      <w:r>
        <w:rPr>
          <w:rFonts w:ascii="Avenir" w:hAnsi="Avenir" w:eastAsia="Avenir"/>
          <w:b w:val="0"/>
          <w:i w:val="0"/>
          <w:color w:val="000000"/>
          <w:sz w:val="20"/>
        </w:rPr>
        <w:hyperlink r:id="rId12" w:history="1">
          <w:r>
            <w:rPr>
              <w:rStyle w:val="Hyperlink"/>
            </w:rPr>
            <w:t>and the support they n</w:t>
          </w:r>
        </w:hyperlink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eed. </w:t>
      </w:r>
      <w:r>
        <w:rPr>
          <w:rFonts w:ascii="Avenir" w:hAnsi="Avenir" w:eastAsia="Avenir"/>
          <w:b/>
          <w:i w:val="0"/>
          <w:color w:val="000000"/>
          <w:sz w:val="20"/>
        </w:rPr>
        <w:hyperlink r:id="rId12" w:history="1">
          <w:r>
            <w:rPr>
              <w:rStyle w:val="Hyperlink"/>
            </w:rPr>
            <w:t xml:space="preserve">Education Services’ guidance on </w:t>
          </w:r>
        </w:hyperlink>
      </w:r>
      <w:r>
        <w:rPr>
          <w:rFonts w:ascii="Avenir" w:hAnsi="Avenir" w:eastAsia="Avenir"/>
          <w:b/>
          <w:i w:val="0"/>
          <w:color w:val="000000"/>
          <w:sz w:val="20"/>
        </w:rPr>
        <w:hyperlink r:id="rId12" w:history="1">
          <w:r>
            <w:rPr>
              <w:rStyle w:val="Hyperlink"/>
            </w:rPr>
            <w:t>loss and bereavement</w:t>
          </w:r>
        </w:hyperlink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 give</w:t>
      </w:r>
      <w:r>
        <w:rPr>
          <w:rFonts w:ascii="Avenir" w:hAnsi="Avenir" w:eastAsia="Avenir"/>
          <w:b w:val="0"/>
          <w:i w:val="0"/>
          <w:color w:val="000000"/>
          <w:sz w:val="20"/>
        </w:rPr>
        <w:hyperlink r:id="rId12" w:history="1">
          <w:r>
            <w:rPr>
              <w:rStyle w:val="Hyperlink"/>
            </w:rPr>
            <w:t xml:space="preserve">s full information about children’s </w:t>
          </w:r>
        </w:hyperlink>
      </w:r>
      <w:r>
        <w:rPr>
          <w:rFonts w:ascii="Avenir" w:hAnsi="Avenir" w:eastAsia="Avenir"/>
          <w:b w:val="0"/>
          <w:i w:val="0"/>
          <w:color w:val="000000"/>
          <w:sz w:val="20"/>
        </w:rPr>
        <w:hyperlink r:id="rId12" w:history="1">
          <w:r>
            <w:rPr>
              <w:rStyle w:val="Hyperlink"/>
            </w:rPr>
            <w:t>grief responses and ho</w:t>
          </w:r>
        </w:hyperlink>
      </w:r>
      <w:r>
        <w:rPr>
          <w:rFonts w:ascii="Avenir" w:hAnsi="Avenir" w:eastAsia="Avenir"/>
          <w:b w:val="0"/>
          <w:i w:val="0"/>
          <w:color w:val="000000"/>
          <w:sz w:val="20"/>
        </w:rPr>
        <w:t>w you can support them.</w:t>
      </w:r>
    </w:p>
    <w:p>
      <w:pPr>
        <w:autoSpaceDN w:val="0"/>
        <w:tabs>
          <w:tab w:pos="10064" w:val="left"/>
        </w:tabs>
        <w:autoSpaceDE w:val="0"/>
        <w:widowControl/>
        <w:spacing w:line="274" w:lineRule="auto" w:before="5006" w:after="0"/>
        <w:ind w:left="650" w:right="0" w:firstLine="0"/>
        <w:jc w:val="left"/>
      </w:pPr>
      <w:r>
        <w:rPr>
          <w:rFonts w:ascii="Avenir" w:hAnsi="Avenir" w:eastAsia="Avenir"/>
          <w:b w:val="0"/>
          <w:i w:val="0"/>
          <w:color w:val="000000"/>
          <w:sz w:val="24"/>
        </w:rPr>
        <w:t xml:space="preserve">Glasgow City Council Eduction Services | </w:t>
      </w:r>
      <w:r>
        <w:rPr>
          <w:rFonts w:ascii="Avenir" w:hAnsi="Avenir" w:eastAsia="Avenir"/>
          <w:b/>
          <w:i w:val="0"/>
          <w:color w:val="7A3C8A"/>
          <w:sz w:val="24"/>
        </w:rPr>
        <w:t xml:space="preserve">Managing Critical Incidents </w:t>
      </w:r>
      <w:r>
        <w:tab/>
      </w:r>
      <w:r>
        <w:rPr>
          <w:rFonts w:ascii="Avenir" w:hAnsi="Avenir" w:eastAsia="Avenir"/>
          <w:b/>
          <w:i w:val="0"/>
          <w:color w:val="7A3C8A"/>
          <w:sz w:val="24"/>
        </w:rPr>
        <w:t>9</w:t>
      </w:r>
    </w:p>
    <w:p>
      <w:pPr>
        <w:sectPr>
          <w:pgSz w:w="11906" w:h="16838"/>
          <w:pgMar w:top="442" w:right="830" w:bottom="362" w:left="85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206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10.0" w:type="dxa"/>
      </w:tblPr>
      <w:tblGrid>
        <w:gridCol w:w="5117"/>
        <w:gridCol w:w="5117"/>
      </w:tblGrid>
      <w:tr>
        <w:trPr>
          <w:trHeight w:hRule="exact" w:val="756"/>
        </w:trPr>
        <w:tc>
          <w:tcPr>
            <w:tcW w:type="dxa" w:w="5664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shd w:fill="8d5d9b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4" w:lineRule="auto" w:before="222" w:after="0"/>
              <w:ind w:left="108" w:right="0" w:firstLine="0"/>
              <w:jc w:val="left"/>
            </w:pPr>
            <w:r>
              <w:rPr>
                <w:rFonts w:ascii="Avenir" w:hAnsi="Avenir" w:eastAsia="Avenir"/>
                <w:b/>
                <w:i w:val="0"/>
                <w:color w:val="FFFFFF"/>
                <w:sz w:val="24"/>
              </w:rPr>
              <w:t>ACTION</w:t>
            </w:r>
          </w:p>
        </w:tc>
        <w:tc>
          <w:tcPr>
            <w:tcW w:type="dxa" w:w="4530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shd w:fill="8d5d9b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5" w:lineRule="auto" w:before="78" w:after="0"/>
              <w:ind w:left="110" w:right="0" w:firstLine="0"/>
              <w:jc w:val="left"/>
            </w:pPr>
            <w:r>
              <w:rPr>
                <w:rFonts w:ascii="Avenir" w:hAnsi="Avenir" w:eastAsia="Avenir"/>
                <w:b/>
                <w:i w:val="0"/>
                <w:color w:val="FFFFFF"/>
                <w:sz w:val="24"/>
              </w:rPr>
              <w:t>DETAILS INCLUDING WHO WILL CAR­</w:t>
            </w:r>
            <w:r>
              <w:rPr>
                <w:rFonts w:ascii="Avenir" w:hAnsi="Avenir" w:eastAsia="Avenir"/>
                <w:b/>
                <w:i w:val="0"/>
                <w:color w:val="FFFFFF"/>
                <w:sz w:val="24"/>
              </w:rPr>
              <w:t>RY OUT ACTIONS</w:t>
            </w:r>
          </w:p>
        </w:tc>
      </w:tr>
      <w:tr>
        <w:trPr>
          <w:trHeight w:hRule="exact" w:val="1476"/>
        </w:trPr>
        <w:tc>
          <w:tcPr>
            <w:tcW w:type="dxa" w:w="5664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5" w:lineRule="auto" w:before="70" w:after="0"/>
              <w:ind w:left="108" w:right="2736" w:firstLine="0"/>
              <w:jc w:val="left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18"/>
              </w:rPr>
              <w:t xml:space="preserve">Gather as much information as you can. </w:t>
            </w:r>
            <w:r>
              <w:br/>
            </w: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18"/>
              </w:rPr>
              <w:t xml:space="preserve">Was this an expected or unexpected death? </w:t>
            </w:r>
            <w:r>
              <w:br/>
            </w: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18"/>
              </w:rPr>
              <w:t>Were others involved?</w:t>
            </w:r>
          </w:p>
          <w:p>
            <w:pPr>
              <w:autoSpaceDN w:val="0"/>
              <w:autoSpaceDE w:val="0"/>
              <w:widowControl/>
              <w:spacing w:line="286" w:lineRule="auto" w:before="0" w:after="0"/>
              <w:ind w:left="108" w:right="0" w:firstLine="0"/>
              <w:jc w:val="left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18"/>
              </w:rPr>
              <w:t>Are police likely to be involved?</w:t>
            </w:r>
          </w:p>
          <w:p>
            <w:pPr>
              <w:autoSpaceDN w:val="0"/>
              <w:autoSpaceDE w:val="0"/>
              <w:widowControl/>
              <w:spacing w:line="286" w:lineRule="auto" w:before="0" w:after="0"/>
              <w:ind w:left="108" w:right="0" w:firstLine="0"/>
              <w:jc w:val="left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18"/>
              </w:rPr>
              <w:t xml:space="preserve">Is the death of media interest? </w:t>
            </w:r>
          </w:p>
          <w:p>
            <w:pPr>
              <w:autoSpaceDN w:val="0"/>
              <w:autoSpaceDE w:val="0"/>
              <w:widowControl/>
              <w:spacing w:line="286" w:lineRule="auto" w:before="0" w:after="0"/>
              <w:ind w:left="108" w:right="0" w:firstLine="0"/>
              <w:jc w:val="left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18"/>
              </w:rPr>
              <w:t>Have you contacted the press office?</w:t>
            </w:r>
          </w:p>
        </w:tc>
        <w:tc>
          <w:tcPr>
            <w:tcW w:type="dxa" w:w="4530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920"/>
        </w:trPr>
        <w:tc>
          <w:tcPr>
            <w:tcW w:type="dxa" w:w="5664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3" w:lineRule="auto" w:before="72" w:after="0"/>
              <w:ind w:left="108" w:right="0" w:firstLine="0"/>
              <w:jc w:val="left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18"/>
              </w:rPr>
              <w:t xml:space="preserve">Make contact with parents/carers. </w:t>
            </w:r>
          </w:p>
          <w:p>
            <w:pPr>
              <w:autoSpaceDN w:val="0"/>
              <w:autoSpaceDE w:val="0"/>
              <w:widowControl/>
              <w:spacing w:line="245" w:lineRule="auto" w:before="0" w:after="0"/>
              <w:ind w:left="108" w:right="2880" w:firstLine="0"/>
              <w:jc w:val="left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18"/>
              </w:rPr>
              <w:t xml:space="preserve">Consider who is best to do this and when. </w:t>
            </w:r>
            <w:r>
              <w:br/>
            </w: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18"/>
              </w:rPr>
              <w:t>Who has a pre-existing relationship?</w:t>
            </w:r>
          </w:p>
        </w:tc>
        <w:tc>
          <w:tcPr>
            <w:tcW w:type="dxa" w:w="4530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610"/>
        </w:trPr>
        <w:tc>
          <w:tcPr>
            <w:tcW w:type="dxa" w:w="5664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5" w:lineRule="auto" w:before="72" w:after="0"/>
              <w:ind w:left="108" w:right="432" w:firstLine="0"/>
              <w:jc w:val="left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18"/>
              </w:rPr>
              <w:t xml:space="preserve">Update electronic pupil records, paying particular attention to messaging apps, </w:t>
            </w: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18"/>
              </w:rPr>
              <w:t>attendance alerts etc.</w:t>
            </w:r>
          </w:p>
        </w:tc>
        <w:tc>
          <w:tcPr>
            <w:tcW w:type="dxa" w:w="4530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1238"/>
        </w:trPr>
        <w:tc>
          <w:tcPr>
            <w:tcW w:type="dxa" w:w="5664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5" w:lineRule="auto" w:before="70" w:after="0"/>
              <w:ind w:left="108" w:right="144" w:firstLine="0"/>
              <w:jc w:val="left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18"/>
              </w:rPr>
              <w:t xml:space="preserve">Often people in the community will know about a death before information is shared </w:t>
            </w: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18"/>
              </w:rPr>
              <w:t xml:space="preserve">by the school. However, a formal communication from the school can help to give </w:t>
            </w: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18"/>
              </w:rPr>
              <w:t xml:space="preserve">factual information, ensure all are informed equitably and clarify the </w:t>
            </w:r>
            <w:r>
              <w:br/>
            </w: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18"/>
              </w:rPr>
              <w:t xml:space="preserve">school’s response. Agreeing communications with the team from the Press Office will </w:t>
            </w: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18"/>
              </w:rPr>
              <w:t>ensure this is done timeously and the most helpful manner.</w:t>
            </w:r>
          </w:p>
        </w:tc>
        <w:tc>
          <w:tcPr>
            <w:tcW w:type="dxa" w:w="4530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016"/>
        </w:trPr>
        <w:tc>
          <w:tcPr>
            <w:tcW w:type="dxa" w:w="5664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3" w:lineRule="auto" w:before="70" w:after="0"/>
              <w:ind w:left="108" w:right="0" w:firstLine="0"/>
              <w:jc w:val="left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18"/>
              </w:rPr>
              <w:t xml:space="preserve">Consider how you will manage the school environment. </w:t>
            </w:r>
          </w:p>
          <w:p>
            <w:pPr>
              <w:autoSpaceDN w:val="0"/>
              <w:autoSpaceDE w:val="0"/>
              <w:widowControl/>
              <w:spacing w:line="283" w:lineRule="auto" w:before="0" w:after="0"/>
              <w:ind w:left="108" w:right="0" w:firstLine="0"/>
              <w:jc w:val="left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18"/>
              </w:rPr>
              <w:t xml:space="preserve">Should you gather the belongings of the deceased? </w:t>
            </w:r>
          </w:p>
          <w:p>
            <w:pPr>
              <w:autoSpaceDN w:val="0"/>
              <w:autoSpaceDE w:val="0"/>
              <w:widowControl/>
              <w:spacing w:line="283" w:lineRule="auto" w:before="0" w:after="0"/>
              <w:ind w:left="108" w:right="0" w:firstLine="0"/>
              <w:jc w:val="left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18"/>
              </w:rPr>
              <w:t xml:space="preserve">What will you do with jotters/artwork/ wall displays? </w:t>
            </w:r>
          </w:p>
          <w:p>
            <w:pPr>
              <w:autoSpaceDN w:val="0"/>
              <w:autoSpaceDE w:val="0"/>
              <w:widowControl/>
              <w:spacing w:line="245" w:lineRule="auto" w:before="0" w:after="0"/>
              <w:ind w:left="108" w:right="288" w:firstLine="0"/>
              <w:jc w:val="left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18"/>
              </w:rPr>
              <w:t xml:space="preserve">Ensure you work together with staff on this. For example, you may want to leave </w:t>
            </w: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18"/>
              </w:rPr>
              <w:t xml:space="preserve">wall displays or name tags until the end of the term. You may want to keep seating </w:t>
            </w: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18"/>
              </w:rPr>
              <w:t>arrangements until groups are moved naturally.</w:t>
            </w:r>
          </w:p>
          <w:p>
            <w:pPr>
              <w:autoSpaceDN w:val="0"/>
              <w:autoSpaceDE w:val="0"/>
              <w:widowControl/>
              <w:spacing w:line="245" w:lineRule="auto" w:before="0" w:after="0"/>
              <w:ind w:left="108" w:right="288" w:firstLine="0"/>
              <w:jc w:val="left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18"/>
              </w:rPr>
              <w:t xml:space="preserve">Let the family know that you have the deceased’s belongings and are keeping them </w:t>
            </w: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18"/>
              </w:rPr>
              <w:t xml:space="preserve">safe. Offer to look after the belongings until the family are ready or return them if </w:t>
            </w: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18"/>
              </w:rPr>
              <w:t>requested. Having a nice box to store them in may be appropriate.</w:t>
            </w:r>
          </w:p>
        </w:tc>
        <w:tc>
          <w:tcPr>
            <w:tcW w:type="dxa" w:w="4530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128"/>
        </w:trPr>
        <w:tc>
          <w:tcPr>
            <w:tcW w:type="dxa" w:w="5664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3" w:lineRule="auto" w:before="72" w:after="0"/>
              <w:ind w:left="108" w:right="0" w:firstLine="0"/>
              <w:jc w:val="left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18"/>
              </w:rPr>
              <w:t xml:space="preserve">Plan with colleagues &amp; centre staff for attendance at the funeral. </w:t>
            </w:r>
          </w:p>
          <w:p>
            <w:pPr>
              <w:autoSpaceDN w:val="0"/>
              <w:autoSpaceDE w:val="0"/>
              <w:widowControl/>
              <w:spacing w:line="245" w:lineRule="auto" w:before="0" w:after="0"/>
              <w:ind w:left="108" w:right="3024" w:firstLine="0"/>
              <w:jc w:val="left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18"/>
              </w:rPr>
              <w:t xml:space="preserve">Things to consider may be: </w:t>
            </w:r>
            <w:r>
              <w:br/>
            </w: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18"/>
              </w:rPr>
              <w:t>Who is attending for personal reasons?</w:t>
            </w:r>
          </w:p>
          <w:p>
            <w:pPr>
              <w:autoSpaceDN w:val="0"/>
              <w:autoSpaceDE w:val="0"/>
              <w:widowControl/>
              <w:spacing w:line="245" w:lineRule="auto" w:before="0" w:after="0"/>
              <w:ind w:left="108" w:right="2592" w:firstLine="0"/>
              <w:jc w:val="left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18"/>
              </w:rPr>
              <w:t xml:space="preserve">Who is representing the school? (staff / pupils) </w:t>
            </w: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18"/>
              </w:rPr>
              <w:t xml:space="preserve">Who will provide staff cover? </w:t>
            </w:r>
          </w:p>
          <w:p>
            <w:pPr>
              <w:autoSpaceDN w:val="0"/>
              <w:autoSpaceDE w:val="0"/>
              <w:widowControl/>
              <w:spacing w:line="283" w:lineRule="auto" w:before="0" w:after="0"/>
              <w:ind w:left="108" w:right="0" w:firstLine="0"/>
              <w:jc w:val="left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18"/>
              </w:rPr>
              <w:t>Can neighbouring schools/centre staff help?</w:t>
            </w:r>
          </w:p>
          <w:p>
            <w:pPr>
              <w:autoSpaceDN w:val="0"/>
              <w:autoSpaceDE w:val="0"/>
              <w:widowControl/>
              <w:spacing w:line="283" w:lineRule="auto" w:before="0" w:after="0"/>
              <w:ind w:left="108" w:right="0" w:firstLine="0"/>
              <w:jc w:val="left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18"/>
              </w:rPr>
              <w:t xml:space="preserve">Will staff /children return to school afterwards? </w:t>
            </w:r>
          </w:p>
          <w:p>
            <w:pPr>
              <w:autoSpaceDN w:val="0"/>
              <w:autoSpaceDE w:val="0"/>
              <w:widowControl/>
              <w:spacing w:line="283" w:lineRule="auto" w:before="0" w:after="0"/>
              <w:ind w:left="108" w:right="0" w:firstLine="0"/>
              <w:jc w:val="left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18"/>
              </w:rPr>
              <w:t>How will this be managed/supported?</w:t>
            </w:r>
          </w:p>
          <w:p>
            <w:pPr>
              <w:autoSpaceDN w:val="0"/>
              <w:autoSpaceDE w:val="0"/>
              <w:widowControl/>
              <w:spacing w:line="290" w:lineRule="exact" w:before="0" w:after="0"/>
              <w:ind w:left="108" w:right="0" w:firstLine="0"/>
              <w:jc w:val="left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18"/>
              </w:rPr>
              <w:t>Be aware that depending on cultural norms some funerals may happen very quickly</w:t>
            </w:r>
            <w:r>
              <w:rPr>
                <w:rFonts w:ascii="MinionPro" w:hAnsi="MinionPro" w:eastAsia="MinionPro"/>
                <w:b w:val="0"/>
                <w:i w:val="0"/>
                <w:color w:val="000000"/>
                <w:sz w:val="18"/>
              </w:rPr>
              <w:t>.</w:t>
            </w:r>
          </w:p>
        </w:tc>
        <w:tc>
          <w:tcPr>
            <w:tcW w:type="dxa" w:w="4530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544"/>
        </w:trPr>
        <w:tc>
          <w:tcPr>
            <w:tcW w:type="dxa" w:w="5664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3" w:lineRule="auto" w:before="74" w:after="0"/>
              <w:ind w:left="108" w:right="0" w:firstLine="0"/>
              <w:jc w:val="left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18"/>
              </w:rPr>
              <w:t>Consider ways for staff and pupils to express their feelings and condolences.</w:t>
            </w:r>
          </w:p>
        </w:tc>
        <w:tc>
          <w:tcPr>
            <w:tcW w:type="dxa" w:w="4530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1206"/>
        </w:trPr>
        <w:tc>
          <w:tcPr>
            <w:tcW w:type="dxa" w:w="5664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5" w:lineRule="auto" w:before="68" w:after="0"/>
              <w:ind w:left="108" w:right="1728" w:firstLine="0"/>
              <w:jc w:val="left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18"/>
              </w:rPr>
              <w:t xml:space="preserve">Consider an in-school special assembly or memorial service. </w:t>
            </w: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18"/>
              </w:rPr>
              <w:t xml:space="preserve">Who will attend? Who will inform the family? </w:t>
            </w:r>
            <w:r>
              <w:br/>
            </w: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18"/>
              </w:rPr>
              <w:t>Do they want to help plan?</w:t>
            </w:r>
          </w:p>
          <w:p>
            <w:pPr>
              <w:autoSpaceDN w:val="0"/>
              <w:autoSpaceDE w:val="0"/>
              <w:widowControl/>
              <w:spacing w:line="286" w:lineRule="auto" w:before="0" w:after="0"/>
              <w:ind w:left="108" w:right="0" w:firstLine="0"/>
              <w:jc w:val="left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18"/>
              </w:rPr>
              <w:t xml:space="preserve">Who will lead and who will take part? </w:t>
            </w:r>
          </w:p>
          <w:p>
            <w:pPr>
              <w:autoSpaceDN w:val="0"/>
              <w:autoSpaceDE w:val="0"/>
              <w:widowControl/>
              <w:spacing w:line="286" w:lineRule="auto" w:before="0" w:after="0"/>
              <w:ind w:left="108" w:right="0" w:firstLine="0"/>
              <w:jc w:val="left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18"/>
              </w:rPr>
              <w:t>What is the role of school chaplain/faith leaders?</w:t>
            </w:r>
          </w:p>
        </w:tc>
        <w:tc>
          <w:tcPr>
            <w:tcW w:type="dxa" w:w="4530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1606"/>
        </w:trPr>
        <w:tc>
          <w:tcPr>
            <w:tcW w:type="dxa" w:w="5664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5" w:lineRule="auto" w:before="70" w:after="0"/>
              <w:ind w:left="108" w:right="288" w:firstLine="0"/>
              <w:jc w:val="left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18"/>
              </w:rPr>
              <w:t xml:space="preserve">Think about who might be immediately affected and what support they might need. </w:t>
            </w: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18"/>
              </w:rPr>
              <w:t xml:space="preserve">Has anyone in your team had a recent bereavement? </w:t>
            </w:r>
          </w:p>
          <w:p>
            <w:pPr>
              <w:autoSpaceDN w:val="0"/>
              <w:autoSpaceDE w:val="0"/>
              <w:widowControl/>
              <w:spacing w:line="283" w:lineRule="auto" w:before="0" w:after="0"/>
              <w:ind w:left="108" w:right="0" w:firstLine="0"/>
              <w:jc w:val="left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18"/>
              </w:rPr>
              <w:t>Has anyone previously experienced the death of a child?</w:t>
            </w:r>
          </w:p>
          <w:p>
            <w:pPr>
              <w:autoSpaceDN w:val="0"/>
              <w:autoSpaceDE w:val="0"/>
              <w:widowControl/>
              <w:spacing w:line="283" w:lineRule="auto" w:before="0" w:after="0"/>
              <w:ind w:left="108" w:right="0" w:firstLine="0"/>
              <w:jc w:val="left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18"/>
              </w:rPr>
              <w:t xml:space="preserve">Are there siblings or other family members involved? </w:t>
            </w:r>
          </w:p>
          <w:p>
            <w:pPr>
              <w:autoSpaceDN w:val="0"/>
              <w:autoSpaceDE w:val="0"/>
              <w:widowControl/>
              <w:spacing w:line="245" w:lineRule="auto" w:before="0" w:after="0"/>
              <w:ind w:left="108" w:right="1152" w:firstLine="0"/>
              <w:jc w:val="left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18"/>
              </w:rPr>
              <w:t xml:space="preserve">Did the child/colleague have people in school that they were close to? </w:t>
            </w: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18"/>
              </w:rPr>
              <w:t xml:space="preserve">Consider also what supports may be required as these people return </w:t>
              <w:br/>
            </w: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18"/>
              </w:rPr>
              <w:t>to the school environment.</w:t>
            </w:r>
          </w:p>
        </w:tc>
        <w:tc>
          <w:tcPr>
            <w:tcW w:type="dxa" w:w="4530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860"/>
        </w:trPr>
        <w:tc>
          <w:tcPr>
            <w:tcW w:type="dxa" w:w="5664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5" w:lineRule="auto" w:before="72" w:after="0"/>
              <w:ind w:left="108" w:right="576" w:firstLine="0"/>
              <w:jc w:val="left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18"/>
              </w:rPr>
              <w:t xml:space="preserve">Occasionally families may request that the school building be used as part of </w:t>
            </w: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18"/>
              </w:rPr>
              <w:t xml:space="preserve">funeral arrangements. Always discuss this with centre staff before making a </w:t>
            </w: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18"/>
              </w:rPr>
              <w:t>commitment to the family.</w:t>
            </w:r>
          </w:p>
        </w:tc>
        <w:tc>
          <w:tcPr>
            <w:tcW w:type="dxa" w:w="4530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1204"/>
        </w:trPr>
        <w:tc>
          <w:tcPr>
            <w:tcW w:type="dxa" w:w="5664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5" w:lineRule="auto" w:before="72" w:after="0"/>
              <w:ind w:left="108" w:right="144" w:firstLine="0"/>
              <w:jc w:val="left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18"/>
              </w:rPr>
              <w:t xml:space="preserve">Over time consider how you will mark anniversaries and whether and how the school </w:t>
            </w: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18"/>
              </w:rPr>
              <w:t>community wants to commemorate the child or colleague.</w:t>
            </w:r>
          </w:p>
          <w:p>
            <w:pPr>
              <w:autoSpaceDN w:val="0"/>
              <w:autoSpaceDE w:val="0"/>
              <w:widowControl/>
              <w:spacing w:line="245" w:lineRule="auto" w:before="0" w:after="0"/>
              <w:ind w:left="108" w:right="720" w:firstLine="0"/>
              <w:jc w:val="left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18"/>
              </w:rPr>
              <w:t xml:space="preserve">Be aware of key transition points that may be difficult, for example moving </w:t>
              <w:br/>
            </w: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18"/>
              </w:rPr>
              <w:t>to a new class or school.</w:t>
            </w:r>
          </w:p>
        </w:tc>
        <w:tc>
          <w:tcPr>
            <w:tcW w:type="dxa" w:w="4530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tabs>
          <w:tab w:pos="9924" w:val="left"/>
        </w:tabs>
        <w:autoSpaceDE w:val="0"/>
        <w:widowControl/>
        <w:spacing w:line="274" w:lineRule="auto" w:before="316" w:after="0"/>
        <w:ind w:left="654" w:right="0" w:firstLine="0"/>
        <w:jc w:val="left"/>
      </w:pPr>
      <w:r>
        <w:rPr>
          <w:rFonts w:ascii="Avenir" w:hAnsi="Avenir" w:eastAsia="Avenir"/>
          <w:b w:val="0"/>
          <w:i w:val="0"/>
          <w:color w:val="000000"/>
          <w:sz w:val="24"/>
        </w:rPr>
        <w:t xml:space="preserve">Glasgow City Council Eduction Services | </w:t>
      </w:r>
      <w:r>
        <w:rPr>
          <w:rFonts w:ascii="Avenir" w:hAnsi="Avenir" w:eastAsia="Avenir"/>
          <w:b/>
          <w:i w:val="0"/>
          <w:color w:val="7A3C8A"/>
          <w:sz w:val="24"/>
        </w:rPr>
        <w:t xml:space="preserve">Managing Critical Incidents </w:t>
      </w:r>
      <w:r>
        <w:tab/>
      </w:r>
      <w:r>
        <w:rPr>
          <w:rFonts w:ascii="Avenir" w:hAnsi="Avenir" w:eastAsia="Avenir"/>
          <w:b/>
          <w:i w:val="0"/>
          <w:color w:val="7A3C8A"/>
          <w:sz w:val="24"/>
        </w:rPr>
        <w:t>10</w:t>
      </w:r>
    </w:p>
    <w:p>
      <w:pPr>
        <w:sectPr>
          <w:pgSz w:w="11906" w:h="16838"/>
          <w:pgMar w:top="424" w:right="826" w:bottom="362" w:left="84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66"/>
        <w:ind w:left="0" w:right="0"/>
      </w:pPr>
    </w:p>
    <w:p>
      <w:pPr>
        <w:autoSpaceDN w:val="0"/>
        <w:autoSpaceDE w:val="0"/>
        <w:widowControl/>
        <w:spacing w:line="245" w:lineRule="auto" w:before="0" w:after="482"/>
        <w:ind w:left="0" w:right="6192" w:firstLine="0"/>
        <w:jc w:val="left"/>
      </w:pPr>
      <w:r>
        <w:rPr>
          <w:rFonts w:ascii="Avenir" w:hAnsi="Avenir" w:eastAsia="Avenir"/>
          <w:b/>
          <w:i w:val="0"/>
          <w:color w:val="7A3C8A"/>
          <w:sz w:val="60"/>
        </w:rPr>
        <w:t xml:space="preserve">2. PRE-CRISIS </w:t>
      </w:r>
      <w:r>
        <w:br/>
      </w:r>
      <w:r>
        <w:rPr>
          <w:rFonts w:ascii="Avenir" w:hAnsi="Avenir" w:eastAsia="Avenir"/>
          <w:b/>
          <w:i w:val="0"/>
          <w:color w:val="7A3C8A"/>
          <w:sz w:val="60"/>
        </w:rPr>
        <w:t>PHASE</w:t>
      </w:r>
    </w:p>
    <w:p>
      <w:pPr>
        <w:sectPr>
          <w:pgSz w:w="11906" w:h="16838"/>
          <w:pgMar w:top="388" w:right="830" w:bottom="362" w:left="85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45" w:lineRule="auto" w:before="0" w:after="0"/>
        <w:ind w:left="0" w:right="288" w:firstLine="0"/>
        <w:jc w:val="left"/>
      </w:pPr>
      <w:r>
        <w:rPr>
          <w:rFonts w:ascii="Avenir" w:hAnsi="Avenir" w:eastAsia="Avenir"/>
          <w:b w:val="0"/>
          <w:i w:val="0"/>
          <w:color w:val="000000"/>
          <w:sz w:val="20"/>
        </w:rPr>
        <w:t xml:space="preserve">When critical incidents do occur, they have the </w:t>
      </w:r>
      <w:r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potential to affect every member of a school </w:t>
      </w:r>
      <w:r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community. Careful pre-planning can ensure a rapid, </w:t>
      </w:r>
      <w:r>
        <w:rPr>
          <w:rFonts w:ascii="Avenir" w:hAnsi="Avenir" w:eastAsia="Avenir"/>
          <w:b w:val="0"/>
          <w:i w:val="0"/>
          <w:color w:val="000000"/>
          <w:sz w:val="20"/>
        </w:rPr>
        <w:t>coordinated, and effective response.</w:t>
      </w:r>
    </w:p>
    <w:p>
      <w:pPr>
        <w:autoSpaceDN w:val="0"/>
        <w:autoSpaceDE w:val="0"/>
        <w:widowControl/>
        <w:spacing w:line="274" w:lineRule="auto" w:before="426" w:after="0"/>
        <w:ind w:left="0" w:right="0" w:firstLine="0"/>
        <w:jc w:val="left"/>
      </w:pPr>
      <w:r>
        <w:rPr>
          <w:rFonts w:ascii="Avenir" w:hAnsi="Avenir" w:eastAsia="Avenir"/>
          <w:b/>
          <w:i w:val="0"/>
          <w:color w:val="7A3C8A"/>
          <w:sz w:val="24"/>
        </w:rPr>
        <w:t>2.1 Critical Incident Management Team</w:t>
      </w:r>
    </w:p>
    <w:p>
      <w:pPr>
        <w:autoSpaceDN w:val="0"/>
        <w:autoSpaceDE w:val="0"/>
        <w:widowControl/>
        <w:spacing w:line="245" w:lineRule="auto" w:before="378" w:after="0"/>
        <w:ind w:left="0" w:right="144" w:firstLine="0"/>
        <w:jc w:val="left"/>
      </w:pPr>
      <w:r>
        <w:rPr>
          <w:rFonts w:ascii="Avenir" w:hAnsi="Avenir" w:eastAsia="Avenir"/>
          <w:b/>
          <w:i w:val="0"/>
          <w:color w:val="7A3C8A"/>
          <w:sz w:val="20"/>
        </w:rPr>
        <w:t>2.1.1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 Schools should establish a Critical Incident </w:t>
      </w:r>
      <w:r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Management Team of a size and composition </w:t>
      </w:r>
      <w:r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appropriate to the establishment.  It may be helpful to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include non-teaching staff and staff with responsibility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for safeguarding and additional support needs. </w:t>
      </w:r>
    </w:p>
    <w:p>
      <w:pPr>
        <w:autoSpaceDN w:val="0"/>
        <w:autoSpaceDE w:val="0"/>
        <w:widowControl/>
        <w:spacing w:line="245" w:lineRule="auto" w:before="72" w:after="0"/>
        <w:ind w:left="0" w:right="144" w:firstLine="0"/>
        <w:jc w:val="left"/>
      </w:pPr>
      <w:r>
        <w:rPr>
          <w:rFonts w:ascii="Avenir" w:hAnsi="Avenir" w:eastAsia="Avenir"/>
          <w:b/>
          <w:i w:val="0"/>
          <w:color w:val="7A3C8A"/>
          <w:sz w:val="20"/>
        </w:rPr>
        <w:t>2.1.2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The team should be familiar with the contents of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this document and will have had an opportunity </w:t>
        <w:br/>
      </w:r>
      <w:r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to discuss how they might respond if a critical incident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should occur. Appendices 1, 2, and 3 support </w:t>
        <w:br/>
      </w:r>
      <w:r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this planning stage and form the basis of a </w:t>
        <w:br/>
      </w:r>
      <w:r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>Critical Incident Management Plan.</w:t>
      </w:r>
    </w:p>
    <w:p>
      <w:pPr>
        <w:autoSpaceDN w:val="0"/>
        <w:autoSpaceDE w:val="0"/>
        <w:widowControl/>
        <w:spacing w:line="274" w:lineRule="auto" w:before="428" w:after="0"/>
        <w:ind w:left="0" w:right="0" w:firstLine="0"/>
        <w:jc w:val="left"/>
      </w:pPr>
      <w:r>
        <w:rPr>
          <w:rFonts w:ascii="Avenir" w:hAnsi="Avenir" w:eastAsia="Avenir"/>
          <w:b/>
          <w:i w:val="0"/>
          <w:color w:val="7A3C8A"/>
          <w:sz w:val="24"/>
        </w:rPr>
        <w:t>2.1.3 Function of the team</w:t>
      </w:r>
    </w:p>
    <w:p>
      <w:pPr>
        <w:autoSpaceDN w:val="0"/>
        <w:autoSpaceDE w:val="0"/>
        <w:widowControl/>
        <w:spacing w:line="245" w:lineRule="auto" w:before="60" w:after="54"/>
        <w:ind w:left="0" w:right="288" w:firstLine="0"/>
        <w:jc w:val="left"/>
      </w:pPr>
      <w:r>
        <w:rPr>
          <w:rFonts w:ascii="Avenir" w:hAnsi="Avenir" w:eastAsia="Avenir"/>
          <w:b w:val="0"/>
          <w:i w:val="0"/>
          <w:color w:val="000000"/>
          <w:sz w:val="20"/>
        </w:rPr>
        <w:t xml:space="preserve">If a critical incident should occur the functions of the </w:t>
      </w:r>
      <w:r>
        <w:rPr>
          <w:rFonts w:ascii="Avenir" w:hAnsi="Avenir" w:eastAsia="Avenir"/>
          <w:b w:val="0"/>
          <w:i w:val="0"/>
          <w:color w:val="000000"/>
          <w:sz w:val="20"/>
        </w:rPr>
        <w:t>team will include: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5113"/>
        <w:gridCol w:w="5113"/>
      </w:tblGrid>
      <w:tr>
        <w:trPr>
          <w:trHeight w:hRule="exact" w:val="3006"/>
        </w:trPr>
        <w:tc>
          <w:tcPr>
            <w:tcW w:type="dxa" w:w="2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01" w:lineRule="auto" w:before="54" w:after="0"/>
              <w:ind w:left="0" w:right="94" w:firstLine="0"/>
              <w:jc w:val="both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• </w:t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• </w:t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• </w:t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• </w:t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• </w:t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• </w:t>
            </w:r>
          </w:p>
        </w:tc>
        <w:tc>
          <w:tcPr>
            <w:tcW w:type="dxa" w:w="45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62" w:lineRule="auto" w:before="54" w:after="0"/>
              <w:ind w:left="110" w:right="144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assessing risk and ensuring immediate safety; </w:t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liaison with the Emergency Services and </w:t>
              <w:br/>
            </w:r>
            <w:r>
              <w:br/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Education Services; </w:t>
            </w:r>
            <w:r>
              <w:br/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logging all relevant communications </w:t>
              <w:br/>
            </w:r>
            <w:r>
              <w:br/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(Appendix 4,5 and 6;) </w:t>
            </w:r>
            <w:r>
              <w:br/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opening and maintaining a chronology </w:t>
              <w:br/>
            </w:r>
            <w:r>
              <w:br/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(Appendix 7); </w:t>
            </w:r>
            <w:r>
              <w:br/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information gathering; </w:t>
            </w:r>
            <w:r>
              <w:br/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communication links with authority press office </w:t>
              <w:br/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>and education services;</w:t>
            </w:r>
          </w:p>
        </w:tc>
      </w:tr>
    </w:tbl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sectPr>
          <w:type w:val="continuous"/>
          <w:pgSz w:w="11906" w:h="16838"/>
          <w:pgMar w:top="388" w:right="830" w:bottom="362" w:left="850" w:header="720" w:footer="720" w:gutter="0"/>
          <w:cols w:num="2" w:equalWidth="0">
            <w:col w:w="5062" w:space="0"/>
            <w:col w:w="5163" w:space="0"/>
          </w:cols>
          <w:docGrid w:linePitch="360"/>
        </w:sectPr>
      </w:pPr>
    </w:p>
    <w:p>
      <w:pPr>
        <w:autoSpaceDN w:val="0"/>
        <w:autoSpaceDE w:val="0"/>
        <w:widowControl/>
        <w:spacing w:line="245" w:lineRule="auto" w:before="0" w:after="0"/>
        <w:ind w:left="160" w:right="0" w:firstLine="0"/>
        <w:jc w:val="left"/>
      </w:pPr>
      <w:r>
        <w:rPr>
          <w:rFonts w:ascii="Avenir" w:hAnsi="Avenir" w:eastAsia="Avenir"/>
          <w:b w:val="0"/>
          <w:i w:val="0"/>
          <w:color w:val="000000"/>
          <w:sz w:val="20"/>
        </w:rPr>
        <w:t xml:space="preserve">This team should be led by a member of the Senior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Leadership Team. The team will have responsibility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for assisting in the development of a Critical Incident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Management Plan, ensuring opportunities for </w:t>
      </w:r>
      <w:r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disseminating information to all staff and the wider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school community and for discussing good practice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should the plan have to be implemented. In the event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of a critical incident arising this team will have lead </w:t>
      </w:r>
      <w:r>
        <w:rPr>
          <w:rFonts w:ascii="Avenir" w:hAnsi="Avenir" w:eastAsia="Avenir"/>
          <w:b w:val="0"/>
          <w:i w:val="0"/>
          <w:color w:val="000000"/>
          <w:sz w:val="20"/>
        </w:rPr>
        <w:t>roles in implementing the plan.</w:t>
      </w:r>
    </w:p>
    <w:p>
      <w:pPr>
        <w:autoSpaceDN w:val="0"/>
        <w:autoSpaceDE w:val="0"/>
        <w:widowControl/>
        <w:spacing w:line="245" w:lineRule="auto" w:before="424" w:after="5812"/>
        <w:ind w:left="160" w:right="0" w:firstLine="0"/>
        <w:jc w:val="left"/>
      </w:pPr>
      <w:r>
        <w:rPr>
          <w:rFonts w:ascii="Avenir" w:hAnsi="Avenir" w:eastAsia="Avenir"/>
          <w:b/>
          <w:i w:val="0"/>
          <w:color w:val="7A3C8A"/>
          <w:sz w:val="20"/>
        </w:rPr>
        <w:t>2.1.4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Staff from Central Services for example Quality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Improvement Officers, Media Officers and Educational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Psychologists can provide support at this planning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phase if required. </w:t>
      </w:r>
    </w:p>
    <w:p>
      <w:pPr>
        <w:sectPr>
          <w:type w:val="nextColumn"/>
          <w:pgSz w:w="11906" w:h="16838"/>
          <w:pgMar w:top="388" w:right="830" w:bottom="362" w:left="850" w:header="720" w:footer="720" w:gutter="0"/>
          <w:cols w:num="2" w:equalWidth="0">
            <w:col w:w="5062" w:space="0"/>
            <w:col w:w="5163" w:space="0"/>
          </w:cols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3409"/>
        <w:gridCol w:w="3409"/>
        <w:gridCol w:w="3409"/>
      </w:tblGrid>
      <w:tr>
        <w:trPr>
          <w:trHeight w:hRule="exact" w:val="292"/>
        </w:trPr>
        <w:tc>
          <w:tcPr>
            <w:tcW w:type="dxa" w:w="2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0" w:after="0"/>
              <w:ind w:left="0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• </w:t>
            </w:r>
          </w:p>
        </w:tc>
        <w:tc>
          <w:tcPr>
            <w:tcW w:type="dxa" w:w="87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0" w:after="0"/>
              <w:ind w:left="110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>liaison with parents and chair of the Parent Council;</w:t>
            </w:r>
          </w:p>
        </w:tc>
        <w:tc>
          <w:tcPr>
            <w:tcW w:type="dxa" w:w="118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4" w:lineRule="auto" w:before="3352" w:after="0"/>
              <w:ind w:left="0" w:right="4" w:firstLine="0"/>
              <w:jc w:val="right"/>
            </w:pPr>
            <w:r>
              <w:rPr>
                <w:rFonts w:ascii="Avenir" w:hAnsi="Avenir" w:eastAsia="Avenir"/>
                <w:b/>
                <w:i w:val="0"/>
                <w:color w:val="7A3C8A"/>
                <w:sz w:val="24"/>
              </w:rPr>
              <w:t>11</w:t>
            </w:r>
          </w:p>
        </w:tc>
      </w:tr>
      <w:tr>
        <w:trPr>
          <w:trHeight w:hRule="exact" w:val="1680"/>
        </w:trPr>
        <w:tc>
          <w:tcPr>
            <w:tcW w:type="dxa" w:w="25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62" w:after="0"/>
              <w:ind w:left="0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• </w:t>
            </w:r>
          </w:p>
        </w:tc>
        <w:tc>
          <w:tcPr>
            <w:tcW w:type="dxa" w:w="87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62" w:after="0"/>
              <w:ind w:left="110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>care and welfare of children, staff, and visitors.</w:t>
            </w:r>
          </w:p>
        </w:tc>
        <w:tc>
          <w:tcPr>
            <w:tcW w:type="dxa" w:w="3409"/>
            <w:vMerge/>
            <w:tcBorders/>
          </w:tcPr>
          <w:p/>
        </w:tc>
      </w:tr>
      <w:tr>
        <w:trPr>
          <w:trHeight w:hRule="exact" w:val="1734"/>
        </w:trPr>
        <w:tc>
          <w:tcPr>
            <w:tcW w:type="dxa" w:w="3409"/>
            <w:vMerge/>
            <w:tcBorders/>
          </w:tcPr>
          <w:p/>
        </w:tc>
        <w:tc>
          <w:tcPr>
            <w:tcW w:type="dxa" w:w="87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4" w:lineRule="auto" w:before="1380" w:after="0"/>
              <w:ind w:left="400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4"/>
              </w:rPr>
              <w:t xml:space="preserve">Glasgow City Council Eduction Services | </w:t>
            </w:r>
            <w:r>
              <w:rPr>
                <w:rFonts w:ascii="Avenir" w:hAnsi="Avenir" w:eastAsia="Avenir"/>
                <w:b/>
                <w:i w:val="0"/>
                <w:color w:val="7A3C8A"/>
                <w:sz w:val="24"/>
              </w:rPr>
              <w:t>Managing Critical Incidents</w:t>
            </w:r>
          </w:p>
        </w:tc>
        <w:tc>
          <w:tcPr>
            <w:tcW w:type="dxa" w:w="3409"/>
            <w:vMerge/>
            <w:tcBorders/>
          </w:tcPr>
          <w:p/>
        </w:tc>
      </w:tr>
    </w:tbl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sectPr>
          <w:type w:val="continuous"/>
          <w:pgSz w:w="11906" w:h="16838"/>
          <w:pgMar w:top="388" w:right="830" w:bottom="362" w:left="85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90"/>
        <w:ind w:left="0" w:right="0"/>
      </w:pPr>
    </w:p>
    <w:p>
      <w:pPr>
        <w:sectPr>
          <w:pgSz w:w="11906" w:h="16838"/>
          <w:pgMar w:top="410" w:right="830" w:bottom="362" w:left="85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302" w:lineRule="auto" w:before="0" w:after="54"/>
        <w:ind w:left="0" w:right="144" w:firstLine="0"/>
        <w:jc w:val="left"/>
      </w:pPr>
      <w:r>
        <w:rPr>
          <w:rFonts w:ascii="Avenir" w:hAnsi="Avenir" w:eastAsia="Avenir"/>
          <w:b/>
          <w:i w:val="0"/>
          <w:color w:val="7A3C8A"/>
          <w:sz w:val="24"/>
        </w:rPr>
        <w:t xml:space="preserve">2.2  Critical Incident Management Plan </w:t>
      </w:r>
      <w:r>
        <w:br/>
      </w:r>
      <w:r>
        <w:rPr>
          <w:rFonts w:ascii="Avenir" w:hAnsi="Avenir" w:eastAsia="Avenir"/>
          <w:b/>
          <w:i w:val="0"/>
          <w:color w:val="7A3C8A"/>
          <w:sz w:val="20"/>
        </w:rPr>
        <w:t>2.2.1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 When preparing a Critical Incident Management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Plan the following tasks should be considered </w:t>
        <w:br/>
      </w:r>
      <w:r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>(using Appendices 1,2 and 3):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5113"/>
        <w:gridCol w:w="5113"/>
      </w:tblGrid>
      <w:tr>
        <w:trPr>
          <w:trHeight w:hRule="exact" w:val="758"/>
        </w:trPr>
        <w:tc>
          <w:tcPr>
            <w:tcW w:type="dxa" w:w="2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4" w:lineRule="auto" w:before="54" w:after="0"/>
              <w:ind w:left="0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• </w:t>
            </w:r>
          </w:p>
        </w:tc>
        <w:tc>
          <w:tcPr>
            <w:tcW w:type="dxa" w:w="46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5" w:lineRule="auto" w:before="54" w:after="0"/>
              <w:ind w:left="110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how roles and responsibilities will be assigned in </w:t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times of crisis and ensure deputes are in place for </w:t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>these roles to cover absence;</w:t>
            </w:r>
          </w:p>
        </w:tc>
      </w:tr>
    </w:tbl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sectPr>
          <w:type w:val="continuous"/>
          <w:pgSz w:w="11906" w:h="16838"/>
          <w:pgMar w:top="410" w:right="830" w:bottom="362" w:left="850" w:header="720" w:footer="720" w:gutter="0"/>
          <w:cols w:num="2" w:equalWidth="0">
            <w:col w:w="5054" w:space="0"/>
            <w:col w:w="5171" w:space="0"/>
          </w:cols>
          <w:docGrid w:linePitch="360"/>
        </w:sectPr>
      </w:pPr>
    </w:p>
    <w:p>
      <w:pPr>
        <w:autoSpaceDN w:val="0"/>
        <w:autoSpaceDE w:val="0"/>
        <w:widowControl/>
        <w:spacing w:line="245" w:lineRule="auto" w:before="0" w:after="0"/>
        <w:ind w:left="168" w:right="288" w:firstLine="0"/>
        <w:jc w:val="left"/>
      </w:pPr>
      <w:r>
        <w:rPr>
          <w:rFonts w:ascii="Avenir" w:hAnsi="Avenir" w:eastAsia="Avenir"/>
          <w:b/>
          <w:i w:val="0"/>
          <w:color w:val="7A3C8A"/>
          <w:sz w:val="20"/>
        </w:rPr>
        <w:t>2.2.2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  Staff should understand the importance of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accurate record keeping. This becomes particularly </w:t>
      </w:r>
      <w:r>
        <w:rPr>
          <w:rFonts w:ascii="Avenir" w:hAnsi="Avenir" w:eastAsia="Avenir"/>
          <w:b w:val="0"/>
          <w:i w:val="0"/>
          <w:color w:val="000000"/>
          <w:sz w:val="20"/>
        </w:rPr>
        <w:t>important if there is an inquiry following the event.</w:t>
      </w:r>
    </w:p>
    <w:p>
      <w:pPr>
        <w:autoSpaceDN w:val="0"/>
        <w:autoSpaceDE w:val="0"/>
        <w:widowControl/>
        <w:spacing w:line="245" w:lineRule="auto" w:before="70" w:after="68"/>
        <w:ind w:left="168" w:right="288" w:firstLine="0"/>
        <w:jc w:val="left"/>
      </w:pPr>
      <w:r>
        <w:rPr>
          <w:rFonts w:ascii="Avenir" w:hAnsi="Avenir" w:eastAsia="Avenir"/>
          <w:b/>
          <w:i w:val="0"/>
          <w:color w:val="7A3C8A"/>
          <w:sz w:val="20"/>
        </w:rPr>
        <w:t>2.2.3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  Awareness of associated City Council </w:t>
      </w:r>
      <w:r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management circulars is important. For example,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information about early school closures, educational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outings, child protection, exclusions and health and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safety will support effective implementation of the </w:t>
      </w:r>
      <w:r>
        <w:rPr>
          <w:rFonts w:ascii="Avenir" w:hAnsi="Avenir" w:eastAsia="Avenir"/>
          <w:b w:val="0"/>
          <w:i w:val="0"/>
          <w:color w:val="000000"/>
          <w:sz w:val="20"/>
        </w:rPr>
        <w:t>Critical Incident Management Plan.</w:t>
      </w:r>
    </w:p>
    <w:p>
      <w:pPr>
        <w:sectPr>
          <w:type w:val="nextColumn"/>
          <w:pgSz w:w="11906" w:h="16838"/>
          <w:pgMar w:top="410" w:right="830" w:bottom="362" w:left="850" w:header="720" w:footer="720" w:gutter="0"/>
          <w:cols w:num="2" w:equalWidth="0">
            <w:col w:w="5054" w:space="0"/>
            <w:col w:w="5171" w:space="0"/>
          </w:cols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2556"/>
        <w:gridCol w:w="2556"/>
        <w:gridCol w:w="2556"/>
        <w:gridCol w:w="2556"/>
      </w:tblGrid>
      <w:tr>
        <w:trPr>
          <w:trHeight w:hRule="exact" w:val="1270"/>
        </w:trPr>
        <w:tc>
          <w:tcPr>
            <w:tcW w:type="dxa" w:w="25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0" w:after="0"/>
              <w:ind w:left="0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• </w:t>
            </w:r>
          </w:p>
          <w:p>
            <w:pPr>
              <w:autoSpaceDN w:val="0"/>
              <w:autoSpaceDE w:val="0"/>
              <w:widowControl/>
              <w:spacing w:line="420" w:lineRule="auto" w:before="1068" w:after="0"/>
              <w:ind w:left="0" w:right="94" w:firstLine="0"/>
              <w:jc w:val="both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• </w:t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• </w:t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• </w:t>
            </w:r>
          </w:p>
          <w:p>
            <w:pPr>
              <w:autoSpaceDN w:val="0"/>
              <w:autoSpaceDE w:val="0"/>
              <w:widowControl/>
              <w:spacing w:line="370" w:lineRule="auto" w:before="588" w:after="0"/>
              <w:ind w:left="0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• </w:t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• </w:t>
            </w:r>
          </w:p>
          <w:p>
            <w:pPr>
              <w:autoSpaceDN w:val="0"/>
              <w:autoSpaceDE w:val="0"/>
              <w:widowControl/>
              <w:spacing w:line="216" w:lineRule="auto" w:before="1066" w:after="0"/>
              <w:ind w:left="0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• </w:t>
            </w:r>
          </w:p>
          <w:p>
            <w:pPr>
              <w:autoSpaceDN w:val="0"/>
              <w:autoSpaceDE w:val="0"/>
              <w:widowControl/>
              <w:spacing w:line="216" w:lineRule="auto" w:before="1308" w:after="0"/>
              <w:ind w:left="0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• </w:t>
            </w:r>
          </w:p>
          <w:p>
            <w:pPr>
              <w:autoSpaceDN w:val="0"/>
              <w:autoSpaceDE w:val="0"/>
              <w:widowControl/>
              <w:spacing w:line="216" w:lineRule="auto" w:before="828" w:after="0"/>
              <w:ind w:left="0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• </w:t>
            </w:r>
          </w:p>
          <w:p>
            <w:pPr>
              <w:autoSpaceDN w:val="0"/>
              <w:autoSpaceDE w:val="0"/>
              <w:widowControl/>
              <w:spacing w:line="367" w:lineRule="auto" w:before="588" w:after="0"/>
              <w:ind w:left="0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• </w:t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• </w:t>
            </w:r>
          </w:p>
        </w:tc>
        <w:tc>
          <w:tcPr>
            <w:tcW w:type="dxa" w:w="48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5" w:lineRule="auto" w:before="0" w:after="0"/>
              <w:ind w:left="110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how  all pupils, staff and visitors, are accounted </w:t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for. This should include keeping up to date records </w:t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of who is off-site, for example educational visits. </w:t>
            </w:r>
          </w:p>
          <w:p>
            <w:pPr>
              <w:autoSpaceDN w:val="0"/>
              <w:autoSpaceDE w:val="0"/>
              <w:widowControl/>
              <w:spacing w:line="245" w:lineRule="auto" w:before="0" w:after="0"/>
              <w:ind w:left="110" w:right="288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Emergency services will respond differently to a </w:t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>situation when people are missing;</w:t>
            </w:r>
          </w:p>
        </w:tc>
        <w:tc>
          <w:tcPr>
            <w:tcW w:type="dxa" w:w="514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5" w:lineRule="auto" w:before="2" w:after="0"/>
              <w:ind w:left="152" w:right="0" w:firstLine="0"/>
              <w:jc w:val="left"/>
            </w:pPr>
            <w:r>
              <w:rPr>
                <w:rFonts w:ascii="Avenir" w:hAnsi="Avenir" w:eastAsia="Avenir"/>
                <w:b/>
                <w:i w:val="0"/>
                <w:color w:val="7A3C8A"/>
                <w:sz w:val="20"/>
              </w:rPr>
              <w:t>2.2.4</w:t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  Schools should consider liability issues before </w:t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their Critical Incident Management Plan is completed. </w:t>
            </w:r>
          </w:p>
          <w:p>
            <w:pPr>
              <w:autoSpaceDN w:val="0"/>
              <w:autoSpaceDE w:val="0"/>
              <w:widowControl/>
              <w:spacing w:line="245" w:lineRule="auto" w:before="0" w:after="0"/>
              <w:ind w:left="152" w:right="432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Schools should make every reasonable effort to </w:t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intervene in and remediate situations which hold a </w:t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foreseeable danger. </w:t>
            </w:r>
          </w:p>
        </w:tc>
      </w:tr>
      <w:tr>
        <w:trPr>
          <w:trHeight w:hRule="exact" w:val="10000"/>
        </w:trPr>
        <w:tc>
          <w:tcPr>
            <w:tcW w:type="dxa" w:w="2556"/>
            <w:vMerge/>
            <w:tcBorders/>
          </w:tcPr>
          <w:p/>
        </w:tc>
        <w:tc>
          <w:tcPr>
            <w:tcW w:type="dxa" w:w="9960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5" w:lineRule="auto" w:before="44" w:after="0"/>
              <w:ind w:left="110" w:right="5472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procedures for informing staff and pupils off-site </w:t>
            </w:r>
            <w:r>
              <w:br/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>e.g. visits, residentials, those absent from school;</w:t>
            </w:r>
          </w:p>
          <w:p>
            <w:pPr>
              <w:autoSpaceDN w:val="0"/>
              <w:autoSpaceDE w:val="0"/>
              <w:widowControl/>
              <w:spacing w:line="245" w:lineRule="auto" w:before="108" w:after="0"/>
              <w:ind w:left="110" w:right="5616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procedures if a critical incident happens at the </w:t>
            </w:r>
            <w:r>
              <w:br/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>weekend or during school holidays;</w:t>
            </w:r>
          </w:p>
          <w:p>
            <w:pPr>
              <w:autoSpaceDN w:val="0"/>
              <w:autoSpaceDE w:val="0"/>
              <w:widowControl/>
              <w:spacing w:line="245" w:lineRule="auto" w:before="108" w:after="0"/>
              <w:ind w:left="110" w:right="5184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how to communicate with staff, children/young </w:t>
            </w:r>
            <w:r>
              <w:br/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people and parents and key partners – the council </w:t>
            </w:r>
            <w:r>
              <w:br/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>press office will assist with this (Appendix 8);</w:t>
            </w:r>
          </w:p>
          <w:p>
            <w:pPr>
              <w:autoSpaceDN w:val="0"/>
              <w:autoSpaceDE w:val="0"/>
              <w:widowControl/>
              <w:spacing w:line="245" w:lineRule="auto" w:before="108" w:after="0"/>
              <w:ind w:left="110" w:right="5616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accessing up-to-date contact information for </w:t>
            </w:r>
            <w:r>
              <w:br/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>children/young people and staff (Appendix 3);</w:t>
            </w:r>
          </w:p>
          <w:p>
            <w:pPr>
              <w:autoSpaceDN w:val="0"/>
              <w:autoSpaceDE w:val="0"/>
              <w:widowControl/>
              <w:spacing w:line="245" w:lineRule="auto" w:before="108" w:after="0"/>
              <w:ind w:left="110" w:right="5184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procedures for evacuation, ‘lockdown’ (when pupils </w:t>
            </w:r>
            <w:r>
              <w:br/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are secured within the school building), or reverse </w:t>
            </w:r>
            <w:r>
              <w:br/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evacuation (when an incident occurs in school </w:t>
            </w:r>
            <w:r>
              <w:br/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ground and pupils must be returned to safety </w:t>
            </w:r>
            <w:r>
              <w:br/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>within the school building);</w:t>
            </w:r>
          </w:p>
          <w:p>
            <w:pPr>
              <w:autoSpaceDN w:val="0"/>
              <w:autoSpaceDE w:val="0"/>
              <w:widowControl/>
              <w:spacing w:line="216" w:lineRule="auto" w:before="106" w:after="0"/>
              <w:ind w:left="110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obtaining necessary equipment and supplies. </w:t>
              <w:br/>
            </w:r>
          </w:p>
          <w:p>
            <w:pPr>
              <w:autoSpaceDN w:val="0"/>
              <w:autoSpaceDE w:val="0"/>
              <w:widowControl/>
              <w:spacing w:line="245" w:lineRule="auto" w:before="0" w:after="0"/>
              <w:ind w:left="110" w:right="5184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(For example, are there enough master keys and </w:t>
            </w:r>
            <w:r>
              <w:br/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who has them, where are phones/radios kept, </w:t>
            </w:r>
            <w:r>
              <w:br/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are good first aid kits maintained and accessible, </w:t>
            </w:r>
            <w:r>
              <w:br/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who has access to and responsibility for pupils’ </w:t>
            </w:r>
            <w:r>
              <w:br/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>medication, for example inhalers, anaphylaxis kits?);</w:t>
            </w:r>
          </w:p>
          <w:p>
            <w:pPr>
              <w:autoSpaceDN w:val="0"/>
              <w:autoSpaceDE w:val="0"/>
              <w:widowControl/>
              <w:spacing w:line="245" w:lineRule="auto" w:before="108" w:after="0"/>
              <w:ind w:left="110" w:right="5328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ensuring safe pupil release and informing families </w:t>
            </w:r>
            <w:r>
              <w:br/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of these procedures before an incident occurs. </w:t>
            </w:r>
            <w:r>
              <w:br/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Pupils should only be released to authorised </w:t>
            </w:r>
            <w:r>
              <w:br/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>individuals;</w:t>
            </w:r>
          </w:p>
          <w:p>
            <w:pPr>
              <w:autoSpaceDN w:val="0"/>
              <w:autoSpaceDE w:val="0"/>
              <w:widowControl/>
              <w:spacing w:line="245" w:lineRule="auto" w:before="108" w:after="0"/>
              <w:ind w:left="110" w:right="5184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ensuring the plan takes account of local contextual </w:t>
            </w:r>
            <w:r>
              <w:br/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factors. (For example: is this a shared campus? Do </w:t>
            </w:r>
            <w:r>
              <w:br/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>other services work from your building?);</w:t>
            </w:r>
          </w:p>
          <w:p>
            <w:pPr>
              <w:autoSpaceDN w:val="0"/>
              <w:autoSpaceDE w:val="0"/>
              <w:widowControl/>
              <w:spacing w:line="245" w:lineRule="auto" w:before="108" w:after="0"/>
              <w:ind w:left="110" w:right="5184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having up to date site/utilities maps available in the </w:t>
            </w:r>
            <w:r>
              <w:br/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event of an emergency; </w:t>
            </w:r>
          </w:p>
          <w:p>
            <w:pPr>
              <w:autoSpaceDN w:val="0"/>
              <w:autoSpaceDE w:val="0"/>
              <w:widowControl/>
              <w:spacing w:line="245" w:lineRule="auto" w:before="108" w:after="0"/>
              <w:ind w:left="110" w:right="5616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Identify staff training needs in relation to crisis </w:t>
            </w:r>
            <w:r>
              <w:br/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management, emotional needs and trauma </w:t>
            </w:r>
            <w:r>
              <w:br/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informed responses. </w:t>
            </w:r>
          </w:p>
        </w:tc>
      </w:tr>
      <w:tr>
        <w:trPr>
          <w:trHeight w:hRule="exact" w:val="1614"/>
        </w:trPr>
        <w:tc>
          <w:tcPr>
            <w:tcW w:type="dxa" w:w="2556"/>
            <w:vMerge/>
            <w:tcBorders/>
          </w:tcPr>
          <w:p/>
        </w:tc>
        <w:tc>
          <w:tcPr>
            <w:tcW w:type="dxa" w:w="878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4" w:lineRule="auto" w:before="1260" w:after="0"/>
              <w:ind w:left="400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4"/>
              </w:rPr>
              <w:t xml:space="preserve">Glasgow City Council Eduction Services | </w:t>
            </w:r>
            <w:r>
              <w:rPr>
                <w:rFonts w:ascii="Avenir" w:hAnsi="Avenir" w:eastAsia="Avenir"/>
                <w:b/>
                <w:i w:val="0"/>
                <w:color w:val="7A3C8A"/>
                <w:sz w:val="24"/>
              </w:rPr>
              <w:t>Managing Critical Incidents</w:t>
            </w:r>
          </w:p>
        </w:tc>
        <w:tc>
          <w:tcPr>
            <w:tcW w:type="dxa" w:w="11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4" w:lineRule="auto" w:before="1260" w:after="0"/>
              <w:ind w:left="0" w:right="4" w:firstLine="0"/>
              <w:jc w:val="right"/>
            </w:pPr>
            <w:r>
              <w:rPr>
                <w:rFonts w:ascii="Avenir" w:hAnsi="Avenir" w:eastAsia="Avenir"/>
                <w:b/>
                <w:i w:val="0"/>
                <w:color w:val="7A3C8A"/>
                <w:sz w:val="24"/>
              </w:rPr>
              <w:t>12</w:t>
            </w:r>
          </w:p>
        </w:tc>
      </w:tr>
    </w:tbl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sectPr>
          <w:type w:val="continuous"/>
          <w:pgSz w:w="11906" w:h="16838"/>
          <w:pgMar w:top="410" w:right="830" w:bottom="362" w:left="85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66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5118"/>
        <w:gridCol w:w="5118"/>
      </w:tblGrid>
      <w:tr>
        <w:trPr>
          <w:trHeight w:hRule="exact" w:val="2056"/>
        </w:trPr>
        <w:tc>
          <w:tcPr>
            <w:tcW w:type="dxa" w:w="28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0" w:lineRule="auto" w:before="100" w:after="0"/>
              <w:ind w:left="10" w:right="0" w:firstLine="0"/>
              <w:jc w:val="left"/>
            </w:pPr>
            <w:r>
              <w:drawing>
                <wp:inline xmlns:a="http://schemas.openxmlformats.org/drawingml/2006/main" xmlns:pic="http://schemas.openxmlformats.org/drawingml/2006/picture">
                  <wp:extent cx="734060" cy="1203960"/>
                  <wp:docPr id="4" name="Picture 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060" cy="120396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74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2" w:lineRule="auto" w:before="0" w:after="0"/>
              <w:ind w:left="1664" w:right="0" w:firstLine="4018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7A3C8A"/>
                <w:sz w:val="36"/>
              </w:rPr>
              <w:t xml:space="preserve">APPENDIX 1 </w:t>
            </w: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36"/>
              </w:rPr>
              <w:t>CRITICAL  INCIDENT MANAGEMENT TEAM</w:t>
            </w:r>
          </w:p>
        </w:tc>
      </w:tr>
    </w:tbl>
    <w:p>
      <w:pPr>
        <w:autoSpaceDN w:val="0"/>
        <w:autoSpaceDE w:val="0"/>
        <w:widowControl/>
        <w:spacing w:line="293" w:lineRule="auto" w:before="240" w:after="136"/>
        <w:ind w:left="1550" w:right="0" w:firstLine="0"/>
        <w:jc w:val="left"/>
      </w:pPr>
      <w:r>
        <w:rPr>
          <w:rFonts w:ascii="AvenirNextCondensed" w:hAnsi="AvenirNextCondensed" w:eastAsia="AvenirNextCondensed"/>
          <w:b/>
          <w:i w:val="0"/>
          <w:color w:val="000000"/>
          <w:sz w:val="28"/>
        </w:rPr>
        <w:t xml:space="preserve">PLEASE USE BLACK INK AND BLOCK CAPITALS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60.0" w:type="dxa"/>
      </w:tblPr>
      <w:tblGrid>
        <w:gridCol w:w="5118"/>
        <w:gridCol w:w="5118"/>
      </w:tblGrid>
      <w:tr>
        <w:trPr>
          <w:trHeight w:hRule="exact" w:val="400"/>
        </w:trPr>
        <w:tc>
          <w:tcPr>
            <w:tcW w:type="dxa" w:w="3446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5" w:lineRule="auto" w:before="0" w:after="0"/>
              <w:ind w:left="70" w:right="0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>NAME OF ESTABLISHMENT</w:t>
            </w:r>
          </w:p>
        </w:tc>
        <w:tc>
          <w:tcPr>
            <w:tcW w:type="dxa" w:w="4428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622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20.0" w:type="dxa"/>
      </w:tblPr>
      <w:tblGrid>
        <w:gridCol w:w="2559"/>
        <w:gridCol w:w="2559"/>
        <w:gridCol w:w="2559"/>
        <w:gridCol w:w="2559"/>
      </w:tblGrid>
      <w:tr>
        <w:trPr>
          <w:trHeight w:hRule="exact" w:val="402"/>
        </w:trPr>
        <w:tc>
          <w:tcPr>
            <w:tcW w:type="dxa" w:w="2882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shd w:fill="8d5d9b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0" w:after="0"/>
              <w:ind w:left="70" w:right="0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FFFFFF"/>
                <w:sz w:val="24"/>
              </w:rPr>
              <w:t>PERSONNEL</w:t>
            </w:r>
          </w:p>
        </w:tc>
        <w:tc>
          <w:tcPr>
            <w:tcW w:type="dxa" w:w="2200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shd w:fill="8d5d9b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0" w:after="0"/>
              <w:ind w:left="70" w:right="0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FFFFFF"/>
                <w:sz w:val="24"/>
              </w:rPr>
              <w:t>NAME</w:t>
            </w:r>
          </w:p>
        </w:tc>
        <w:tc>
          <w:tcPr>
            <w:tcW w:type="dxa" w:w="2202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shd w:fill="8d5d9b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0" w:after="0"/>
              <w:ind w:left="70" w:right="0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FFFFFF"/>
                <w:sz w:val="24"/>
              </w:rPr>
              <w:t>CONTACT NUMBER</w:t>
            </w:r>
          </w:p>
        </w:tc>
        <w:tc>
          <w:tcPr>
            <w:tcW w:type="dxa" w:w="2200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shd w:fill="8d5d9b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0" w:after="0"/>
              <w:ind w:left="70" w:right="0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FFFFFF"/>
                <w:sz w:val="24"/>
              </w:rPr>
              <w:t>SUBSTITUTE</w:t>
            </w:r>
          </w:p>
        </w:tc>
      </w:tr>
      <w:tr>
        <w:trPr>
          <w:trHeight w:hRule="exact" w:val="402"/>
        </w:trPr>
        <w:tc>
          <w:tcPr>
            <w:tcW w:type="dxa" w:w="2882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0" w:after="0"/>
              <w:ind w:left="70" w:right="0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>CO-ORDINATOR</w:t>
            </w:r>
          </w:p>
        </w:tc>
        <w:tc>
          <w:tcPr>
            <w:tcW w:type="dxa" w:w="2200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02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00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402"/>
        </w:trPr>
        <w:tc>
          <w:tcPr>
            <w:tcW w:type="dxa" w:w="2882"/>
            <w:vMerge w:val="restart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20" w:after="0"/>
              <w:ind w:left="70" w:right="0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>TEAM MEMBER</w:t>
            </w:r>
          </w:p>
        </w:tc>
        <w:tc>
          <w:tcPr>
            <w:tcW w:type="dxa" w:w="2200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02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00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402"/>
        </w:trPr>
        <w:tc>
          <w:tcPr>
            <w:tcW w:type="dxa" w:w="2559"/>
            <w:vMerge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</w:tcPr>
          <w:p/>
        </w:tc>
        <w:tc>
          <w:tcPr>
            <w:tcW w:type="dxa" w:w="2200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02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00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402"/>
        </w:trPr>
        <w:tc>
          <w:tcPr>
            <w:tcW w:type="dxa" w:w="2559"/>
            <w:vMerge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</w:tcPr>
          <w:p/>
        </w:tc>
        <w:tc>
          <w:tcPr>
            <w:tcW w:type="dxa" w:w="2200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02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00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402"/>
        </w:trPr>
        <w:tc>
          <w:tcPr>
            <w:tcW w:type="dxa" w:w="2559"/>
            <w:vMerge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</w:tcPr>
          <w:p/>
        </w:tc>
        <w:tc>
          <w:tcPr>
            <w:tcW w:type="dxa" w:w="2200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02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00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402"/>
        </w:trPr>
        <w:tc>
          <w:tcPr>
            <w:tcW w:type="dxa" w:w="2882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0" w:after="0"/>
              <w:ind w:left="70" w:right="0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>ADMINISTRATION SUPPORT</w:t>
            </w:r>
          </w:p>
        </w:tc>
        <w:tc>
          <w:tcPr>
            <w:tcW w:type="dxa" w:w="2200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02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00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402"/>
        </w:trPr>
        <w:tc>
          <w:tcPr>
            <w:tcW w:type="dxa" w:w="2882"/>
            <w:vMerge w:val="restart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20" w:after="0"/>
              <w:ind w:left="70" w:right="0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>FIRST AIDERS</w:t>
            </w:r>
          </w:p>
        </w:tc>
        <w:tc>
          <w:tcPr>
            <w:tcW w:type="dxa" w:w="2200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02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00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402"/>
        </w:trPr>
        <w:tc>
          <w:tcPr>
            <w:tcW w:type="dxa" w:w="2559"/>
            <w:vMerge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</w:tcPr>
          <w:p/>
        </w:tc>
        <w:tc>
          <w:tcPr>
            <w:tcW w:type="dxa" w:w="2200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02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00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402"/>
        </w:trPr>
        <w:tc>
          <w:tcPr>
            <w:tcW w:type="dxa" w:w="2882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0" w:after="0"/>
              <w:ind w:left="0" w:right="0" w:firstLine="0"/>
              <w:jc w:val="center"/>
            </w:pP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>EDUCATIONAL PSYCHOLOGIST</w:t>
            </w:r>
          </w:p>
        </w:tc>
        <w:tc>
          <w:tcPr>
            <w:tcW w:type="dxa" w:w="2200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02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00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688"/>
        </w:trPr>
        <w:tc>
          <w:tcPr>
            <w:tcW w:type="dxa" w:w="2882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2" w:lineRule="auto" w:before="0" w:after="0"/>
              <w:ind w:left="70" w:right="576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 xml:space="preserve">QUALITY IMPROVEMENT </w:t>
            </w: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>OFFICER</w:t>
            </w:r>
          </w:p>
        </w:tc>
        <w:tc>
          <w:tcPr>
            <w:tcW w:type="dxa" w:w="2200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02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00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402"/>
        </w:trPr>
        <w:tc>
          <w:tcPr>
            <w:tcW w:type="dxa" w:w="9484"/>
            <w:gridSpan w:val="4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shd w:fill="8d5d9b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0" w:after="0"/>
              <w:ind w:left="70" w:right="0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FFFFFF"/>
                <w:sz w:val="24"/>
              </w:rPr>
              <w:t>ADDITIONAL CONTACTS</w:t>
            </w:r>
          </w:p>
        </w:tc>
      </w:tr>
      <w:tr>
        <w:trPr>
          <w:trHeight w:hRule="exact" w:val="402"/>
        </w:trPr>
        <w:tc>
          <w:tcPr>
            <w:tcW w:type="dxa" w:w="2882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0" w:after="0"/>
              <w:ind w:left="70" w:right="0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>JANITOR</w:t>
            </w:r>
          </w:p>
        </w:tc>
        <w:tc>
          <w:tcPr>
            <w:tcW w:type="dxa" w:w="2200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02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00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402"/>
        </w:trPr>
        <w:tc>
          <w:tcPr>
            <w:tcW w:type="dxa" w:w="2882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0" w:after="0"/>
              <w:ind w:left="70" w:right="0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>KEY HOLDER(S)</w:t>
            </w:r>
          </w:p>
        </w:tc>
        <w:tc>
          <w:tcPr>
            <w:tcW w:type="dxa" w:w="2200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02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00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402"/>
        </w:trPr>
        <w:tc>
          <w:tcPr>
            <w:tcW w:type="dxa" w:w="2882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0" w:after="0"/>
              <w:ind w:left="70" w:right="0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>LOCATION OF SITE PLANS</w:t>
            </w:r>
          </w:p>
        </w:tc>
        <w:tc>
          <w:tcPr>
            <w:tcW w:type="dxa" w:w="2200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02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00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245" w:lineRule="auto" w:before="1580" w:after="0"/>
        <w:ind w:left="10" w:right="5328" w:firstLine="0"/>
        <w:jc w:val="left"/>
      </w:pPr>
      <w:r>
        <w:rPr>
          <w:rFonts w:ascii="Avenir" w:hAnsi="Avenir" w:eastAsia="Avenir"/>
          <w:b w:val="0"/>
          <w:i w:val="0"/>
          <w:color w:val="000000"/>
          <w:sz w:val="20"/>
        </w:rPr>
        <w:t xml:space="preserve">Three school representatives, including a member </w:t>
      </w:r>
      <w:r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of the senior management team and substitutes are </w:t>
      </w:r>
      <w:r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recommended as any member of staff may be directly </w:t>
      </w:r>
      <w:r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>involved in or affected by the incident.</w:t>
      </w:r>
    </w:p>
    <w:p>
      <w:pPr>
        <w:autoSpaceDN w:val="0"/>
        <w:tabs>
          <w:tab w:pos="9930" w:val="left"/>
        </w:tabs>
        <w:autoSpaceDE w:val="0"/>
        <w:widowControl/>
        <w:spacing w:line="274" w:lineRule="auto" w:before="2142" w:after="0"/>
        <w:ind w:left="660" w:right="0" w:firstLine="0"/>
        <w:jc w:val="left"/>
      </w:pPr>
      <w:r>
        <w:rPr>
          <w:rFonts w:ascii="Avenir" w:hAnsi="Avenir" w:eastAsia="Avenir"/>
          <w:b w:val="0"/>
          <w:i w:val="0"/>
          <w:color w:val="000000"/>
          <w:sz w:val="24"/>
        </w:rPr>
        <w:t xml:space="preserve">Glasgow City Council Eduction Services | </w:t>
      </w:r>
      <w:r>
        <w:rPr>
          <w:rFonts w:ascii="Avenir" w:hAnsi="Avenir" w:eastAsia="Avenir"/>
          <w:b/>
          <w:i w:val="0"/>
          <w:color w:val="7A3C8A"/>
          <w:sz w:val="24"/>
        </w:rPr>
        <w:t xml:space="preserve">Managing Critical Incidents </w:t>
      </w:r>
      <w:r>
        <w:tab/>
      </w:r>
      <w:r>
        <w:rPr>
          <w:rFonts w:ascii="Avenir" w:hAnsi="Avenir" w:eastAsia="Avenir"/>
          <w:b/>
          <w:i w:val="0"/>
          <w:color w:val="7A3C8A"/>
          <w:sz w:val="24"/>
        </w:rPr>
        <w:t>13</w:t>
      </w:r>
    </w:p>
    <w:p>
      <w:pPr>
        <w:sectPr>
          <w:pgSz w:w="11906" w:h="16838"/>
          <w:pgMar w:top="388" w:right="830" w:bottom="362" w:left="8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1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-2.0000000000000284" w:type="dxa"/>
      </w:tblPr>
      <w:tblGrid>
        <w:gridCol w:w="5131"/>
        <w:gridCol w:w="5131"/>
      </w:tblGrid>
      <w:tr>
        <w:trPr>
          <w:trHeight w:hRule="exact" w:val="2136"/>
        </w:trPr>
        <w:tc>
          <w:tcPr>
            <w:tcW w:type="dxa" w:w="13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0" w:lineRule="auto" w:before="102" w:after="0"/>
              <w:ind w:left="34" w:right="0" w:firstLine="0"/>
              <w:jc w:val="left"/>
            </w:pPr>
            <w:r>
              <w:drawing>
                <wp:inline xmlns:a="http://schemas.openxmlformats.org/drawingml/2006/main" xmlns:pic="http://schemas.openxmlformats.org/drawingml/2006/picture">
                  <wp:extent cx="734060" cy="1203960"/>
                  <wp:docPr id="5" name="Picture 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060" cy="120396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9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5" w:lineRule="auto" w:before="0" w:after="0"/>
              <w:ind w:left="2736" w:right="0" w:firstLine="0"/>
              <w:jc w:val="right"/>
            </w:pPr>
            <w:r>
              <w:rPr>
                <w:rFonts w:ascii="AvenirNextCondensed" w:hAnsi="AvenirNextCondensed" w:eastAsia="AvenirNextCondensed"/>
                <w:b/>
                <w:i w:val="0"/>
                <w:color w:val="7A3C8A"/>
                <w:sz w:val="36"/>
              </w:rPr>
              <w:t xml:space="preserve">APPENDIX 2 </w:t>
            </w:r>
            <w:r>
              <w:br/>
            </w: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36"/>
              </w:rPr>
              <w:t xml:space="preserve">ALLOCATING ROLES AND RESPONSIBILITIES </w:t>
            </w: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36"/>
              </w:rPr>
              <w:t>WITHIN THE ESTABLISHMENT</w:t>
            </w:r>
          </w:p>
          <w:p>
            <w:pPr>
              <w:autoSpaceDN w:val="0"/>
              <w:autoSpaceDE w:val="0"/>
              <w:widowControl/>
              <w:spacing w:line="293" w:lineRule="auto" w:before="142" w:after="0"/>
              <w:ind w:left="188" w:right="0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8"/>
              </w:rPr>
              <w:t xml:space="preserve">PLEASE USE BLACK INK AND BLOCK CAPITALS </w:t>
            </w:r>
          </w:p>
        </w:tc>
      </w:tr>
    </w:tbl>
    <w:p>
      <w:pPr>
        <w:autoSpaceDN w:val="0"/>
        <w:autoSpaceDE w:val="0"/>
        <w:widowControl/>
        <w:spacing w:line="56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12.000000000000028" w:type="dxa"/>
      </w:tblPr>
      <w:tblGrid>
        <w:gridCol w:w="3421"/>
        <w:gridCol w:w="3421"/>
        <w:gridCol w:w="3421"/>
      </w:tblGrid>
      <w:tr>
        <w:trPr>
          <w:trHeight w:hRule="exact" w:val="604"/>
        </w:trPr>
        <w:tc>
          <w:tcPr>
            <w:tcW w:type="dxa" w:w="6174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000000"/>
            </w:tcBorders>
            <w:shd w:fill="8d5d9b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4" w:lineRule="auto" w:before="144" w:after="0"/>
              <w:ind w:left="106" w:right="0" w:firstLine="0"/>
              <w:jc w:val="left"/>
            </w:pPr>
            <w:r>
              <w:rPr>
                <w:rFonts w:ascii="Avenir" w:hAnsi="Avenir" w:eastAsia="Avenir"/>
                <w:b/>
                <w:i w:val="0"/>
                <w:color w:val="FFFFFF"/>
                <w:sz w:val="24"/>
              </w:rPr>
              <w:t>THE IMMEDIATE RESPONSE</w:t>
            </w:r>
          </w:p>
        </w:tc>
        <w:tc>
          <w:tcPr>
            <w:tcW w:type="dxa" w:w="1712"/>
            <w:tcBorders>
              <w:start w:sz="4.0" w:val="single" w:color="#793B8A"/>
              <w:top w:sz="4.0" w:val="single" w:color="#000000"/>
              <w:end w:sz="4.0" w:val="single" w:color="#793B8A"/>
              <w:bottom w:sz="4.0" w:val="single" w:color="#000000"/>
            </w:tcBorders>
            <w:shd w:fill="8d5d9b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4" w:lineRule="auto" w:before="144" w:after="0"/>
              <w:ind w:left="0" w:right="0" w:firstLine="0"/>
              <w:jc w:val="center"/>
            </w:pPr>
            <w:r>
              <w:rPr>
                <w:rFonts w:ascii="Avenir" w:hAnsi="Avenir" w:eastAsia="Avenir"/>
                <w:b/>
                <w:i w:val="0"/>
                <w:color w:val="FFFFFF"/>
                <w:sz w:val="24"/>
              </w:rPr>
              <w:t>TIME FRAME</w:t>
            </w:r>
          </w:p>
        </w:tc>
        <w:tc>
          <w:tcPr>
            <w:tcW w:type="dxa" w:w="2330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000000"/>
            </w:tcBorders>
            <w:shd w:fill="8d5d9b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4" w:lineRule="auto" w:before="144" w:after="0"/>
              <w:ind w:left="108" w:right="0" w:firstLine="0"/>
              <w:jc w:val="left"/>
            </w:pPr>
            <w:r>
              <w:rPr>
                <w:rFonts w:ascii="Avenir" w:hAnsi="Avenir" w:eastAsia="Avenir"/>
                <w:b/>
                <w:i w:val="0"/>
                <w:color w:val="FFFFFF"/>
                <w:sz w:val="24"/>
              </w:rPr>
              <w:t>PERSONNEL</w:t>
            </w:r>
          </w:p>
        </w:tc>
      </w:tr>
      <w:tr>
        <w:trPr>
          <w:trHeight w:hRule="exact" w:val="616"/>
        </w:trPr>
        <w:tc>
          <w:tcPr>
            <w:tcW w:type="dxa" w:w="6174"/>
            <w:tcBorders>
              <w:start w:sz="4.0" w:val="single" w:color="#793B8A"/>
              <w:top w:sz="4.0" w:val="single" w:color="#000000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6" w:lineRule="auto" w:before="66" w:after="0"/>
              <w:ind w:left="106" w:right="0" w:firstLine="0"/>
              <w:jc w:val="left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>Assess risk, apply first aid, ensure safety of children/young people and staff</w:t>
            </w:r>
          </w:p>
        </w:tc>
        <w:tc>
          <w:tcPr>
            <w:tcW w:type="dxa" w:w="1712"/>
            <w:tcBorders>
              <w:start w:sz="4.0" w:val="single" w:color="#793B8A"/>
              <w:top w:sz="4.0" w:val="single" w:color="#000000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3" w:lineRule="auto" w:before="34" w:after="0"/>
              <w:ind w:left="76" w:right="0" w:firstLine="0"/>
              <w:jc w:val="left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>As soon as possible</w:t>
            </w:r>
          </w:p>
        </w:tc>
        <w:tc>
          <w:tcPr>
            <w:tcW w:type="dxa" w:w="2330"/>
            <w:tcBorders>
              <w:start w:sz="4.0" w:val="single" w:color="#793B8A"/>
              <w:top w:sz="4.0" w:val="single" w:color="#000000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514"/>
        </w:trPr>
        <w:tc>
          <w:tcPr>
            <w:tcW w:type="dxa" w:w="6174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6" w:lineRule="auto" w:before="66" w:after="0"/>
              <w:ind w:left="106" w:right="0" w:firstLine="0"/>
              <w:jc w:val="left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>Contact emergency services as appropriate</w:t>
            </w:r>
          </w:p>
        </w:tc>
        <w:tc>
          <w:tcPr>
            <w:tcW w:type="dxa" w:w="1712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3" w:lineRule="auto" w:before="34" w:after="0"/>
              <w:ind w:left="76" w:right="0" w:firstLine="0"/>
              <w:jc w:val="left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>As soon as possible</w:t>
            </w:r>
          </w:p>
        </w:tc>
        <w:tc>
          <w:tcPr>
            <w:tcW w:type="dxa" w:w="2330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668"/>
        </w:trPr>
        <w:tc>
          <w:tcPr>
            <w:tcW w:type="dxa" w:w="6174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7" w:lineRule="auto" w:before="68" w:after="0"/>
              <w:ind w:left="106" w:right="432" w:firstLine="0"/>
              <w:jc w:val="left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 xml:space="preserve">Ensure that all pupils and staff are accounted for and that the whereabouts of all </w:t>
            </w: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>people involved in the incident are known</w:t>
            </w:r>
          </w:p>
        </w:tc>
        <w:tc>
          <w:tcPr>
            <w:tcW w:type="dxa" w:w="1712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3" w:lineRule="auto" w:before="36" w:after="0"/>
              <w:ind w:left="76" w:right="0" w:firstLine="0"/>
              <w:jc w:val="left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>As soon as possible</w:t>
            </w:r>
          </w:p>
        </w:tc>
        <w:tc>
          <w:tcPr>
            <w:tcW w:type="dxa" w:w="2330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664"/>
        </w:trPr>
        <w:tc>
          <w:tcPr>
            <w:tcW w:type="dxa" w:w="6174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7" w:lineRule="auto" w:before="68" w:after="0"/>
              <w:ind w:left="106" w:right="432" w:firstLine="0"/>
              <w:jc w:val="left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 xml:space="preserve">Speak to staff and pupils directly involved in the incident to consider immediate </w:t>
            </w: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 xml:space="preserve">safety needs and any support required. Appendix 4 can support with this </w:t>
            </w:r>
          </w:p>
        </w:tc>
        <w:tc>
          <w:tcPr>
            <w:tcW w:type="dxa" w:w="1712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3" w:lineRule="auto" w:before="34" w:after="0"/>
              <w:ind w:left="76" w:right="0" w:firstLine="0"/>
              <w:jc w:val="left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>As soon as possible</w:t>
            </w:r>
          </w:p>
        </w:tc>
        <w:tc>
          <w:tcPr>
            <w:tcW w:type="dxa" w:w="2330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668"/>
        </w:trPr>
        <w:tc>
          <w:tcPr>
            <w:tcW w:type="dxa" w:w="6174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7" w:lineRule="auto" w:before="70" w:after="0"/>
              <w:ind w:left="106" w:right="144" w:firstLine="0"/>
              <w:jc w:val="left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 xml:space="preserve">Obtain factual information and start incident log (Appendix 4/5). Ensure that copies </w:t>
            </w: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>are available for other staff to complete</w:t>
            </w:r>
          </w:p>
        </w:tc>
        <w:tc>
          <w:tcPr>
            <w:tcW w:type="dxa" w:w="1712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6" w:lineRule="auto" w:before="36" w:after="0"/>
              <w:ind w:left="76" w:right="0" w:firstLine="0"/>
              <w:jc w:val="left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>As soon as possible</w:t>
            </w:r>
          </w:p>
        </w:tc>
        <w:tc>
          <w:tcPr>
            <w:tcW w:type="dxa" w:w="2330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668"/>
        </w:trPr>
        <w:tc>
          <w:tcPr>
            <w:tcW w:type="dxa" w:w="6174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6" w:lineRule="auto" w:before="66" w:after="0"/>
              <w:ind w:left="106" w:right="0" w:firstLine="0"/>
              <w:jc w:val="left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>Inform Executive Director – who will inform Area Education Manager</w:t>
              <w:br/>
            </w:r>
          </w:p>
        </w:tc>
        <w:tc>
          <w:tcPr>
            <w:tcW w:type="dxa" w:w="1712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3" w:lineRule="auto" w:before="34" w:after="0"/>
              <w:ind w:left="76" w:right="0" w:firstLine="0"/>
              <w:jc w:val="left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>As soon as possible</w:t>
            </w:r>
          </w:p>
        </w:tc>
        <w:tc>
          <w:tcPr>
            <w:tcW w:type="dxa" w:w="2330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664"/>
        </w:trPr>
        <w:tc>
          <w:tcPr>
            <w:tcW w:type="dxa" w:w="6174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7" w:lineRule="auto" w:before="68" w:after="0"/>
              <w:ind w:left="106" w:right="144" w:firstLine="0"/>
              <w:jc w:val="left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 xml:space="preserve">Contact press office </w:t>
            </w:r>
            <w:r>
              <w:rPr>
                <w:rFonts w:ascii="AvenirNextCondensed" w:hAnsi="AvenirNextCondensed" w:eastAsia="AvenirNextCondensed"/>
                <w:b/>
                <w:i w:val="0"/>
                <w:color w:val="7A3C8A"/>
                <w:sz w:val="20"/>
              </w:rPr>
              <w:t>0141 287 4003</w:t>
            </w: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 xml:space="preserve"> Use 24 hour press number</w:t>
            </w:r>
            <w:r>
              <w:rPr>
                <w:rFonts w:ascii="AvenirNextCondensed" w:hAnsi="AvenirNextCondensed" w:eastAsia="AvenirNextCondensed"/>
                <w:b/>
                <w:i w:val="0"/>
                <w:color w:val="7A3C8A"/>
                <w:sz w:val="20"/>
              </w:rPr>
              <w:t xml:space="preserve">07780 520 937 </w:t>
            </w: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>if out of hours who will contact Executive Director</w:t>
            </w:r>
          </w:p>
        </w:tc>
        <w:tc>
          <w:tcPr>
            <w:tcW w:type="dxa" w:w="1712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6" w:lineRule="auto" w:before="34" w:after="0"/>
              <w:ind w:left="76" w:right="0" w:firstLine="0"/>
              <w:jc w:val="left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>As soon as possible</w:t>
            </w:r>
          </w:p>
        </w:tc>
        <w:tc>
          <w:tcPr>
            <w:tcW w:type="dxa" w:w="2330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668"/>
        </w:trPr>
        <w:tc>
          <w:tcPr>
            <w:tcW w:type="dxa" w:w="6174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7" w:lineRule="auto" w:before="70" w:after="0"/>
              <w:ind w:left="106" w:right="576" w:firstLine="0"/>
              <w:jc w:val="left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 xml:space="preserve">Senior management team meet with support personnel and decide if Critical </w:t>
            </w: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 xml:space="preserve">Incident Management Group needs to be stood up </w:t>
            </w:r>
          </w:p>
        </w:tc>
        <w:tc>
          <w:tcPr>
            <w:tcW w:type="dxa" w:w="1712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6" w:lineRule="auto" w:before="36" w:after="0"/>
              <w:ind w:left="76" w:right="0" w:firstLine="0"/>
              <w:jc w:val="left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>Within hours</w:t>
            </w:r>
          </w:p>
        </w:tc>
        <w:tc>
          <w:tcPr>
            <w:tcW w:type="dxa" w:w="2330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716"/>
        </w:trPr>
        <w:tc>
          <w:tcPr>
            <w:tcW w:type="dxa" w:w="6174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7" w:lineRule="auto" w:before="68" w:after="0"/>
              <w:ind w:left="106" w:right="432" w:firstLine="0"/>
              <w:jc w:val="left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 xml:space="preserve">Speak to involved professionals such as Police, Health, or Social Work to gather </w:t>
            </w: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>information and to find out any restrictions on what can be shared</w:t>
            </w:r>
          </w:p>
        </w:tc>
        <w:tc>
          <w:tcPr>
            <w:tcW w:type="dxa" w:w="1712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3" w:lineRule="auto" w:before="34" w:after="0"/>
              <w:ind w:left="76" w:right="0" w:firstLine="0"/>
              <w:jc w:val="left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>Within hours</w:t>
            </w:r>
          </w:p>
        </w:tc>
        <w:tc>
          <w:tcPr>
            <w:tcW w:type="dxa" w:w="2330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664"/>
        </w:trPr>
        <w:tc>
          <w:tcPr>
            <w:tcW w:type="dxa" w:w="6174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7" w:lineRule="auto" w:before="68" w:after="0"/>
              <w:ind w:left="106" w:right="144" w:firstLine="0"/>
              <w:jc w:val="left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 xml:space="preserve">Make a plan with the Press Officer on how to manage enquiries from pupils, families </w:t>
            </w: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>and the press</w:t>
            </w:r>
          </w:p>
        </w:tc>
        <w:tc>
          <w:tcPr>
            <w:tcW w:type="dxa" w:w="1712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6" w:lineRule="auto" w:before="34" w:after="0"/>
              <w:ind w:left="76" w:right="0" w:firstLine="0"/>
              <w:jc w:val="left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>Within hours</w:t>
            </w:r>
          </w:p>
        </w:tc>
        <w:tc>
          <w:tcPr>
            <w:tcW w:type="dxa" w:w="2330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668"/>
        </w:trPr>
        <w:tc>
          <w:tcPr>
            <w:tcW w:type="dxa" w:w="6174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7" w:lineRule="auto" w:before="68" w:after="0"/>
              <w:ind w:left="106" w:right="288" w:firstLine="0"/>
              <w:jc w:val="left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 xml:space="preserve">Log all incoming and outgoing calls. Maintain log of all significant events using - </w:t>
            </w: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>Appendix 4</w:t>
            </w:r>
          </w:p>
        </w:tc>
        <w:tc>
          <w:tcPr>
            <w:tcW w:type="dxa" w:w="1712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6" w:lineRule="auto" w:before="34" w:after="0"/>
              <w:ind w:left="76" w:right="0" w:firstLine="0"/>
              <w:jc w:val="left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>Within hours</w:t>
            </w:r>
          </w:p>
        </w:tc>
        <w:tc>
          <w:tcPr>
            <w:tcW w:type="dxa" w:w="2330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666"/>
        </w:trPr>
        <w:tc>
          <w:tcPr>
            <w:tcW w:type="dxa" w:w="6174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7" w:lineRule="auto" w:before="68" w:after="0"/>
              <w:ind w:left="106" w:right="144" w:firstLine="0"/>
              <w:jc w:val="left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 xml:space="preserve">Provide staff with an initial outline of the incident and outline any steps that need to </w:t>
            </w: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>be taken at this stage</w:t>
            </w:r>
          </w:p>
        </w:tc>
        <w:tc>
          <w:tcPr>
            <w:tcW w:type="dxa" w:w="1712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3" w:lineRule="auto" w:before="36" w:after="0"/>
              <w:ind w:left="76" w:right="0" w:firstLine="0"/>
              <w:jc w:val="left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>Within hours</w:t>
            </w:r>
          </w:p>
        </w:tc>
        <w:tc>
          <w:tcPr>
            <w:tcW w:type="dxa" w:w="2330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840"/>
        </w:trPr>
        <w:tc>
          <w:tcPr>
            <w:tcW w:type="dxa" w:w="6174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3" w:lineRule="auto" w:before="70" w:after="0"/>
              <w:ind w:left="106" w:right="0" w:firstLine="0"/>
              <w:jc w:val="left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>Contact families, prioritizing those whose children have been directly involved</w:t>
            </w:r>
          </w:p>
        </w:tc>
        <w:tc>
          <w:tcPr>
            <w:tcW w:type="dxa" w:w="1712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5" w:lineRule="auto" w:before="26" w:after="0"/>
              <w:ind w:left="76" w:right="144" w:firstLine="0"/>
              <w:jc w:val="left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 xml:space="preserve">As soon as possible </w:t>
            </w: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 xml:space="preserve">and continue until </w:t>
            </w: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>complete</w:t>
            </w:r>
          </w:p>
        </w:tc>
        <w:tc>
          <w:tcPr>
            <w:tcW w:type="dxa" w:w="2330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558"/>
        </w:trPr>
        <w:tc>
          <w:tcPr>
            <w:tcW w:type="dxa" w:w="6174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6" w:lineRule="auto" w:before="70" w:after="0"/>
              <w:ind w:left="106" w:right="0" w:firstLine="0"/>
              <w:jc w:val="left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>Brief children and young people through class/register/year groups</w:t>
            </w:r>
          </w:p>
        </w:tc>
        <w:tc>
          <w:tcPr>
            <w:tcW w:type="dxa" w:w="1712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6" w:lineRule="auto" w:before="36" w:after="0"/>
              <w:ind w:left="76" w:right="0" w:firstLine="0"/>
              <w:jc w:val="left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>Same day if possible</w:t>
            </w:r>
          </w:p>
        </w:tc>
        <w:tc>
          <w:tcPr>
            <w:tcW w:type="dxa" w:w="2330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692"/>
        </w:trPr>
        <w:tc>
          <w:tcPr>
            <w:tcW w:type="dxa" w:w="6174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7" w:lineRule="auto" w:before="68" w:after="0"/>
              <w:ind w:left="106" w:right="0" w:firstLine="0"/>
              <w:jc w:val="left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 xml:space="preserve">Inform other professionals who work regularly in school but may be missed e.g. those </w:t>
            </w: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>on maternity leave or peripatetic specialists</w:t>
            </w:r>
          </w:p>
        </w:tc>
        <w:tc>
          <w:tcPr>
            <w:tcW w:type="dxa" w:w="1712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6" w:lineRule="auto" w:before="34" w:after="0"/>
              <w:ind w:left="76" w:right="0" w:firstLine="0"/>
              <w:jc w:val="left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>Same day if possible</w:t>
            </w:r>
          </w:p>
        </w:tc>
        <w:tc>
          <w:tcPr>
            <w:tcW w:type="dxa" w:w="2330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840"/>
        </w:trPr>
        <w:tc>
          <w:tcPr>
            <w:tcW w:type="dxa" w:w="6174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6" w:lineRule="auto" w:before="68" w:after="0"/>
              <w:ind w:left="106" w:right="0" w:firstLine="0"/>
              <w:jc w:val="left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>Plan to return to normal schooling</w:t>
            </w:r>
          </w:p>
        </w:tc>
        <w:tc>
          <w:tcPr>
            <w:tcW w:type="dxa" w:w="1712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5" w:lineRule="auto" w:before="26" w:after="0"/>
              <w:ind w:left="76" w:right="144" w:firstLine="0"/>
              <w:jc w:val="left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 xml:space="preserve">As soon as possible </w:t>
            </w: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 xml:space="preserve">allowing for health </w:t>
            </w: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>and safety</w:t>
            </w:r>
          </w:p>
        </w:tc>
        <w:tc>
          <w:tcPr>
            <w:tcW w:type="dxa" w:w="2330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840"/>
        </w:trPr>
        <w:tc>
          <w:tcPr>
            <w:tcW w:type="dxa" w:w="6174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6" w:lineRule="auto" w:before="68" w:after="0"/>
              <w:ind w:left="106" w:right="0" w:firstLine="0"/>
              <w:jc w:val="left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>Arrange for debriefing of those closely involved</w:t>
            </w:r>
          </w:p>
        </w:tc>
        <w:tc>
          <w:tcPr>
            <w:tcW w:type="dxa" w:w="1712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5" w:lineRule="auto" w:before="26" w:after="0"/>
              <w:ind w:left="76" w:right="144" w:firstLine="0"/>
              <w:jc w:val="left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 xml:space="preserve">As soon as possible </w:t>
            </w: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 xml:space="preserve">allowing for health </w:t>
            </w: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>and safety</w:t>
            </w:r>
          </w:p>
        </w:tc>
        <w:tc>
          <w:tcPr>
            <w:tcW w:type="dxa" w:w="2330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494"/>
        </w:trPr>
        <w:tc>
          <w:tcPr>
            <w:tcW w:type="dxa" w:w="6174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6" w:lineRule="auto" w:before="68" w:after="0"/>
              <w:ind w:left="106" w:right="0" w:firstLine="0"/>
              <w:jc w:val="left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>Inform chair of Parent Council</w:t>
            </w:r>
          </w:p>
        </w:tc>
        <w:tc>
          <w:tcPr>
            <w:tcW w:type="dxa" w:w="1712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6" w:lineRule="auto" w:before="34" w:after="0"/>
              <w:ind w:left="76" w:right="0" w:firstLine="0"/>
              <w:jc w:val="left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>Before Phase 2</w:t>
            </w:r>
          </w:p>
        </w:tc>
        <w:tc>
          <w:tcPr>
            <w:tcW w:type="dxa" w:w="2330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tabs>
          <w:tab w:pos="9948" w:val="left"/>
        </w:tabs>
        <w:autoSpaceDE w:val="0"/>
        <w:widowControl/>
        <w:spacing w:line="274" w:lineRule="auto" w:before="164" w:after="0"/>
        <w:ind w:left="678" w:right="0" w:firstLine="0"/>
        <w:jc w:val="left"/>
      </w:pPr>
      <w:r>
        <w:rPr>
          <w:rFonts w:ascii="Avenir" w:hAnsi="Avenir" w:eastAsia="Avenir"/>
          <w:b w:val="0"/>
          <w:i w:val="0"/>
          <w:color w:val="000000"/>
          <w:sz w:val="24"/>
        </w:rPr>
        <w:t xml:space="preserve">Glasgow City Council Eduction Services | </w:t>
      </w:r>
      <w:r>
        <w:rPr>
          <w:rFonts w:ascii="Avenir" w:hAnsi="Avenir" w:eastAsia="Avenir"/>
          <w:b/>
          <w:i w:val="0"/>
          <w:color w:val="7A3C8A"/>
          <w:sz w:val="24"/>
        </w:rPr>
        <w:t xml:space="preserve">Managing Critical Incidents </w:t>
      </w:r>
      <w:r>
        <w:tab/>
      </w:r>
      <w:r>
        <w:rPr>
          <w:rFonts w:ascii="Avenir" w:hAnsi="Avenir" w:eastAsia="Avenir"/>
          <w:b/>
          <w:i w:val="0"/>
          <w:color w:val="7A3C8A"/>
          <w:sz w:val="24"/>
        </w:rPr>
        <w:t>14</w:t>
      </w:r>
    </w:p>
    <w:p>
      <w:pPr>
        <w:sectPr>
          <w:pgSz w:w="11906" w:h="16838"/>
          <w:pgMar w:top="330" w:right="822" w:bottom="362" w:left="822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718"/>
        <w:ind w:left="0" w:right="0"/>
      </w:pPr>
    </w:p>
    <w:p>
      <w:pPr>
        <w:autoSpaceDN w:val="0"/>
        <w:autoSpaceDE w:val="0"/>
        <w:widowControl/>
        <w:spacing w:line="295" w:lineRule="auto" w:before="0" w:after="384"/>
        <w:ind w:left="4" w:right="0" w:firstLine="0"/>
        <w:jc w:val="left"/>
      </w:pPr>
      <w:r>
        <w:rPr>
          <w:rFonts w:ascii="AvenirNextCondensed" w:hAnsi="AvenirNextCondensed" w:eastAsia="AvenirNextCondensed"/>
          <w:b/>
          <w:i w:val="0"/>
          <w:color w:val="000000"/>
          <w:sz w:val="28"/>
        </w:rPr>
        <w:t xml:space="preserve">PLEASE USE BLACK INK AND BLOCK CAPITALS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0.0" w:type="dxa"/>
      </w:tblPr>
      <w:tblGrid>
        <w:gridCol w:w="3411"/>
        <w:gridCol w:w="3411"/>
        <w:gridCol w:w="3411"/>
      </w:tblGrid>
      <w:tr>
        <w:trPr>
          <w:trHeight w:hRule="exact" w:val="606"/>
        </w:trPr>
        <w:tc>
          <w:tcPr>
            <w:tcW w:type="dxa" w:w="5946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000000"/>
            </w:tcBorders>
            <w:shd w:fill="8d5d9b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4" w:lineRule="auto" w:before="146" w:after="0"/>
              <w:ind w:left="108" w:right="0" w:firstLine="0"/>
              <w:jc w:val="left"/>
            </w:pPr>
            <w:r>
              <w:rPr>
                <w:rFonts w:ascii="Avenir" w:hAnsi="Avenir" w:eastAsia="Avenir"/>
                <w:b/>
                <w:i w:val="0"/>
                <w:color w:val="FFFFFF"/>
                <w:sz w:val="24"/>
              </w:rPr>
              <w:t xml:space="preserve">THE MEDIUM AND LONG-TERM </w:t>
            </w:r>
          </w:p>
        </w:tc>
        <w:tc>
          <w:tcPr>
            <w:tcW w:type="dxa" w:w="1860"/>
            <w:tcBorders>
              <w:start w:sz="4.0" w:val="single" w:color="#793B8A"/>
              <w:top w:sz="4.0" w:val="single" w:color="#000000"/>
              <w:end w:sz="4.0" w:val="single" w:color="#793B8A"/>
              <w:bottom w:sz="4.0" w:val="single" w:color="#000000"/>
            </w:tcBorders>
            <w:shd w:fill="8d5d9b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4" w:lineRule="auto" w:before="146" w:after="0"/>
              <w:ind w:left="108" w:right="0" w:firstLine="0"/>
              <w:jc w:val="left"/>
            </w:pPr>
            <w:r>
              <w:rPr>
                <w:rFonts w:ascii="Avenir" w:hAnsi="Avenir" w:eastAsia="Avenir"/>
                <w:b/>
                <w:i w:val="0"/>
                <w:color w:val="FFFFFF"/>
                <w:sz w:val="24"/>
              </w:rPr>
              <w:t>TIME FRAME</w:t>
            </w:r>
          </w:p>
        </w:tc>
        <w:tc>
          <w:tcPr>
            <w:tcW w:type="dxa" w:w="2388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000000"/>
            </w:tcBorders>
            <w:shd w:fill="8d5d9b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4" w:lineRule="auto" w:before="146" w:after="0"/>
              <w:ind w:left="108" w:right="0" w:firstLine="0"/>
              <w:jc w:val="left"/>
            </w:pPr>
            <w:r>
              <w:rPr>
                <w:rFonts w:ascii="Avenir" w:hAnsi="Avenir" w:eastAsia="Avenir"/>
                <w:b/>
                <w:i w:val="0"/>
                <w:color w:val="FFFFFF"/>
                <w:sz w:val="24"/>
              </w:rPr>
              <w:t>PERSONNEL</w:t>
            </w:r>
          </w:p>
        </w:tc>
      </w:tr>
      <w:tr>
        <w:trPr>
          <w:trHeight w:hRule="exact" w:val="1078"/>
        </w:trPr>
        <w:tc>
          <w:tcPr>
            <w:tcW w:type="dxa" w:w="5946"/>
            <w:tcBorders>
              <w:start w:sz="4.0" w:val="single" w:color="#793B8A"/>
              <w:top w:sz="4.0" w:val="single" w:color="#000000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6" w:lineRule="auto" w:before="66" w:after="0"/>
              <w:ind w:left="0" w:right="0" w:firstLine="0"/>
              <w:jc w:val="center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 xml:space="preserve">Update staff, pupils, and parents as new information and details become available </w:t>
            </w:r>
          </w:p>
        </w:tc>
        <w:tc>
          <w:tcPr>
            <w:tcW w:type="dxa" w:w="1860"/>
            <w:tcBorders>
              <w:start w:sz="4.0" w:val="single" w:color="#793B8A"/>
              <w:top w:sz="4.0" w:val="single" w:color="#000000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5" w:lineRule="auto" w:before="26" w:after="0"/>
              <w:ind w:left="76" w:right="144" w:firstLine="0"/>
              <w:jc w:val="left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 xml:space="preserve">After Critical Incident </w:t>
            </w: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 xml:space="preserve">Management Team </w:t>
            </w:r>
            <w:r>
              <w:br/>
            </w: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 xml:space="preserve">meet the next day and </w:t>
            </w: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>continue as required</w:t>
            </w:r>
          </w:p>
        </w:tc>
        <w:tc>
          <w:tcPr>
            <w:tcW w:type="dxa" w:w="2388"/>
            <w:tcBorders>
              <w:start w:sz="4.0" w:val="single" w:color="#793B8A"/>
              <w:top w:sz="4.0" w:val="single" w:color="#000000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636"/>
        </w:trPr>
        <w:tc>
          <w:tcPr>
            <w:tcW w:type="dxa" w:w="5946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6" w:lineRule="auto" w:before="68" w:after="0"/>
              <w:ind w:left="108" w:right="0" w:firstLine="0"/>
              <w:jc w:val="left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>Identify high risk children/young people</w:t>
            </w:r>
          </w:p>
        </w:tc>
        <w:tc>
          <w:tcPr>
            <w:tcW w:type="dxa" w:w="1860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3" w:lineRule="auto" w:before="36" w:after="0"/>
              <w:ind w:left="76" w:right="0" w:firstLine="0"/>
              <w:jc w:val="left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>Next few days</w:t>
            </w:r>
          </w:p>
        </w:tc>
        <w:tc>
          <w:tcPr>
            <w:tcW w:type="dxa" w:w="2388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666"/>
        </w:trPr>
        <w:tc>
          <w:tcPr>
            <w:tcW w:type="dxa" w:w="5946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6" w:lineRule="auto" w:before="66" w:after="0"/>
              <w:ind w:left="108" w:right="0" w:firstLine="0"/>
              <w:jc w:val="left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>Promote discussion in class</w:t>
            </w:r>
          </w:p>
        </w:tc>
        <w:tc>
          <w:tcPr>
            <w:tcW w:type="dxa" w:w="1860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6" w:lineRule="auto" w:before="32" w:after="0"/>
              <w:ind w:left="76" w:right="0" w:firstLine="0"/>
              <w:jc w:val="left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>Next few days</w:t>
            </w:r>
          </w:p>
        </w:tc>
        <w:tc>
          <w:tcPr>
            <w:tcW w:type="dxa" w:w="2388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666"/>
        </w:trPr>
        <w:tc>
          <w:tcPr>
            <w:tcW w:type="dxa" w:w="5946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3" w:lineRule="auto" w:before="70" w:after="0"/>
              <w:ind w:left="108" w:right="0" w:firstLine="0"/>
              <w:jc w:val="left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 xml:space="preserve">Identify those who need further support and organise as required </w:t>
            </w:r>
          </w:p>
        </w:tc>
        <w:tc>
          <w:tcPr>
            <w:tcW w:type="dxa" w:w="1860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3" w:lineRule="auto" w:before="36" w:after="0"/>
              <w:ind w:left="76" w:right="0" w:firstLine="0"/>
              <w:jc w:val="left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>Next few days</w:t>
            </w:r>
          </w:p>
        </w:tc>
        <w:tc>
          <w:tcPr>
            <w:tcW w:type="dxa" w:w="2388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754"/>
        </w:trPr>
        <w:tc>
          <w:tcPr>
            <w:tcW w:type="dxa" w:w="5946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7" w:lineRule="auto" w:before="68" w:after="0"/>
              <w:ind w:left="108" w:right="288" w:firstLine="0"/>
              <w:jc w:val="left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 xml:space="preserve">Ensure that staff’s wellbeing is monitored and that appropriate sign-posting to </w:t>
            </w: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 xml:space="preserve">internal and external supports are made </w:t>
            </w:r>
          </w:p>
        </w:tc>
        <w:tc>
          <w:tcPr>
            <w:tcW w:type="dxa" w:w="1860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6" w:lineRule="auto" w:before="34" w:after="0"/>
              <w:ind w:left="76" w:right="0" w:firstLine="0"/>
              <w:jc w:val="left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>Next few days</w:t>
            </w:r>
          </w:p>
        </w:tc>
        <w:tc>
          <w:tcPr>
            <w:tcW w:type="dxa" w:w="2388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666"/>
        </w:trPr>
        <w:tc>
          <w:tcPr>
            <w:tcW w:type="dxa" w:w="5946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3" w:lineRule="auto" w:before="70" w:after="0"/>
              <w:ind w:left="108" w:right="0" w:firstLine="0"/>
              <w:jc w:val="left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>Plan for expressions of sympathy/acknowledgements/attendance at services etc</w:t>
            </w:r>
          </w:p>
        </w:tc>
        <w:tc>
          <w:tcPr>
            <w:tcW w:type="dxa" w:w="1860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6" w:lineRule="auto" w:before="36" w:after="0"/>
              <w:ind w:left="76" w:right="0" w:firstLine="0"/>
              <w:jc w:val="left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>Next few days</w:t>
            </w:r>
          </w:p>
        </w:tc>
        <w:tc>
          <w:tcPr>
            <w:tcW w:type="dxa" w:w="2388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670"/>
        </w:trPr>
        <w:tc>
          <w:tcPr>
            <w:tcW w:type="dxa" w:w="5946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6" w:lineRule="auto" w:before="68" w:after="0"/>
              <w:ind w:left="108" w:right="0" w:firstLine="0"/>
              <w:jc w:val="left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>Plan for return of those involved in incident</w:t>
            </w:r>
          </w:p>
        </w:tc>
        <w:tc>
          <w:tcPr>
            <w:tcW w:type="dxa" w:w="1860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6" w:lineRule="auto" w:before="34" w:after="0"/>
              <w:ind w:left="76" w:right="0" w:firstLine="0"/>
              <w:jc w:val="left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>As appropriate</w:t>
            </w:r>
          </w:p>
        </w:tc>
        <w:tc>
          <w:tcPr>
            <w:tcW w:type="dxa" w:w="2388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664"/>
        </w:trPr>
        <w:tc>
          <w:tcPr>
            <w:tcW w:type="dxa" w:w="5946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6" w:lineRule="auto" w:before="66" w:after="0"/>
              <w:ind w:left="108" w:right="0" w:firstLine="0"/>
              <w:jc w:val="left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 xml:space="preserve">Plan for acts of memorial/commemoration in consultation with families </w:t>
            </w:r>
          </w:p>
        </w:tc>
        <w:tc>
          <w:tcPr>
            <w:tcW w:type="dxa" w:w="1860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3" w:lineRule="auto" w:before="34" w:after="0"/>
              <w:ind w:left="76" w:right="0" w:firstLine="0"/>
              <w:jc w:val="left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>As appropriate</w:t>
            </w:r>
          </w:p>
        </w:tc>
        <w:tc>
          <w:tcPr>
            <w:tcW w:type="dxa" w:w="2388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716"/>
        </w:trPr>
        <w:tc>
          <w:tcPr>
            <w:tcW w:type="dxa" w:w="5946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3" w:lineRule="auto" w:before="70" w:after="0"/>
              <w:ind w:left="108" w:right="0" w:firstLine="0"/>
              <w:jc w:val="left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>Plan for anniversaries/birthdays etc</w:t>
            </w:r>
          </w:p>
        </w:tc>
        <w:tc>
          <w:tcPr>
            <w:tcW w:type="dxa" w:w="1860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6" w:lineRule="auto" w:before="36" w:after="0"/>
              <w:ind w:left="76" w:right="0" w:firstLine="0"/>
              <w:jc w:val="left"/>
            </w:pPr>
            <w:r>
              <w:rPr>
                <w:rFonts w:ascii="AvenirNextCondensed" w:hAnsi="AvenirNextCondensed" w:eastAsia="AvenirNextCondensed"/>
                <w:b w:val="0"/>
                <w:i w:val="0"/>
                <w:color w:val="000000"/>
                <w:sz w:val="20"/>
              </w:rPr>
              <w:t>As appropriate</w:t>
            </w:r>
          </w:p>
        </w:tc>
        <w:tc>
          <w:tcPr>
            <w:tcW w:type="dxa" w:w="2388"/>
            <w:tcBorders>
              <w:start w:sz="4.0" w:val="single" w:color="#793B8A"/>
              <w:top w:sz="4.0" w:val="single" w:color="#793B8A"/>
              <w:end w:sz="4.0" w:val="single" w:color="#793B8A"/>
              <w:bottom w:sz="4.0" w:val="single" w:color="#793B8A"/>
            </w:tcBorders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tabs>
          <w:tab w:pos="9924" w:val="left"/>
        </w:tabs>
        <w:autoSpaceDE w:val="0"/>
        <w:widowControl/>
        <w:spacing w:line="274" w:lineRule="auto" w:before="5876" w:after="0"/>
        <w:ind w:left="654" w:right="0" w:firstLine="0"/>
        <w:jc w:val="left"/>
      </w:pPr>
      <w:r>
        <w:rPr>
          <w:rFonts w:ascii="Avenir" w:hAnsi="Avenir" w:eastAsia="Avenir"/>
          <w:b w:val="0"/>
          <w:i w:val="0"/>
          <w:color w:val="000000"/>
          <w:sz w:val="24"/>
        </w:rPr>
        <w:t xml:space="preserve">Glasgow City Council Eduction Services | </w:t>
      </w:r>
      <w:r>
        <w:rPr>
          <w:rFonts w:ascii="Avenir" w:hAnsi="Avenir" w:eastAsia="Avenir"/>
          <w:b/>
          <w:i w:val="0"/>
          <w:color w:val="7A3C8A"/>
          <w:sz w:val="24"/>
        </w:rPr>
        <w:t xml:space="preserve">Managing Critical Incidents </w:t>
      </w:r>
      <w:r>
        <w:tab/>
      </w:r>
      <w:r>
        <w:rPr>
          <w:rFonts w:ascii="Avenir" w:hAnsi="Avenir" w:eastAsia="Avenir"/>
          <w:b/>
          <w:i w:val="0"/>
          <w:color w:val="7A3C8A"/>
          <w:sz w:val="24"/>
        </w:rPr>
        <w:t>15</w:t>
      </w:r>
    </w:p>
    <w:p>
      <w:pPr>
        <w:sectPr>
          <w:pgSz w:w="11906" w:h="16838"/>
          <w:pgMar w:top="940" w:right="826" w:bottom="362" w:left="84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1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-4.000000000000057" w:type="dxa"/>
      </w:tblPr>
      <w:tblGrid>
        <w:gridCol w:w="5121"/>
        <w:gridCol w:w="5121"/>
      </w:tblGrid>
      <w:tr>
        <w:trPr>
          <w:trHeight w:hRule="exact" w:val="2058"/>
        </w:trPr>
        <w:tc>
          <w:tcPr>
            <w:tcW w:type="dxa" w:w="43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0" w:lineRule="auto" w:before="102" w:after="0"/>
              <w:ind w:left="14" w:right="0" w:firstLine="0"/>
              <w:jc w:val="left"/>
            </w:pPr>
            <w:r>
              <w:drawing>
                <wp:inline xmlns:a="http://schemas.openxmlformats.org/drawingml/2006/main" xmlns:pic="http://schemas.openxmlformats.org/drawingml/2006/picture">
                  <wp:extent cx="734060" cy="1203960"/>
                  <wp:docPr id="6" name="Picture 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060" cy="120396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8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2" w:lineRule="auto" w:before="0" w:after="0"/>
              <w:ind w:left="3246" w:right="0" w:firstLine="876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7A3C8A"/>
                <w:sz w:val="36"/>
              </w:rPr>
              <w:t xml:space="preserve">APPENDIX 3 </w:t>
            </w:r>
            <w:r>
              <w:br/>
            </w: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36"/>
              </w:rPr>
              <w:t>USEFUL CONTACTS</w:t>
            </w:r>
          </w:p>
        </w:tc>
      </w:tr>
    </w:tbl>
    <w:p>
      <w:pPr>
        <w:autoSpaceDN w:val="0"/>
        <w:autoSpaceDE w:val="0"/>
        <w:widowControl/>
        <w:spacing w:line="245" w:lineRule="auto" w:before="234" w:after="0"/>
        <w:ind w:left="10" w:right="1008" w:firstLine="0"/>
        <w:jc w:val="left"/>
      </w:pPr>
      <w:r>
        <w:rPr>
          <w:rFonts w:ascii="Avenir" w:hAnsi="Avenir" w:eastAsia="Avenir"/>
          <w:b w:val="0"/>
          <w:i w:val="0"/>
          <w:color w:val="000000"/>
          <w:sz w:val="20"/>
        </w:rPr>
        <w:t xml:space="preserve">A list of contacts should be obtained as part of the preparation phase of Critical Incident planning. </w:t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Home phone numbers are confidential and permission should be sought for these where appropriate. </w:t>
        <w:br/>
      </w:r>
    </w:p>
    <w:p>
      <w:pPr>
        <w:autoSpaceDN w:val="0"/>
        <w:autoSpaceDE w:val="0"/>
        <w:widowControl/>
        <w:spacing w:line="245" w:lineRule="auto" w:before="0" w:after="0"/>
        <w:ind w:left="10" w:right="2160" w:firstLine="0"/>
        <w:jc w:val="left"/>
      </w:pPr>
      <w:r>
        <w:rPr>
          <w:rFonts w:ascii="Avenir" w:hAnsi="Avenir" w:eastAsia="Avenir"/>
          <w:b w:val="0"/>
          <w:i w:val="0"/>
          <w:color w:val="000000"/>
          <w:sz w:val="20"/>
        </w:rPr>
        <w:t xml:space="preserve">This list will require to be regularly updated. You may wish to add these contacts to your </w:t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school mobile phone. </w:t>
      </w:r>
    </w:p>
    <w:p>
      <w:pPr>
        <w:autoSpaceDN w:val="0"/>
        <w:autoSpaceDE w:val="0"/>
        <w:widowControl/>
        <w:spacing w:line="293" w:lineRule="auto" w:before="160" w:after="102"/>
        <w:ind w:left="10" w:right="0" w:firstLine="0"/>
        <w:jc w:val="left"/>
      </w:pPr>
      <w:r>
        <w:rPr>
          <w:rFonts w:ascii="AvenirNextCondensed" w:hAnsi="AvenirNextCondensed" w:eastAsia="AvenirNextCondensed"/>
          <w:b/>
          <w:i w:val="0"/>
          <w:color w:val="000000"/>
          <w:sz w:val="28"/>
        </w:rPr>
        <w:t xml:space="preserve">PLEASE USE BLACK INK AND BLOCK CAPITALS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0.0" w:type="dxa"/>
      </w:tblPr>
      <w:tblGrid>
        <w:gridCol w:w="2560"/>
        <w:gridCol w:w="2560"/>
        <w:gridCol w:w="2560"/>
        <w:gridCol w:w="2560"/>
      </w:tblGrid>
      <w:tr>
        <w:trPr>
          <w:trHeight w:hRule="exact" w:val="416"/>
        </w:trPr>
        <w:tc>
          <w:tcPr>
            <w:tcW w:type="dxa" w:w="3198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shd w:fill="8d5d9b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0" w:after="0"/>
              <w:ind w:left="70" w:right="0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FFFFFF"/>
                <w:sz w:val="24"/>
              </w:rPr>
              <w:t>CONTACT</w:t>
            </w:r>
          </w:p>
        </w:tc>
        <w:tc>
          <w:tcPr>
            <w:tcW w:type="dxa" w:w="2344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shd w:fill="8d5d9b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0" w:after="0"/>
              <w:ind w:left="70" w:right="0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FFFFFF"/>
                <w:sz w:val="24"/>
              </w:rPr>
              <w:t>NAME</w:t>
            </w:r>
          </w:p>
        </w:tc>
        <w:tc>
          <w:tcPr>
            <w:tcW w:type="dxa" w:w="2268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shd w:fill="8d5d9b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0" w:after="0"/>
              <w:ind w:left="70" w:right="0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FFFFFF"/>
                <w:sz w:val="24"/>
              </w:rPr>
              <w:t xml:space="preserve">WORK MAIN </w:t>
            </w:r>
          </w:p>
        </w:tc>
        <w:tc>
          <w:tcPr>
            <w:tcW w:type="dxa" w:w="2372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shd w:fill="8d5d9b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0" w:after="0"/>
              <w:ind w:left="70" w:right="0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FFFFFF"/>
                <w:sz w:val="24"/>
              </w:rPr>
              <w:t>OUT OF HOURS</w:t>
            </w:r>
          </w:p>
        </w:tc>
      </w:tr>
      <w:tr>
        <w:trPr>
          <w:trHeight w:hRule="exact" w:val="1840"/>
        </w:trPr>
        <w:tc>
          <w:tcPr>
            <w:tcW w:type="dxa" w:w="3198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5" w:lineRule="auto" w:before="18" w:after="0"/>
              <w:ind w:left="70" w:right="0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 xml:space="preserve">EMERGENCY SERVICES </w:t>
            </w:r>
          </w:p>
        </w:tc>
        <w:tc>
          <w:tcPr>
            <w:tcW w:type="dxa" w:w="6984"/>
            <w:gridSpan w:val="3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5" w:lineRule="auto" w:before="18" w:after="0"/>
              <w:ind w:left="70" w:right="0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>999</w:t>
            </w:r>
          </w:p>
          <w:p>
            <w:pPr>
              <w:autoSpaceDN w:val="0"/>
              <w:autoSpaceDE w:val="0"/>
              <w:widowControl/>
              <w:spacing w:line="245" w:lineRule="auto" w:before="174" w:after="0"/>
              <w:ind w:left="70" w:right="144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 xml:space="preserve">YOU WILL BE ASKED WHICH EMERGENCY SERVICE YOU REQUIRE, WHAT </w:t>
            </w: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 xml:space="preserve">TELEPHONE NUMBER YOU ARE CALLING FROM, WHERE THE EMERGENCY IS, </w:t>
            </w: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>AND THE REASON FOR YOUR CALL</w:t>
            </w:r>
          </w:p>
        </w:tc>
      </w:tr>
      <w:tr>
        <w:trPr>
          <w:trHeight w:hRule="exact" w:val="1052"/>
        </w:trPr>
        <w:tc>
          <w:tcPr>
            <w:tcW w:type="dxa" w:w="3198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5" w:lineRule="auto" w:before="18" w:after="0"/>
              <w:ind w:left="70" w:right="864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 xml:space="preserve">PRESS OFFICE </w:t>
            </w:r>
            <w:r>
              <w:br/>
            </w: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 xml:space="preserve">(PUBLIC RELATIONS AND </w:t>
            </w: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>MARKETING)</w:t>
            </w:r>
          </w:p>
        </w:tc>
        <w:tc>
          <w:tcPr>
            <w:tcW w:type="dxa" w:w="6984"/>
            <w:gridSpan w:val="3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2" w:lineRule="auto" w:before="18" w:after="0"/>
              <w:ind w:left="70" w:right="2880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 xml:space="preserve">0141 287 4003 </w:t>
            </w:r>
            <w:r>
              <w:br/>
            </w: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>(24 HOUR PRESS NUMBER 07780 520 937)</w:t>
            </w:r>
          </w:p>
        </w:tc>
      </w:tr>
      <w:tr>
        <w:trPr>
          <w:trHeight w:hRule="exact" w:val="764"/>
        </w:trPr>
        <w:tc>
          <w:tcPr>
            <w:tcW w:type="dxa" w:w="3198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2" w:lineRule="auto" w:before="18" w:after="0"/>
              <w:ind w:left="70" w:right="0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 xml:space="preserve">CRITICAL INCIDENT MANAGEMENT </w:t>
            </w: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>GROUP CO-ORDINATOR</w:t>
            </w:r>
          </w:p>
        </w:tc>
        <w:tc>
          <w:tcPr>
            <w:tcW w:type="dxa" w:w="2344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68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372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814"/>
        </w:trPr>
        <w:tc>
          <w:tcPr>
            <w:tcW w:type="dxa" w:w="3198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2" w:lineRule="auto" w:before="20" w:after="0"/>
              <w:ind w:left="70" w:right="0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 xml:space="preserve">CRITICAL INCIDENT MANAGEMENT </w:t>
            </w: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>GROUP MEMBERS</w:t>
            </w:r>
          </w:p>
        </w:tc>
        <w:tc>
          <w:tcPr>
            <w:tcW w:type="dxa" w:w="2344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68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372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868"/>
        </w:trPr>
        <w:tc>
          <w:tcPr>
            <w:tcW w:type="dxa" w:w="3198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2" w:lineRule="auto" w:before="18" w:after="0"/>
              <w:ind w:left="70" w:right="720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 xml:space="preserve">EXECUTIVE DIRECTOR OF </w:t>
            </w: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>EDUCATION</w:t>
            </w:r>
          </w:p>
        </w:tc>
        <w:tc>
          <w:tcPr>
            <w:tcW w:type="dxa" w:w="2344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2" w:lineRule="auto" w:before="18" w:after="0"/>
              <w:ind w:left="70" w:right="432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 xml:space="preserve">DOUGLAS’ MOBILE: </w:t>
            </w: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>07776 664 704</w:t>
            </w:r>
          </w:p>
        </w:tc>
        <w:tc>
          <w:tcPr>
            <w:tcW w:type="dxa" w:w="2268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2" w:lineRule="auto" w:before="18" w:after="0"/>
              <w:ind w:left="70" w:right="720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>PA LANDLINE:</w:t>
              <w:br/>
            </w: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>0141 287 4551</w:t>
            </w:r>
          </w:p>
        </w:tc>
        <w:tc>
          <w:tcPr>
            <w:tcW w:type="dxa" w:w="2372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662"/>
        </w:trPr>
        <w:tc>
          <w:tcPr>
            <w:tcW w:type="dxa" w:w="3198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20" w:after="0"/>
              <w:ind w:left="70" w:right="0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>JANITOR</w:t>
            </w:r>
          </w:p>
        </w:tc>
        <w:tc>
          <w:tcPr>
            <w:tcW w:type="dxa" w:w="2344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68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372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798"/>
        </w:trPr>
        <w:tc>
          <w:tcPr>
            <w:tcW w:type="dxa" w:w="3198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2" w:lineRule="auto" w:before="18" w:after="0"/>
              <w:ind w:left="70" w:right="720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 xml:space="preserve">PRINCIPAL EDUCATIONAL </w:t>
            </w: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>PSYCHOLOGIST</w:t>
            </w:r>
          </w:p>
        </w:tc>
        <w:tc>
          <w:tcPr>
            <w:tcW w:type="dxa" w:w="2344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68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372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836"/>
        </w:trPr>
        <w:tc>
          <w:tcPr>
            <w:tcW w:type="dxa" w:w="3198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2" w:lineRule="auto" w:before="18" w:after="0"/>
              <w:ind w:left="70" w:right="1296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 xml:space="preserve">DEPUTE PRINCIPAL </w:t>
            </w: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 xml:space="preserve">PSYCHOLOGIST </w:t>
            </w:r>
          </w:p>
        </w:tc>
        <w:tc>
          <w:tcPr>
            <w:tcW w:type="dxa" w:w="2344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68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372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566"/>
        </w:trPr>
        <w:tc>
          <w:tcPr>
            <w:tcW w:type="dxa" w:w="3198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20" w:after="0"/>
              <w:ind w:left="70" w:right="0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>QIO (LINK)</w:t>
            </w:r>
          </w:p>
        </w:tc>
        <w:tc>
          <w:tcPr>
            <w:tcW w:type="dxa" w:w="2344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68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372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746"/>
        </w:trPr>
        <w:tc>
          <w:tcPr>
            <w:tcW w:type="dxa" w:w="3198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5" w:lineRule="auto" w:before="18" w:after="0"/>
              <w:ind w:left="70" w:right="0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>CHAIR OF PARENT COUNCIL</w:t>
            </w:r>
          </w:p>
        </w:tc>
        <w:tc>
          <w:tcPr>
            <w:tcW w:type="dxa" w:w="2344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68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372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908"/>
        </w:trPr>
        <w:tc>
          <w:tcPr>
            <w:tcW w:type="dxa" w:w="3198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2" w:lineRule="auto" w:before="20" w:after="0"/>
              <w:ind w:left="70" w:right="144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 xml:space="preserve">LOCAL HEALTH CENTRE/GENERAL </w:t>
            </w: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>PRACTITIONER</w:t>
            </w:r>
          </w:p>
        </w:tc>
        <w:tc>
          <w:tcPr>
            <w:tcW w:type="dxa" w:w="2344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68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372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tabs>
          <w:tab w:pos="9926" w:val="left"/>
        </w:tabs>
        <w:autoSpaceDE w:val="0"/>
        <w:widowControl/>
        <w:spacing w:line="274" w:lineRule="auto" w:before="802" w:after="0"/>
        <w:ind w:left="656" w:right="0" w:firstLine="0"/>
        <w:jc w:val="left"/>
      </w:pPr>
      <w:r>
        <w:rPr>
          <w:rFonts w:ascii="Avenir" w:hAnsi="Avenir" w:eastAsia="Avenir"/>
          <w:b w:val="0"/>
          <w:i w:val="0"/>
          <w:color w:val="000000"/>
          <w:sz w:val="24"/>
        </w:rPr>
        <w:t xml:space="preserve">Glasgow City Council Eduction Services | </w:t>
      </w:r>
      <w:r>
        <w:rPr>
          <w:rFonts w:ascii="Avenir" w:hAnsi="Avenir" w:eastAsia="Avenir"/>
          <w:b/>
          <w:i w:val="0"/>
          <w:color w:val="7A3C8A"/>
          <w:sz w:val="24"/>
        </w:rPr>
        <w:t xml:space="preserve">Managing Critical Incidents </w:t>
      </w:r>
      <w:r>
        <w:tab/>
      </w:r>
      <w:r>
        <w:rPr>
          <w:rFonts w:ascii="Avenir" w:hAnsi="Avenir" w:eastAsia="Avenir"/>
          <w:b/>
          <w:i w:val="0"/>
          <w:color w:val="7A3C8A"/>
          <w:sz w:val="24"/>
        </w:rPr>
        <w:t>16</w:t>
      </w:r>
    </w:p>
    <w:p>
      <w:pPr>
        <w:sectPr>
          <w:pgSz w:w="11906" w:h="16838"/>
          <w:pgMar w:top="330" w:right="820" w:bottom="362" w:left="844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66"/>
        <w:ind w:left="0" w:right="0"/>
      </w:pPr>
    </w:p>
    <w:p>
      <w:pPr>
        <w:sectPr>
          <w:pgSz w:w="11906" w:h="16838"/>
          <w:pgMar w:top="388" w:right="824" w:bottom="362" w:left="85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74" w:lineRule="auto" w:before="0" w:after="0"/>
        <w:ind w:left="0" w:right="0" w:firstLine="0"/>
        <w:jc w:val="left"/>
      </w:pPr>
      <w:r>
        <w:rPr>
          <w:rFonts w:ascii="Avenir" w:hAnsi="Avenir" w:eastAsia="Avenir"/>
          <w:b/>
          <w:i w:val="0"/>
          <w:color w:val="7A3C8A"/>
          <w:sz w:val="60"/>
        </w:rPr>
        <w:t>3. CRISIS PHASE</w:t>
      </w:r>
    </w:p>
    <w:p>
      <w:pPr>
        <w:autoSpaceDN w:val="0"/>
        <w:autoSpaceDE w:val="0"/>
        <w:widowControl/>
        <w:spacing w:line="245" w:lineRule="auto" w:before="966" w:after="0"/>
        <w:ind w:left="0" w:right="144" w:firstLine="0"/>
        <w:jc w:val="left"/>
      </w:pPr>
      <w:r>
        <w:rPr>
          <w:rFonts w:ascii="Avenir" w:hAnsi="Avenir" w:eastAsia="Avenir"/>
          <w:b w:val="0"/>
          <w:i w:val="0"/>
          <w:color w:val="000000"/>
          <w:sz w:val="20"/>
        </w:rPr>
        <w:t xml:space="preserve">The careful planning which has already taken place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within a school community should enable people to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move into action swiftly and appropriately if a critical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incident does occur. Decisions can be taken efficiently,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and tasks carried out without waiting for clarification. </w:t>
      </w:r>
    </w:p>
    <w:p>
      <w:pPr>
        <w:autoSpaceDN w:val="0"/>
        <w:autoSpaceDE w:val="0"/>
        <w:widowControl/>
        <w:spacing w:line="245" w:lineRule="auto" w:before="108" w:after="0"/>
        <w:ind w:left="0" w:right="144" w:firstLine="0"/>
        <w:jc w:val="left"/>
      </w:pPr>
      <w:r>
        <w:rPr>
          <w:rFonts w:ascii="Avenir" w:hAnsi="Avenir" w:eastAsia="Avenir"/>
          <w:b w:val="0"/>
          <w:i w:val="0"/>
          <w:color w:val="000000"/>
          <w:sz w:val="20"/>
        </w:rPr>
        <w:t xml:space="preserve">The UK Trauma Council in their guidance, ‘Critical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incidents in educational communities’, advises that our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planning and response at this point should be aiming </w:t>
      </w:r>
      <w:r>
        <w:rPr>
          <w:rFonts w:ascii="Avenir" w:hAnsi="Avenir" w:eastAsia="Avenir"/>
          <w:b w:val="0"/>
          <w:i w:val="0"/>
          <w:color w:val="000000"/>
          <w:sz w:val="20"/>
        </w:rPr>
        <w:t>to help children and young people feel:</w:t>
      </w:r>
    </w:p>
    <w:p>
      <w:pPr>
        <w:autoSpaceDN w:val="0"/>
        <w:tabs>
          <w:tab w:pos="720" w:val="left"/>
        </w:tabs>
        <w:autoSpaceDE w:val="0"/>
        <w:widowControl/>
        <w:spacing w:line="274" w:lineRule="auto" w:before="72" w:after="0"/>
        <w:ind w:left="0" w:right="0" w:firstLine="0"/>
        <w:jc w:val="left"/>
      </w:pPr>
      <w:r>
        <w:rPr>
          <w:rFonts w:ascii="Avenir" w:hAnsi="Avenir" w:eastAsia="Avenir"/>
          <w:b w:val="0"/>
          <w:i w:val="0"/>
          <w:color w:val="000000"/>
          <w:sz w:val="20"/>
        </w:rPr>
        <w:t xml:space="preserve">• </w:t>
      </w:r>
      <w:r>
        <w:tab/>
      </w:r>
      <w:r>
        <w:rPr>
          <w:rFonts w:ascii="Avenir" w:hAnsi="Avenir" w:eastAsia="Avenir"/>
          <w:b/>
          <w:i w:val="0"/>
          <w:color w:val="000000"/>
          <w:sz w:val="20"/>
        </w:rPr>
        <w:t>Safe</w:t>
      </w:r>
    </w:p>
    <w:p>
      <w:pPr>
        <w:autoSpaceDN w:val="0"/>
        <w:tabs>
          <w:tab w:pos="720" w:val="left"/>
        </w:tabs>
        <w:autoSpaceDE w:val="0"/>
        <w:widowControl/>
        <w:spacing w:line="274" w:lineRule="auto" w:before="40" w:after="0"/>
        <w:ind w:left="0" w:right="0" w:firstLine="0"/>
        <w:jc w:val="left"/>
      </w:pPr>
      <w:r>
        <w:rPr>
          <w:rFonts w:ascii="Avenir" w:hAnsi="Avenir" w:eastAsia="Avenir"/>
          <w:b/>
          <w:i w:val="0"/>
          <w:color w:val="000000"/>
          <w:sz w:val="20"/>
        </w:rPr>
        <w:t xml:space="preserve">• </w:t>
      </w:r>
      <w:r>
        <w:tab/>
      </w:r>
      <w:r>
        <w:rPr>
          <w:rFonts w:ascii="Avenir" w:hAnsi="Avenir" w:eastAsia="Avenir"/>
          <w:b/>
          <w:i w:val="0"/>
          <w:color w:val="000000"/>
          <w:sz w:val="20"/>
        </w:rPr>
        <w:t>Calm</w:t>
      </w:r>
    </w:p>
    <w:p>
      <w:pPr>
        <w:autoSpaceDN w:val="0"/>
        <w:tabs>
          <w:tab w:pos="720" w:val="left"/>
        </w:tabs>
        <w:autoSpaceDE w:val="0"/>
        <w:widowControl/>
        <w:spacing w:line="274" w:lineRule="auto" w:before="42" w:after="0"/>
        <w:ind w:left="0" w:right="0" w:firstLine="0"/>
        <w:jc w:val="left"/>
      </w:pPr>
      <w:r>
        <w:rPr>
          <w:rFonts w:ascii="Avenir" w:hAnsi="Avenir" w:eastAsia="Avenir"/>
          <w:b/>
          <w:i w:val="0"/>
          <w:color w:val="000000"/>
          <w:sz w:val="20"/>
        </w:rPr>
        <w:t xml:space="preserve">• </w:t>
      </w:r>
      <w:r>
        <w:tab/>
      </w:r>
      <w:r>
        <w:rPr>
          <w:rFonts w:ascii="Avenir" w:hAnsi="Avenir" w:eastAsia="Avenir"/>
          <w:b/>
          <w:i w:val="0"/>
          <w:color w:val="000000"/>
          <w:sz w:val="20"/>
        </w:rPr>
        <w:t>Connected</w:t>
      </w:r>
    </w:p>
    <w:p>
      <w:pPr>
        <w:autoSpaceDN w:val="0"/>
        <w:tabs>
          <w:tab w:pos="720" w:val="left"/>
        </w:tabs>
        <w:autoSpaceDE w:val="0"/>
        <w:widowControl/>
        <w:spacing w:line="274" w:lineRule="auto" w:before="42" w:after="0"/>
        <w:ind w:left="0" w:right="0" w:firstLine="0"/>
        <w:jc w:val="left"/>
      </w:pPr>
      <w:r>
        <w:rPr>
          <w:rFonts w:ascii="Avenir" w:hAnsi="Avenir" w:eastAsia="Avenir"/>
          <w:b/>
          <w:i w:val="0"/>
          <w:color w:val="000000"/>
          <w:sz w:val="20"/>
        </w:rPr>
        <w:t xml:space="preserve">• </w:t>
      </w:r>
      <w:r>
        <w:tab/>
      </w:r>
      <w:r>
        <w:rPr>
          <w:rFonts w:ascii="Avenir" w:hAnsi="Avenir" w:eastAsia="Avenir"/>
          <w:b/>
          <w:i w:val="0"/>
          <w:color w:val="000000"/>
          <w:sz w:val="20"/>
        </w:rPr>
        <w:t>In control</w:t>
      </w:r>
    </w:p>
    <w:p>
      <w:pPr>
        <w:autoSpaceDN w:val="0"/>
        <w:tabs>
          <w:tab w:pos="720" w:val="left"/>
        </w:tabs>
        <w:autoSpaceDE w:val="0"/>
        <w:widowControl/>
        <w:spacing w:line="271" w:lineRule="auto" w:before="42" w:after="0"/>
        <w:ind w:left="0" w:right="0" w:firstLine="0"/>
        <w:jc w:val="left"/>
      </w:pPr>
      <w:r>
        <w:rPr>
          <w:rFonts w:ascii="Avenir" w:hAnsi="Avenir" w:eastAsia="Avenir"/>
          <w:b/>
          <w:i w:val="0"/>
          <w:color w:val="000000"/>
          <w:sz w:val="20"/>
        </w:rPr>
        <w:t xml:space="preserve">• </w:t>
      </w:r>
      <w:r>
        <w:tab/>
      </w:r>
      <w:r>
        <w:rPr>
          <w:rFonts w:ascii="Avenir" w:hAnsi="Avenir" w:eastAsia="Avenir"/>
          <w:b/>
          <w:i w:val="0"/>
          <w:color w:val="000000"/>
          <w:sz w:val="20"/>
        </w:rPr>
        <w:t>Hopeful</w:t>
      </w:r>
    </w:p>
    <w:p>
      <w:pPr>
        <w:autoSpaceDN w:val="0"/>
        <w:autoSpaceDE w:val="0"/>
        <w:widowControl/>
        <w:spacing w:line="245" w:lineRule="auto" w:before="396" w:after="0"/>
        <w:ind w:left="0" w:right="144" w:firstLine="0"/>
        <w:jc w:val="left"/>
      </w:pPr>
      <w:r>
        <w:rPr>
          <w:rFonts w:ascii="Avenir" w:hAnsi="Avenir" w:eastAsia="Avenir"/>
          <w:b/>
          <w:i w:val="0"/>
          <w:color w:val="7A3C8A"/>
          <w:sz w:val="20"/>
        </w:rPr>
        <w:t>3.1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 This is the time to follow your plan, not to make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one up on the spot. During critical incidents it is worth </w:t>
      </w:r>
      <w:r>
        <w:rPr>
          <w:rFonts w:ascii="Avenir" w:hAnsi="Avenir" w:eastAsia="Avenir"/>
          <w:b w:val="0"/>
          <w:i w:val="0"/>
          <w:color w:val="000000"/>
          <w:sz w:val="20"/>
        </w:rPr>
        <w:t>remembering:</w:t>
      </w:r>
    </w:p>
    <w:p>
      <w:pPr>
        <w:sectPr>
          <w:type w:val="continuous"/>
          <w:pgSz w:w="11906" w:h="16838"/>
          <w:pgMar w:top="388" w:right="824" w:bottom="362" w:left="850" w:header="720" w:footer="720" w:gutter="0"/>
          <w:cols w:num="2" w:equalWidth="0">
            <w:col w:w="5076" w:space="0"/>
            <w:col w:w="5156" w:space="0"/>
          </w:cols>
          <w:docGrid w:linePitch="360"/>
        </w:sectPr>
      </w:pPr>
    </w:p>
    <w:p>
      <w:pPr>
        <w:autoSpaceDN w:val="0"/>
        <w:autoSpaceDE w:val="0"/>
        <w:widowControl/>
        <w:spacing w:line="245" w:lineRule="auto" w:before="0" w:after="0"/>
        <w:ind w:left="146" w:right="144" w:firstLine="0"/>
        <w:jc w:val="left"/>
      </w:pPr>
      <w:r>
        <w:rPr>
          <w:rFonts w:ascii="Avenir" w:hAnsi="Avenir" w:eastAsia="Avenir"/>
          <w:b/>
          <w:i w:val="0"/>
          <w:color w:val="7A3C8A"/>
          <w:sz w:val="20"/>
        </w:rPr>
        <w:t>3.2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Critical Incident Logs (Appendices 4,5,6 &amp; 7) </w:t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should be opened and maintained. These involve the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logging of telephone calls in and out, the chronology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of events and a note of all children and staff involved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in the incident. Appendix 7 should be placed in all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communal areas so staff can access and complete.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When this is discussed as part of the Critical Incident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Plan staff are  familiar with  the expectations and are </w:t>
      </w:r>
      <w:r>
        <w:rPr>
          <w:rFonts w:ascii="Avenir" w:hAnsi="Avenir" w:eastAsia="Avenir"/>
          <w:b w:val="0"/>
          <w:i w:val="0"/>
          <w:color w:val="000000"/>
          <w:sz w:val="20"/>
        </w:rPr>
        <w:t>better able to cope in the event of an emergency.</w:t>
      </w:r>
    </w:p>
    <w:p>
      <w:pPr>
        <w:autoSpaceDN w:val="0"/>
        <w:autoSpaceDE w:val="0"/>
        <w:widowControl/>
        <w:spacing w:line="245" w:lineRule="auto" w:before="108" w:after="0"/>
        <w:ind w:left="146" w:right="720" w:firstLine="0"/>
        <w:jc w:val="left"/>
      </w:pPr>
      <w:r>
        <w:rPr>
          <w:rFonts w:ascii="Avenir" w:hAnsi="Avenir" w:eastAsia="Avenir"/>
          <w:b w:val="0"/>
          <w:i w:val="0"/>
          <w:color w:val="000000"/>
          <w:sz w:val="20"/>
        </w:rPr>
        <w:t xml:space="preserve">The communication channels and gathering of </w:t>
      </w:r>
      <w:r>
        <w:rPr>
          <w:rFonts w:ascii="Avenir" w:hAnsi="Avenir" w:eastAsia="Avenir"/>
          <w:b w:val="0"/>
          <w:i w:val="0"/>
          <w:color w:val="000000"/>
          <w:sz w:val="20"/>
        </w:rPr>
        <w:t>information are of key importance at this point.</w:t>
      </w:r>
    </w:p>
    <w:p>
      <w:pPr>
        <w:autoSpaceDN w:val="0"/>
        <w:autoSpaceDE w:val="0"/>
        <w:widowControl/>
        <w:spacing w:line="245" w:lineRule="auto" w:before="780" w:after="0"/>
        <w:ind w:left="146" w:right="1008" w:firstLine="0"/>
        <w:jc w:val="left"/>
      </w:pPr>
      <w:r>
        <w:rPr>
          <w:rFonts w:ascii="Avenir" w:hAnsi="Avenir" w:eastAsia="Avenir"/>
          <w:b/>
          <w:i w:val="0"/>
          <w:color w:val="7A3C8A"/>
          <w:sz w:val="24"/>
        </w:rPr>
        <w:t xml:space="preserve">3.3 Prioritising communication and </w:t>
      </w:r>
      <w:r>
        <w:rPr>
          <w:rFonts w:ascii="Avenir" w:hAnsi="Avenir" w:eastAsia="Avenir"/>
          <w:b/>
          <w:i w:val="0"/>
          <w:color w:val="7A3C8A"/>
          <w:sz w:val="24"/>
        </w:rPr>
        <w:t>contacting services</w:t>
      </w:r>
    </w:p>
    <w:p>
      <w:pPr>
        <w:autoSpaceDN w:val="0"/>
        <w:autoSpaceDE w:val="0"/>
        <w:widowControl/>
        <w:spacing w:line="245" w:lineRule="auto" w:before="24" w:after="0"/>
        <w:ind w:left="146" w:right="288" w:firstLine="0"/>
        <w:jc w:val="left"/>
      </w:pPr>
      <w:r>
        <w:rPr>
          <w:rFonts w:ascii="Avenir" w:hAnsi="Avenir" w:eastAsia="Avenir"/>
          <w:b/>
          <w:i w:val="0"/>
          <w:color w:val="7A3C8A"/>
          <w:sz w:val="20"/>
        </w:rPr>
        <w:t>3.3.1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 Contact with emergency services should take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priority whenever this is required. </w:t>
      </w:r>
    </w:p>
    <w:p>
      <w:pPr>
        <w:autoSpaceDN w:val="0"/>
        <w:autoSpaceDE w:val="0"/>
        <w:widowControl/>
        <w:spacing w:line="245" w:lineRule="auto" w:before="72" w:after="0"/>
        <w:ind w:left="146" w:right="0" w:firstLine="0"/>
        <w:jc w:val="left"/>
      </w:pPr>
      <w:r>
        <w:rPr>
          <w:rFonts w:ascii="Avenir" w:hAnsi="Avenir" w:eastAsia="Avenir"/>
          <w:b/>
          <w:i w:val="0"/>
          <w:color w:val="7A3C8A"/>
          <w:sz w:val="20"/>
        </w:rPr>
        <w:t>3.3.2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 At the earliest opportunity the Headteacher or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a senior member of staff should inform the Executive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Director/Area Head of Service and the press office of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the critical incident and seek advice and support about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how best to manage the incident. </w:t>
      </w:r>
    </w:p>
    <w:p>
      <w:pPr>
        <w:autoSpaceDN w:val="0"/>
        <w:autoSpaceDE w:val="0"/>
        <w:widowControl/>
        <w:spacing w:line="245" w:lineRule="auto" w:before="108" w:after="18"/>
        <w:ind w:left="146" w:right="0" w:firstLine="0"/>
        <w:jc w:val="left"/>
      </w:pPr>
      <w:r>
        <w:rPr>
          <w:rFonts w:ascii="Avenir" w:hAnsi="Avenir" w:eastAsia="Avenir"/>
          <w:b w:val="0"/>
          <w:i w:val="0"/>
          <w:color w:val="000000"/>
          <w:sz w:val="20"/>
        </w:rPr>
        <w:t xml:space="preserve">This can include scripting immediate communications,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for example how to respond to phone calls, and advice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about how to work with local media who can be helpful </w:t>
      </w:r>
      <w:r>
        <w:rPr>
          <w:rFonts w:ascii="Avenir" w:hAnsi="Avenir" w:eastAsia="Avenir"/>
          <w:b w:val="0"/>
          <w:i w:val="0"/>
          <w:color w:val="000000"/>
          <w:sz w:val="20"/>
        </w:rPr>
        <w:t>if they understand school needs in times of crisis.</w:t>
      </w:r>
    </w:p>
    <w:p>
      <w:pPr>
        <w:sectPr>
          <w:type w:val="nextColumn"/>
          <w:pgSz w:w="11906" w:h="16838"/>
          <w:pgMar w:top="388" w:right="824" w:bottom="362" w:left="850" w:header="720" w:footer="720" w:gutter="0"/>
          <w:cols w:num="2" w:equalWidth="0">
            <w:col w:w="5076" w:space="0"/>
            <w:col w:w="5156" w:space="0"/>
          </w:cols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3411"/>
        <w:gridCol w:w="3411"/>
        <w:gridCol w:w="3411"/>
      </w:tblGrid>
      <w:tr>
        <w:trPr>
          <w:trHeight w:hRule="exact" w:val="244"/>
        </w:trPr>
        <w:tc>
          <w:tcPr>
            <w:tcW w:type="dxa" w:w="25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0" w:after="0"/>
              <w:ind w:left="0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• </w:t>
            </w:r>
          </w:p>
        </w:tc>
        <w:tc>
          <w:tcPr>
            <w:tcW w:type="dxa" w:w="48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0" w:after="0"/>
              <w:ind w:left="110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evacuate or remain in the establishment as </w:t>
            </w:r>
          </w:p>
        </w:tc>
        <w:tc>
          <w:tcPr>
            <w:tcW w:type="dxa" w:w="512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5" w:lineRule="auto" w:before="50" w:after="0"/>
              <w:ind w:left="132" w:right="144" w:firstLine="0"/>
              <w:jc w:val="left"/>
            </w:pPr>
            <w:r>
              <w:rPr>
                <w:rFonts w:ascii="Avenir" w:hAnsi="Avenir" w:eastAsia="Avenir"/>
                <w:b/>
                <w:i w:val="0"/>
                <w:color w:val="7A3C8A"/>
                <w:sz w:val="20"/>
              </w:rPr>
              <w:t>3.3.3</w:t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 The Executive Director or Head of Area will </w:t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inform the City Principal Educational Psychologist or </w:t>
            </w:r>
          </w:p>
        </w:tc>
      </w:tr>
      <w:tr>
        <w:trPr>
          <w:trHeight w:hRule="exact" w:val="240"/>
        </w:trPr>
        <w:tc>
          <w:tcPr>
            <w:tcW w:type="dxa" w:w="3411"/>
            <w:vMerge/>
            <w:tcBorders/>
          </w:tcPr>
          <w:p/>
        </w:tc>
        <w:tc>
          <w:tcPr>
            <w:tcW w:type="dxa" w:w="48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0" w:after="0"/>
              <w:ind w:left="110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appropriate. This should be one of the first </w:t>
            </w:r>
          </w:p>
        </w:tc>
        <w:tc>
          <w:tcPr>
            <w:tcW w:type="dxa" w:w="3411"/>
            <w:vMerge/>
            <w:tcBorders/>
          </w:tcPr>
          <w:p/>
        </w:tc>
      </w:tr>
      <w:tr>
        <w:trPr>
          <w:trHeight w:hRule="exact" w:val="90"/>
        </w:trPr>
        <w:tc>
          <w:tcPr>
            <w:tcW w:type="dxa" w:w="3411"/>
            <w:vMerge/>
            <w:tcBorders/>
          </w:tcPr>
          <w:p/>
        </w:tc>
        <w:tc>
          <w:tcPr>
            <w:tcW w:type="dxa" w:w="484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0" w:after="0"/>
              <w:ind w:left="110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>decisions made;</w:t>
            </w:r>
          </w:p>
        </w:tc>
        <w:tc>
          <w:tcPr>
            <w:tcW w:type="dxa" w:w="3411"/>
            <w:vMerge/>
            <w:tcBorders/>
          </w:tcPr>
          <w:p/>
        </w:tc>
      </w:tr>
      <w:tr>
        <w:trPr>
          <w:trHeight w:hRule="exact" w:val="250"/>
        </w:trPr>
        <w:tc>
          <w:tcPr>
            <w:tcW w:type="dxa" w:w="3411"/>
            <w:vMerge/>
            <w:tcBorders/>
          </w:tcPr>
          <w:p/>
        </w:tc>
        <w:tc>
          <w:tcPr>
            <w:tcW w:type="dxa" w:w="3411"/>
            <w:vMerge/>
            <w:tcBorders/>
          </w:tcPr>
          <w:p/>
        </w:tc>
        <w:tc>
          <w:tcPr>
            <w:tcW w:type="dxa" w:w="51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0" w:after="0"/>
              <w:ind w:left="132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>Area Depute Principal Psychologist.</w:t>
            </w:r>
          </w:p>
        </w:tc>
      </w:tr>
      <w:tr>
        <w:trPr>
          <w:trHeight w:hRule="exact" w:val="252"/>
        </w:trPr>
        <w:tc>
          <w:tcPr>
            <w:tcW w:type="dxa" w:w="25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10" w:after="0"/>
              <w:ind w:left="0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• </w:t>
            </w:r>
          </w:p>
        </w:tc>
        <w:tc>
          <w:tcPr>
            <w:tcW w:type="dxa" w:w="48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6" w:after="0"/>
              <w:ind w:left="110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expect to be surprised, there will inevitably be a </w:t>
            </w:r>
          </w:p>
        </w:tc>
        <w:tc>
          <w:tcPr>
            <w:tcW w:type="dxa" w:w="512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5" w:lineRule="auto" w:before="58" w:after="0"/>
              <w:ind w:left="132" w:right="0" w:firstLine="0"/>
              <w:jc w:val="left"/>
            </w:pPr>
            <w:r>
              <w:rPr>
                <w:rFonts w:ascii="Avenir" w:hAnsi="Avenir" w:eastAsia="Avenir"/>
                <w:b/>
                <w:i w:val="0"/>
                <w:color w:val="7A3C8A"/>
                <w:sz w:val="20"/>
              </w:rPr>
              <w:t>3.3.4</w:t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 Other services and agencies should be contacted </w:t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as appropriate, as detailed on the Critical Incident </w:t>
            </w:r>
          </w:p>
        </w:tc>
      </w:tr>
      <w:tr>
        <w:trPr>
          <w:trHeight w:hRule="exact" w:val="328"/>
        </w:trPr>
        <w:tc>
          <w:tcPr>
            <w:tcW w:type="dxa" w:w="3411"/>
            <w:vMerge/>
            <w:tcBorders/>
          </w:tcPr>
          <w:p/>
        </w:tc>
        <w:tc>
          <w:tcPr>
            <w:tcW w:type="dxa" w:w="48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0" w:after="0"/>
              <w:ind w:left="110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>degree of confusion and shock;</w:t>
            </w:r>
          </w:p>
        </w:tc>
        <w:tc>
          <w:tcPr>
            <w:tcW w:type="dxa" w:w="3411"/>
            <w:vMerge/>
            <w:tcBorders/>
          </w:tcPr>
          <w:p/>
        </w:tc>
      </w:tr>
      <w:tr>
        <w:trPr>
          <w:trHeight w:hRule="exact" w:val="253"/>
        </w:trPr>
        <w:tc>
          <w:tcPr>
            <w:tcW w:type="dxa" w:w="25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4" w:lineRule="auto" w:before="24" w:after="0"/>
              <w:ind w:left="0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• </w:t>
            </w:r>
          </w:p>
        </w:tc>
        <w:tc>
          <w:tcPr>
            <w:tcW w:type="dxa" w:w="48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4" w:lineRule="auto" w:before="8" w:after="0"/>
              <w:ind w:left="110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carefully assess the situation and choose the </w:t>
            </w:r>
          </w:p>
        </w:tc>
        <w:tc>
          <w:tcPr>
            <w:tcW w:type="dxa" w:w="51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0" w:after="0"/>
              <w:ind w:left="132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>Management Plan.</w:t>
            </w:r>
          </w:p>
        </w:tc>
      </w:tr>
      <w:tr>
        <w:trPr>
          <w:trHeight w:hRule="exact" w:val="253"/>
        </w:trPr>
        <w:tc>
          <w:tcPr>
            <w:tcW w:type="dxa" w:w="3411"/>
            <w:vMerge/>
            <w:tcBorders/>
          </w:tcPr>
          <w:p/>
        </w:tc>
        <w:tc>
          <w:tcPr>
            <w:tcW w:type="dxa" w:w="48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4" w:lineRule="auto" w:before="10" w:after="0"/>
              <w:ind w:left="110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appropriate response, for example, is this a </w:t>
            </w:r>
          </w:p>
        </w:tc>
        <w:tc>
          <w:tcPr>
            <w:tcW w:type="dxa" w:w="512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5" w:lineRule="auto" w:before="62" w:after="0"/>
              <w:ind w:left="0" w:right="144" w:firstLine="0"/>
              <w:jc w:val="center"/>
            </w:pPr>
            <w:r>
              <w:rPr>
                <w:rFonts w:ascii="Avenir" w:hAnsi="Avenir" w:eastAsia="Avenir"/>
                <w:b/>
                <w:i w:val="0"/>
                <w:color w:val="7A3C8A"/>
                <w:sz w:val="20"/>
              </w:rPr>
              <w:t>3.3.5</w:t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 Information about critical incidents which occur </w:t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away from the school may be unclear for many hours, </w:t>
            </w:r>
          </w:p>
        </w:tc>
      </w:tr>
      <w:tr>
        <w:trPr>
          <w:trHeight w:hRule="exact" w:val="176"/>
        </w:trPr>
        <w:tc>
          <w:tcPr>
            <w:tcW w:type="dxa" w:w="3411"/>
            <w:vMerge/>
            <w:tcBorders/>
          </w:tcPr>
          <w:p/>
        </w:tc>
        <w:tc>
          <w:tcPr>
            <w:tcW w:type="dxa" w:w="484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4" w:lineRule="auto" w:before="0" w:after="0"/>
              <w:ind w:left="110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critical incident? What type? Do you need to call </w:t>
            </w:r>
          </w:p>
        </w:tc>
        <w:tc>
          <w:tcPr>
            <w:tcW w:type="dxa" w:w="3411"/>
            <w:vMerge/>
            <w:tcBorders/>
          </w:tcPr>
          <w:p/>
        </w:tc>
      </w:tr>
      <w:tr>
        <w:trPr>
          <w:trHeight w:hRule="exact" w:val="64"/>
        </w:trPr>
        <w:tc>
          <w:tcPr>
            <w:tcW w:type="dxa" w:w="25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414" w:after="0"/>
              <w:ind w:left="0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• </w:t>
            </w:r>
          </w:p>
        </w:tc>
        <w:tc>
          <w:tcPr>
            <w:tcW w:type="dxa" w:w="3411"/>
            <w:vMerge/>
            <w:tcBorders/>
          </w:tcPr>
          <w:p/>
        </w:tc>
        <w:tc>
          <w:tcPr>
            <w:tcW w:type="dxa" w:w="3411"/>
            <w:vMerge/>
            <w:tcBorders/>
          </w:tcPr>
          <w:p/>
        </w:tc>
      </w:tr>
      <w:tr>
        <w:trPr>
          <w:trHeight w:hRule="exact" w:val="90"/>
        </w:trPr>
        <w:tc>
          <w:tcPr>
            <w:tcW w:type="dxa" w:w="3411"/>
            <w:vMerge/>
            <w:tcBorders/>
          </w:tcPr>
          <w:p/>
        </w:tc>
        <w:tc>
          <w:tcPr>
            <w:tcW w:type="dxa" w:w="484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4" w:lineRule="auto" w:before="0" w:after="0"/>
              <w:ind w:left="110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>emergency services? Take basic protective steps;</w:t>
            </w:r>
          </w:p>
        </w:tc>
        <w:tc>
          <w:tcPr>
            <w:tcW w:type="dxa" w:w="3411"/>
            <w:vMerge/>
            <w:tcBorders/>
          </w:tcPr>
          <w:p/>
        </w:tc>
      </w:tr>
      <w:tr>
        <w:trPr>
          <w:trHeight w:hRule="exact" w:val="223"/>
        </w:trPr>
        <w:tc>
          <w:tcPr>
            <w:tcW w:type="dxa" w:w="3411"/>
            <w:vMerge/>
            <w:tcBorders/>
          </w:tcPr>
          <w:p/>
        </w:tc>
        <w:tc>
          <w:tcPr>
            <w:tcW w:type="dxa" w:w="3411"/>
            <w:vMerge/>
            <w:tcBorders/>
          </w:tcPr>
          <w:p/>
        </w:tc>
        <w:tc>
          <w:tcPr>
            <w:tcW w:type="dxa" w:w="51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0" w:after="0"/>
              <w:ind w:left="132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however there is still a need to ensure that accurate </w:t>
            </w:r>
          </w:p>
        </w:tc>
      </w:tr>
      <w:tr>
        <w:trPr>
          <w:trHeight w:hRule="exact" w:val="271"/>
        </w:trPr>
        <w:tc>
          <w:tcPr>
            <w:tcW w:type="dxa" w:w="3411"/>
            <w:vMerge/>
            <w:tcBorders/>
          </w:tcPr>
          <w:p/>
        </w:tc>
        <w:tc>
          <w:tcPr>
            <w:tcW w:type="dxa" w:w="48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24" w:after="0"/>
              <w:ind w:left="110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trust leadership. Calm, confident, and serious </w:t>
            </w:r>
          </w:p>
        </w:tc>
        <w:tc>
          <w:tcPr>
            <w:tcW w:type="dxa" w:w="51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12" w:after="0"/>
              <w:ind w:left="0" w:right="0" w:firstLine="0"/>
              <w:jc w:val="center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information is relayed as soon as possible. Uncertainty </w:t>
            </w:r>
          </w:p>
        </w:tc>
      </w:tr>
      <w:tr>
        <w:trPr>
          <w:trHeight w:hRule="exact" w:val="256"/>
        </w:trPr>
        <w:tc>
          <w:tcPr>
            <w:tcW w:type="dxa" w:w="3411"/>
            <w:vMerge/>
            <w:tcBorders/>
          </w:tcPr>
          <w:p/>
        </w:tc>
        <w:tc>
          <w:tcPr>
            <w:tcW w:type="dxa" w:w="48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6" w:after="0"/>
              <w:ind w:left="110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leaders will convince others of the seriousness of </w:t>
            </w:r>
          </w:p>
        </w:tc>
        <w:tc>
          <w:tcPr>
            <w:tcW w:type="dxa" w:w="51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0" w:after="0"/>
              <w:ind w:left="132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>breeds rumours which can add to distress.</w:t>
            </w:r>
          </w:p>
        </w:tc>
      </w:tr>
      <w:tr>
        <w:trPr>
          <w:trHeight w:hRule="exact" w:val="170"/>
        </w:trPr>
        <w:tc>
          <w:tcPr>
            <w:tcW w:type="dxa" w:w="3411"/>
            <w:vMerge/>
            <w:tcBorders/>
          </w:tcPr>
          <w:p/>
        </w:tc>
        <w:tc>
          <w:tcPr>
            <w:tcW w:type="dxa" w:w="484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0" w:after="0"/>
              <w:ind w:left="0" w:right="0" w:firstLine="0"/>
              <w:jc w:val="center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the incident and the wisdom of the decisions being </w:t>
            </w:r>
          </w:p>
        </w:tc>
        <w:tc>
          <w:tcPr>
            <w:tcW w:type="dxa" w:w="512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5" w:lineRule="auto" w:before="22" w:after="0"/>
              <w:ind w:left="132" w:right="0" w:firstLine="0"/>
              <w:jc w:val="left"/>
            </w:pPr>
            <w:r>
              <w:rPr>
                <w:rFonts w:ascii="Avenir" w:hAnsi="Avenir" w:eastAsia="Avenir"/>
                <w:b/>
                <w:i w:val="0"/>
                <w:color w:val="7A3C8A"/>
                <w:sz w:val="20"/>
              </w:rPr>
              <w:t>3.3.6</w:t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 The Critical Incident Management Plan will </w:t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detail how all staff remain in communication with each </w:t>
            </w:r>
          </w:p>
        </w:tc>
      </w:tr>
      <w:tr>
        <w:trPr>
          <w:trHeight w:hRule="exact" w:val="64"/>
        </w:trPr>
        <w:tc>
          <w:tcPr>
            <w:tcW w:type="dxa" w:w="25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414" w:after="0"/>
              <w:ind w:left="0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• </w:t>
            </w:r>
          </w:p>
        </w:tc>
        <w:tc>
          <w:tcPr>
            <w:tcW w:type="dxa" w:w="3411"/>
            <w:vMerge/>
            <w:tcBorders/>
          </w:tcPr>
          <w:p/>
        </w:tc>
        <w:tc>
          <w:tcPr>
            <w:tcW w:type="dxa" w:w="3411"/>
            <w:vMerge/>
            <w:tcBorders/>
          </w:tcPr>
          <w:p/>
        </w:tc>
      </w:tr>
      <w:tr>
        <w:trPr>
          <w:trHeight w:hRule="exact" w:val="313"/>
        </w:trPr>
        <w:tc>
          <w:tcPr>
            <w:tcW w:type="dxa" w:w="3411"/>
            <w:vMerge/>
            <w:tcBorders/>
          </w:tcPr>
          <w:p/>
        </w:tc>
        <w:tc>
          <w:tcPr>
            <w:tcW w:type="dxa" w:w="48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0" w:after="0"/>
              <w:ind w:left="110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>taken;</w:t>
            </w:r>
          </w:p>
        </w:tc>
        <w:tc>
          <w:tcPr>
            <w:tcW w:type="dxa" w:w="3411"/>
            <w:vMerge/>
            <w:tcBorders/>
          </w:tcPr>
          <w:p/>
        </w:tc>
      </w:tr>
      <w:tr>
        <w:trPr>
          <w:trHeight w:hRule="exact" w:val="267"/>
        </w:trPr>
        <w:tc>
          <w:tcPr>
            <w:tcW w:type="dxa" w:w="3411"/>
            <w:vMerge/>
            <w:tcBorders/>
          </w:tcPr>
          <w:p/>
        </w:tc>
        <w:tc>
          <w:tcPr>
            <w:tcW w:type="dxa" w:w="48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22" w:after="0"/>
              <w:ind w:left="110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allow for flexibility in implementing the plan </w:t>
            </w:r>
          </w:p>
        </w:tc>
        <w:tc>
          <w:tcPr>
            <w:tcW w:type="dxa" w:w="51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14" w:after="0"/>
              <w:ind w:left="0" w:right="0" w:firstLine="0"/>
              <w:jc w:val="center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other and the senior management team in a way that </w:t>
            </w:r>
          </w:p>
        </w:tc>
      </w:tr>
      <w:tr>
        <w:trPr>
          <w:trHeight w:hRule="exact" w:val="220"/>
        </w:trPr>
        <w:tc>
          <w:tcPr>
            <w:tcW w:type="dxa" w:w="3411"/>
            <w:vMerge/>
            <w:tcBorders/>
          </w:tcPr>
          <w:p/>
        </w:tc>
        <w:tc>
          <w:tcPr>
            <w:tcW w:type="dxa" w:w="484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10" w:after="0"/>
              <w:ind w:left="110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>according to the needs of the situation.</w:t>
            </w:r>
          </w:p>
        </w:tc>
        <w:tc>
          <w:tcPr>
            <w:tcW w:type="dxa" w:w="51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0" w:after="0"/>
              <w:ind w:left="132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allows the main phone lines to remain accessible. In </w:t>
            </w:r>
          </w:p>
        </w:tc>
      </w:tr>
      <w:tr>
        <w:trPr>
          <w:trHeight w:hRule="exact" w:val="240"/>
        </w:trPr>
        <w:tc>
          <w:tcPr>
            <w:tcW w:type="dxa" w:w="3411"/>
            <w:vMerge/>
            <w:tcBorders/>
          </w:tcPr>
          <w:p/>
        </w:tc>
        <w:tc>
          <w:tcPr>
            <w:tcW w:type="dxa" w:w="3411"/>
            <w:vMerge/>
            <w:tcBorders/>
          </w:tcPr>
          <w:p/>
        </w:tc>
        <w:tc>
          <w:tcPr>
            <w:tcW w:type="dxa" w:w="51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0" w:after="0"/>
              <w:ind w:left="0" w:right="0" w:firstLine="0"/>
              <w:jc w:val="center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addition, the plan will outline how communication with </w:t>
            </w:r>
          </w:p>
        </w:tc>
      </w:tr>
      <w:tr>
        <w:trPr>
          <w:trHeight w:hRule="exact" w:val="240"/>
        </w:trPr>
        <w:tc>
          <w:tcPr>
            <w:tcW w:type="dxa" w:w="3411"/>
            <w:vMerge/>
            <w:tcBorders/>
          </w:tcPr>
          <w:p/>
        </w:tc>
        <w:tc>
          <w:tcPr>
            <w:tcW w:type="dxa" w:w="3411"/>
            <w:vMerge/>
            <w:tcBorders/>
          </w:tcPr>
          <w:p/>
        </w:tc>
        <w:tc>
          <w:tcPr>
            <w:tcW w:type="dxa" w:w="51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0" w:after="0"/>
              <w:ind w:left="0" w:right="0" w:firstLine="0"/>
              <w:jc w:val="center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parents, carers, and other external parties is managed </w:t>
            </w:r>
          </w:p>
        </w:tc>
      </w:tr>
      <w:tr>
        <w:trPr>
          <w:trHeight w:hRule="exact" w:val="288"/>
        </w:trPr>
        <w:tc>
          <w:tcPr>
            <w:tcW w:type="dxa" w:w="3411"/>
            <w:vMerge/>
            <w:tcBorders/>
          </w:tcPr>
          <w:p/>
        </w:tc>
        <w:tc>
          <w:tcPr>
            <w:tcW w:type="dxa" w:w="3411"/>
            <w:vMerge/>
            <w:tcBorders/>
          </w:tcPr>
          <w:p/>
        </w:tc>
        <w:tc>
          <w:tcPr>
            <w:tcW w:type="dxa" w:w="51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6" w:after="0"/>
              <w:ind w:left="132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appropriately. </w:t>
            </w:r>
          </w:p>
        </w:tc>
      </w:tr>
    </w:tbl>
    <w:p>
      <w:pPr>
        <w:autoSpaceDN w:val="0"/>
        <w:autoSpaceDE w:val="0"/>
        <w:widowControl/>
        <w:spacing w:line="245" w:lineRule="auto" w:before="34" w:after="0"/>
        <w:ind w:left="5222" w:right="288" w:firstLine="0"/>
        <w:jc w:val="left"/>
      </w:pPr>
      <w:r>
        <w:rPr>
          <w:rFonts w:ascii="Avenir" w:hAnsi="Avenir" w:eastAsia="Avenir"/>
          <w:b/>
          <w:i w:val="0"/>
          <w:color w:val="7A3C8A"/>
          <w:sz w:val="20"/>
        </w:rPr>
        <w:t>3.3.7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 The nature of the incident will determine the </w:t>
      </w:r>
      <w:r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partners who will be required in the immediate </w:t>
      </w:r>
      <w:r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response. The role of the school chaplain/priest or </w:t>
      </w:r>
      <w:r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religious community representative can be a very </w:t>
      </w:r>
      <w:r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supportive one in times of crisis depending on their </w:t>
      </w:r>
      <w:r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>relationship with the school.</w:t>
      </w:r>
    </w:p>
    <w:p>
      <w:pPr>
        <w:autoSpaceDN w:val="0"/>
        <w:tabs>
          <w:tab w:pos="9920" w:val="left"/>
        </w:tabs>
        <w:autoSpaceDE w:val="0"/>
        <w:widowControl/>
        <w:spacing w:line="274" w:lineRule="auto" w:before="1416" w:after="0"/>
        <w:ind w:left="650" w:right="0" w:firstLine="0"/>
        <w:jc w:val="left"/>
      </w:pPr>
      <w:r>
        <w:rPr>
          <w:rFonts w:ascii="Avenir" w:hAnsi="Avenir" w:eastAsia="Avenir"/>
          <w:b w:val="0"/>
          <w:i w:val="0"/>
          <w:color w:val="000000"/>
          <w:sz w:val="24"/>
        </w:rPr>
        <w:t xml:space="preserve">Glasgow City Council Eduction Services | </w:t>
      </w:r>
      <w:r>
        <w:rPr>
          <w:rFonts w:ascii="Avenir" w:hAnsi="Avenir" w:eastAsia="Avenir"/>
          <w:b/>
          <w:i w:val="0"/>
          <w:color w:val="7A3C8A"/>
          <w:sz w:val="24"/>
        </w:rPr>
        <w:t xml:space="preserve">Managing Critical Incidents </w:t>
      </w:r>
      <w:r>
        <w:tab/>
      </w:r>
      <w:r>
        <w:rPr>
          <w:rFonts w:ascii="Avenir" w:hAnsi="Avenir" w:eastAsia="Avenir"/>
          <w:b/>
          <w:i w:val="0"/>
          <w:color w:val="7A3C8A"/>
          <w:sz w:val="24"/>
        </w:rPr>
        <w:t>17</w:t>
      </w:r>
    </w:p>
    <w:p>
      <w:pPr>
        <w:sectPr>
          <w:type w:val="continuous"/>
          <w:pgSz w:w="11906" w:h="16838"/>
          <w:pgMar w:top="388" w:right="824" w:bottom="362" w:left="85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9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3413"/>
        <w:gridCol w:w="3413"/>
        <w:gridCol w:w="3413"/>
      </w:tblGrid>
      <w:tr>
        <w:trPr>
          <w:trHeight w:hRule="exact" w:val="280"/>
        </w:trPr>
        <w:tc>
          <w:tcPr>
            <w:tcW w:type="dxa" w:w="407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4" w:lineRule="auto" w:before="0" w:after="0"/>
              <w:ind w:left="0" w:right="0" w:firstLine="0"/>
              <w:jc w:val="left"/>
            </w:pPr>
            <w:r>
              <w:rPr>
                <w:rFonts w:ascii="Avenir" w:hAnsi="Avenir" w:eastAsia="Avenir"/>
                <w:b/>
                <w:i w:val="0"/>
                <w:color w:val="7A3C8A"/>
                <w:sz w:val="24"/>
              </w:rPr>
              <w:t>3.4 Informing School Staff</w:t>
            </w:r>
          </w:p>
        </w:tc>
        <w:tc>
          <w:tcPr>
            <w:tcW w:type="dxa" w:w="140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42" w:after="0"/>
              <w:ind w:left="0" w:right="92" w:firstLine="0"/>
              <w:jc w:val="righ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• </w:t>
            </w:r>
          </w:p>
        </w:tc>
        <w:tc>
          <w:tcPr>
            <w:tcW w:type="dxa" w:w="44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34" w:after="0"/>
              <w:ind w:left="112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advise on the time and place of the next </w:t>
            </w:r>
          </w:p>
        </w:tc>
      </w:tr>
      <w:tr>
        <w:trPr>
          <w:trHeight w:hRule="exact" w:val="228"/>
        </w:trPr>
        <w:tc>
          <w:tcPr>
            <w:tcW w:type="dxa" w:w="3413"/>
            <w:vMerge/>
            <w:tcBorders/>
          </w:tcPr>
          <w:p/>
        </w:tc>
        <w:tc>
          <w:tcPr>
            <w:tcW w:type="dxa" w:w="3413"/>
            <w:vMerge/>
            <w:tcBorders/>
          </w:tcPr>
          <w:p/>
        </w:tc>
        <w:tc>
          <w:tcPr>
            <w:tcW w:type="dxa" w:w="44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2" w:after="0"/>
              <w:ind w:left="112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>opportunity to meet and discuss the situation;</w:t>
            </w:r>
          </w:p>
        </w:tc>
      </w:tr>
    </w:tbl>
    <w:p>
      <w:pPr>
        <w:autoSpaceDN w:val="0"/>
        <w:autoSpaceDE w:val="0"/>
        <w:widowControl/>
        <w:spacing w:line="14" w:lineRule="exact" w:before="0" w:after="224"/>
        <w:ind w:left="0" w:right="0"/>
      </w:pPr>
    </w:p>
    <w:p>
      <w:pPr>
        <w:sectPr>
          <w:pgSz w:w="11906" w:h="16838"/>
          <w:pgMar w:top="410" w:right="816" w:bottom="362" w:left="85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45" w:lineRule="auto" w:before="0" w:after="0"/>
        <w:ind w:left="0" w:right="864" w:firstLine="0"/>
        <w:jc w:val="left"/>
      </w:pPr>
      <w:r>
        <w:rPr>
          <w:rFonts w:ascii="Avenir" w:hAnsi="Avenir" w:eastAsia="Avenir"/>
          <w:b/>
          <w:i w:val="0"/>
          <w:color w:val="7A3C8A"/>
          <w:sz w:val="20"/>
        </w:rPr>
        <w:t>3.4.1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 As soon as an incident occurs, the Senior </w:t>
      </w:r>
      <w:r>
        <w:rPr>
          <w:rFonts w:ascii="Avenir" w:hAnsi="Avenir" w:eastAsia="Avenir"/>
          <w:b w:val="0"/>
          <w:i w:val="0"/>
          <w:color w:val="000000"/>
          <w:sz w:val="20"/>
        </w:rPr>
        <w:t>Leadership Team of the school should meet.</w:t>
      </w:r>
    </w:p>
    <w:p>
      <w:pPr>
        <w:autoSpaceDN w:val="0"/>
        <w:autoSpaceDE w:val="0"/>
        <w:widowControl/>
        <w:spacing w:line="245" w:lineRule="auto" w:before="72" w:after="0"/>
        <w:ind w:left="0" w:right="0" w:firstLine="0"/>
        <w:jc w:val="left"/>
      </w:pPr>
      <w:r>
        <w:rPr>
          <w:rFonts w:ascii="Avenir" w:hAnsi="Avenir" w:eastAsia="Avenir"/>
          <w:b/>
          <w:i w:val="0"/>
          <w:color w:val="7A3C8A"/>
          <w:sz w:val="20"/>
        </w:rPr>
        <w:t>3.4.2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 The Senior Leadership Team should mobilise their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Critical Incident Management Team and brief them on </w:t>
      </w:r>
      <w:r>
        <w:rPr>
          <w:rFonts w:ascii="Avenir" w:hAnsi="Avenir" w:eastAsia="Avenir"/>
          <w:b w:val="0"/>
          <w:i w:val="0"/>
          <w:color w:val="000000"/>
          <w:sz w:val="20"/>
        </w:rPr>
        <w:t>the developing situation.</w:t>
      </w:r>
    </w:p>
    <w:p>
      <w:pPr>
        <w:autoSpaceDN w:val="0"/>
        <w:autoSpaceDE w:val="0"/>
        <w:widowControl/>
        <w:spacing w:line="245" w:lineRule="auto" w:before="70" w:after="0"/>
        <w:ind w:left="0" w:right="0" w:firstLine="0"/>
        <w:jc w:val="left"/>
      </w:pPr>
      <w:r>
        <w:rPr>
          <w:rFonts w:ascii="Avenir" w:hAnsi="Avenir" w:eastAsia="Avenir"/>
          <w:b/>
          <w:i w:val="0"/>
          <w:color w:val="7A3C8A"/>
          <w:sz w:val="20"/>
        </w:rPr>
        <w:t>3.4.3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 Because of pre planning, some of the tasks facing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the team will already have been thought through, for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example how to inform absent or part-time teachers.  </w:t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It may be that other schools also need to be contacted. </w:t>
      </w:r>
    </w:p>
    <w:p>
      <w:pPr>
        <w:autoSpaceDN w:val="0"/>
        <w:autoSpaceDE w:val="0"/>
        <w:widowControl/>
        <w:spacing w:line="245" w:lineRule="auto" w:before="0" w:after="0"/>
        <w:ind w:left="0" w:right="288" w:firstLine="0"/>
        <w:jc w:val="left"/>
      </w:pPr>
      <w:r>
        <w:rPr>
          <w:rFonts w:ascii="Avenir" w:hAnsi="Avenir" w:eastAsia="Avenir"/>
          <w:b w:val="0"/>
          <w:i w:val="0"/>
          <w:color w:val="000000"/>
          <w:sz w:val="20"/>
        </w:rPr>
        <w:t xml:space="preserve">The nature of the incident and the availability of staff </w:t>
      </w:r>
      <w:r>
        <w:rPr>
          <w:rFonts w:ascii="Avenir" w:hAnsi="Avenir" w:eastAsia="Avenir"/>
          <w:b w:val="0"/>
          <w:i w:val="0"/>
          <w:color w:val="000000"/>
          <w:sz w:val="20"/>
        </w:rPr>
        <w:t>will be different in every situation.</w:t>
      </w:r>
    </w:p>
    <w:p>
      <w:pPr>
        <w:autoSpaceDN w:val="0"/>
        <w:autoSpaceDE w:val="0"/>
        <w:widowControl/>
        <w:spacing w:line="245" w:lineRule="auto" w:before="70" w:after="0"/>
        <w:ind w:left="0" w:right="0" w:firstLine="0"/>
        <w:jc w:val="left"/>
      </w:pPr>
      <w:r>
        <w:rPr>
          <w:rFonts w:ascii="Avenir" w:hAnsi="Avenir" w:eastAsia="Avenir"/>
          <w:b/>
          <w:i w:val="0"/>
          <w:color w:val="7A3C8A"/>
          <w:sz w:val="20"/>
        </w:rPr>
        <w:t>3.4.4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 It is essential that all parties receive accurate and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up-to-date information on what has happened and how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the school are responding. </w:t>
      </w:r>
    </w:p>
    <w:p>
      <w:pPr>
        <w:autoSpaceDN w:val="0"/>
        <w:autoSpaceDE w:val="0"/>
        <w:widowControl/>
        <w:spacing w:line="245" w:lineRule="auto" w:before="108" w:after="0"/>
        <w:ind w:left="0" w:right="144" w:firstLine="0"/>
        <w:jc w:val="left"/>
      </w:pPr>
      <w:r>
        <w:rPr>
          <w:rFonts w:ascii="Avenir" w:hAnsi="Avenir" w:eastAsia="Avenir"/>
          <w:b w:val="0"/>
          <w:i w:val="0"/>
          <w:color w:val="000000"/>
          <w:sz w:val="20"/>
        </w:rPr>
        <w:t xml:space="preserve">If police are involved and there is the possibility of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further investigations, there may be restrictions on the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information that can be shared. Press office staff will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support where this is the case and liaise with police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communication staff. </w:t>
      </w:r>
    </w:p>
    <w:p>
      <w:pPr>
        <w:sectPr>
          <w:type w:val="continuous"/>
          <w:pgSz w:w="11906" w:h="16838"/>
          <w:pgMar w:top="410" w:right="816" w:bottom="362" w:left="850" w:header="720" w:footer="720" w:gutter="0"/>
          <w:cols w:num="2" w:equalWidth="0">
            <w:col w:w="5128" w:space="0"/>
            <w:col w:w="5112" w:space="0"/>
          </w:cols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42.000000000000455" w:type="dxa"/>
      </w:tblPr>
      <w:tblGrid>
        <w:gridCol w:w="5120"/>
        <w:gridCol w:w="5120"/>
      </w:tblGrid>
      <w:tr>
        <w:trPr>
          <w:trHeight w:hRule="exact" w:val="786"/>
        </w:trPr>
        <w:tc>
          <w:tcPr>
            <w:tcW w:type="dxa" w:w="3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0" w:after="0"/>
              <w:ind w:left="0" w:right="0" w:firstLine="0"/>
              <w:jc w:val="center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• </w:t>
            </w:r>
          </w:p>
        </w:tc>
        <w:tc>
          <w:tcPr>
            <w:tcW w:type="dxa" w:w="47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5" w:lineRule="auto" w:before="0" w:after="0"/>
              <w:ind w:left="112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These may need to be a series of short meetings to </w:t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update staff dependent on the nature of the event </w:t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and availability of helpful information. </w:t>
            </w:r>
          </w:p>
        </w:tc>
      </w:tr>
    </w:tbl>
    <w:p>
      <w:pPr>
        <w:autoSpaceDN w:val="0"/>
        <w:autoSpaceDE w:val="0"/>
        <w:widowControl/>
        <w:spacing w:line="245" w:lineRule="auto" w:before="364" w:after="0"/>
        <w:ind w:left="94" w:right="0" w:firstLine="0"/>
        <w:jc w:val="left"/>
      </w:pPr>
      <w:r>
        <w:rPr>
          <w:rFonts w:ascii="Avenir" w:hAnsi="Avenir" w:eastAsia="Avenir"/>
          <w:b/>
          <w:i w:val="0"/>
          <w:color w:val="7A3C8A"/>
          <w:sz w:val="20"/>
        </w:rPr>
        <w:t>3.4.6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 If possible, there should be a meeting of all </w:t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staff and support staff at the end of the school day </w:t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to allow an opportunity to review the day and discuss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plans for the following day. Advice from media officers and </w:t>
      </w:r>
      <w:r>
        <w:rPr>
          <w:rFonts w:ascii="Avenir" w:hAnsi="Avenir" w:eastAsia="Avenir"/>
          <w:b w:val="0"/>
          <w:i w:val="0"/>
          <w:color w:val="000000"/>
          <w:sz w:val="20"/>
        </w:rPr>
        <w:t>educational psychologists can support these discussions.</w:t>
      </w:r>
    </w:p>
    <w:p>
      <w:pPr>
        <w:autoSpaceDN w:val="0"/>
        <w:autoSpaceDE w:val="0"/>
        <w:widowControl/>
        <w:spacing w:line="216" w:lineRule="auto" w:before="108" w:after="54"/>
        <w:ind w:left="94" w:right="0" w:firstLine="0"/>
        <w:jc w:val="left"/>
      </w:pPr>
      <w:r>
        <w:rPr>
          <w:rFonts w:ascii="Avenir" w:hAnsi="Avenir" w:eastAsia="Avenir"/>
          <w:b w:val="0"/>
          <w:i w:val="0"/>
          <w:color w:val="000000"/>
          <w:sz w:val="20"/>
        </w:rPr>
        <w:t>This meeting could include discussion about: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42.000000000000455" w:type="dxa"/>
      </w:tblPr>
      <w:tblGrid>
        <w:gridCol w:w="5120"/>
        <w:gridCol w:w="5120"/>
      </w:tblGrid>
      <w:tr>
        <w:trPr>
          <w:trHeight w:hRule="exact" w:val="2412"/>
        </w:trPr>
        <w:tc>
          <w:tcPr>
            <w:tcW w:type="dxa" w:w="3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8" w:lineRule="auto" w:before="54" w:after="0"/>
              <w:ind w:left="52" w:right="92" w:firstLine="0"/>
              <w:jc w:val="both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• </w:t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• </w:t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• </w:t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• </w:t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• </w:t>
            </w:r>
          </w:p>
        </w:tc>
        <w:tc>
          <w:tcPr>
            <w:tcW w:type="dxa" w:w="47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62" w:lineRule="auto" w:before="54" w:after="0"/>
              <w:ind w:left="112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update on facts and plans; </w:t>
            </w:r>
            <w:r>
              <w:br/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helping staff express their own thoughts and </w:t>
            </w:r>
            <w:r>
              <w:br/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reactions; </w:t>
            </w:r>
            <w:r>
              <w:br/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information about follow-up resources and support </w:t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which will be made available; </w:t>
            </w:r>
            <w:r>
              <w:br/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contact with families to express the school’s </w:t>
            </w:r>
            <w:r>
              <w:br/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sympathy and offer support; </w:t>
            </w:r>
            <w:r>
              <w:br/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>the Headteacher or key person to visit family;</w:t>
            </w:r>
          </w:p>
        </w:tc>
      </w:tr>
    </w:tbl>
    <w:p>
      <w:pPr>
        <w:autoSpaceDN w:val="0"/>
        <w:autoSpaceDE w:val="0"/>
        <w:widowControl/>
        <w:spacing w:line="14" w:lineRule="exact" w:before="0" w:after="48"/>
        <w:ind w:left="0" w:right="0"/>
      </w:pPr>
    </w:p>
    <w:p>
      <w:pPr>
        <w:sectPr>
          <w:type w:val="nextColumn"/>
          <w:pgSz w:w="11906" w:h="16838"/>
          <w:pgMar w:top="410" w:right="816" w:bottom="362" w:left="850" w:header="720" w:footer="720" w:gutter="0"/>
          <w:cols w:num="2" w:equalWidth="0">
            <w:col w:w="5128" w:space="0"/>
            <w:col w:w="5112" w:space="0"/>
          </w:cols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3413"/>
        <w:gridCol w:w="3413"/>
        <w:gridCol w:w="3413"/>
      </w:tblGrid>
      <w:tr>
        <w:trPr>
          <w:trHeight w:hRule="exact" w:val="244"/>
        </w:trPr>
        <w:tc>
          <w:tcPr>
            <w:tcW w:type="dxa" w:w="51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0" w:after="0"/>
              <w:ind w:left="0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In such circumstances information may be circulating </w:t>
            </w:r>
          </w:p>
        </w:tc>
        <w:tc>
          <w:tcPr>
            <w:tcW w:type="dxa" w:w="36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60" w:after="0"/>
              <w:ind w:left="0" w:right="0" w:firstLine="0"/>
              <w:jc w:val="center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• </w:t>
            </w:r>
          </w:p>
        </w:tc>
        <w:tc>
          <w:tcPr>
            <w:tcW w:type="dxa" w:w="468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58" w:after="0"/>
              <w:ind w:left="0" w:right="0" w:firstLine="0"/>
              <w:jc w:val="center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carrying out school and classroom rituals taking in </w:t>
            </w:r>
          </w:p>
        </w:tc>
      </w:tr>
      <w:tr>
        <w:trPr>
          <w:trHeight w:hRule="exact" w:val="60"/>
        </w:trPr>
        <w:tc>
          <w:tcPr>
            <w:tcW w:type="dxa" w:w="511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0" w:after="0"/>
              <w:ind w:left="0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on social media however until press office confirm </w:t>
            </w:r>
          </w:p>
        </w:tc>
        <w:tc>
          <w:tcPr>
            <w:tcW w:type="dxa" w:w="3413"/>
            <w:vMerge/>
            <w:tcBorders/>
          </w:tcPr>
          <w:p/>
        </w:tc>
        <w:tc>
          <w:tcPr>
            <w:tcW w:type="dxa" w:w="3413"/>
            <w:vMerge/>
            <w:tcBorders/>
          </w:tcPr>
          <w:p/>
        </w:tc>
      </w:tr>
      <w:tr>
        <w:trPr>
          <w:trHeight w:hRule="exact" w:val="180"/>
        </w:trPr>
        <w:tc>
          <w:tcPr>
            <w:tcW w:type="dxa" w:w="3413"/>
            <w:vMerge/>
            <w:tcBorders/>
          </w:tcPr>
          <w:p/>
        </w:tc>
        <w:tc>
          <w:tcPr>
            <w:tcW w:type="dxa" w:w="3413"/>
            <w:vMerge/>
            <w:tcBorders/>
          </w:tcPr>
          <w:p/>
        </w:tc>
        <w:tc>
          <w:tcPr>
            <w:tcW w:type="dxa" w:w="468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0" w:after="0"/>
              <w:ind w:left="0" w:right="0" w:firstLine="0"/>
              <w:jc w:val="center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to account the five principles of safety, calmness, </w:t>
            </w:r>
          </w:p>
        </w:tc>
      </w:tr>
      <w:tr>
        <w:trPr>
          <w:trHeight w:hRule="exact" w:val="60"/>
        </w:trPr>
        <w:tc>
          <w:tcPr>
            <w:tcW w:type="dxa" w:w="511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0" w:after="0"/>
              <w:ind w:left="0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that information has been released by the police this </w:t>
            </w:r>
          </w:p>
        </w:tc>
        <w:tc>
          <w:tcPr>
            <w:tcW w:type="dxa" w:w="3413"/>
            <w:vMerge/>
            <w:tcBorders/>
          </w:tcPr>
          <w:p/>
        </w:tc>
        <w:tc>
          <w:tcPr>
            <w:tcW w:type="dxa" w:w="3413"/>
            <w:vMerge/>
            <w:tcBorders/>
          </w:tcPr>
          <w:p/>
        </w:tc>
      </w:tr>
      <w:tr>
        <w:trPr>
          <w:trHeight w:hRule="exact" w:val="180"/>
        </w:trPr>
        <w:tc>
          <w:tcPr>
            <w:tcW w:type="dxa" w:w="3413"/>
            <w:vMerge/>
            <w:tcBorders/>
          </w:tcPr>
          <w:p/>
        </w:tc>
        <w:tc>
          <w:tcPr>
            <w:tcW w:type="dxa" w:w="3413"/>
            <w:vMerge/>
            <w:tcBorders/>
          </w:tcPr>
          <w:p/>
        </w:tc>
        <w:tc>
          <w:tcPr>
            <w:tcW w:type="dxa" w:w="468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0" w:after="0"/>
              <w:ind w:left="0" w:right="0" w:firstLine="0"/>
              <w:jc w:val="center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connectedness, being in control and hopefulness. </w:t>
            </w:r>
          </w:p>
        </w:tc>
      </w:tr>
      <w:tr>
        <w:trPr>
          <w:trHeight w:hRule="exact" w:val="60"/>
        </w:trPr>
        <w:tc>
          <w:tcPr>
            <w:tcW w:type="dxa" w:w="511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0" w:after="0"/>
              <w:ind w:left="0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>information should not be shared more widely.</w:t>
            </w:r>
          </w:p>
        </w:tc>
        <w:tc>
          <w:tcPr>
            <w:tcW w:type="dxa" w:w="3413"/>
            <w:vMerge/>
            <w:tcBorders/>
          </w:tcPr>
          <w:p/>
        </w:tc>
        <w:tc>
          <w:tcPr>
            <w:tcW w:type="dxa" w:w="3413"/>
            <w:vMerge/>
            <w:tcBorders/>
          </w:tcPr>
          <w:p/>
        </w:tc>
      </w:tr>
      <w:tr>
        <w:trPr>
          <w:trHeight w:hRule="exact" w:val="230"/>
        </w:trPr>
        <w:tc>
          <w:tcPr>
            <w:tcW w:type="dxa" w:w="3413"/>
            <w:vMerge/>
            <w:tcBorders/>
          </w:tcPr>
          <w:p/>
        </w:tc>
        <w:tc>
          <w:tcPr>
            <w:tcW w:type="dxa" w:w="3413"/>
            <w:vMerge/>
            <w:tcBorders/>
          </w:tcPr>
          <w:p/>
        </w:tc>
        <w:tc>
          <w:tcPr>
            <w:tcW w:type="dxa" w:w="46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0" w:after="0"/>
              <w:ind w:left="112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School life should be as reassuring and normal as </w:t>
            </w:r>
          </w:p>
        </w:tc>
      </w:tr>
      <w:tr>
        <w:trPr>
          <w:trHeight w:hRule="exact" w:val="306"/>
        </w:trPr>
        <w:tc>
          <w:tcPr>
            <w:tcW w:type="dxa" w:w="511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5" w:lineRule="auto" w:before="6" w:after="0"/>
              <w:ind w:left="0" w:right="0" w:firstLine="0"/>
              <w:jc w:val="left"/>
            </w:pPr>
            <w:r>
              <w:rPr>
                <w:rFonts w:ascii="Avenir" w:hAnsi="Avenir" w:eastAsia="Avenir"/>
                <w:b/>
                <w:i w:val="0"/>
                <w:color w:val="7A3C8A"/>
                <w:sz w:val="20"/>
              </w:rPr>
              <w:t>3.4.5</w:t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 If possible, a staff briefing should be convened by </w:t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the head teacher or senior member of the management </w:t>
            </w:r>
          </w:p>
        </w:tc>
        <w:tc>
          <w:tcPr>
            <w:tcW w:type="dxa" w:w="36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344" w:after="0"/>
              <w:ind w:left="0" w:right="0" w:firstLine="0"/>
              <w:jc w:val="center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• </w:t>
            </w:r>
          </w:p>
        </w:tc>
        <w:tc>
          <w:tcPr>
            <w:tcW w:type="dxa" w:w="46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6" w:after="0"/>
              <w:ind w:left="112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>possible;</w:t>
            </w:r>
          </w:p>
        </w:tc>
      </w:tr>
      <w:tr>
        <w:trPr>
          <w:trHeight w:hRule="exact" w:val="224"/>
        </w:trPr>
        <w:tc>
          <w:tcPr>
            <w:tcW w:type="dxa" w:w="3413"/>
            <w:vMerge/>
            <w:tcBorders/>
          </w:tcPr>
          <w:p/>
        </w:tc>
        <w:tc>
          <w:tcPr>
            <w:tcW w:type="dxa" w:w="3413"/>
            <w:vMerge/>
            <w:tcBorders/>
          </w:tcPr>
          <w:p/>
        </w:tc>
        <w:tc>
          <w:tcPr>
            <w:tcW w:type="dxa" w:w="468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38" w:after="0"/>
              <w:ind w:left="112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helping siblings and close friends to settle </w:t>
              <w:br/>
            </w:r>
          </w:p>
        </w:tc>
      </w:tr>
      <w:tr>
        <w:trPr>
          <w:trHeight w:hRule="exact" w:val="60"/>
        </w:trPr>
        <w:tc>
          <w:tcPr>
            <w:tcW w:type="dxa" w:w="511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6" w:after="0"/>
              <w:ind w:left="0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team. If it is not possible to leave the children for any </w:t>
            </w:r>
          </w:p>
        </w:tc>
        <w:tc>
          <w:tcPr>
            <w:tcW w:type="dxa" w:w="3413"/>
            <w:vMerge/>
            <w:tcBorders/>
          </w:tcPr>
          <w:p/>
        </w:tc>
        <w:tc>
          <w:tcPr>
            <w:tcW w:type="dxa" w:w="3413"/>
            <w:vMerge/>
            <w:tcBorders/>
          </w:tcPr>
          <w:p/>
        </w:tc>
      </w:tr>
      <w:tr>
        <w:trPr>
          <w:trHeight w:hRule="exact" w:val="192"/>
        </w:trPr>
        <w:tc>
          <w:tcPr>
            <w:tcW w:type="dxa" w:w="3413"/>
            <w:vMerge/>
            <w:tcBorders/>
          </w:tcPr>
          <w:p/>
        </w:tc>
        <w:tc>
          <w:tcPr>
            <w:tcW w:type="dxa" w:w="36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4" w:lineRule="auto" w:before="364" w:after="0"/>
              <w:ind w:left="0" w:right="0" w:firstLine="0"/>
              <w:jc w:val="center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• </w:t>
            </w:r>
          </w:p>
        </w:tc>
        <w:tc>
          <w:tcPr>
            <w:tcW w:type="dxa" w:w="468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10" w:after="0"/>
              <w:ind w:left="112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>into routines;</w:t>
            </w:r>
          </w:p>
        </w:tc>
      </w:tr>
      <w:tr>
        <w:trPr>
          <w:trHeight w:hRule="exact" w:val="118"/>
        </w:trPr>
        <w:tc>
          <w:tcPr>
            <w:tcW w:type="dxa" w:w="511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0" w:after="0"/>
              <w:ind w:left="0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length of time, small groups of staff should attend a </w:t>
            </w:r>
          </w:p>
        </w:tc>
        <w:tc>
          <w:tcPr>
            <w:tcW w:type="dxa" w:w="3413"/>
            <w:vMerge/>
            <w:tcBorders/>
          </w:tcPr>
          <w:p/>
        </w:tc>
        <w:tc>
          <w:tcPr>
            <w:tcW w:type="dxa" w:w="3413"/>
            <w:vMerge/>
            <w:tcBorders/>
          </w:tcPr>
          <w:p/>
        </w:tc>
      </w:tr>
      <w:tr>
        <w:trPr>
          <w:trHeight w:hRule="exact" w:val="110"/>
        </w:trPr>
        <w:tc>
          <w:tcPr>
            <w:tcW w:type="dxa" w:w="3413"/>
            <w:vMerge/>
            <w:tcBorders/>
          </w:tcPr>
          <w:p/>
        </w:tc>
        <w:tc>
          <w:tcPr>
            <w:tcW w:type="dxa" w:w="3413"/>
            <w:vMerge/>
            <w:tcBorders/>
          </w:tcPr>
          <w:p/>
        </w:tc>
        <w:tc>
          <w:tcPr>
            <w:tcW w:type="dxa" w:w="468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4" w:lineRule="auto" w:before="46" w:after="0"/>
              <w:ind w:left="112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consideration of organising classroom meetings </w:t>
              <w:br/>
            </w:r>
          </w:p>
        </w:tc>
      </w:tr>
      <w:tr>
        <w:trPr>
          <w:trHeight w:hRule="exact" w:val="180"/>
        </w:trPr>
        <w:tc>
          <w:tcPr>
            <w:tcW w:type="dxa" w:w="511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0" w:after="0"/>
              <w:ind w:left="0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series of meetings specially convened. Media officers </w:t>
            </w:r>
          </w:p>
        </w:tc>
        <w:tc>
          <w:tcPr>
            <w:tcW w:type="dxa" w:w="3413"/>
            <w:vMerge/>
            <w:tcBorders/>
          </w:tcPr>
          <w:p/>
        </w:tc>
        <w:tc>
          <w:tcPr>
            <w:tcW w:type="dxa" w:w="3413"/>
            <w:vMerge/>
            <w:tcBorders/>
          </w:tcPr>
          <w:p/>
        </w:tc>
      </w:tr>
      <w:tr>
        <w:trPr>
          <w:trHeight w:hRule="exact" w:val="60"/>
        </w:trPr>
        <w:tc>
          <w:tcPr>
            <w:tcW w:type="dxa" w:w="3413"/>
            <w:vMerge/>
            <w:tcBorders/>
          </w:tcPr>
          <w:p/>
        </w:tc>
        <w:tc>
          <w:tcPr>
            <w:tcW w:type="dxa" w:w="3413"/>
            <w:vMerge/>
            <w:tcBorders/>
          </w:tcPr>
          <w:p/>
        </w:tc>
        <w:tc>
          <w:tcPr>
            <w:tcW w:type="dxa" w:w="468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4" w:lineRule="auto" w:before="0" w:after="0"/>
              <w:ind w:left="112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to talk through the event and/or small group </w:t>
            </w:r>
          </w:p>
        </w:tc>
      </w:tr>
      <w:tr>
        <w:trPr>
          <w:trHeight w:hRule="exact" w:val="180"/>
        </w:trPr>
        <w:tc>
          <w:tcPr>
            <w:tcW w:type="dxa" w:w="511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0" w:after="0"/>
              <w:ind w:left="0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and educational psychologists can provide advice and </w:t>
            </w:r>
          </w:p>
        </w:tc>
        <w:tc>
          <w:tcPr>
            <w:tcW w:type="dxa" w:w="3413"/>
            <w:vMerge/>
            <w:tcBorders/>
          </w:tcPr>
          <w:p/>
        </w:tc>
        <w:tc>
          <w:tcPr>
            <w:tcW w:type="dxa" w:w="3413"/>
            <w:vMerge/>
            <w:tcBorders/>
          </w:tcPr>
          <w:p/>
        </w:tc>
      </w:tr>
      <w:tr>
        <w:trPr>
          <w:trHeight w:hRule="exact" w:val="60"/>
        </w:trPr>
        <w:tc>
          <w:tcPr>
            <w:tcW w:type="dxa" w:w="3413"/>
            <w:vMerge/>
            <w:tcBorders/>
          </w:tcPr>
          <w:p/>
        </w:tc>
        <w:tc>
          <w:tcPr>
            <w:tcW w:type="dxa" w:w="3413"/>
            <w:vMerge/>
            <w:tcBorders/>
          </w:tcPr>
          <w:p/>
        </w:tc>
        <w:tc>
          <w:tcPr>
            <w:tcW w:type="dxa" w:w="468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4" w:lineRule="auto" w:before="4" w:after="0"/>
              <w:ind w:left="112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>meetings for especially involved children.</w:t>
            </w:r>
          </w:p>
        </w:tc>
      </w:tr>
      <w:tr>
        <w:trPr>
          <w:trHeight w:hRule="exact" w:val="240"/>
        </w:trPr>
        <w:tc>
          <w:tcPr>
            <w:tcW w:type="dxa" w:w="51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0" w:after="0"/>
              <w:ind w:left="0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support around what information should be conveyed </w:t>
            </w:r>
          </w:p>
        </w:tc>
        <w:tc>
          <w:tcPr>
            <w:tcW w:type="dxa" w:w="3413"/>
            <w:vMerge/>
            <w:tcBorders/>
          </w:tcPr>
          <w:p/>
        </w:tc>
        <w:tc>
          <w:tcPr>
            <w:tcW w:type="dxa" w:w="3413"/>
            <w:vMerge/>
            <w:tcBorders/>
          </w:tcPr>
          <w:p/>
        </w:tc>
      </w:tr>
      <w:tr>
        <w:trPr>
          <w:trHeight w:hRule="exact" w:val="310"/>
        </w:trPr>
        <w:tc>
          <w:tcPr>
            <w:tcW w:type="dxa" w:w="51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10" w:after="0"/>
              <w:ind w:left="0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>and how this is done.</w:t>
            </w:r>
          </w:p>
        </w:tc>
        <w:tc>
          <w:tcPr>
            <w:tcW w:type="dxa" w:w="3413"/>
            <w:vMerge/>
            <w:tcBorders/>
          </w:tcPr>
          <w:p/>
        </w:tc>
        <w:tc>
          <w:tcPr>
            <w:tcW w:type="dxa" w:w="3413"/>
            <w:vMerge/>
            <w:tcBorders/>
          </w:tcPr>
          <w:p/>
        </w:tc>
      </w:tr>
    </w:tbl>
    <w:p>
      <w:pPr>
        <w:autoSpaceDN w:val="0"/>
        <w:autoSpaceDE w:val="0"/>
        <w:widowControl/>
        <w:spacing w:line="245" w:lineRule="auto" w:before="52" w:after="0"/>
        <w:ind w:left="0" w:right="5184" w:firstLine="0"/>
        <w:jc w:val="left"/>
      </w:pPr>
      <w:r>
        <w:rPr>
          <w:rFonts w:ascii="Avenir" w:hAnsi="Avenir" w:eastAsia="Avenir"/>
          <w:b w:val="0"/>
          <w:i w:val="0"/>
          <w:color w:val="000000"/>
          <w:sz w:val="20"/>
        </w:rPr>
        <w:t xml:space="preserve">Teachers and support staff should attend the meetings </w:t>
      </w:r>
      <w:r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to ensure that the same information is shared and that </w:t>
      </w:r>
      <w:r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>rumours do not circulate causing distress.</w:t>
      </w:r>
    </w:p>
    <w:p>
      <w:pPr>
        <w:autoSpaceDN w:val="0"/>
        <w:autoSpaceDE w:val="0"/>
        <w:widowControl/>
        <w:spacing w:line="216" w:lineRule="auto" w:before="108" w:after="54"/>
        <w:ind w:left="0" w:right="0" w:firstLine="0"/>
        <w:jc w:val="left"/>
      </w:pPr>
      <w:r>
        <w:rPr>
          <w:rFonts w:ascii="Avenir" w:hAnsi="Avenir" w:eastAsia="Avenir"/>
          <w:b w:val="0"/>
          <w:i w:val="0"/>
          <w:color w:val="000000"/>
          <w:sz w:val="20"/>
        </w:rPr>
        <w:t>The initial briefing should: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3413"/>
        <w:gridCol w:w="3413"/>
        <w:gridCol w:w="3413"/>
      </w:tblGrid>
      <w:tr>
        <w:trPr>
          <w:trHeight w:hRule="exact" w:val="344"/>
        </w:trPr>
        <w:tc>
          <w:tcPr>
            <w:tcW w:type="dxa" w:w="2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54" w:after="0"/>
              <w:ind w:left="0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• </w:t>
            </w:r>
          </w:p>
        </w:tc>
        <w:tc>
          <w:tcPr>
            <w:tcW w:type="dxa" w:w="87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54" w:after="0"/>
              <w:ind w:left="110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give a brief statement of information; </w:t>
            </w:r>
          </w:p>
        </w:tc>
        <w:tc>
          <w:tcPr>
            <w:tcW w:type="dxa" w:w="118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4" w:lineRule="auto" w:before="4764" w:after="0"/>
              <w:ind w:left="0" w:right="4" w:firstLine="0"/>
              <w:jc w:val="right"/>
            </w:pPr>
            <w:r>
              <w:rPr>
                <w:rFonts w:ascii="Avenir" w:hAnsi="Avenir" w:eastAsia="Avenir"/>
                <w:b/>
                <w:i w:val="0"/>
                <w:color w:val="7A3C8A"/>
                <w:sz w:val="24"/>
              </w:rPr>
              <w:t>18</w:t>
            </w:r>
          </w:p>
        </w:tc>
      </w:tr>
      <w:tr>
        <w:trPr>
          <w:trHeight w:hRule="exact" w:val="360"/>
        </w:trPr>
        <w:tc>
          <w:tcPr>
            <w:tcW w:type="dxa" w:w="2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4" w:lineRule="auto" w:before="64" w:after="0"/>
              <w:ind w:left="0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• </w:t>
            </w:r>
          </w:p>
        </w:tc>
        <w:tc>
          <w:tcPr>
            <w:tcW w:type="dxa" w:w="87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4" w:lineRule="auto" w:before="64" w:after="0"/>
              <w:ind w:left="110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outline how the school are responding; </w:t>
            </w:r>
          </w:p>
        </w:tc>
        <w:tc>
          <w:tcPr>
            <w:tcW w:type="dxa" w:w="3413"/>
            <w:vMerge/>
            <w:tcBorders/>
          </w:tcPr>
          <w:p/>
        </w:tc>
      </w:tr>
      <w:tr>
        <w:trPr>
          <w:trHeight w:hRule="exact" w:val="340"/>
        </w:trPr>
        <w:tc>
          <w:tcPr>
            <w:tcW w:type="dxa" w:w="2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56" w:after="0"/>
              <w:ind w:left="0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• </w:t>
            </w:r>
          </w:p>
        </w:tc>
        <w:tc>
          <w:tcPr>
            <w:tcW w:type="dxa" w:w="87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56" w:after="0"/>
              <w:ind w:left="110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allow for questions; </w:t>
            </w:r>
          </w:p>
        </w:tc>
        <w:tc>
          <w:tcPr>
            <w:tcW w:type="dxa" w:w="3413"/>
            <w:vMerge/>
            <w:tcBorders/>
          </w:tcPr>
          <w:p/>
        </w:tc>
      </w:tr>
      <w:tr>
        <w:trPr>
          <w:trHeight w:hRule="exact" w:val="300"/>
        </w:trPr>
        <w:tc>
          <w:tcPr>
            <w:tcW w:type="dxa" w:w="2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54" w:after="0"/>
              <w:ind w:left="0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• </w:t>
            </w:r>
          </w:p>
        </w:tc>
        <w:tc>
          <w:tcPr>
            <w:tcW w:type="dxa" w:w="87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54" w:after="0"/>
              <w:ind w:left="110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advise staff on procedure for dealing with media </w:t>
            </w:r>
          </w:p>
        </w:tc>
        <w:tc>
          <w:tcPr>
            <w:tcW w:type="dxa" w:w="3413"/>
            <w:vMerge/>
            <w:tcBorders/>
          </w:tcPr>
          <w:p/>
        </w:tc>
      </w:tr>
      <w:tr>
        <w:trPr>
          <w:trHeight w:hRule="exact" w:val="310"/>
        </w:trPr>
        <w:tc>
          <w:tcPr>
            <w:tcW w:type="dxa" w:w="25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4" w:lineRule="auto" w:before="356" w:after="0"/>
              <w:ind w:left="0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• </w:t>
            </w:r>
          </w:p>
        </w:tc>
        <w:tc>
          <w:tcPr>
            <w:tcW w:type="dxa" w:w="87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10" w:after="0"/>
              <w:ind w:left="110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>enquiries;</w:t>
            </w:r>
          </w:p>
        </w:tc>
        <w:tc>
          <w:tcPr>
            <w:tcW w:type="dxa" w:w="3413"/>
            <w:vMerge/>
            <w:tcBorders/>
          </w:tcPr>
          <w:p/>
        </w:tc>
      </w:tr>
      <w:tr>
        <w:trPr>
          <w:trHeight w:hRule="exact" w:val="290"/>
        </w:trPr>
        <w:tc>
          <w:tcPr>
            <w:tcW w:type="dxa" w:w="3413"/>
            <w:vMerge/>
            <w:tcBorders/>
          </w:tcPr>
          <w:p/>
        </w:tc>
        <w:tc>
          <w:tcPr>
            <w:tcW w:type="dxa" w:w="87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4" w:lineRule="auto" w:before="46" w:after="0"/>
              <w:ind w:left="110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identify vulnerable staff and pupils who may </w:t>
              <w:br/>
            </w:r>
          </w:p>
        </w:tc>
        <w:tc>
          <w:tcPr>
            <w:tcW w:type="dxa" w:w="3413"/>
            <w:vMerge/>
            <w:tcBorders/>
          </w:tcPr>
          <w:p/>
        </w:tc>
      </w:tr>
      <w:tr>
        <w:trPr>
          <w:trHeight w:hRule="exact" w:val="302"/>
        </w:trPr>
        <w:tc>
          <w:tcPr>
            <w:tcW w:type="dxa" w:w="25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356" w:after="0"/>
              <w:ind w:left="0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• </w:t>
            </w:r>
          </w:p>
        </w:tc>
        <w:tc>
          <w:tcPr>
            <w:tcW w:type="dxa" w:w="87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4" w:lineRule="auto" w:before="4" w:after="0"/>
              <w:ind w:left="110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>be at risk;</w:t>
            </w:r>
          </w:p>
        </w:tc>
        <w:tc>
          <w:tcPr>
            <w:tcW w:type="dxa" w:w="3413"/>
            <w:vMerge/>
            <w:tcBorders/>
          </w:tcPr>
          <w:p/>
        </w:tc>
      </w:tr>
      <w:tr>
        <w:trPr>
          <w:trHeight w:hRule="exact" w:val="298"/>
        </w:trPr>
        <w:tc>
          <w:tcPr>
            <w:tcW w:type="dxa" w:w="3413"/>
            <w:vMerge/>
            <w:tcBorders/>
          </w:tcPr>
          <w:p/>
        </w:tc>
        <w:tc>
          <w:tcPr>
            <w:tcW w:type="dxa" w:w="87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52" w:after="0"/>
              <w:ind w:left="110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advise on the agreed procedures for informing </w:t>
            </w:r>
          </w:p>
        </w:tc>
        <w:tc>
          <w:tcPr>
            <w:tcW w:type="dxa" w:w="3413"/>
            <w:vMerge/>
            <w:tcBorders/>
          </w:tcPr>
          <w:p/>
        </w:tc>
      </w:tr>
      <w:tr>
        <w:trPr>
          <w:trHeight w:hRule="exact" w:val="176"/>
        </w:trPr>
        <w:tc>
          <w:tcPr>
            <w:tcW w:type="dxa" w:w="3413"/>
            <w:vMerge/>
            <w:tcBorders/>
          </w:tcPr>
          <w:p/>
        </w:tc>
        <w:tc>
          <w:tcPr>
            <w:tcW w:type="dxa" w:w="878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0" w:after="0"/>
              <w:ind w:left="110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>pupils and parents;</w:t>
            </w:r>
          </w:p>
        </w:tc>
        <w:tc>
          <w:tcPr>
            <w:tcW w:type="dxa" w:w="3413"/>
            <w:vMerge/>
            <w:tcBorders/>
          </w:tcPr>
          <w:p/>
        </w:tc>
      </w:tr>
      <w:tr>
        <w:trPr>
          <w:trHeight w:hRule="exact" w:val="120"/>
        </w:trPr>
        <w:tc>
          <w:tcPr>
            <w:tcW w:type="dxa" w:w="25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174" w:after="0"/>
              <w:ind w:left="0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• </w:t>
            </w:r>
          </w:p>
        </w:tc>
        <w:tc>
          <w:tcPr>
            <w:tcW w:type="dxa" w:w="3413"/>
            <w:vMerge/>
            <w:tcBorders/>
          </w:tcPr>
          <w:p/>
        </w:tc>
        <w:tc>
          <w:tcPr>
            <w:tcW w:type="dxa" w:w="3413"/>
            <w:vMerge/>
            <w:tcBorders/>
          </w:tcPr>
          <w:p/>
        </w:tc>
      </w:tr>
      <w:tr>
        <w:trPr>
          <w:trHeight w:hRule="exact" w:val="284"/>
        </w:trPr>
        <w:tc>
          <w:tcPr>
            <w:tcW w:type="dxa" w:w="3413"/>
            <w:vMerge/>
            <w:tcBorders/>
          </w:tcPr>
          <w:p/>
        </w:tc>
        <w:tc>
          <w:tcPr>
            <w:tcW w:type="dxa" w:w="87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38" w:after="0"/>
              <w:ind w:left="110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provide reassurance that staff and pupils </w:t>
              <w:br/>
            </w:r>
          </w:p>
        </w:tc>
        <w:tc>
          <w:tcPr>
            <w:tcW w:type="dxa" w:w="3413"/>
            <w:vMerge/>
            <w:tcBorders/>
          </w:tcPr>
          <w:p/>
        </w:tc>
      </w:tr>
      <w:tr>
        <w:trPr>
          <w:trHeight w:hRule="exact" w:val="940"/>
        </w:trPr>
        <w:tc>
          <w:tcPr>
            <w:tcW w:type="dxa" w:w="3413"/>
            <w:vMerge/>
            <w:tcBorders/>
          </w:tcPr>
          <w:p/>
        </w:tc>
        <w:tc>
          <w:tcPr>
            <w:tcW w:type="dxa" w:w="87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10" w:after="0"/>
              <w:ind w:left="110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>will be supported;</w:t>
            </w:r>
          </w:p>
        </w:tc>
        <w:tc>
          <w:tcPr>
            <w:tcW w:type="dxa" w:w="3413"/>
            <w:vMerge/>
            <w:tcBorders/>
          </w:tcPr>
          <w:p/>
        </w:tc>
      </w:tr>
      <w:tr>
        <w:trPr>
          <w:trHeight w:hRule="exact" w:val="1054"/>
        </w:trPr>
        <w:tc>
          <w:tcPr>
            <w:tcW w:type="dxa" w:w="3413"/>
            <w:vMerge/>
            <w:tcBorders/>
          </w:tcPr>
          <w:p/>
        </w:tc>
        <w:tc>
          <w:tcPr>
            <w:tcW w:type="dxa" w:w="87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4" w:lineRule="auto" w:before="700" w:after="0"/>
              <w:ind w:left="400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4"/>
              </w:rPr>
              <w:t xml:space="preserve">Glasgow City Council Eduction Services | </w:t>
            </w:r>
            <w:r>
              <w:rPr>
                <w:rFonts w:ascii="Avenir" w:hAnsi="Avenir" w:eastAsia="Avenir"/>
                <w:b/>
                <w:i w:val="0"/>
                <w:color w:val="7A3C8A"/>
                <w:sz w:val="24"/>
              </w:rPr>
              <w:t>Managing Critical Incidents</w:t>
            </w:r>
          </w:p>
        </w:tc>
        <w:tc>
          <w:tcPr>
            <w:tcW w:type="dxa" w:w="3413"/>
            <w:vMerge/>
            <w:tcBorders/>
          </w:tcPr>
          <w:p/>
        </w:tc>
      </w:tr>
    </w:tbl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sectPr>
          <w:type w:val="continuous"/>
          <w:pgSz w:w="11906" w:h="16838"/>
          <w:pgMar w:top="410" w:right="816" w:bottom="362" w:left="85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90"/>
        <w:ind w:left="0" w:right="0"/>
      </w:pPr>
    </w:p>
    <w:p>
      <w:pPr>
        <w:sectPr>
          <w:pgSz w:w="11906" w:h="16838"/>
          <w:pgMar w:top="410" w:right="786" w:bottom="362" w:left="85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74" w:lineRule="auto" w:before="0" w:after="0"/>
        <w:ind w:left="0" w:right="0" w:firstLine="0"/>
        <w:jc w:val="left"/>
      </w:pPr>
      <w:r>
        <w:rPr>
          <w:rFonts w:ascii="Avenir" w:hAnsi="Avenir" w:eastAsia="Avenir"/>
          <w:b/>
          <w:i w:val="0"/>
          <w:color w:val="7A3C8A"/>
          <w:sz w:val="24"/>
        </w:rPr>
        <w:t>3.5 Contact with Parents and Carers</w:t>
      </w:r>
    </w:p>
    <w:p>
      <w:pPr>
        <w:autoSpaceDN w:val="0"/>
        <w:autoSpaceDE w:val="0"/>
        <w:widowControl/>
        <w:spacing w:line="245" w:lineRule="auto" w:before="264" w:after="0"/>
        <w:ind w:left="0" w:right="0" w:firstLine="0"/>
        <w:jc w:val="left"/>
      </w:pPr>
      <w:r>
        <w:rPr>
          <w:rFonts w:ascii="Avenir" w:hAnsi="Avenir" w:eastAsia="Avenir"/>
          <w:b/>
          <w:i w:val="0"/>
          <w:color w:val="7A3C8A"/>
          <w:sz w:val="20"/>
        </w:rPr>
        <w:t>3.5.1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 Contact should be made as soon as possible </w:t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with the Chair of the Parent Council to pass on essential </w:t>
      </w:r>
      <w:r>
        <w:rPr>
          <w:rFonts w:ascii="Avenir" w:hAnsi="Avenir" w:eastAsia="Avenir"/>
          <w:b w:val="0"/>
          <w:i w:val="0"/>
          <w:color w:val="000000"/>
          <w:sz w:val="20"/>
        </w:rPr>
        <w:t>information.</w:t>
      </w:r>
    </w:p>
    <w:p>
      <w:pPr>
        <w:autoSpaceDN w:val="0"/>
        <w:autoSpaceDE w:val="0"/>
        <w:widowControl/>
        <w:spacing w:line="245" w:lineRule="auto" w:before="196" w:after="0"/>
        <w:ind w:left="0" w:right="144" w:firstLine="0"/>
        <w:jc w:val="left"/>
      </w:pPr>
      <w:r>
        <w:rPr>
          <w:rFonts w:ascii="Avenir" w:hAnsi="Avenir" w:eastAsia="Avenir"/>
          <w:b/>
          <w:i w:val="0"/>
          <w:color w:val="7A3C8A"/>
          <w:sz w:val="20"/>
        </w:rPr>
        <w:t>3.5.2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 Level of contact with parents will be determined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by the nature of the incident and will vary from </w:t>
      </w:r>
      <w:r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immediate direct contact where their child has been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directly affected, to general communication through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social media, and, where appropriate, a standard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letter informing them of the incident (Appendix 8) and </w:t>
      </w:r>
      <w:r>
        <w:rPr>
          <w:rFonts w:ascii="Avenir" w:hAnsi="Avenir" w:eastAsia="Avenir"/>
          <w:b w:val="0"/>
          <w:i w:val="0"/>
          <w:color w:val="000000"/>
          <w:sz w:val="20"/>
        </w:rPr>
        <w:t>information for parents (Appendix 9).</w:t>
      </w:r>
    </w:p>
    <w:p>
      <w:pPr>
        <w:autoSpaceDN w:val="0"/>
        <w:autoSpaceDE w:val="0"/>
        <w:widowControl/>
        <w:spacing w:line="245" w:lineRule="auto" w:before="108" w:after="0"/>
        <w:ind w:left="0" w:right="144" w:firstLine="0"/>
        <w:jc w:val="left"/>
      </w:pPr>
      <w:r>
        <w:rPr>
          <w:rFonts w:ascii="Avenir" w:hAnsi="Avenir" w:eastAsia="Avenir"/>
          <w:b w:val="0"/>
          <w:i w:val="0"/>
          <w:color w:val="000000"/>
          <w:sz w:val="20"/>
        </w:rPr>
        <w:t xml:space="preserve">The families of children affected directly or indirectly </w:t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by a tragedy will need full and accurate information. </w:t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They may need to come to the school to receive it. </w:t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The police will have the responsibility of advising next </w:t>
      </w:r>
      <w:r>
        <w:rPr>
          <w:rFonts w:ascii="Avenir" w:hAnsi="Avenir" w:eastAsia="Avenir"/>
          <w:b w:val="0"/>
          <w:i w:val="0"/>
          <w:color w:val="000000"/>
          <w:sz w:val="20"/>
        </w:rPr>
        <w:t>of kin about accidents.</w:t>
      </w:r>
    </w:p>
    <w:p>
      <w:pPr>
        <w:autoSpaceDN w:val="0"/>
        <w:autoSpaceDE w:val="0"/>
        <w:widowControl/>
        <w:spacing w:line="245" w:lineRule="auto" w:before="108" w:after="0"/>
        <w:ind w:left="0" w:right="0" w:firstLine="0"/>
        <w:jc w:val="left"/>
      </w:pPr>
      <w:r>
        <w:rPr>
          <w:rFonts w:ascii="Avenir" w:hAnsi="Avenir" w:eastAsia="Avenir"/>
          <w:b w:val="0"/>
          <w:i w:val="0"/>
          <w:color w:val="000000"/>
          <w:sz w:val="20"/>
        </w:rPr>
        <w:t xml:space="preserve">It may be that interpreters are required to communicate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with parents effectively. Centre can help arrange this. </w:t>
      </w:r>
    </w:p>
    <w:p>
      <w:pPr>
        <w:autoSpaceDN w:val="0"/>
        <w:autoSpaceDE w:val="0"/>
        <w:widowControl/>
        <w:spacing w:line="245" w:lineRule="auto" w:before="198" w:after="0"/>
        <w:ind w:left="0" w:right="0" w:firstLine="0"/>
        <w:jc w:val="left"/>
      </w:pPr>
      <w:r>
        <w:rPr>
          <w:rFonts w:ascii="Avenir" w:hAnsi="Avenir" w:eastAsia="Avenir"/>
          <w:b/>
          <w:i w:val="0"/>
          <w:color w:val="7A3C8A"/>
          <w:sz w:val="20"/>
        </w:rPr>
        <w:t>3.5.3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 If the death of a child has occurred, it is important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that the Head Teacher or someone with a relationship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with the family contact the parents/carers as soon </w:t>
      </w:r>
      <w:r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as possible. This will allow you to express sympathy,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discuss who will be responsible for liaising with the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family, and to ask about funeral arrangements. Timing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and content of this conversation needs to be sensitively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handled and done in consultation with other services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which might be involved. </w:t>
      </w:r>
    </w:p>
    <w:p>
      <w:pPr>
        <w:autoSpaceDN w:val="0"/>
        <w:autoSpaceDE w:val="0"/>
        <w:widowControl/>
        <w:spacing w:line="245" w:lineRule="auto" w:before="0" w:after="0"/>
        <w:ind w:left="0" w:right="0" w:firstLine="0"/>
        <w:jc w:val="left"/>
      </w:pPr>
      <w:r>
        <w:rPr>
          <w:rFonts w:ascii="Avenir" w:hAnsi="Avenir" w:eastAsia="Avenir"/>
          <w:b w:val="0"/>
          <w:i w:val="0"/>
          <w:color w:val="000000"/>
          <w:sz w:val="20"/>
        </w:rPr>
        <w:t xml:space="preserve">Schools should always consider the views of the family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before sending school representatives, including pupils,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to a funeral as well as being sensitive to different </w:t>
      </w:r>
      <w:r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>religious practic</w:t>
      </w:r>
      <w:r>
        <w:rPr>
          <w:rFonts w:ascii="Avenir" w:hAnsi="Avenir" w:eastAsia="Avenir"/>
          <w:b w:val="0"/>
          <w:i w:val="0"/>
          <w:color w:val="000000"/>
          <w:sz w:val="20"/>
        </w:rPr>
        <w:hyperlink r:id="rId12" w:history="1">
          <w:r>
            <w:rPr>
              <w:rStyle w:val="Hyperlink"/>
            </w:rPr>
            <w:t xml:space="preserve">es and cultures. </w:t>
          </w:r>
        </w:hyperlink>
      </w:r>
    </w:p>
    <w:p>
      <w:pPr>
        <w:autoSpaceDN w:val="0"/>
        <w:autoSpaceDE w:val="0"/>
        <w:widowControl/>
        <w:spacing w:line="245" w:lineRule="auto" w:before="0" w:after="0"/>
        <w:ind w:left="0" w:right="288" w:firstLine="0"/>
        <w:jc w:val="left"/>
      </w:pPr>
      <w:r>
        <w:rPr>
          <w:rFonts w:ascii="Avenir" w:hAnsi="Avenir" w:eastAsia="Avenir"/>
          <w:b w:val="0"/>
          <w:i w:val="0"/>
          <w:color w:val="000000"/>
          <w:sz w:val="20"/>
        </w:rPr>
        <w:hyperlink r:id="rId12" w:history="1">
          <w:r>
            <w:rPr>
              <w:rStyle w:val="Hyperlink"/>
            </w:rPr>
            <w:t xml:space="preserve">The document </w:t>
          </w:r>
        </w:hyperlink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 </w:t>
      </w:r>
      <w:r>
        <w:rPr>
          <w:rFonts w:ascii="Avenir" w:hAnsi="Avenir" w:eastAsia="Avenir"/>
          <w:b/>
          <w:i w:val="0"/>
          <w:color w:val="000000"/>
          <w:sz w:val="20"/>
        </w:rPr>
        <w:hyperlink r:id="rId12" w:history="1">
          <w:r>
            <w:rPr>
              <w:rStyle w:val="Hyperlink"/>
            </w:rPr>
            <w:t xml:space="preserve">‘whole school approach to loss and </w:t>
          </w:r>
        </w:hyperlink>
      </w:r>
      <w:r>
        <w:rPr>
          <w:rFonts w:ascii="Avenir" w:hAnsi="Avenir" w:eastAsia="Avenir"/>
          <w:b/>
          <w:i w:val="0"/>
          <w:color w:val="000000"/>
          <w:sz w:val="20"/>
        </w:rPr>
        <w:hyperlink r:id="rId12" w:history="1">
          <w:r>
            <w:rPr>
              <w:rStyle w:val="Hyperlink"/>
            </w:rPr>
            <w:t>bereavement’</w:t>
          </w:r>
        </w:hyperlink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 </w:t>
      </w:r>
      <w:r>
        <w:rPr>
          <w:rFonts w:ascii="Avenir" w:hAnsi="Avenir" w:eastAsia="Avenir"/>
          <w:b w:val="0"/>
          <w:i w:val="0"/>
          <w:color w:val="000000"/>
          <w:sz w:val="20"/>
        </w:rPr>
        <w:hyperlink r:id="rId12" w:history="1">
          <w:r>
            <w:rPr>
              <w:rStyle w:val="Hyperlink"/>
            </w:rPr>
            <w:t>gives further guidance.</w:t>
          </w:r>
        </w:hyperlink>
      </w:r>
    </w:p>
    <w:p>
      <w:pPr>
        <w:autoSpaceDN w:val="0"/>
        <w:autoSpaceDE w:val="0"/>
        <w:widowControl/>
        <w:spacing w:line="245" w:lineRule="auto" w:before="168" w:after="0"/>
        <w:ind w:left="0" w:right="0" w:firstLine="0"/>
        <w:jc w:val="left"/>
      </w:pPr>
      <w:r>
        <w:rPr>
          <w:rFonts w:ascii="Avenir" w:hAnsi="Avenir" w:eastAsia="Avenir"/>
          <w:b/>
          <w:i w:val="0"/>
          <w:color w:val="7A3C8A"/>
          <w:sz w:val="20"/>
        </w:rPr>
        <w:t>3.5.4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 In the event of a tragedy, the school is likely to be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inundated with telephone calls and messages. </w:t>
      </w:r>
    </w:p>
    <w:p>
      <w:pPr>
        <w:autoSpaceDN w:val="0"/>
        <w:autoSpaceDE w:val="0"/>
        <w:widowControl/>
        <w:spacing w:line="245" w:lineRule="auto" w:before="0" w:after="0"/>
        <w:ind w:left="0" w:right="144" w:firstLine="0"/>
        <w:jc w:val="left"/>
      </w:pPr>
      <w:r>
        <w:rPr>
          <w:rFonts w:ascii="Avenir" w:hAnsi="Avenir" w:eastAsia="Avenir"/>
          <w:b w:val="0"/>
          <w:i w:val="0"/>
          <w:color w:val="000000"/>
          <w:sz w:val="20"/>
        </w:rPr>
        <w:t xml:space="preserve">You may find it helpful to provide a script for those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answering the phone or if they have to provide </w:t>
      </w:r>
      <w:r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information to a range of people. This serves the </w:t>
      </w:r>
      <w:r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purpose of consistency but also provides reassurance </w:t>
      </w:r>
      <w:r>
        <w:rPr>
          <w:rFonts w:ascii="Avenir" w:hAnsi="Avenir" w:eastAsia="Avenir"/>
          <w:b w:val="0"/>
          <w:i w:val="0"/>
          <w:color w:val="000000"/>
          <w:sz w:val="20"/>
        </w:rPr>
        <w:t>when under stress. Press office colleagues can support this.</w:t>
      </w:r>
    </w:p>
    <w:p>
      <w:pPr>
        <w:autoSpaceDN w:val="0"/>
        <w:autoSpaceDE w:val="0"/>
        <w:widowControl/>
        <w:spacing w:line="245" w:lineRule="auto" w:before="234" w:after="174"/>
        <w:ind w:left="0" w:right="576" w:firstLine="0"/>
        <w:jc w:val="left"/>
      </w:pPr>
      <w:r>
        <w:rPr>
          <w:rFonts w:ascii="Avenir" w:hAnsi="Avenir" w:eastAsia="Avenir"/>
          <w:b w:val="0"/>
          <w:i w:val="0"/>
          <w:color w:val="000000"/>
          <w:sz w:val="20"/>
        </w:rPr>
        <w:t xml:space="preserve">School staff who are answering the telephone and </w:t>
      </w:r>
      <w:r>
        <w:rPr>
          <w:rFonts w:ascii="Avenir" w:hAnsi="Avenir" w:eastAsia="Avenir"/>
          <w:b w:val="0"/>
          <w:i w:val="0"/>
          <w:color w:val="000000"/>
          <w:sz w:val="20"/>
        </w:rPr>
        <w:t>responding to messages should: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5135"/>
        <w:gridCol w:w="5135"/>
      </w:tblGrid>
      <w:tr>
        <w:trPr>
          <w:trHeight w:hRule="exact" w:val="1966"/>
        </w:trPr>
        <w:tc>
          <w:tcPr>
            <w:tcW w:type="dxa" w:w="2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60" w:after="0"/>
              <w:ind w:left="0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• </w:t>
            </w:r>
          </w:p>
          <w:p>
            <w:pPr>
              <w:autoSpaceDN w:val="0"/>
              <w:autoSpaceDE w:val="0"/>
              <w:widowControl/>
              <w:spacing w:line="216" w:lineRule="auto" w:before="0" w:after="0"/>
              <w:ind w:left="0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• </w:t>
            </w:r>
          </w:p>
          <w:p>
            <w:pPr>
              <w:autoSpaceDN w:val="0"/>
              <w:autoSpaceDE w:val="0"/>
              <w:widowControl/>
              <w:spacing w:line="216" w:lineRule="auto" w:before="474" w:after="0"/>
              <w:ind w:left="0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• </w:t>
            </w:r>
          </w:p>
          <w:p>
            <w:pPr>
              <w:autoSpaceDN w:val="0"/>
              <w:autoSpaceDE w:val="0"/>
              <w:widowControl/>
              <w:spacing w:line="216" w:lineRule="auto" w:before="474" w:after="0"/>
              <w:ind w:left="0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• </w:t>
            </w:r>
          </w:p>
        </w:tc>
        <w:tc>
          <w:tcPr>
            <w:tcW w:type="dxa" w:w="47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5" w:lineRule="auto" w:before="60" w:after="0"/>
              <w:ind w:left="110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be supported in coping with the stressful situation; </w:t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keep notes and have them checked against school </w:t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records so that there is certainty about who has </w:t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telephoned in and who should still be contacted; </w:t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ensure that the school records are kept up to date </w:t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regarding pupils’ next of kin and where to </w:t>
              <w:br/>
            </w:r>
            <w:r>
              <w:br/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contact them; </w:t>
            </w:r>
            <w:r>
              <w:br/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>explain how further information can be obtained.</w:t>
            </w:r>
          </w:p>
        </w:tc>
      </w:tr>
    </w:tbl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sectPr>
          <w:type w:val="continuous"/>
          <w:pgSz w:w="11906" w:h="16838"/>
          <w:pgMar w:top="410" w:right="786" w:bottom="362" w:left="850" w:header="720" w:footer="720" w:gutter="0"/>
          <w:cols w:num="2" w:equalWidth="0">
            <w:col w:w="5128" w:space="0"/>
            <w:col w:w="5142" w:space="0"/>
          </w:cols>
          <w:docGrid w:linePitch="360"/>
        </w:sectPr>
      </w:pPr>
    </w:p>
    <w:p>
      <w:pPr>
        <w:autoSpaceDN w:val="0"/>
        <w:autoSpaceDE w:val="0"/>
        <w:widowControl/>
        <w:spacing w:line="274" w:lineRule="auto" w:before="0" w:after="0"/>
        <w:ind w:left="94" w:right="0" w:firstLine="0"/>
        <w:jc w:val="left"/>
      </w:pPr>
      <w:r>
        <w:rPr>
          <w:rFonts w:ascii="Avenir" w:hAnsi="Avenir" w:eastAsia="Avenir"/>
          <w:b/>
          <w:i w:val="0"/>
          <w:color w:val="7A3C8A"/>
          <w:sz w:val="24"/>
        </w:rPr>
        <w:t>3.6 Informing Children and Young People</w:t>
      </w:r>
    </w:p>
    <w:p>
      <w:pPr>
        <w:autoSpaceDN w:val="0"/>
        <w:autoSpaceDE w:val="0"/>
        <w:widowControl/>
        <w:spacing w:line="245" w:lineRule="auto" w:before="392" w:after="0"/>
        <w:ind w:left="94" w:right="0" w:firstLine="0"/>
        <w:jc w:val="left"/>
      </w:pPr>
      <w:r>
        <w:rPr>
          <w:rFonts w:ascii="Avenir" w:hAnsi="Avenir" w:eastAsia="Avenir"/>
          <w:b/>
          <w:i w:val="0"/>
          <w:color w:val="7A3C8A"/>
          <w:sz w:val="20"/>
        </w:rPr>
        <w:t>3.6.1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 It is important that all children and young people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are informed, even those who are out of school on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a school trip. They should be told simply, clearly, </w:t>
      </w:r>
      <w:r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and honestly what has happened with a view to </w:t>
      </w:r>
      <w:r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helping them feel safe, calm, connected, in control,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and hopeful. Our work in Glasgow embedding the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principles of nurture will mean that staff will already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have a good understanding of how to create safe and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connected contexts for having these conversations.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It is probably best if this is done in the smallest groups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possible, for example their class, year group, tutor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group, with a familiar member of staff. Staff should be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able to decline this task. Children’s  questions should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be answered in as straightforward a manner as possible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(Appendix 10). Staff doing this should be told to pass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on facts only and never speculate on the causes of the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crisis or its consequences. Where questions cannot be </w:t>
      </w:r>
      <w:r>
        <w:rPr>
          <w:rFonts w:ascii="Avenir" w:hAnsi="Avenir" w:eastAsia="Avenir"/>
          <w:b w:val="0"/>
          <w:i w:val="0"/>
          <w:color w:val="000000"/>
          <w:sz w:val="20"/>
        </w:rPr>
        <w:t>answered at the time, this should be acknowledged.</w:t>
      </w:r>
    </w:p>
    <w:p>
      <w:pPr>
        <w:autoSpaceDN w:val="0"/>
        <w:autoSpaceDE w:val="0"/>
        <w:widowControl/>
        <w:spacing w:line="245" w:lineRule="auto" w:before="198" w:after="0"/>
        <w:ind w:left="94" w:right="288" w:firstLine="0"/>
        <w:jc w:val="left"/>
      </w:pPr>
      <w:r>
        <w:rPr>
          <w:rFonts w:ascii="Avenir" w:hAnsi="Avenir" w:eastAsia="Avenir"/>
          <w:b/>
          <w:i w:val="0"/>
          <w:color w:val="7A3C8A"/>
          <w:sz w:val="20"/>
        </w:rPr>
        <w:t xml:space="preserve">3.6.2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In situations where police are involved the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information you have may be limited. Acknowledge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this with the children and let them know that you will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update them as you receive new information. </w:t>
      </w:r>
    </w:p>
    <w:p>
      <w:pPr>
        <w:autoSpaceDN w:val="0"/>
        <w:autoSpaceDE w:val="0"/>
        <w:widowControl/>
        <w:spacing w:line="245" w:lineRule="auto" w:before="198" w:after="0"/>
        <w:ind w:left="94" w:right="0" w:firstLine="0"/>
        <w:jc w:val="left"/>
      </w:pPr>
      <w:r>
        <w:rPr>
          <w:rFonts w:ascii="Avenir" w:hAnsi="Avenir" w:eastAsia="Avenir"/>
          <w:b/>
          <w:i w:val="0"/>
          <w:color w:val="7A3C8A"/>
          <w:sz w:val="20"/>
        </w:rPr>
        <w:t>3.6.3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 Information on how children and young people </w:t>
      </w:r>
      <w:r>
        <w:rPr>
          <w:rFonts w:ascii="Avenir" w:hAnsi="Avenir" w:eastAsia="Avenir"/>
          <w:b w:val="0"/>
          <w:i w:val="0"/>
          <w:color w:val="000000"/>
          <w:sz w:val="20"/>
        </w:rPr>
        <w:t>understand de</w:t>
      </w:r>
      <w:r>
        <w:rPr>
          <w:rFonts w:ascii="Avenir" w:hAnsi="Avenir" w:eastAsia="Avenir"/>
          <w:b w:val="0"/>
          <w:i w:val="0"/>
          <w:color w:val="000000"/>
          <w:sz w:val="20"/>
        </w:rPr>
        <w:hyperlink r:id="rId12" w:history="1">
          <w:r>
            <w:rPr>
              <w:rStyle w:val="Hyperlink"/>
            </w:rPr>
            <w:t>ath at different developmental stages</w:t>
          </w:r>
        </w:hyperlink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 </w:t>
      </w:r>
      <w:r>
        <w:rPr>
          <w:rFonts w:ascii="Avenir" w:hAnsi="Avenir" w:eastAsia="Avenir"/>
          <w:b w:val="0"/>
          <w:i w:val="0"/>
          <w:color w:val="000000"/>
          <w:sz w:val="20"/>
        </w:rPr>
        <w:hyperlink r:id="rId12" w:history="1">
          <w:r>
            <w:rPr>
              <w:rStyle w:val="Hyperlink"/>
            </w:rPr>
            <w:t xml:space="preserve">is given in the </w:t>
          </w:r>
        </w:hyperlink>
      </w:r>
      <w:r>
        <w:rPr>
          <w:rFonts w:ascii="Avenir" w:hAnsi="Avenir" w:eastAsia="Avenir"/>
          <w:b/>
          <w:i w:val="0"/>
          <w:color w:val="000000"/>
          <w:sz w:val="20"/>
        </w:rPr>
        <w:hyperlink r:id="rId12" w:history="1">
          <w:r>
            <w:rPr>
              <w:rStyle w:val="Hyperlink"/>
            </w:rPr>
            <w:t>‘</w:t>
          </w:r>
        </w:hyperlink>
      </w:r>
      <w:r>
        <w:rPr>
          <w:rFonts w:ascii="Avenir" w:hAnsi="Avenir" w:eastAsia="Avenir"/>
          <w:b/>
          <w:i w:val="0"/>
          <w:color w:val="000000"/>
          <w:sz w:val="20"/>
        </w:rPr>
        <w:hyperlink r:id="rId12" w:history="1">
          <w:r>
            <w:rPr>
              <w:rStyle w:val="Hyperlink"/>
            </w:rPr>
            <w:t xml:space="preserve">whole school approach to loss and </w:t>
          </w:r>
        </w:hyperlink>
      </w:r>
      <w:r>
        <w:rPr>
          <w:rFonts w:ascii="Avenir" w:hAnsi="Avenir" w:eastAsia="Avenir"/>
          <w:b/>
          <w:i w:val="0"/>
          <w:color w:val="000000"/>
          <w:sz w:val="20"/>
        </w:rPr>
        <w:hyperlink r:id="rId12" w:history="1">
          <w:r>
            <w:rPr>
              <w:rStyle w:val="Hyperlink"/>
            </w:rPr>
            <w:t>bereavement’</w:t>
          </w:r>
        </w:hyperlink>
      </w:r>
      <w:r>
        <w:rPr>
          <w:rFonts w:ascii="Avenir" w:hAnsi="Avenir" w:eastAsia="Avenir"/>
          <w:b/>
          <w:i w:val="0"/>
          <w:color w:val="000000"/>
          <w:sz w:val="20"/>
        </w:rPr>
        <w:hyperlink r:id="rId12" w:history="1">
          <w:r>
            <w:rPr>
              <w:rStyle w:val="Hyperlink"/>
            </w:rPr>
            <w:t>.</w:t>
          </w:r>
        </w:hyperlink>
      </w:r>
      <w:r>
        <w:rPr>
          <w:rFonts w:ascii="Avenir" w:hAnsi="Avenir" w:eastAsia="Avenir"/>
          <w:b w:val="0"/>
          <w:i w:val="0"/>
          <w:color w:val="000000"/>
          <w:sz w:val="20"/>
        </w:rPr>
        <w:hyperlink r:id="rId12" w:history="1">
          <w:r>
            <w:rPr>
              <w:rStyle w:val="Hyperlink"/>
            </w:rPr>
            <w:t xml:space="preserve"> This can be used to ensure that child</w:t>
          </w:r>
        </w:hyperlink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ren </w:t>
      </w:r>
      <w:r>
        <w:rPr>
          <w:rFonts w:ascii="Avenir" w:hAnsi="Avenir" w:eastAsia="Avenir"/>
          <w:b w:val="0"/>
          <w:i w:val="0"/>
          <w:color w:val="000000"/>
          <w:sz w:val="20"/>
        </w:rPr>
        <w:hyperlink r:id="rId12" w:history="1">
          <w:r>
            <w:rPr>
              <w:rStyle w:val="Hyperlink"/>
            </w:rPr>
            <w:t>are informed in</w:t>
          </w:r>
        </w:hyperlink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 a way which is appropriate, and which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uses language that they are able to understand, </w:t>
      </w:r>
      <w:r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particularly for those with additional support needs. </w:t>
      </w:r>
      <w:r>
        <w:rPr>
          <w:rFonts w:ascii="Avenir" w:hAnsi="Avenir" w:eastAsia="Avenir"/>
          <w:b w:val="0"/>
          <w:i w:val="0"/>
          <w:color w:val="000000"/>
          <w:sz w:val="20"/>
        </w:rPr>
        <w:t>Educational Psychologists can advise on this.</w:t>
      </w:r>
    </w:p>
    <w:p>
      <w:pPr>
        <w:autoSpaceDN w:val="0"/>
        <w:autoSpaceDE w:val="0"/>
        <w:widowControl/>
        <w:spacing w:line="245" w:lineRule="auto" w:before="234" w:after="0"/>
        <w:ind w:left="94" w:right="0" w:firstLine="0"/>
        <w:jc w:val="left"/>
      </w:pPr>
      <w:r>
        <w:rPr>
          <w:rFonts w:ascii="Avenir" w:hAnsi="Avenir" w:eastAsia="Avenir"/>
          <w:b w:val="0"/>
          <w:i w:val="0"/>
          <w:color w:val="000000"/>
          <w:sz w:val="20"/>
        </w:rPr>
        <w:t xml:space="preserve">Consideration must also be given to pupil’s </w:t>
      </w:r>
      <w:r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backgrounds. This includes having an informed </w:t>
      </w:r>
      <w:r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understanding of different cultural and religious </w:t>
      </w:r>
      <w:r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attitudes to disasters, death, bereavement, mourning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and funerals. This will contribute towards a nurturing </w:t>
      </w:r>
      <w:r>
        <w:rPr>
          <w:rFonts w:ascii="Avenir" w:hAnsi="Avenir" w:eastAsia="Avenir"/>
          <w:b w:val="0"/>
          <w:i w:val="0"/>
          <w:color w:val="000000"/>
          <w:sz w:val="20"/>
        </w:rPr>
        <w:t>response for all pupils. Educational Psychologists can advise.</w:t>
      </w:r>
    </w:p>
    <w:p>
      <w:pPr>
        <w:autoSpaceDN w:val="0"/>
        <w:autoSpaceDE w:val="0"/>
        <w:widowControl/>
        <w:spacing w:line="245" w:lineRule="auto" w:before="198" w:after="0"/>
        <w:ind w:left="94" w:right="144" w:firstLine="0"/>
        <w:jc w:val="left"/>
      </w:pPr>
      <w:r>
        <w:rPr>
          <w:rFonts w:ascii="Avenir" w:hAnsi="Avenir" w:eastAsia="Avenir"/>
          <w:b/>
          <w:i w:val="0"/>
          <w:color w:val="7A3C8A"/>
          <w:sz w:val="20"/>
        </w:rPr>
        <w:t>3.6.4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 As far as possible the school’s normal routine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should be followed. This is to ensure some security </w:t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and continuity in the lives of the children at a time of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crisis.It should be a place where children can express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their thoughts and feelings through various channels,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and where they can confront painful issues in a safe </w:t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>and caring environment.</w:t>
      </w:r>
    </w:p>
    <w:p>
      <w:pPr>
        <w:autoSpaceDN w:val="0"/>
        <w:autoSpaceDE w:val="0"/>
        <w:widowControl/>
        <w:spacing w:line="245" w:lineRule="auto" w:before="234" w:after="1392"/>
        <w:ind w:left="94" w:right="0" w:firstLine="0"/>
        <w:jc w:val="left"/>
      </w:pPr>
      <w:r>
        <w:rPr>
          <w:rFonts w:ascii="Avenir" w:hAnsi="Avenir" w:eastAsia="Avenir"/>
          <w:b w:val="0"/>
          <w:i w:val="0"/>
          <w:color w:val="000000"/>
          <w:sz w:val="20"/>
        </w:rPr>
        <w:t xml:space="preserve">However in some extreme circumstances a school </w:t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may have to close. This should be done in consultation </w:t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with the Executive Director/Area Head of Service.​ </w:t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The Press Office will advise on how to inform children </w:t>
      </w:r>
      <w:r>
        <w:rPr>
          <w:rFonts w:ascii="Avenir" w:hAnsi="Avenir" w:eastAsia="Avenir"/>
          <w:b w:val="0"/>
          <w:i w:val="0"/>
          <w:color w:val="000000"/>
          <w:sz w:val="20"/>
        </w:rPr>
        <w:t>and parents.</w:t>
      </w:r>
    </w:p>
    <w:p>
      <w:pPr>
        <w:sectPr>
          <w:type w:val="nextColumn"/>
          <w:pgSz w:w="11906" w:h="16838"/>
          <w:pgMar w:top="410" w:right="786" w:bottom="362" w:left="850" w:header="720" w:footer="720" w:gutter="0"/>
          <w:cols w:num="2" w:equalWidth="0">
            <w:col w:w="5128" w:space="0"/>
            <w:col w:w="5142" w:space="0"/>
          </w:cols>
          <w:docGrid w:linePitch="360"/>
        </w:sectPr>
      </w:pPr>
    </w:p>
    <w:p>
      <w:pPr>
        <w:autoSpaceDN w:val="0"/>
        <w:tabs>
          <w:tab w:pos="9920" w:val="left"/>
        </w:tabs>
        <w:autoSpaceDE w:val="0"/>
        <w:widowControl/>
        <w:spacing w:line="274" w:lineRule="auto" w:before="0" w:after="0"/>
        <w:ind w:left="650" w:right="0" w:firstLine="0"/>
        <w:jc w:val="left"/>
      </w:pPr>
      <w:r>
        <w:rPr>
          <w:rFonts w:ascii="Avenir" w:hAnsi="Avenir" w:eastAsia="Avenir"/>
          <w:b w:val="0"/>
          <w:i w:val="0"/>
          <w:color w:val="000000"/>
          <w:sz w:val="24"/>
        </w:rPr>
        <w:t xml:space="preserve">Glasgow City Council Eduction Services | </w:t>
      </w:r>
      <w:r>
        <w:rPr>
          <w:rFonts w:ascii="Avenir" w:hAnsi="Avenir" w:eastAsia="Avenir"/>
          <w:b/>
          <w:i w:val="0"/>
          <w:color w:val="7A3C8A"/>
          <w:sz w:val="24"/>
        </w:rPr>
        <w:t xml:space="preserve">Managing Critical Incidents </w:t>
      </w:r>
      <w:r>
        <w:tab/>
      </w:r>
      <w:r>
        <w:rPr>
          <w:rFonts w:ascii="Avenir" w:hAnsi="Avenir" w:eastAsia="Avenir"/>
          <w:b/>
          <w:i w:val="0"/>
          <w:color w:val="7A3C8A"/>
          <w:sz w:val="24"/>
        </w:rPr>
        <w:t>19</w:t>
      </w:r>
    </w:p>
    <w:p>
      <w:pPr>
        <w:sectPr>
          <w:type w:val="continuous"/>
          <w:pgSz w:w="11906" w:h="16838"/>
          <w:pgMar w:top="410" w:right="786" w:bottom="362" w:left="85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90"/>
        <w:ind w:left="0" w:right="0"/>
      </w:pPr>
    </w:p>
    <w:p>
      <w:pPr>
        <w:sectPr>
          <w:pgSz w:w="11906" w:h="16838"/>
          <w:pgMar w:top="410" w:right="780" w:bottom="362" w:left="85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74" w:lineRule="auto" w:before="0" w:after="0"/>
        <w:ind w:left="0" w:right="0" w:firstLine="0"/>
        <w:jc w:val="left"/>
      </w:pPr>
      <w:r>
        <w:rPr>
          <w:rFonts w:ascii="Avenir" w:hAnsi="Avenir" w:eastAsia="Avenir"/>
          <w:b/>
          <w:i w:val="0"/>
          <w:color w:val="7A3C8A"/>
          <w:sz w:val="24"/>
        </w:rPr>
        <w:t>3.7 Informing associated schools</w:t>
      </w:r>
    </w:p>
    <w:p>
      <w:pPr>
        <w:autoSpaceDN w:val="0"/>
        <w:autoSpaceDE w:val="0"/>
        <w:widowControl/>
        <w:spacing w:line="245" w:lineRule="auto" w:before="542" w:after="0"/>
        <w:ind w:left="0" w:right="0" w:firstLine="0"/>
        <w:jc w:val="left"/>
      </w:pPr>
      <w:r>
        <w:rPr>
          <w:rFonts w:ascii="Avenir" w:hAnsi="Avenir" w:eastAsia="Avenir"/>
          <w:b w:val="0"/>
          <w:i w:val="0"/>
          <w:color w:val="000000"/>
          <w:sz w:val="20"/>
        </w:rPr>
        <w:t xml:space="preserve">Critical incidents may affect multiple schools or </w:t>
      </w:r>
      <w:r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communities. Contact should be made with these </w:t>
      </w:r>
      <w:r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schools at the earliest possible opportunity with </w:t>
      </w:r>
      <w:r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accurate information conveyed so that they may decide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whether to implement their own critical incident plan. </w:t>
      </w:r>
      <w:r>
        <w:rPr>
          <w:rFonts w:ascii="Avenir" w:hAnsi="Avenir" w:eastAsia="Avenir"/>
          <w:b w:val="0"/>
          <w:i w:val="0"/>
          <w:color w:val="000000"/>
          <w:sz w:val="20"/>
        </w:rPr>
        <w:t>This includes siblings of children affected.</w:t>
      </w:r>
    </w:p>
    <w:p>
      <w:pPr>
        <w:autoSpaceDN w:val="0"/>
        <w:autoSpaceDE w:val="0"/>
        <w:widowControl/>
        <w:spacing w:line="276" w:lineRule="auto" w:before="552" w:after="0"/>
        <w:ind w:left="0" w:right="0" w:firstLine="0"/>
        <w:jc w:val="left"/>
      </w:pPr>
      <w:r>
        <w:rPr>
          <w:rFonts w:ascii="Avenir" w:hAnsi="Avenir" w:eastAsia="Avenir"/>
          <w:b/>
          <w:i w:val="0"/>
          <w:color w:val="7A3C8A"/>
          <w:sz w:val="24"/>
        </w:rPr>
        <w:t>3.8 Other agencies</w:t>
      </w:r>
    </w:p>
    <w:p>
      <w:pPr>
        <w:autoSpaceDN w:val="0"/>
        <w:autoSpaceDE w:val="0"/>
        <w:widowControl/>
        <w:spacing w:line="245" w:lineRule="auto" w:before="428" w:after="0"/>
        <w:ind w:left="0" w:right="0" w:firstLine="0"/>
        <w:jc w:val="left"/>
      </w:pPr>
      <w:r>
        <w:rPr>
          <w:rFonts w:ascii="Avenir" w:hAnsi="Avenir" w:eastAsia="Avenir"/>
          <w:b w:val="0"/>
          <w:i w:val="0"/>
          <w:color w:val="000000"/>
          <w:sz w:val="20"/>
        </w:rPr>
        <w:t xml:space="preserve">In circumstances where a city-wide or whole community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response is required, civil emergency planning is in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place across the city and involves all the major services, </w:t>
      </w:r>
      <w:r>
        <w:rPr>
          <w:rFonts w:ascii="Avenir" w:hAnsi="Avenir" w:eastAsia="Avenir"/>
          <w:b w:val="0"/>
          <w:i w:val="0"/>
          <w:color w:val="000000"/>
          <w:sz w:val="20"/>
        </w:rPr>
        <w:t>Social Work Services, Education, Health and the Police.</w:t>
      </w:r>
    </w:p>
    <w:p>
      <w:pPr>
        <w:autoSpaceDN w:val="0"/>
        <w:autoSpaceDE w:val="0"/>
        <w:widowControl/>
        <w:spacing w:line="245" w:lineRule="auto" w:before="0" w:after="0"/>
        <w:ind w:left="0" w:right="144" w:firstLine="0"/>
        <w:jc w:val="left"/>
      </w:pPr>
      <w:r>
        <w:rPr>
          <w:rFonts w:ascii="Avenir" w:hAnsi="Avenir" w:eastAsia="Avenir"/>
          <w:b w:val="0"/>
          <w:i w:val="0"/>
          <w:color w:val="000000"/>
          <w:sz w:val="20"/>
        </w:rPr>
        <w:t xml:space="preserve">In any specific incident, the extent of involvement of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other agencies will vary depending upon the nature of </w:t>
      </w:r>
      <w:r>
        <w:rPr>
          <w:rFonts w:ascii="Avenir" w:hAnsi="Avenir" w:eastAsia="Avenir"/>
          <w:b w:val="0"/>
          <w:i w:val="0"/>
          <w:color w:val="000000"/>
          <w:sz w:val="20"/>
        </w:rPr>
        <w:t>the incident.</w:t>
      </w:r>
    </w:p>
    <w:p>
      <w:pPr>
        <w:autoSpaceDN w:val="0"/>
        <w:autoSpaceDE w:val="0"/>
        <w:widowControl/>
        <w:spacing w:line="245" w:lineRule="auto" w:before="0" w:after="0"/>
        <w:ind w:left="0" w:right="0" w:firstLine="0"/>
        <w:jc w:val="left"/>
      </w:pPr>
      <w:r>
        <w:rPr>
          <w:rFonts w:ascii="Avenir" w:hAnsi="Avenir" w:eastAsia="Avenir"/>
          <w:b w:val="0"/>
          <w:i w:val="0"/>
          <w:color w:val="000000"/>
          <w:sz w:val="20"/>
        </w:rPr>
        <w:t xml:space="preserve">Up-to-date contact details for such eventualities should </w:t>
      </w:r>
      <w:r>
        <w:rPr>
          <w:rFonts w:ascii="Avenir" w:hAnsi="Avenir" w:eastAsia="Avenir"/>
          <w:b w:val="0"/>
          <w:i w:val="0"/>
          <w:color w:val="000000"/>
          <w:sz w:val="20"/>
        </w:rPr>
        <w:t>be held by all agencies.</w:t>
      </w:r>
    </w:p>
    <w:p>
      <w:pPr>
        <w:sectPr>
          <w:type w:val="continuous"/>
          <w:pgSz w:w="11906" w:h="16838"/>
          <w:pgMar w:top="410" w:right="780" w:bottom="362" w:left="850" w:header="720" w:footer="720" w:gutter="0"/>
          <w:cols w:num="2" w:equalWidth="0">
            <w:col w:w="5114" w:space="0"/>
            <w:col w:w="5161" w:space="0"/>
          </w:cols>
          <w:docGrid w:linePitch="360"/>
        </w:sectPr>
      </w:pPr>
    </w:p>
    <w:p>
      <w:pPr>
        <w:autoSpaceDN w:val="0"/>
        <w:autoSpaceDE w:val="0"/>
        <w:widowControl/>
        <w:spacing w:line="245" w:lineRule="auto" w:before="0" w:after="0"/>
        <w:ind w:left="108" w:right="432" w:firstLine="0"/>
        <w:jc w:val="left"/>
      </w:pPr>
      <w:r>
        <w:rPr>
          <w:rFonts w:ascii="Avenir" w:hAnsi="Avenir" w:eastAsia="Avenir"/>
          <w:b/>
          <w:i w:val="0"/>
          <w:color w:val="7A3C8A"/>
          <w:sz w:val="24"/>
        </w:rPr>
        <w:t xml:space="preserve">3.9 Communications Support and Media </w:t>
      </w:r>
      <w:r>
        <w:rPr>
          <w:rFonts w:ascii="Avenir" w:hAnsi="Avenir" w:eastAsia="Avenir"/>
          <w:b/>
          <w:i w:val="0"/>
          <w:color w:val="7A3C8A"/>
          <w:sz w:val="24"/>
        </w:rPr>
        <w:t>handling</w:t>
      </w:r>
    </w:p>
    <w:p>
      <w:pPr>
        <w:autoSpaceDN w:val="0"/>
        <w:autoSpaceDE w:val="0"/>
        <w:widowControl/>
        <w:spacing w:line="245" w:lineRule="auto" w:before="392" w:after="0"/>
        <w:ind w:left="108" w:right="144" w:firstLine="0"/>
        <w:jc w:val="left"/>
      </w:pPr>
      <w:r>
        <w:rPr>
          <w:rFonts w:ascii="Avenir" w:hAnsi="Avenir" w:eastAsia="Avenir"/>
          <w:b/>
          <w:i w:val="0"/>
          <w:color w:val="7A3C8A"/>
          <w:sz w:val="20"/>
        </w:rPr>
        <w:t>3.9.1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 Advice will be given by a Press Officer from the </w:t>
      </w:r>
      <w:r>
        <w:rPr>
          <w:rFonts w:ascii="Avenir" w:hAnsi="Avenir" w:eastAsia="Avenir"/>
          <w:b w:val="0"/>
          <w:i w:val="0"/>
          <w:color w:val="000000"/>
          <w:sz w:val="20"/>
        </w:rPr>
        <w:t>Council’s Press Office.</w:t>
      </w:r>
    </w:p>
    <w:p>
      <w:pPr>
        <w:autoSpaceDN w:val="0"/>
        <w:autoSpaceDE w:val="0"/>
        <w:widowControl/>
        <w:spacing w:line="245" w:lineRule="auto" w:before="70" w:after="0"/>
        <w:ind w:left="108" w:right="0" w:firstLine="0"/>
        <w:jc w:val="left"/>
      </w:pPr>
      <w:r>
        <w:rPr>
          <w:rFonts w:ascii="Avenir" w:hAnsi="Avenir" w:eastAsia="Avenir"/>
          <w:b/>
          <w:i w:val="0"/>
          <w:color w:val="7A3C8A"/>
          <w:sz w:val="20"/>
        </w:rPr>
        <w:t xml:space="preserve">3.9.2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The school must protect children, parents, and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staff from publicity, particularly in the early aftermath of </w:t>
      </w:r>
      <w:r>
        <w:rPr>
          <w:rFonts w:ascii="Avenir" w:hAnsi="Avenir" w:eastAsia="Avenir"/>
          <w:b w:val="0"/>
          <w:i w:val="0"/>
          <w:color w:val="000000"/>
          <w:sz w:val="20"/>
        </w:rPr>
        <w:t>an incident.</w:t>
      </w:r>
    </w:p>
    <w:p>
      <w:pPr>
        <w:autoSpaceDN w:val="0"/>
        <w:autoSpaceDE w:val="0"/>
        <w:widowControl/>
        <w:spacing w:line="245" w:lineRule="auto" w:before="70" w:after="0"/>
        <w:ind w:left="108" w:right="0" w:firstLine="0"/>
        <w:jc w:val="left"/>
      </w:pPr>
      <w:r>
        <w:rPr>
          <w:rFonts w:ascii="Avenir" w:hAnsi="Avenir" w:eastAsia="Avenir"/>
          <w:b/>
          <w:i w:val="0"/>
          <w:color w:val="7A3C8A"/>
          <w:sz w:val="20"/>
        </w:rPr>
        <w:t>3.9.3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 A senior member of school staff should be named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to liaise with the Council’s Press Officer who will deal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with all media enquiries. This named </w:t>
      </w:r>
      <w:r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member of staff should take advice from the Council’s </w:t>
      </w:r>
      <w:r>
        <w:rPr>
          <w:rFonts w:ascii="Avenir" w:hAnsi="Avenir" w:eastAsia="Avenir"/>
          <w:b w:val="0"/>
          <w:i w:val="0"/>
          <w:color w:val="000000"/>
          <w:sz w:val="20"/>
        </w:rPr>
        <w:t>Press Officer as to any contact with the press.</w:t>
      </w:r>
    </w:p>
    <w:p>
      <w:pPr>
        <w:autoSpaceDN w:val="0"/>
        <w:autoSpaceDE w:val="0"/>
        <w:widowControl/>
        <w:spacing w:line="245" w:lineRule="auto" w:before="0" w:after="0"/>
        <w:ind w:left="108" w:right="144" w:firstLine="0"/>
        <w:jc w:val="left"/>
      </w:pPr>
      <w:r>
        <w:rPr>
          <w:rFonts w:ascii="Avenir" w:hAnsi="Avenir" w:eastAsia="Avenir"/>
          <w:b w:val="0"/>
          <w:i w:val="0"/>
          <w:color w:val="000000"/>
          <w:sz w:val="20"/>
        </w:rPr>
        <w:t xml:space="preserve">Press and television journalists should not have access </w:t>
      </w:r>
      <w:r>
        <w:rPr>
          <w:rFonts w:ascii="Avenir" w:hAnsi="Avenir" w:eastAsia="Avenir"/>
          <w:b w:val="0"/>
          <w:i w:val="0"/>
          <w:color w:val="000000"/>
          <w:sz w:val="20"/>
        </w:rPr>
        <w:t>to staff or children.</w:t>
      </w:r>
    </w:p>
    <w:p>
      <w:pPr>
        <w:autoSpaceDN w:val="0"/>
        <w:autoSpaceDE w:val="0"/>
        <w:widowControl/>
        <w:spacing w:line="245" w:lineRule="auto" w:before="72" w:after="0"/>
        <w:ind w:left="108" w:right="288" w:firstLine="0"/>
        <w:jc w:val="left"/>
      </w:pPr>
      <w:r>
        <w:rPr>
          <w:rFonts w:ascii="Avenir" w:hAnsi="Avenir" w:eastAsia="Avenir"/>
          <w:b/>
          <w:i w:val="0"/>
          <w:color w:val="7A3C8A"/>
          <w:sz w:val="20"/>
        </w:rPr>
        <w:t>3.9.4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 Staff should be advised not to discuss the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incident with the media or with people out with the </w:t>
      </w:r>
      <w:r>
        <w:rPr>
          <w:rFonts w:ascii="Avenir" w:hAnsi="Avenir" w:eastAsia="Avenir"/>
          <w:b w:val="0"/>
          <w:i w:val="0"/>
          <w:color w:val="000000"/>
          <w:sz w:val="20"/>
        </w:rPr>
        <w:t>school setting.</w:t>
      </w:r>
    </w:p>
    <w:p>
      <w:pPr>
        <w:autoSpaceDN w:val="0"/>
        <w:autoSpaceDE w:val="0"/>
        <w:widowControl/>
        <w:spacing w:line="245" w:lineRule="auto" w:before="0" w:after="0"/>
        <w:ind w:left="108" w:right="576" w:firstLine="0"/>
        <w:jc w:val="left"/>
      </w:pPr>
      <w:r>
        <w:rPr>
          <w:rFonts w:ascii="Avenir" w:hAnsi="Avenir" w:eastAsia="Avenir"/>
          <w:b w:val="0"/>
          <w:i w:val="0"/>
          <w:color w:val="000000"/>
          <w:sz w:val="20"/>
        </w:rPr>
        <w:t xml:space="preserve">The Council’s Press Officer will arrange a briefing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session with the press if necessary. Unless this is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arranged, journalists may be inclined to approach </w:t>
      </w:r>
      <w:r>
        <w:rPr>
          <w:rFonts w:ascii="Avenir" w:hAnsi="Avenir" w:eastAsia="Avenir"/>
          <w:b w:val="0"/>
          <w:i w:val="0"/>
          <w:color w:val="000000"/>
          <w:sz w:val="20"/>
        </w:rPr>
        <w:t>children, staff, and parents at the school gates.</w:t>
      </w:r>
    </w:p>
    <w:p>
      <w:pPr>
        <w:autoSpaceDN w:val="0"/>
        <w:autoSpaceDE w:val="0"/>
        <w:widowControl/>
        <w:spacing w:line="245" w:lineRule="auto" w:before="0" w:after="0"/>
        <w:ind w:left="108" w:right="288" w:firstLine="0"/>
        <w:jc w:val="left"/>
      </w:pPr>
      <w:r>
        <w:rPr>
          <w:rFonts w:ascii="Avenir" w:hAnsi="Avenir" w:eastAsia="Avenir"/>
          <w:b w:val="0"/>
          <w:i w:val="0"/>
          <w:color w:val="000000"/>
          <w:sz w:val="20"/>
        </w:rPr>
        <w:t xml:space="preserve">The press office will give advice on how to manage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this situation – including managing social media and </w:t>
      </w:r>
      <w:r>
        <w:rPr>
          <w:rFonts w:ascii="Avenir" w:hAnsi="Avenir" w:eastAsia="Avenir"/>
          <w:b w:val="0"/>
          <w:i w:val="0"/>
          <w:color w:val="000000"/>
          <w:sz w:val="20"/>
        </w:rPr>
        <w:t>information across communication channels.</w:t>
      </w:r>
    </w:p>
    <w:p>
      <w:pPr>
        <w:autoSpaceDN w:val="0"/>
        <w:autoSpaceDE w:val="0"/>
        <w:widowControl/>
        <w:spacing w:line="245" w:lineRule="auto" w:before="70" w:after="0"/>
        <w:ind w:left="108" w:right="0" w:firstLine="0"/>
        <w:jc w:val="left"/>
      </w:pPr>
      <w:r>
        <w:rPr>
          <w:rFonts w:ascii="Avenir" w:hAnsi="Avenir" w:eastAsia="Avenir"/>
          <w:b/>
          <w:i w:val="0"/>
          <w:color w:val="7A3C8A"/>
          <w:sz w:val="20"/>
        </w:rPr>
        <w:t>3.9.5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 The press office will also assist with drafting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holding statements, social posts, letters to parents and </w:t>
      </w:r>
      <w:r>
        <w:rPr>
          <w:rFonts w:ascii="Avenir" w:hAnsi="Avenir" w:eastAsia="Avenir"/>
          <w:b w:val="0"/>
          <w:i w:val="0"/>
          <w:color w:val="000000"/>
          <w:sz w:val="20"/>
        </w:rPr>
        <w:t>carers and scripts for school staff.</w:t>
      </w:r>
    </w:p>
    <w:p>
      <w:pPr>
        <w:autoSpaceDN w:val="0"/>
        <w:autoSpaceDE w:val="0"/>
        <w:widowControl/>
        <w:spacing w:line="245" w:lineRule="auto" w:before="70" w:after="0"/>
        <w:ind w:left="108" w:right="0" w:firstLine="0"/>
        <w:jc w:val="left"/>
      </w:pPr>
      <w:r>
        <w:rPr>
          <w:rFonts w:ascii="Avenir" w:hAnsi="Avenir" w:eastAsia="Avenir"/>
          <w:b/>
          <w:i w:val="0"/>
          <w:color w:val="7A3C8A"/>
          <w:sz w:val="20"/>
        </w:rPr>
        <w:t>3.9.6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 They will also have access to council </w:t>
      </w:r>
      <w:r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communication channels to share consistent messages </w:t>
      </w:r>
      <w:r>
        <w:rPr>
          <w:rFonts w:ascii="Avenir" w:hAnsi="Avenir" w:eastAsia="Avenir"/>
          <w:b w:val="0"/>
          <w:i w:val="0"/>
          <w:color w:val="000000"/>
          <w:sz w:val="20"/>
        </w:rPr>
        <w:t>and dispel any misinformation.</w:t>
      </w:r>
    </w:p>
    <w:p>
      <w:pPr>
        <w:autoSpaceDN w:val="0"/>
        <w:autoSpaceDE w:val="0"/>
        <w:widowControl/>
        <w:spacing w:line="245" w:lineRule="auto" w:before="72" w:after="5464"/>
        <w:ind w:left="108" w:right="0" w:firstLine="0"/>
        <w:jc w:val="left"/>
      </w:pPr>
      <w:r>
        <w:rPr>
          <w:rFonts w:ascii="Avenir" w:hAnsi="Avenir" w:eastAsia="Avenir"/>
          <w:b/>
          <w:i w:val="0"/>
          <w:color w:val="7A3C8A"/>
          <w:sz w:val="20"/>
        </w:rPr>
        <w:t>3.9.7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 The council press office operates an out of hours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service 24 hours a day, 365 days of the year and can be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contacted at any time with a duty press officer available </w:t>
      </w:r>
      <w:r>
        <w:rPr>
          <w:rFonts w:ascii="Avenir" w:hAnsi="Avenir" w:eastAsia="Avenir"/>
          <w:b w:val="0"/>
          <w:i w:val="0"/>
          <w:color w:val="000000"/>
          <w:sz w:val="20"/>
        </w:rPr>
        <w:t>to assist at any time of the day or night.</w:t>
      </w:r>
    </w:p>
    <w:p>
      <w:pPr>
        <w:sectPr>
          <w:type w:val="nextColumn"/>
          <w:pgSz w:w="11906" w:h="16838"/>
          <w:pgMar w:top="410" w:right="780" w:bottom="362" w:left="850" w:header="720" w:footer="720" w:gutter="0"/>
          <w:cols w:num="2" w:equalWidth="0">
            <w:col w:w="5114" w:space="0"/>
            <w:col w:w="5161" w:space="0"/>
          </w:cols>
          <w:docGrid w:linePitch="360"/>
        </w:sectPr>
      </w:pPr>
    </w:p>
    <w:p>
      <w:pPr>
        <w:autoSpaceDN w:val="0"/>
        <w:tabs>
          <w:tab w:pos="9920" w:val="left"/>
        </w:tabs>
        <w:autoSpaceDE w:val="0"/>
        <w:widowControl/>
        <w:spacing w:line="274" w:lineRule="auto" w:before="0" w:after="0"/>
        <w:ind w:left="650" w:right="0" w:firstLine="0"/>
        <w:jc w:val="left"/>
      </w:pPr>
      <w:r>
        <w:rPr>
          <w:rFonts w:ascii="Avenir" w:hAnsi="Avenir" w:eastAsia="Avenir"/>
          <w:b w:val="0"/>
          <w:i w:val="0"/>
          <w:color w:val="000000"/>
          <w:sz w:val="24"/>
        </w:rPr>
        <w:t xml:space="preserve">Glasgow City Council Eduction Services | </w:t>
      </w:r>
      <w:r>
        <w:rPr>
          <w:rFonts w:ascii="Avenir" w:hAnsi="Avenir" w:eastAsia="Avenir"/>
          <w:b/>
          <w:i w:val="0"/>
          <w:color w:val="7A3C8A"/>
          <w:sz w:val="24"/>
        </w:rPr>
        <w:t xml:space="preserve">Managing Critical Incidents </w:t>
      </w:r>
      <w:r>
        <w:tab/>
      </w:r>
      <w:r>
        <w:rPr>
          <w:rFonts w:ascii="Avenir" w:hAnsi="Avenir" w:eastAsia="Avenir"/>
          <w:b/>
          <w:i w:val="0"/>
          <w:color w:val="7A3C8A"/>
          <w:sz w:val="24"/>
        </w:rPr>
        <w:t>20</w:t>
      </w:r>
    </w:p>
    <w:p>
      <w:pPr>
        <w:sectPr>
          <w:type w:val="continuous"/>
          <w:pgSz w:w="11906" w:h="16838"/>
          <w:pgMar w:top="410" w:right="780" w:bottom="362" w:left="85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66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5144"/>
        <w:gridCol w:w="5144"/>
      </w:tblGrid>
      <w:tr>
        <w:trPr>
          <w:trHeight w:hRule="exact" w:val="4532"/>
        </w:trPr>
        <w:tc>
          <w:tcPr>
            <w:tcW w:type="dxa" w:w="144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0" w:lineRule="auto" w:before="28" w:after="0"/>
              <w:ind w:left="0" w:right="0" w:firstLine="0"/>
              <w:jc w:val="left"/>
            </w:pPr>
            <w:r>
              <w:drawing>
                <wp:inline xmlns:a="http://schemas.openxmlformats.org/drawingml/2006/main" xmlns:pic="http://schemas.openxmlformats.org/drawingml/2006/picture">
                  <wp:extent cx="734060" cy="1202690"/>
                  <wp:docPr id="7" name="Picture 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060" cy="120269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8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2" w:lineRule="auto" w:before="0" w:after="0"/>
              <w:ind w:left="5494" w:right="0" w:firstLine="1608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7A3C8A"/>
                <w:sz w:val="36"/>
              </w:rPr>
              <w:t xml:space="preserve">APPENDIX 4 </w:t>
            </w:r>
            <w:r>
              <w:br/>
            </w: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36"/>
              </w:rPr>
              <w:t>CRITICAL INCIDENT LOG</w:t>
            </w:r>
          </w:p>
          <w:p>
            <w:pPr>
              <w:autoSpaceDN w:val="0"/>
              <w:autoSpaceDE w:val="0"/>
              <w:widowControl/>
              <w:spacing w:line="293" w:lineRule="auto" w:before="210" w:after="128"/>
              <w:ind w:left="312" w:right="0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8"/>
              </w:rPr>
              <w:t xml:space="preserve">PLEASE USE BLACK INK AND BLOCK CAPITALS </w:t>
            </w:r>
          </w:p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321.9999999999999" w:type="dxa"/>
            </w:tblPr>
            <w:tblGrid>
              <w:gridCol w:w="4410"/>
              <w:gridCol w:w="4410"/>
            </w:tblGrid>
            <w:tr>
              <w:trPr>
                <w:trHeight w:hRule="exact" w:val="400"/>
              </w:trPr>
              <w:tc>
                <w:tcPr>
                  <w:tcW w:type="dxa" w:w="2880"/>
                  <w:tcBorders>
                    <w:start w:sz="8.0" w:val="single" w:color="#000000"/>
                    <w:top w:sz="8.0" w:val="single" w:color="#000000"/>
                    <w:end w:sz="8.0" w:val="single" w:color="#000000"/>
                    <w:bottom w:sz="8.0" w:val="single" w:color="#000000"/>
                  </w:tcBorders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95" w:lineRule="auto" w:before="0" w:after="0"/>
                    <w:ind w:left="70" w:right="0" w:firstLine="0"/>
                    <w:jc w:val="left"/>
                  </w:pPr>
                  <w:r>
                    <w:rPr>
                      <w:rFonts w:ascii="AvenirNextCondensed" w:hAnsi="AvenirNextCondensed" w:eastAsia="AvenirNextCondensed"/>
                      <w:b/>
                      <w:i w:val="0"/>
                      <w:color w:val="000000"/>
                      <w:sz w:val="24"/>
                    </w:rPr>
                    <w:t>NATURE OF INCIDENT</w:t>
                  </w:r>
                </w:p>
              </w:tc>
              <w:tc>
                <w:tcPr>
                  <w:tcW w:type="dxa" w:w="5604"/>
                  <w:tcBorders>
                    <w:start w:sz="8.0" w:val="single" w:color="#000000"/>
                    <w:top w:sz="8.0" w:val="single" w:color="#000000"/>
                    <w:end w:sz="8.0" w:val="single" w:color="#000000"/>
                    <w:bottom w:sz="8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</w:tr>
            <w:tr>
              <w:trPr>
                <w:trHeight w:hRule="exact" w:val="402"/>
              </w:trPr>
              <w:tc>
                <w:tcPr>
                  <w:tcW w:type="dxa" w:w="2880"/>
                  <w:tcBorders>
                    <w:start w:sz="8.0" w:val="single" w:color="#000000"/>
                    <w:top w:sz="8.0" w:val="single" w:color="#000000"/>
                    <w:end w:sz="8.0" w:val="single" w:color="#000000"/>
                    <w:bottom w:sz="8.0" w:val="single" w:color="#000000"/>
                  </w:tcBorders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95" w:lineRule="auto" w:before="0" w:after="0"/>
                    <w:ind w:left="70" w:right="0" w:firstLine="0"/>
                    <w:jc w:val="left"/>
                  </w:pPr>
                  <w:r>
                    <w:rPr>
                      <w:rFonts w:ascii="AvenirNextCondensed" w:hAnsi="AvenirNextCondensed" w:eastAsia="AvenirNextCondensed"/>
                      <w:b/>
                      <w:i w:val="0"/>
                      <w:color w:val="000000"/>
                      <w:sz w:val="24"/>
                    </w:rPr>
                    <w:t>NAME OF ESTABLISHMENT</w:t>
                  </w:r>
                </w:p>
              </w:tc>
              <w:tc>
                <w:tcPr>
                  <w:tcW w:type="dxa" w:w="5604"/>
                  <w:tcBorders>
                    <w:start w:sz="8.0" w:val="single" w:color="#000000"/>
                    <w:top w:sz="8.0" w:val="single" w:color="#000000"/>
                    <w:end w:sz="8.0" w:val="single" w:color="#000000"/>
                    <w:bottom w:sz="8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</w:tr>
            <w:tr>
              <w:trPr>
                <w:trHeight w:hRule="exact" w:val="454"/>
              </w:trPr>
              <w:tc>
                <w:tcPr>
                  <w:tcW w:type="dxa" w:w="2880"/>
                  <w:tcBorders>
                    <w:start w:sz="8.0" w:val="single" w:color="#000000"/>
                    <w:top w:sz="8.0" w:val="single" w:color="#000000"/>
                    <w:end w:sz="8.0" w:val="single" w:color="#000000"/>
                    <w:bottom w:sz="8.0" w:val="single" w:color="#000000"/>
                  </w:tcBorders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95" w:lineRule="auto" w:before="18" w:after="0"/>
                    <w:ind w:left="70" w:right="0" w:firstLine="0"/>
                    <w:jc w:val="left"/>
                  </w:pPr>
                  <w:r>
                    <w:rPr>
                      <w:rFonts w:ascii="AvenirNextCondensed" w:hAnsi="AvenirNextCondensed" w:eastAsia="AvenirNextCondensed"/>
                      <w:b/>
                      <w:i w:val="0"/>
                      <w:color w:val="000000"/>
                      <w:sz w:val="24"/>
                    </w:rPr>
                    <w:t>DATE OF INCIDENT</w:t>
                  </w:r>
                </w:p>
              </w:tc>
              <w:tc>
                <w:tcPr>
                  <w:tcW w:type="dxa" w:w="5604"/>
                  <w:tcBorders>
                    <w:start w:sz="8.0" w:val="single" w:color="#000000"/>
                    <w:top w:sz="8.0" w:val="single" w:color="#000000"/>
                    <w:end w:sz="8.0" w:val="single" w:color="#000000"/>
                    <w:bottom w:sz="8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</w:tr>
            <w:tr>
              <w:trPr>
                <w:trHeight w:hRule="exact" w:val="1346"/>
              </w:trPr>
              <w:tc>
                <w:tcPr>
                  <w:tcW w:type="dxa" w:w="8484"/>
                  <w:gridSpan w:val="2"/>
                  <w:tcBorders>
                    <w:start w:sz="8.0" w:val="single" w:color="#000000"/>
                    <w:top w:sz="8.0" w:val="single" w:color="#000000"/>
                    <w:end w:sz="8.0" w:val="single" w:color="#000000"/>
                    <w:bottom w:sz="8.0" w:val="single" w:color="#000000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95" w:lineRule="auto" w:before="18" w:after="0"/>
                    <w:ind w:left="70" w:right="0" w:firstLine="0"/>
                    <w:jc w:val="left"/>
                  </w:pPr>
                  <w:r>
                    <w:rPr>
                      <w:rFonts w:ascii="AvenirNextCondensed" w:hAnsi="AvenirNextCondensed" w:eastAsia="AvenirNextCondensed"/>
                      <w:b/>
                      <w:i w:val="0"/>
                      <w:color w:val="000000"/>
                      <w:sz w:val="24"/>
                    </w:rPr>
                    <w:t>BRIEF DESCRIPTION OF INCIDENT</w:t>
                  </w:r>
                </w:p>
              </w:tc>
            </w:tr>
          </w:tbl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</w:tc>
      </w:tr>
    </w:tbl>
    <w:p>
      <w:pPr>
        <w:autoSpaceDN w:val="0"/>
        <w:autoSpaceDE w:val="0"/>
        <w:widowControl/>
        <w:spacing w:line="293" w:lineRule="auto" w:before="234" w:after="160"/>
        <w:ind w:left="1754" w:right="0" w:firstLine="0"/>
        <w:jc w:val="left"/>
      </w:pPr>
      <w:r>
        <w:rPr>
          <w:rFonts w:ascii="AvenirNextCondensed" w:hAnsi="AvenirNextCondensed" w:eastAsia="AvenirNextCondensed"/>
          <w:b/>
          <w:i w:val="0"/>
          <w:color w:val="000000"/>
          <w:sz w:val="28"/>
        </w:rPr>
        <w:t>CHILDREN / YOUNG PEOPLE AND STAFF INVOLVED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63.9999999999998" w:type="dxa"/>
      </w:tblPr>
      <w:tblGrid>
        <w:gridCol w:w="3429"/>
        <w:gridCol w:w="3429"/>
        <w:gridCol w:w="3429"/>
      </w:tblGrid>
      <w:tr>
        <w:trPr>
          <w:trHeight w:hRule="exact" w:val="548"/>
        </w:trPr>
        <w:tc>
          <w:tcPr>
            <w:tcW w:type="dxa" w:w="2430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5" w:lineRule="auto" w:before="18" w:after="0"/>
              <w:ind w:left="70" w:right="0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>NAME</w:t>
            </w:r>
          </w:p>
        </w:tc>
        <w:tc>
          <w:tcPr>
            <w:tcW w:type="dxa" w:w="2908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5" w:lineRule="auto" w:before="18" w:after="0"/>
              <w:ind w:left="70" w:right="0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>NATURE OF INVOLVEMENT</w:t>
            </w:r>
          </w:p>
        </w:tc>
        <w:tc>
          <w:tcPr>
            <w:tcW w:type="dxa" w:w="3146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5" w:lineRule="auto" w:before="18" w:after="0"/>
              <w:ind w:left="70" w:right="0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>COMMENTS</w:t>
            </w:r>
          </w:p>
        </w:tc>
      </w:tr>
      <w:tr>
        <w:trPr>
          <w:trHeight w:hRule="exact" w:val="874"/>
        </w:trPr>
        <w:tc>
          <w:tcPr>
            <w:tcW w:type="dxa" w:w="2430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908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3146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994"/>
        </w:trPr>
        <w:tc>
          <w:tcPr>
            <w:tcW w:type="dxa" w:w="2430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908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3146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928"/>
        </w:trPr>
        <w:tc>
          <w:tcPr>
            <w:tcW w:type="dxa" w:w="2430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908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3146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930"/>
        </w:trPr>
        <w:tc>
          <w:tcPr>
            <w:tcW w:type="dxa" w:w="2430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908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3146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976"/>
        </w:trPr>
        <w:tc>
          <w:tcPr>
            <w:tcW w:type="dxa" w:w="2430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908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3146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998"/>
        </w:trPr>
        <w:tc>
          <w:tcPr>
            <w:tcW w:type="dxa" w:w="2430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908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3146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986"/>
        </w:trPr>
        <w:tc>
          <w:tcPr>
            <w:tcW w:type="dxa" w:w="2430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908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3146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896"/>
        </w:trPr>
        <w:tc>
          <w:tcPr>
            <w:tcW w:type="dxa" w:w="2430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908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3146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942"/>
        </w:trPr>
        <w:tc>
          <w:tcPr>
            <w:tcW w:type="dxa" w:w="2430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908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3146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tabs>
          <w:tab w:pos="9972" w:val="left"/>
        </w:tabs>
        <w:autoSpaceDE w:val="0"/>
        <w:widowControl/>
        <w:spacing w:line="274" w:lineRule="auto" w:before="480" w:after="0"/>
        <w:ind w:left="702" w:right="0" w:firstLine="0"/>
        <w:jc w:val="left"/>
      </w:pPr>
      <w:r>
        <w:rPr>
          <w:rFonts w:ascii="Avenir" w:hAnsi="Avenir" w:eastAsia="Avenir"/>
          <w:b w:val="0"/>
          <w:i w:val="0"/>
          <w:color w:val="000000"/>
          <w:sz w:val="24"/>
        </w:rPr>
        <w:t xml:space="preserve">Glasgow City Council Eduction Services | </w:t>
      </w:r>
      <w:r>
        <w:rPr>
          <w:rFonts w:ascii="Avenir" w:hAnsi="Avenir" w:eastAsia="Avenir"/>
          <w:b/>
          <w:i w:val="0"/>
          <w:color w:val="7A3C8A"/>
          <w:sz w:val="24"/>
        </w:rPr>
        <w:t xml:space="preserve">Managing Critical Incidents </w:t>
      </w:r>
      <w:r>
        <w:tab/>
      </w:r>
      <w:r>
        <w:rPr>
          <w:rFonts w:ascii="Avenir" w:hAnsi="Avenir" w:eastAsia="Avenir"/>
          <w:b/>
          <w:i w:val="0"/>
          <w:color w:val="7A3C8A"/>
          <w:sz w:val="24"/>
        </w:rPr>
        <w:t>21</w:t>
      </w:r>
    </w:p>
    <w:p>
      <w:pPr>
        <w:sectPr>
          <w:pgSz w:w="11906" w:h="16838"/>
          <w:pgMar w:top="388" w:right="820" w:bottom="362" w:left="79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54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5127"/>
        <w:gridCol w:w="5127"/>
      </w:tblGrid>
      <w:tr>
        <w:trPr>
          <w:trHeight w:hRule="exact" w:val="2346"/>
        </w:trPr>
        <w:tc>
          <w:tcPr>
            <w:tcW w:type="dxa" w:w="182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0" w:lineRule="auto" w:before="66" w:after="0"/>
              <w:ind w:left="0" w:right="0" w:firstLine="0"/>
              <w:jc w:val="left"/>
            </w:pPr>
            <w:r>
              <w:drawing>
                <wp:inline xmlns:a="http://schemas.openxmlformats.org/drawingml/2006/main" xmlns:pic="http://schemas.openxmlformats.org/drawingml/2006/picture">
                  <wp:extent cx="734060" cy="1203960"/>
                  <wp:docPr id="8" name="Picture 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060" cy="120396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2" w:lineRule="auto" w:before="0" w:after="0"/>
              <w:ind w:left="4918" w:right="0" w:firstLine="1764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7A3C8A"/>
                <w:sz w:val="36"/>
              </w:rPr>
              <w:t xml:space="preserve">APPENDIX 5 </w:t>
            </w:r>
            <w:r>
              <w:br/>
            </w: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36"/>
              </w:rPr>
              <w:t>RECORD OF CALLS MADE</w:t>
            </w:r>
          </w:p>
          <w:p>
            <w:pPr>
              <w:autoSpaceDN w:val="0"/>
              <w:autoSpaceDE w:val="0"/>
              <w:widowControl/>
              <w:spacing w:line="293" w:lineRule="auto" w:before="146" w:after="98"/>
              <w:ind w:left="704" w:right="0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8"/>
              </w:rPr>
              <w:t xml:space="preserve">PLEASE USE BLACK INK AND BLOCK CAPITALS </w:t>
            </w:r>
          </w:p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713.9999999999998" w:type="dxa"/>
            </w:tblPr>
            <w:tblGrid>
              <w:gridCol w:w="4200"/>
              <w:gridCol w:w="4200"/>
            </w:tblGrid>
            <w:tr>
              <w:trPr>
                <w:trHeight w:hRule="exact" w:val="500"/>
              </w:trPr>
              <w:tc>
                <w:tcPr>
                  <w:tcW w:type="dxa" w:w="3216"/>
                  <w:tcBorders>
                    <w:start w:sz="8.0" w:val="single" w:color="#000000"/>
                    <w:top w:sz="8.0" w:val="single" w:color="#000000"/>
                    <w:end w:sz="8.0" w:val="single" w:color="#000000"/>
                    <w:bottom w:sz="8.0" w:val="single" w:color="#000000"/>
                  </w:tcBorders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93" w:lineRule="auto" w:before="20" w:after="0"/>
                    <w:ind w:left="70" w:right="0" w:firstLine="0"/>
                    <w:jc w:val="left"/>
                  </w:pPr>
                  <w:r>
                    <w:rPr>
                      <w:rFonts w:ascii="AvenirNextCondensed" w:hAnsi="AvenirNextCondensed" w:eastAsia="AvenirNextCondensed"/>
                      <w:b/>
                      <w:i w:val="0"/>
                      <w:color w:val="000000"/>
                      <w:sz w:val="24"/>
                    </w:rPr>
                    <w:t>DATE OF INCIDENT</w:t>
                  </w:r>
                </w:p>
              </w:tc>
              <w:tc>
                <w:tcPr>
                  <w:tcW w:type="dxa" w:w="4456"/>
                  <w:tcBorders>
                    <w:start w:sz="8.0" w:val="single" w:color="#000000"/>
                    <w:top w:sz="8.0" w:val="single" w:color="#000000"/>
                    <w:end w:sz="8.0" w:val="single" w:color="#000000"/>
                    <w:bottom w:sz="8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</w:tr>
          </w:tbl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</w:tc>
      </w:tr>
    </w:tbl>
    <w:p>
      <w:pPr>
        <w:autoSpaceDN w:val="0"/>
        <w:autoSpaceDE w:val="0"/>
        <w:widowControl/>
        <w:spacing w:line="293" w:lineRule="auto" w:before="314" w:after="98"/>
        <w:ind w:left="2532" w:right="0" w:firstLine="0"/>
        <w:jc w:val="left"/>
      </w:pPr>
      <w:r>
        <w:rPr>
          <w:rFonts w:ascii="AvenirNextCondensed" w:hAnsi="AvenirNextCondensed" w:eastAsia="AvenirNextCondensed"/>
          <w:b/>
          <w:i w:val="0"/>
          <w:color w:val="000000"/>
          <w:sz w:val="28"/>
        </w:rPr>
        <w:t>PEOPLE AND SERVICES CONTACTED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733.9999999999999" w:type="dxa"/>
      </w:tblPr>
      <w:tblGrid>
        <w:gridCol w:w="2563"/>
        <w:gridCol w:w="2563"/>
        <w:gridCol w:w="2563"/>
        <w:gridCol w:w="2563"/>
      </w:tblGrid>
      <w:tr>
        <w:trPr>
          <w:trHeight w:hRule="exact" w:val="548"/>
        </w:trPr>
        <w:tc>
          <w:tcPr>
            <w:tcW w:type="dxa" w:w="1646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20" w:after="0"/>
              <w:ind w:left="70" w:right="0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>DATE / TIME</w:t>
            </w:r>
          </w:p>
        </w:tc>
        <w:tc>
          <w:tcPr>
            <w:tcW w:type="dxa" w:w="2458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20" w:after="0"/>
              <w:ind w:left="70" w:right="0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>PHONE NUMBER</w:t>
            </w:r>
          </w:p>
        </w:tc>
        <w:tc>
          <w:tcPr>
            <w:tcW w:type="dxa" w:w="2430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20" w:after="0"/>
              <w:ind w:left="70" w:right="0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>TO WHOM</w:t>
            </w:r>
          </w:p>
        </w:tc>
        <w:tc>
          <w:tcPr>
            <w:tcW w:type="dxa" w:w="2946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20" w:after="0"/>
              <w:ind w:left="70" w:right="0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>CALLED BY</w:t>
            </w:r>
          </w:p>
        </w:tc>
      </w:tr>
      <w:tr>
        <w:trPr>
          <w:trHeight w:hRule="exact" w:val="670"/>
        </w:trPr>
        <w:tc>
          <w:tcPr>
            <w:tcW w:type="dxa" w:w="1646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458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430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946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926"/>
        </w:trPr>
        <w:tc>
          <w:tcPr>
            <w:tcW w:type="dxa" w:w="9480"/>
            <w:gridSpan w:val="4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20" w:after="0"/>
              <w:ind w:left="70" w:right="0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>PURPOSE</w:t>
            </w:r>
          </w:p>
        </w:tc>
      </w:tr>
      <w:tr>
        <w:trPr>
          <w:trHeight w:hRule="exact" w:val="1402"/>
        </w:trPr>
        <w:tc>
          <w:tcPr>
            <w:tcW w:type="dxa" w:w="9480"/>
            <w:gridSpan w:val="4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20" w:after="0"/>
              <w:ind w:left="70" w:right="0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>FOLLOW-UP</w:t>
            </w:r>
          </w:p>
        </w:tc>
      </w:tr>
    </w:tbl>
    <w:p>
      <w:pPr>
        <w:autoSpaceDN w:val="0"/>
        <w:autoSpaceDE w:val="0"/>
        <w:widowControl/>
        <w:spacing w:line="282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733.9999999999999" w:type="dxa"/>
      </w:tblPr>
      <w:tblGrid>
        <w:gridCol w:w="2563"/>
        <w:gridCol w:w="2563"/>
        <w:gridCol w:w="2563"/>
        <w:gridCol w:w="2563"/>
      </w:tblGrid>
      <w:tr>
        <w:trPr>
          <w:trHeight w:hRule="exact" w:val="548"/>
        </w:trPr>
        <w:tc>
          <w:tcPr>
            <w:tcW w:type="dxa" w:w="1646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5" w:lineRule="auto" w:before="18" w:after="0"/>
              <w:ind w:left="70" w:right="0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>DATE / TIME</w:t>
            </w:r>
          </w:p>
        </w:tc>
        <w:tc>
          <w:tcPr>
            <w:tcW w:type="dxa" w:w="2458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5" w:lineRule="auto" w:before="18" w:after="0"/>
              <w:ind w:left="70" w:right="0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>PHONE NUMBER</w:t>
            </w:r>
          </w:p>
        </w:tc>
        <w:tc>
          <w:tcPr>
            <w:tcW w:type="dxa" w:w="2430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5" w:lineRule="auto" w:before="18" w:after="0"/>
              <w:ind w:left="70" w:right="0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>TO WHOM</w:t>
            </w:r>
          </w:p>
        </w:tc>
        <w:tc>
          <w:tcPr>
            <w:tcW w:type="dxa" w:w="2946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5" w:lineRule="auto" w:before="18" w:after="0"/>
              <w:ind w:left="70" w:right="0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>CALLED BY</w:t>
            </w:r>
          </w:p>
        </w:tc>
      </w:tr>
      <w:tr>
        <w:trPr>
          <w:trHeight w:hRule="exact" w:val="670"/>
        </w:trPr>
        <w:tc>
          <w:tcPr>
            <w:tcW w:type="dxa" w:w="1646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458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430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946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926"/>
        </w:trPr>
        <w:tc>
          <w:tcPr>
            <w:tcW w:type="dxa" w:w="9480"/>
            <w:gridSpan w:val="4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5" w:lineRule="auto" w:before="18" w:after="0"/>
              <w:ind w:left="70" w:right="0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>PURPOSE</w:t>
            </w:r>
          </w:p>
        </w:tc>
      </w:tr>
      <w:tr>
        <w:trPr>
          <w:trHeight w:hRule="exact" w:val="1402"/>
        </w:trPr>
        <w:tc>
          <w:tcPr>
            <w:tcW w:type="dxa" w:w="9480"/>
            <w:gridSpan w:val="4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5" w:lineRule="auto" w:before="18" w:after="0"/>
              <w:ind w:left="70" w:right="0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>FOLLOW-UP</w:t>
            </w:r>
          </w:p>
        </w:tc>
      </w:tr>
    </w:tbl>
    <w:p>
      <w:pPr>
        <w:autoSpaceDN w:val="0"/>
        <w:autoSpaceDE w:val="0"/>
        <w:widowControl/>
        <w:spacing w:line="286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733.9999999999999" w:type="dxa"/>
      </w:tblPr>
      <w:tblGrid>
        <w:gridCol w:w="2563"/>
        <w:gridCol w:w="2563"/>
        <w:gridCol w:w="2563"/>
        <w:gridCol w:w="2563"/>
      </w:tblGrid>
      <w:tr>
        <w:trPr>
          <w:trHeight w:hRule="exact" w:val="548"/>
        </w:trPr>
        <w:tc>
          <w:tcPr>
            <w:tcW w:type="dxa" w:w="1646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20" w:after="0"/>
              <w:ind w:left="70" w:right="0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>DATE / TIME</w:t>
            </w:r>
          </w:p>
        </w:tc>
        <w:tc>
          <w:tcPr>
            <w:tcW w:type="dxa" w:w="2458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20" w:after="0"/>
              <w:ind w:left="70" w:right="0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>PHONE NUMBER</w:t>
            </w:r>
          </w:p>
        </w:tc>
        <w:tc>
          <w:tcPr>
            <w:tcW w:type="dxa" w:w="2430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20" w:after="0"/>
              <w:ind w:left="70" w:right="0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>TO WHOM</w:t>
            </w:r>
          </w:p>
        </w:tc>
        <w:tc>
          <w:tcPr>
            <w:tcW w:type="dxa" w:w="2946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20" w:after="0"/>
              <w:ind w:left="70" w:right="0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>CALLED BY</w:t>
            </w:r>
          </w:p>
        </w:tc>
      </w:tr>
      <w:tr>
        <w:trPr>
          <w:trHeight w:hRule="exact" w:val="672"/>
        </w:trPr>
        <w:tc>
          <w:tcPr>
            <w:tcW w:type="dxa" w:w="1646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458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430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946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926"/>
        </w:trPr>
        <w:tc>
          <w:tcPr>
            <w:tcW w:type="dxa" w:w="9480"/>
            <w:gridSpan w:val="4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5" w:lineRule="auto" w:before="18" w:after="0"/>
              <w:ind w:left="70" w:right="0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>PURPOSE</w:t>
            </w:r>
          </w:p>
        </w:tc>
      </w:tr>
      <w:tr>
        <w:trPr>
          <w:trHeight w:hRule="exact" w:val="1400"/>
        </w:trPr>
        <w:tc>
          <w:tcPr>
            <w:tcW w:type="dxa" w:w="9480"/>
            <w:gridSpan w:val="4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18" w:after="0"/>
              <w:ind w:left="70" w:right="0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>FOLLOW-UP</w:t>
            </w:r>
          </w:p>
        </w:tc>
      </w:tr>
    </w:tbl>
    <w:p>
      <w:pPr>
        <w:autoSpaceDN w:val="0"/>
        <w:tabs>
          <w:tab w:pos="9938" w:val="left"/>
        </w:tabs>
        <w:autoSpaceDE w:val="0"/>
        <w:widowControl/>
        <w:spacing w:line="274" w:lineRule="auto" w:before="496" w:after="0"/>
        <w:ind w:left="668" w:right="0" w:firstLine="0"/>
        <w:jc w:val="left"/>
      </w:pPr>
      <w:r>
        <w:rPr>
          <w:rFonts w:ascii="Avenir" w:hAnsi="Avenir" w:eastAsia="Avenir"/>
          <w:b w:val="0"/>
          <w:i w:val="0"/>
          <w:color w:val="000000"/>
          <w:sz w:val="24"/>
        </w:rPr>
        <w:t xml:space="preserve">Glasgow City Council Eduction Services | </w:t>
      </w:r>
      <w:r>
        <w:rPr>
          <w:rFonts w:ascii="Avenir" w:hAnsi="Avenir" w:eastAsia="Avenir"/>
          <w:b/>
          <w:i w:val="0"/>
          <w:color w:val="7A3C8A"/>
          <w:sz w:val="24"/>
        </w:rPr>
        <w:t xml:space="preserve">Managing Critical Incidents </w:t>
      </w:r>
      <w:r>
        <w:tab/>
      </w:r>
      <w:r>
        <w:rPr>
          <w:rFonts w:ascii="Avenir" w:hAnsi="Avenir" w:eastAsia="Avenir"/>
          <w:b/>
          <w:i w:val="0"/>
          <w:color w:val="7A3C8A"/>
          <w:sz w:val="24"/>
        </w:rPr>
        <w:t>22</w:t>
      </w:r>
    </w:p>
    <w:p>
      <w:pPr>
        <w:sectPr>
          <w:pgSz w:w="11906" w:h="16838"/>
          <w:pgMar w:top="374" w:right="820" w:bottom="362" w:left="832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66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5146"/>
        <w:gridCol w:w="5146"/>
      </w:tblGrid>
      <w:tr>
        <w:trPr>
          <w:trHeight w:hRule="exact" w:val="2320"/>
        </w:trPr>
        <w:tc>
          <w:tcPr>
            <w:tcW w:type="dxa" w:w="182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0" w:lineRule="auto" w:before="16" w:after="0"/>
              <w:ind w:left="0" w:right="0" w:firstLine="0"/>
              <w:jc w:val="left"/>
            </w:pPr>
            <w:r>
              <w:drawing>
                <wp:inline xmlns:a="http://schemas.openxmlformats.org/drawingml/2006/main" xmlns:pic="http://schemas.openxmlformats.org/drawingml/2006/picture">
                  <wp:extent cx="734060" cy="1203960"/>
                  <wp:docPr id="9" name="Picture 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060" cy="120396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6662" w:val="left"/>
              </w:tabs>
              <w:autoSpaceDE w:val="0"/>
              <w:widowControl/>
              <w:spacing w:line="252" w:lineRule="auto" w:before="0" w:after="0"/>
              <w:ind w:left="4358" w:right="0" w:firstLine="0"/>
              <w:jc w:val="left"/>
            </w:pPr>
            <w:r>
              <w:tab/>
            </w:r>
            <w:r>
              <w:rPr>
                <w:rFonts w:ascii="AvenirNextCondensed" w:hAnsi="AvenirNextCondensed" w:eastAsia="AvenirNextCondensed"/>
                <w:b/>
                <w:i w:val="0"/>
                <w:color w:val="7A3C8A"/>
                <w:sz w:val="36"/>
              </w:rPr>
              <w:t xml:space="preserve">APPENDIX 6 </w:t>
            </w:r>
            <w:r>
              <w:br/>
            </w: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36"/>
              </w:rPr>
              <w:t>RECORD OF CALLS RECEIVED</w:t>
            </w:r>
          </w:p>
          <w:p>
            <w:pPr>
              <w:autoSpaceDN w:val="0"/>
              <w:autoSpaceDE w:val="0"/>
              <w:widowControl/>
              <w:spacing w:line="293" w:lineRule="auto" w:before="202" w:after="16"/>
              <w:ind w:left="684" w:right="0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8"/>
              </w:rPr>
              <w:t xml:space="preserve">PLEASE USE BLACK INK AND BLOCK CAPITALS </w:t>
            </w:r>
          </w:p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693.9999999999998" w:type="dxa"/>
            </w:tblPr>
            <w:tblGrid>
              <w:gridCol w:w="4220"/>
              <w:gridCol w:w="4220"/>
            </w:tblGrid>
            <w:tr>
              <w:trPr>
                <w:trHeight w:hRule="exact" w:val="500"/>
              </w:trPr>
              <w:tc>
                <w:tcPr>
                  <w:tcW w:type="dxa" w:w="3216"/>
                  <w:tcBorders>
                    <w:start w:sz="8.0" w:val="single" w:color="#000000"/>
                    <w:top w:sz="8.0" w:val="single" w:color="#000000"/>
                    <w:end w:sz="8.0" w:val="single" w:color="#000000"/>
                    <w:bottom w:sz="8.0" w:val="single" w:color="#000000"/>
                  </w:tcBorders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93" w:lineRule="auto" w:before="20" w:after="0"/>
                    <w:ind w:left="70" w:right="0" w:firstLine="0"/>
                    <w:jc w:val="left"/>
                  </w:pPr>
                  <w:r>
                    <w:rPr>
                      <w:rFonts w:ascii="AvenirNextCondensed" w:hAnsi="AvenirNextCondensed" w:eastAsia="AvenirNextCondensed"/>
                      <w:b/>
                      <w:i w:val="0"/>
                      <w:color w:val="000000"/>
                      <w:sz w:val="24"/>
                    </w:rPr>
                    <w:t>DATE OF INCIDENT</w:t>
                  </w:r>
                </w:p>
              </w:tc>
              <w:tc>
                <w:tcPr>
                  <w:tcW w:type="dxa" w:w="4456"/>
                  <w:tcBorders>
                    <w:start w:sz="8.0" w:val="single" w:color="#000000"/>
                    <w:top w:sz="8.0" w:val="single" w:color="#000000"/>
                    <w:end w:sz="8.0" w:val="single" w:color="#000000"/>
                    <w:bottom w:sz="8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</w:tr>
          </w:tbl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</w:tc>
      </w:tr>
    </w:tbl>
    <w:p>
      <w:pPr>
        <w:autoSpaceDN w:val="0"/>
        <w:autoSpaceDE w:val="0"/>
        <w:widowControl/>
        <w:spacing w:line="293" w:lineRule="auto" w:before="314" w:after="98"/>
        <w:ind w:left="2510" w:right="0" w:firstLine="0"/>
        <w:jc w:val="left"/>
      </w:pPr>
      <w:r>
        <w:rPr>
          <w:rFonts w:ascii="AvenirNextCondensed" w:hAnsi="AvenirNextCondensed" w:eastAsia="AvenirNextCondensed"/>
          <w:b/>
          <w:i w:val="0"/>
          <w:color w:val="000000"/>
          <w:sz w:val="28"/>
        </w:rPr>
        <w:t>PEOPLE AND SERVICES CONTACTED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711.9999999999999" w:type="dxa"/>
      </w:tblPr>
      <w:tblGrid>
        <w:gridCol w:w="2573"/>
        <w:gridCol w:w="2573"/>
        <w:gridCol w:w="2573"/>
        <w:gridCol w:w="2573"/>
      </w:tblGrid>
      <w:tr>
        <w:trPr>
          <w:trHeight w:hRule="exact" w:val="548"/>
        </w:trPr>
        <w:tc>
          <w:tcPr>
            <w:tcW w:type="dxa" w:w="1646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20" w:after="0"/>
              <w:ind w:left="70" w:right="0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>DATE / TIME</w:t>
            </w:r>
          </w:p>
        </w:tc>
        <w:tc>
          <w:tcPr>
            <w:tcW w:type="dxa" w:w="2458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20" w:after="0"/>
              <w:ind w:left="70" w:right="0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>PHONE NUMBER</w:t>
            </w:r>
          </w:p>
        </w:tc>
        <w:tc>
          <w:tcPr>
            <w:tcW w:type="dxa" w:w="2430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20" w:after="0"/>
              <w:ind w:left="70" w:right="0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>NAME OF CALLER</w:t>
            </w:r>
          </w:p>
        </w:tc>
        <w:tc>
          <w:tcPr>
            <w:tcW w:type="dxa" w:w="2946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20" w:after="0"/>
              <w:ind w:left="70" w:right="0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>TAKEN BY</w:t>
            </w:r>
          </w:p>
        </w:tc>
      </w:tr>
      <w:tr>
        <w:trPr>
          <w:trHeight w:hRule="exact" w:val="670"/>
        </w:trPr>
        <w:tc>
          <w:tcPr>
            <w:tcW w:type="dxa" w:w="1646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458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430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946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926"/>
        </w:trPr>
        <w:tc>
          <w:tcPr>
            <w:tcW w:type="dxa" w:w="9480"/>
            <w:gridSpan w:val="4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20" w:after="0"/>
              <w:ind w:left="70" w:right="0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>PURPOSE</w:t>
            </w:r>
          </w:p>
        </w:tc>
      </w:tr>
      <w:tr>
        <w:trPr>
          <w:trHeight w:hRule="exact" w:val="1402"/>
        </w:trPr>
        <w:tc>
          <w:tcPr>
            <w:tcW w:type="dxa" w:w="9480"/>
            <w:gridSpan w:val="4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20" w:after="0"/>
              <w:ind w:left="70" w:right="0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>FOLLOW-UP</w:t>
            </w:r>
          </w:p>
        </w:tc>
      </w:tr>
    </w:tbl>
    <w:p>
      <w:pPr>
        <w:autoSpaceDN w:val="0"/>
        <w:autoSpaceDE w:val="0"/>
        <w:widowControl/>
        <w:spacing w:line="312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711.9999999999999" w:type="dxa"/>
      </w:tblPr>
      <w:tblGrid>
        <w:gridCol w:w="2573"/>
        <w:gridCol w:w="2573"/>
        <w:gridCol w:w="2573"/>
        <w:gridCol w:w="2573"/>
      </w:tblGrid>
      <w:tr>
        <w:trPr>
          <w:trHeight w:hRule="exact" w:val="548"/>
        </w:trPr>
        <w:tc>
          <w:tcPr>
            <w:tcW w:type="dxa" w:w="1646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5" w:lineRule="auto" w:before="18" w:after="0"/>
              <w:ind w:left="70" w:right="0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>DATE / TIME</w:t>
            </w:r>
          </w:p>
        </w:tc>
        <w:tc>
          <w:tcPr>
            <w:tcW w:type="dxa" w:w="2458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5" w:lineRule="auto" w:before="18" w:after="0"/>
              <w:ind w:left="70" w:right="0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>PHONE NUMBER</w:t>
            </w:r>
          </w:p>
        </w:tc>
        <w:tc>
          <w:tcPr>
            <w:tcW w:type="dxa" w:w="2430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5" w:lineRule="auto" w:before="18" w:after="0"/>
              <w:ind w:left="70" w:right="0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>NAME OF CALLER</w:t>
            </w:r>
          </w:p>
        </w:tc>
        <w:tc>
          <w:tcPr>
            <w:tcW w:type="dxa" w:w="2946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5" w:lineRule="auto" w:before="18" w:after="0"/>
              <w:ind w:left="70" w:right="0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>TAKEN BY</w:t>
            </w:r>
          </w:p>
        </w:tc>
      </w:tr>
      <w:tr>
        <w:trPr>
          <w:trHeight w:hRule="exact" w:val="670"/>
        </w:trPr>
        <w:tc>
          <w:tcPr>
            <w:tcW w:type="dxa" w:w="1646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458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430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946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926"/>
        </w:trPr>
        <w:tc>
          <w:tcPr>
            <w:tcW w:type="dxa" w:w="9480"/>
            <w:gridSpan w:val="4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5" w:lineRule="auto" w:before="18" w:after="0"/>
              <w:ind w:left="70" w:right="0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>PURPOSE</w:t>
            </w:r>
          </w:p>
        </w:tc>
      </w:tr>
      <w:tr>
        <w:trPr>
          <w:trHeight w:hRule="exact" w:val="1402"/>
        </w:trPr>
        <w:tc>
          <w:tcPr>
            <w:tcW w:type="dxa" w:w="9480"/>
            <w:gridSpan w:val="4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5" w:lineRule="auto" w:before="18" w:after="0"/>
              <w:ind w:left="70" w:right="0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>FOLLOW-UP</w:t>
            </w:r>
          </w:p>
        </w:tc>
      </w:tr>
    </w:tbl>
    <w:p>
      <w:pPr>
        <w:autoSpaceDN w:val="0"/>
        <w:autoSpaceDE w:val="0"/>
        <w:widowControl/>
        <w:spacing w:line="312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711.9999999999999" w:type="dxa"/>
      </w:tblPr>
      <w:tblGrid>
        <w:gridCol w:w="2573"/>
        <w:gridCol w:w="2573"/>
        <w:gridCol w:w="2573"/>
        <w:gridCol w:w="2573"/>
      </w:tblGrid>
      <w:tr>
        <w:trPr>
          <w:trHeight w:hRule="exact" w:val="548"/>
        </w:trPr>
        <w:tc>
          <w:tcPr>
            <w:tcW w:type="dxa" w:w="1646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5" w:lineRule="auto" w:before="18" w:after="0"/>
              <w:ind w:left="70" w:right="0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>DATE / TIME</w:t>
            </w:r>
          </w:p>
        </w:tc>
        <w:tc>
          <w:tcPr>
            <w:tcW w:type="dxa" w:w="2458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5" w:lineRule="auto" w:before="18" w:after="0"/>
              <w:ind w:left="70" w:right="0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>PHONE NUMBER</w:t>
            </w:r>
          </w:p>
        </w:tc>
        <w:tc>
          <w:tcPr>
            <w:tcW w:type="dxa" w:w="2430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5" w:lineRule="auto" w:before="18" w:after="0"/>
              <w:ind w:left="70" w:right="0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>NAME OF CALLER</w:t>
            </w:r>
          </w:p>
        </w:tc>
        <w:tc>
          <w:tcPr>
            <w:tcW w:type="dxa" w:w="2946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5" w:lineRule="auto" w:before="18" w:after="0"/>
              <w:ind w:left="70" w:right="0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>TAKEN BY</w:t>
            </w:r>
          </w:p>
        </w:tc>
      </w:tr>
      <w:tr>
        <w:trPr>
          <w:trHeight w:hRule="exact" w:val="670"/>
        </w:trPr>
        <w:tc>
          <w:tcPr>
            <w:tcW w:type="dxa" w:w="1646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458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430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946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926"/>
        </w:trPr>
        <w:tc>
          <w:tcPr>
            <w:tcW w:type="dxa" w:w="9480"/>
            <w:gridSpan w:val="4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5" w:lineRule="auto" w:before="18" w:after="0"/>
              <w:ind w:left="70" w:right="0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>PURPOSE</w:t>
            </w:r>
          </w:p>
        </w:tc>
      </w:tr>
      <w:tr>
        <w:trPr>
          <w:trHeight w:hRule="exact" w:val="1402"/>
        </w:trPr>
        <w:tc>
          <w:tcPr>
            <w:tcW w:type="dxa" w:w="9480"/>
            <w:gridSpan w:val="4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5" w:lineRule="auto" w:before="18" w:after="0"/>
              <w:ind w:left="70" w:right="0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>FOLLOW-UP</w:t>
            </w:r>
          </w:p>
        </w:tc>
      </w:tr>
    </w:tbl>
    <w:p>
      <w:pPr>
        <w:autoSpaceDN w:val="0"/>
        <w:tabs>
          <w:tab w:pos="9916" w:val="left"/>
        </w:tabs>
        <w:autoSpaceDE w:val="0"/>
        <w:widowControl/>
        <w:spacing w:line="274" w:lineRule="auto" w:before="444" w:after="0"/>
        <w:ind w:left="646" w:right="0" w:firstLine="0"/>
        <w:jc w:val="left"/>
      </w:pPr>
      <w:r>
        <w:rPr>
          <w:rFonts w:ascii="Avenir" w:hAnsi="Avenir" w:eastAsia="Avenir"/>
          <w:b w:val="0"/>
          <w:i w:val="0"/>
          <w:color w:val="000000"/>
          <w:sz w:val="24"/>
        </w:rPr>
        <w:t xml:space="preserve">Glasgow City Council Eduction Services | </w:t>
      </w:r>
      <w:r>
        <w:rPr>
          <w:rFonts w:ascii="Avenir" w:hAnsi="Avenir" w:eastAsia="Avenir"/>
          <w:b/>
          <w:i w:val="0"/>
          <w:color w:val="7A3C8A"/>
          <w:sz w:val="24"/>
        </w:rPr>
        <w:t xml:space="preserve">Managing Critical Incidents </w:t>
      </w:r>
      <w:r>
        <w:tab/>
      </w:r>
      <w:r>
        <w:rPr>
          <w:rFonts w:ascii="Avenir" w:hAnsi="Avenir" w:eastAsia="Avenir"/>
          <w:b/>
          <w:i w:val="0"/>
          <w:color w:val="7A3C8A"/>
          <w:sz w:val="24"/>
        </w:rPr>
        <w:t>23</w:t>
      </w:r>
    </w:p>
    <w:p>
      <w:pPr>
        <w:sectPr>
          <w:pgSz w:w="11906" w:h="16838"/>
          <w:pgMar w:top="388" w:right="760" w:bottom="362" w:left="854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66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5148"/>
        <w:gridCol w:w="5148"/>
      </w:tblGrid>
      <w:tr>
        <w:trPr>
          <w:trHeight w:hRule="exact" w:val="2838"/>
        </w:trPr>
        <w:tc>
          <w:tcPr>
            <w:tcW w:type="dxa" w:w="18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0" w:lineRule="auto" w:before="56" w:after="0"/>
              <w:ind w:left="0" w:right="0" w:firstLine="0"/>
              <w:jc w:val="left"/>
            </w:pPr>
            <w:r>
              <w:drawing>
                <wp:inline xmlns:a="http://schemas.openxmlformats.org/drawingml/2006/main" xmlns:pic="http://schemas.openxmlformats.org/drawingml/2006/picture">
                  <wp:extent cx="734060" cy="1203960"/>
                  <wp:docPr id="10" name="Picture 1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060" cy="120396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6662" w:val="left"/>
              </w:tabs>
              <w:autoSpaceDE w:val="0"/>
              <w:widowControl/>
              <w:spacing w:line="252" w:lineRule="auto" w:before="0" w:after="0"/>
              <w:ind w:left="4794" w:right="0" w:firstLine="0"/>
              <w:jc w:val="left"/>
            </w:pPr>
            <w:r>
              <w:tab/>
            </w:r>
            <w:r>
              <w:rPr>
                <w:rFonts w:ascii="AvenirNextCondensed" w:hAnsi="AvenirNextCondensed" w:eastAsia="AvenirNextCondensed"/>
                <w:b/>
                <w:i w:val="0"/>
                <w:color w:val="7A3C8A"/>
                <w:sz w:val="36"/>
              </w:rPr>
              <w:t xml:space="preserve">APPENDIX 7 </w:t>
            </w:r>
            <w:r>
              <w:br/>
            </w: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36"/>
              </w:rPr>
              <w:t>CHRONOLOGY OF EVENTS</w:t>
            </w:r>
          </w:p>
          <w:p>
            <w:pPr>
              <w:autoSpaceDN w:val="0"/>
              <w:autoSpaceDE w:val="0"/>
              <w:widowControl/>
              <w:spacing w:line="293" w:lineRule="auto" w:before="58" w:after="160"/>
              <w:ind w:left="684" w:right="0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8"/>
              </w:rPr>
              <w:t xml:space="preserve">PLEASE USE BLACK INK AND BLOCK CAPITALS </w:t>
            </w:r>
          </w:p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693.9999999999998" w:type="dxa"/>
            </w:tblPr>
            <w:tblGrid>
              <w:gridCol w:w="4220"/>
              <w:gridCol w:w="4220"/>
            </w:tblGrid>
            <w:tr>
              <w:trPr>
                <w:trHeight w:hRule="exact" w:val="520"/>
              </w:trPr>
              <w:tc>
                <w:tcPr>
                  <w:tcW w:type="dxa" w:w="3216"/>
                  <w:tcBorders>
                    <w:start w:sz="8.0" w:val="single" w:color="#000000"/>
                    <w:top w:sz="8.0" w:val="single" w:color="#000000"/>
                    <w:end w:sz="8.0" w:val="single" w:color="#000000"/>
                    <w:bottom w:sz="8.0" w:val="single" w:color="#000000"/>
                  </w:tcBorders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93" w:lineRule="auto" w:before="20" w:after="0"/>
                    <w:ind w:left="70" w:right="0" w:firstLine="0"/>
                    <w:jc w:val="left"/>
                  </w:pPr>
                  <w:r>
                    <w:rPr>
                      <w:rFonts w:ascii="AvenirNextCondensed" w:hAnsi="AvenirNextCondensed" w:eastAsia="AvenirNextCondensed"/>
                      <w:b/>
                      <w:i w:val="0"/>
                      <w:color w:val="000000"/>
                      <w:sz w:val="24"/>
                    </w:rPr>
                    <w:t>NAME OF ESTABLISHMENT</w:t>
                  </w:r>
                </w:p>
              </w:tc>
              <w:tc>
                <w:tcPr>
                  <w:tcW w:type="dxa" w:w="4456"/>
                  <w:tcBorders>
                    <w:start w:sz="8.0" w:val="single" w:color="#000000"/>
                    <w:top w:sz="8.0" w:val="single" w:color="#000000"/>
                    <w:end w:sz="8.0" w:val="single" w:color="#000000"/>
                    <w:bottom w:sz="8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</w:tr>
            <w:tr>
              <w:trPr>
                <w:trHeight w:hRule="exact" w:val="498"/>
              </w:trPr>
              <w:tc>
                <w:tcPr>
                  <w:tcW w:type="dxa" w:w="3216"/>
                  <w:tcBorders>
                    <w:start w:sz="8.0" w:val="single" w:color="#000000"/>
                    <w:top w:sz="8.0" w:val="single" w:color="#000000"/>
                    <w:end w:sz="8.0" w:val="single" w:color="#000000"/>
                    <w:bottom w:sz="8.0" w:val="single" w:color="#000000"/>
                  </w:tcBorders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93" w:lineRule="auto" w:before="18" w:after="0"/>
                    <w:ind w:left="70" w:right="0" w:firstLine="0"/>
                    <w:jc w:val="left"/>
                  </w:pPr>
                  <w:r>
                    <w:rPr>
                      <w:rFonts w:ascii="AvenirNextCondensed" w:hAnsi="AvenirNextCondensed" w:eastAsia="AvenirNextCondensed"/>
                      <w:b/>
                      <w:i w:val="0"/>
                      <w:color w:val="000000"/>
                      <w:sz w:val="24"/>
                    </w:rPr>
                    <w:t>DATE OF INCIDENT</w:t>
                  </w:r>
                </w:p>
              </w:tc>
              <w:tc>
                <w:tcPr>
                  <w:tcW w:type="dxa" w:w="4456"/>
                  <w:tcBorders>
                    <w:start w:sz="8.0" w:val="single" w:color="#000000"/>
                    <w:top w:sz="8.0" w:val="single" w:color="#000000"/>
                    <w:end w:sz="8.0" w:val="single" w:color="#000000"/>
                    <w:bottom w:sz="8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</w:tr>
          </w:tbl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</w:tc>
      </w:tr>
    </w:tbl>
    <w:p>
      <w:pPr>
        <w:autoSpaceDN w:val="0"/>
        <w:autoSpaceDE w:val="0"/>
        <w:widowControl/>
        <w:spacing w:line="293" w:lineRule="auto" w:before="376" w:after="212"/>
        <w:ind w:left="706" w:right="0" w:firstLine="0"/>
        <w:jc w:val="left"/>
      </w:pPr>
      <w:r>
        <w:rPr>
          <w:rFonts w:ascii="AvenirNextCondensed" w:hAnsi="AvenirNextCondensed" w:eastAsia="AvenirNextCondensed"/>
          <w:b/>
          <w:i w:val="0"/>
          <w:color w:val="000000"/>
          <w:sz w:val="28"/>
        </w:rPr>
        <w:t>DETAILS OF EVENTS - PHONE CALLS MAY BE INCLUDED WHERE RELEVANT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716.0" w:type="dxa"/>
      </w:tblPr>
      <w:tblGrid>
        <w:gridCol w:w="2574"/>
        <w:gridCol w:w="2574"/>
        <w:gridCol w:w="2574"/>
        <w:gridCol w:w="2574"/>
      </w:tblGrid>
      <w:tr>
        <w:trPr>
          <w:trHeight w:hRule="exact" w:val="548"/>
        </w:trPr>
        <w:tc>
          <w:tcPr>
            <w:tcW w:type="dxa" w:w="1646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5" w:lineRule="auto" w:before="18" w:after="0"/>
              <w:ind w:left="70" w:right="0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>DATE / TIME</w:t>
            </w:r>
          </w:p>
        </w:tc>
        <w:tc>
          <w:tcPr>
            <w:tcW w:type="dxa" w:w="2458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5" w:lineRule="auto" w:before="18" w:after="0"/>
              <w:ind w:left="70" w:right="0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>EVENTS</w:t>
            </w:r>
          </w:p>
        </w:tc>
        <w:tc>
          <w:tcPr>
            <w:tcW w:type="dxa" w:w="2430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5" w:lineRule="auto" w:before="18" w:after="0"/>
              <w:ind w:left="70" w:right="0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>ACTION by whom</w:t>
            </w:r>
          </w:p>
        </w:tc>
        <w:tc>
          <w:tcPr>
            <w:tcW w:type="dxa" w:w="2946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5" w:lineRule="auto" w:before="18" w:after="0"/>
              <w:ind w:left="70" w:right="0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>OUTCOME</w:t>
            </w:r>
          </w:p>
        </w:tc>
      </w:tr>
      <w:tr>
        <w:trPr>
          <w:trHeight w:hRule="exact" w:val="1472"/>
        </w:trPr>
        <w:tc>
          <w:tcPr>
            <w:tcW w:type="dxa" w:w="1646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458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430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946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164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716.0" w:type="dxa"/>
      </w:tblPr>
      <w:tblGrid>
        <w:gridCol w:w="2574"/>
        <w:gridCol w:w="2574"/>
        <w:gridCol w:w="2574"/>
        <w:gridCol w:w="2574"/>
      </w:tblGrid>
      <w:tr>
        <w:trPr>
          <w:trHeight w:hRule="exact" w:val="546"/>
        </w:trPr>
        <w:tc>
          <w:tcPr>
            <w:tcW w:type="dxa" w:w="1646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5" w:lineRule="auto" w:before="18" w:after="0"/>
              <w:ind w:left="70" w:right="0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>DATE / TIME</w:t>
            </w:r>
          </w:p>
        </w:tc>
        <w:tc>
          <w:tcPr>
            <w:tcW w:type="dxa" w:w="2458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5" w:lineRule="auto" w:before="18" w:after="0"/>
              <w:ind w:left="70" w:right="0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>EVENTS</w:t>
            </w:r>
          </w:p>
        </w:tc>
        <w:tc>
          <w:tcPr>
            <w:tcW w:type="dxa" w:w="2430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5" w:lineRule="auto" w:before="18" w:after="0"/>
              <w:ind w:left="70" w:right="0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>ACTION by whom</w:t>
            </w:r>
          </w:p>
        </w:tc>
        <w:tc>
          <w:tcPr>
            <w:tcW w:type="dxa" w:w="2946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5" w:lineRule="auto" w:before="18" w:after="0"/>
              <w:ind w:left="70" w:right="0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>OUTCOME</w:t>
            </w:r>
          </w:p>
        </w:tc>
      </w:tr>
      <w:tr>
        <w:trPr>
          <w:trHeight w:hRule="exact" w:val="1474"/>
        </w:trPr>
        <w:tc>
          <w:tcPr>
            <w:tcW w:type="dxa" w:w="1646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458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430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946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16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716.0" w:type="dxa"/>
      </w:tblPr>
      <w:tblGrid>
        <w:gridCol w:w="2574"/>
        <w:gridCol w:w="2574"/>
        <w:gridCol w:w="2574"/>
        <w:gridCol w:w="2574"/>
      </w:tblGrid>
      <w:tr>
        <w:trPr>
          <w:trHeight w:hRule="exact" w:val="548"/>
        </w:trPr>
        <w:tc>
          <w:tcPr>
            <w:tcW w:type="dxa" w:w="1646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20" w:after="0"/>
              <w:ind w:left="70" w:right="0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>DATE / TIME</w:t>
            </w:r>
          </w:p>
        </w:tc>
        <w:tc>
          <w:tcPr>
            <w:tcW w:type="dxa" w:w="2458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20" w:after="0"/>
              <w:ind w:left="70" w:right="0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>EVENTS</w:t>
            </w:r>
          </w:p>
        </w:tc>
        <w:tc>
          <w:tcPr>
            <w:tcW w:type="dxa" w:w="2430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20" w:after="0"/>
              <w:ind w:left="70" w:right="0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>ACTION by whom</w:t>
            </w:r>
          </w:p>
        </w:tc>
        <w:tc>
          <w:tcPr>
            <w:tcW w:type="dxa" w:w="2946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20" w:after="0"/>
              <w:ind w:left="70" w:right="0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>OUTCOME</w:t>
            </w:r>
          </w:p>
        </w:tc>
      </w:tr>
      <w:tr>
        <w:trPr>
          <w:trHeight w:hRule="exact" w:val="1474"/>
        </w:trPr>
        <w:tc>
          <w:tcPr>
            <w:tcW w:type="dxa" w:w="1646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458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430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946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204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716.0" w:type="dxa"/>
      </w:tblPr>
      <w:tblGrid>
        <w:gridCol w:w="2574"/>
        <w:gridCol w:w="2574"/>
        <w:gridCol w:w="2574"/>
        <w:gridCol w:w="2574"/>
      </w:tblGrid>
      <w:tr>
        <w:trPr>
          <w:trHeight w:hRule="exact" w:val="548"/>
        </w:trPr>
        <w:tc>
          <w:tcPr>
            <w:tcW w:type="dxa" w:w="1646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20" w:after="0"/>
              <w:ind w:left="70" w:right="0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>DATE / TIME</w:t>
            </w:r>
          </w:p>
        </w:tc>
        <w:tc>
          <w:tcPr>
            <w:tcW w:type="dxa" w:w="2458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20" w:after="0"/>
              <w:ind w:left="70" w:right="0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>EVENTS</w:t>
            </w:r>
          </w:p>
        </w:tc>
        <w:tc>
          <w:tcPr>
            <w:tcW w:type="dxa" w:w="2430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20" w:after="0"/>
              <w:ind w:left="70" w:right="0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>ACTION by whom</w:t>
            </w:r>
          </w:p>
        </w:tc>
        <w:tc>
          <w:tcPr>
            <w:tcW w:type="dxa" w:w="2946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20" w:after="0"/>
              <w:ind w:left="70" w:right="0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>OUTCOME</w:t>
            </w:r>
          </w:p>
        </w:tc>
      </w:tr>
      <w:tr>
        <w:trPr>
          <w:trHeight w:hRule="exact" w:val="1474"/>
        </w:trPr>
        <w:tc>
          <w:tcPr>
            <w:tcW w:type="dxa" w:w="1646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458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430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946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182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716.0" w:type="dxa"/>
      </w:tblPr>
      <w:tblGrid>
        <w:gridCol w:w="2574"/>
        <w:gridCol w:w="2574"/>
        <w:gridCol w:w="2574"/>
        <w:gridCol w:w="2574"/>
      </w:tblGrid>
      <w:tr>
        <w:trPr>
          <w:trHeight w:hRule="exact" w:val="546"/>
        </w:trPr>
        <w:tc>
          <w:tcPr>
            <w:tcW w:type="dxa" w:w="1646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5" w:lineRule="auto" w:before="18" w:after="0"/>
              <w:ind w:left="70" w:right="0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>DATE / TIME</w:t>
            </w:r>
          </w:p>
        </w:tc>
        <w:tc>
          <w:tcPr>
            <w:tcW w:type="dxa" w:w="2458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5" w:lineRule="auto" w:before="18" w:after="0"/>
              <w:ind w:left="70" w:right="0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>EVENTS</w:t>
            </w:r>
          </w:p>
        </w:tc>
        <w:tc>
          <w:tcPr>
            <w:tcW w:type="dxa" w:w="2430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5" w:lineRule="auto" w:before="18" w:after="0"/>
              <w:ind w:left="70" w:right="0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>ACTION by whom</w:t>
            </w:r>
          </w:p>
        </w:tc>
        <w:tc>
          <w:tcPr>
            <w:tcW w:type="dxa" w:w="2946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5" w:lineRule="auto" w:before="18" w:after="0"/>
              <w:ind w:left="70" w:right="0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>OUTCOME</w:t>
            </w:r>
          </w:p>
        </w:tc>
      </w:tr>
      <w:tr>
        <w:trPr>
          <w:trHeight w:hRule="exact" w:val="1474"/>
        </w:trPr>
        <w:tc>
          <w:tcPr>
            <w:tcW w:type="dxa" w:w="1646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458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430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946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tabs>
          <w:tab w:pos="9920" w:val="left"/>
        </w:tabs>
        <w:autoSpaceDE w:val="0"/>
        <w:widowControl/>
        <w:spacing w:line="274" w:lineRule="auto" w:before="154" w:after="0"/>
        <w:ind w:left="650" w:right="0" w:firstLine="0"/>
        <w:jc w:val="left"/>
      </w:pPr>
      <w:r>
        <w:rPr>
          <w:rFonts w:ascii="Avenir" w:hAnsi="Avenir" w:eastAsia="Avenir"/>
          <w:b w:val="0"/>
          <w:i w:val="0"/>
          <w:color w:val="000000"/>
          <w:sz w:val="24"/>
        </w:rPr>
        <w:t xml:space="preserve">Glasgow City Council Eduction Services | </w:t>
      </w:r>
      <w:r>
        <w:rPr>
          <w:rFonts w:ascii="Avenir" w:hAnsi="Avenir" w:eastAsia="Avenir"/>
          <w:b/>
          <w:i w:val="0"/>
          <w:color w:val="7A3C8A"/>
          <w:sz w:val="24"/>
        </w:rPr>
        <w:t xml:space="preserve">Managing Critical Incidents </w:t>
      </w:r>
      <w:r>
        <w:tab/>
      </w:r>
      <w:r>
        <w:rPr>
          <w:rFonts w:ascii="Avenir" w:hAnsi="Avenir" w:eastAsia="Avenir"/>
          <w:b/>
          <w:i w:val="0"/>
          <w:color w:val="7A3C8A"/>
          <w:sz w:val="24"/>
        </w:rPr>
        <w:t>24</w:t>
      </w:r>
    </w:p>
    <w:p>
      <w:pPr>
        <w:sectPr>
          <w:pgSz w:w="11906" w:h="16838"/>
          <w:pgMar w:top="388" w:right="760" w:bottom="362" w:left="85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66"/>
        <w:ind w:left="0" w:right="0"/>
      </w:pPr>
    </w:p>
    <w:p>
      <w:pPr>
        <w:autoSpaceDN w:val="0"/>
        <w:autoSpaceDE w:val="0"/>
        <w:widowControl/>
        <w:spacing w:line="252" w:lineRule="auto" w:before="0" w:after="502"/>
        <w:ind w:left="8086" w:right="0" w:firstLine="406"/>
        <w:jc w:val="left"/>
      </w:pPr>
      <w:r>
        <w:rPr>
          <w:rFonts w:ascii="AvenirNextCondensed" w:hAnsi="AvenirNextCondensed" w:eastAsia="AvenirNextCondensed"/>
          <w:b/>
          <w:i w:val="0"/>
          <w:color w:val="7A3C8A"/>
          <w:sz w:val="36"/>
        </w:rPr>
        <w:t xml:space="preserve">APPENDIX 8 </w:t>
      </w:r>
      <w:r>
        <w:br/>
      </w:r>
      <w:r>
        <w:rPr>
          <w:rFonts w:ascii="AvenirNextCondensed" w:hAnsi="AvenirNextCondensed" w:eastAsia="AvenirNextCondensed"/>
          <w:b/>
          <w:i w:val="0"/>
          <w:color w:val="000000"/>
          <w:sz w:val="36"/>
        </w:rPr>
        <w:t>PARENT LETTER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30.0" w:type="dxa"/>
      </w:tblPr>
      <w:tblGrid>
        <w:gridCol w:w="3409"/>
        <w:gridCol w:w="3409"/>
        <w:gridCol w:w="3409"/>
      </w:tblGrid>
      <w:tr>
        <w:trPr>
          <w:trHeight w:hRule="exact" w:val="310"/>
        </w:trPr>
        <w:tc>
          <w:tcPr>
            <w:tcW w:type="dxa" w:w="186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0" w:lineRule="auto" w:before="140" w:after="0"/>
              <w:ind w:left="46" w:right="0" w:firstLine="0"/>
              <w:jc w:val="left"/>
            </w:pPr>
            <w:r>
              <w:drawing>
                <wp:inline xmlns:a="http://schemas.openxmlformats.org/drawingml/2006/main" xmlns:pic="http://schemas.openxmlformats.org/drawingml/2006/picture">
                  <wp:extent cx="734060" cy="1203960"/>
                  <wp:docPr id="11" name="Picture 1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060" cy="120396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6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8" w:lineRule="auto" w:before="44" w:after="0"/>
              <w:ind w:left="662" w:right="0" w:firstLine="0"/>
              <w:jc w:val="left"/>
            </w:pPr>
            <w:r>
              <w:rPr>
                <w:rFonts w:ascii="ArialMT" w:hAnsi="ArialMT" w:eastAsia="ArialMT"/>
                <w:b w:val="0"/>
                <w:i w:val="0"/>
                <w:color w:val="00645C"/>
                <w:sz w:val="20"/>
              </w:rPr>
              <w:t xml:space="preserve">Executive Director of </w:t>
              <w:br/>
            </w:r>
          </w:p>
        </w:tc>
        <w:tc>
          <w:tcPr>
            <w:tcW w:type="dxa" w:w="41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8" w:lineRule="auto" w:before="44" w:after="0"/>
              <w:ind w:left="1010" w:right="0" w:firstLine="0"/>
              <w:jc w:val="left"/>
            </w:pPr>
            <w:r>
              <w:rPr>
                <w:rFonts w:ascii="ArialMT" w:hAnsi="ArialMT" w:eastAsia="ArialMT"/>
                <w:b w:val="0"/>
                <w:i w:val="0"/>
                <w:color w:val="00645C"/>
                <w:sz w:val="20"/>
              </w:rPr>
              <w:t>Glasgow City Council</w:t>
            </w:r>
          </w:p>
        </w:tc>
      </w:tr>
      <w:tr>
        <w:trPr>
          <w:trHeight w:hRule="exact" w:val="240"/>
        </w:trPr>
        <w:tc>
          <w:tcPr>
            <w:tcW w:type="dxa" w:w="3409"/>
            <w:vMerge/>
            <w:tcBorders/>
          </w:tcPr>
          <w:p/>
        </w:tc>
        <w:tc>
          <w:tcPr>
            <w:tcW w:type="dxa" w:w="36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8" w:lineRule="auto" w:before="0" w:after="0"/>
              <w:ind w:left="662" w:right="0" w:firstLine="0"/>
              <w:jc w:val="left"/>
            </w:pPr>
            <w:r>
              <w:rPr>
                <w:rFonts w:ascii="ArialMT" w:hAnsi="ArialMT" w:eastAsia="ArialMT"/>
                <w:b w:val="0"/>
                <w:i w:val="0"/>
                <w:color w:val="00645C"/>
                <w:sz w:val="20"/>
              </w:rPr>
              <w:t>Education</w:t>
            </w:r>
          </w:p>
        </w:tc>
        <w:tc>
          <w:tcPr>
            <w:tcW w:type="dxa" w:w="41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8" w:lineRule="auto" w:before="0" w:after="0"/>
              <w:ind w:left="1010" w:right="0" w:firstLine="0"/>
              <w:jc w:val="left"/>
            </w:pPr>
            <w:r>
              <w:rPr>
                <w:rFonts w:ascii="ArialMT" w:hAnsi="ArialMT" w:eastAsia="ArialMT"/>
                <w:b w:val="0"/>
                <w:i w:val="0"/>
                <w:color w:val="00645C"/>
                <w:sz w:val="20"/>
              </w:rPr>
              <w:t>City Chambers East Building</w:t>
            </w:r>
          </w:p>
        </w:tc>
      </w:tr>
      <w:tr>
        <w:trPr>
          <w:trHeight w:hRule="exact" w:val="260"/>
        </w:trPr>
        <w:tc>
          <w:tcPr>
            <w:tcW w:type="dxa" w:w="3409"/>
            <w:vMerge/>
            <w:tcBorders/>
          </w:tcPr>
          <w:p/>
        </w:tc>
        <w:tc>
          <w:tcPr>
            <w:tcW w:type="dxa" w:w="362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8" w:lineRule="auto" w:before="0" w:after="0"/>
              <w:ind w:left="662" w:right="0" w:firstLine="0"/>
              <w:jc w:val="left"/>
            </w:pPr>
            <w:r>
              <w:rPr>
                <w:rFonts w:ascii="ArialMT" w:hAnsi="ArialMT" w:eastAsia="ArialMT"/>
                <w:b w:val="0"/>
                <w:i w:val="0"/>
                <w:color w:val="00645C"/>
                <w:sz w:val="20"/>
              </w:rPr>
              <w:t>Douglas Hutchison</w:t>
            </w:r>
          </w:p>
        </w:tc>
        <w:tc>
          <w:tcPr>
            <w:tcW w:type="dxa" w:w="41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8" w:lineRule="auto" w:before="0" w:after="0"/>
              <w:ind w:left="1010" w:right="0" w:firstLine="0"/>
              <w:jc w:val="left"/>
            </w:pPr>
            <w:r>
              <w:rPr>
                <w:rFonts w:ascii="ArialMT" w:hAnsi="ArialMT" w:eastAsia="ArialMT"/>
                <w:b w:val="0"/>
                <w:i w:val="0"/>
                <w:color w:val="00645C"/>
                <w:sz w:val="20"/>
              </w:rPr>
              <w:t>40 John Street</w:t>
            </w:r>
          </w:p>
        </w:tc>
      </w:tr>
      <w:tr>
        <w:trPr>
          <w:trHeight w:hRule="exact" w:val="1286"/>
        </w:trPr>
        <w:tc>
          <w:tcPr>
            <w:tcW w:type="dxa" w:w="3409"/>
            <w:vMerge/>
            <w:tcBorders/>
          </w:tcPr>
          <w:p/>
        </w:tc>
        <w:tc>
          <w:tcPr>
            <w:tcW w:type="dxa" w:w="3409"/>
            <w:vMerge/>
            <w:tcBorders/>
          </w:tcPr>
          <w:p/>
        </w:tc>
        <w:tc>
          <w:tcPr>
            <w:tcW w:type="dxa" w:w="41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8" w:lineRule="auto" w:before="18" w:after="0"/>
              <w:ind w:left="1010" w:right="0" w:firstLine="0"/>
              <w:jc w:val="left"/>
            </w:pPr>
            <w:r>
              <w:rPr>
                <w:rFonts w:ascii="ArialMT" w:hAnsi="ArialMT" w:eastAsia="ArialMT"/>
                <w:b w:val="0"/>
                <w:i w:val="0"/>
                <w:color w:val="00645C"/>
                <w:sz w:val="20"/>
              </w:rPr>
              <w:t>Glasgow G1 1JL</w:t>
            </w:r>
          </w:p>
        </w:tc>
      </w:tr>
    </w:tbl>
    <w:p>
      <w:pPr>
        <w:autoSpaceDN w:val="0"/>
        <w:autoSpaceDE w:val="0"/>
        <w:widowControl/>
        <w:spacing w:line="266" w:lineRule="auto" w:before="664" w:after="0"/>
        <w:ind w:left="0" w:right="8640" w:firstLine="0"/>
        <w:jc w:val="left"/>
      </w:pPr>
      <w:r>
        <w:rPr>
          <w:rFonts w:ascii="AvenirNextCondensed" w:hAnsi="AvenirNextCondensed" w:eastAsia="AvenirNextCondensed"/>
          <w:b w:val="0"/>
          <w:i w:val="0"/>
          <w:color w:val="000000"/>
          <w:sz w:val="20"/>
        </w:rPr>
        <w:t xml:space="preserve">Our Ref:       Your Ref: </w:t>
      </w:r>
      <w:r>
        <w:br/>
      </w:r>
      <w:r>
        <w:rPr>
          <w:rFonts w:ascii="AvenirNextCondensed" w:hAnsi="AvenirNextCondensed" w:eastAsia="AvenirNextCondensed"/>
          <w:b w:val="0"/>
          <w:i w:val="0"/>
          <w:color w:val="000000"/>
          <w:sz w:val="20"/>
        </w:rPr>
        <w:t>Date:</w:t>
      </w:r>
    </w:p>
    <w:p>
      <w:pPr>
        <w:autoSpaceDN w:val="0"/>
        <w:autoSpaceDE w:val="0"/>
        <w:widowControl/>
        <w:spacing w:line="286" w:lineRule="auto" w:before="236" w:after="0"/>
        <w:ind w:left="0" w:right="0" w:firstLine="0"/>
        <w:jc w:val="left"/>
      </w:pPr>
      <w:r>
        <w:rPr>
          <w:rFonts w:ascii="AvenirNextCondensed" w:hAnsi="AvenirNextCondensed" w:eastAsia="AvenirNextCondensed"/>
          <w:b w:val="0"/>
          <w:i w:val="0"/>
          <w:color w:val="000000"/>
          <w:sz w:val="20"/>
        </w:rPr>
        <w:t>Dear Parent/Carer</w:t>
      </w:r>
    </w:p>
    <w:p>
      <w:pPr>
        <w:autoSpaceDN w:val="0"/>
        <w:autoSpaceDE w:val="0"/>
        <w:widowControl/>
        <w:spacing w:line="286" w:lineRule="auto" w:before="236" w:after="0"/>
        <w:ind w:left="0" w:right="0" w:firstLine="0"/>
        <w:jc w:val="left"/>
      </w:pPr>
      <w:r>
        <w:rPr>
          <w:rFonts w:ascii="AvenirNextCondensed" w:hAnsi="AvenirNextCondensed" w:eastAsia="AvenirNextCondensed"/>
          <w:b w:val="0"/>
          <w:i w:val="0"/>
          <w:color w:val="000000"/>
          <w:sz w:val="20"/>
        </w:rPr>
        <w:t>The school has experienced (the sudden death, accidental injury, etc.) of Name of child/young person.</w:t>
      </w:r>
    </w:p>
    <w:p>
      <w:pPr>
        <w:autoSpaceDN w:val="0"/>
        <w:autoSpaceDE w:val="0"/>
        <w:widowControl/>
        <w:spacing w:line="266" w:lineRule="auto" w:before="236" w:after="0"/>
        <w:ind w:left="0" w:right="144" w:firstLine="0"/>
        <w:jc w:val="left"/>
      </w:pPr>
      <w:r>
        <w:rPr>
          <w:rFonts w:ascii="AvenirNextCondensed" w:hAnsi="AvenirNextCondensed" w:eastAsia="AvenirNextCondensed"/>
          <w:b w:val="0"/>
          <w:i w:val="0"/>
          <w:color w:val="000000"/>
          <w:sz w:val="20"/>
        </w:rPr>
        <w:t xml:space="preserve">We are deeply saddened by the deaths/events. (Brief details of the incident, and in the event of a death, perhaps some positive remembrances </w:t>
        <w:br/>
      </w:r>
      <w:r>
        <w:rPr>
          <w:rFonts w:ascii="AvenirNextCondensed" w:hAnsi="AvenirNextCondensed" w:eastAsia="AvenirNextCondensed"/>
          <w:b w:val="0"/>
          <w:i w:val="0"/>
          <w:color w:val="000000"/>
          <w:sz w:val="20"/>
        </w:rPr>
        <w:t>of the person lost). Our thoughts are with (family name).</w:t>
      </w:r>
    </w:p>
    <w:p>
      <w:pPr>
        <w:autoSpaceDN w:val="0"/>
        <w:autoSpaceDE w:val="0"/>
        <w:widowControl/>
        <w:spacing w:line="252" w:lineRule="auto" w:before="236" w:after="0"/>
        <w:ind w:left="0" w:right="0" w:firstLine="0"/>
        <w:jc w:val="left"/>
      </w:pPr>
      <w:r>
        <w:rPr>
          <w:rFonts w:ascii="AvenirNextCondensed" w:hAnsi="AvenirNextCondensed" w:eastAsia="AvenirNextCondensed"/>
          <w:b w:val="0"/>
          <w:i w:val="0"/>
          <w:color w:val="000000"/>
          <w:sz w:val="20"/>
        </w:rPr>
        <w:t xml:space="preserve">We have support structures in place to help your child cope with this tragedy. (Elaborate). It is possible that your child may have some feelings </w:t>
      </w:r>
      <w:r>
        <w:rPr>
          <w:rFonts w:ascii="AvenirNextCondensed" w:hAnsi="AvenirNextCondensed" w:eastAsia="AvenirNextCondensed"/>
          <w:b w:val="0"/>
          <w:i w:val="0"/>
          <w:color w:val="000000"/>
          <w:sz w:val="20"/>
        </w:rPr>
        <w:t xml:space="preserve">and questions that he/she may like to discuss with you. It is important to give factual information that is appropriate to their age. You can help </w:t>
      </w:r>
      <w:r>
        <w:rPr>
          <w:rFonts w:ascii="AvenirNextCondensed" w:hAnsi="AvenirNextCondensed" w:eastAsia="AvenirNextCondensed"/>
          <w:b w:val="0"/>
          <w:i w:val="0"/>
          <w:color w:val="000000"/>
          <w:sz w:val="20"/>
        </w:rPr>
        <w:t xml:space="preserve">your child by taking time to listen and by encouraging them to express their feelings. All children are different and will express their feelings in </w:t>
      </w:r>
      <w:r>
        <w:rPr>
          <w:rFonts w:ascii="AvenirNextCondensed" w:hAnsi="AvenirNextCondensed" w:eastAsia="AvenirNextCondensed"/>
          <w:b w:val="0"/>
          <w:i w:val="0"/>
          <w:color w:val="000000"/>
          <w:sz w:val="20"/>
        </w:rPr>
        <w:t xml:space="preserve">different ways. It is not uncommon for children to have difficulty concentrating or to be fearful, anxious, or irritable. They may become withdrawn, </w:t>
      </w:r>
      <w:r>
        <w:rPr>
          <w:rFonts w:ascii="AvenirNextCondensed" w:hAnsi="AvenirNextCondensed" w:eastAsia="AvenirNextCondensed"/>
          <w:b w:val="0"/>
          <w:i w:val="0"/>
          <w:color w:val="000000"/>
          <w:sz w:val="20"/>
        </w:rPr>
        <w:t xml:space="preserve">cry, complain of physical aches and pains, have difficulty sleeping or have nightmares. Some may not want to eat. These are generally short term </w:t>
      </w:r>
      <w:r>
        <w:rPr>
          <w:rFonts w:ascii="AvenirNextCondensed" w:hAnsi="AvenirNextCondensed" w:eastAsia="AvenirNextCondensed"/>
          <w:b w:val="0"/>
          <w:i w:val="0"/>
          <w:color w:val="000000"/>
          <w:sz w:val="20"/>
        </w:rPr>
        <w:t>reactions. Over the course of the days to come, please keep an eye on your child and allow him/her to express their feelings without criticism.</w:t>
      </w:r>
    </w:p>
    <w:p>
      <w:pPr>
        <w:autoSpaceDN w:val="0"/>
        <w:autoSpaceDE w:val="0"/>
        <w:widowControl/>
        <w:spacing w:line="266" w:lineRule="auto" w:before="236" w:after="0"/>
        <w:ind w:left="0" w:right="432" w:firstLine="0"/>
        <w:jc w:val="left"/>
      </w:pPr>
      <w:r>
        <w:rPr>
          <w:rFonts w:ascii="AvenirNextCondensed" w:hAnsi="AvenirNextCondensed" w:eastAsia="AvenirNextCondensed"/>
          <w:b w:val="0"/>
          <w:i w:val="0"/>
          <w:color w:val="000000"/>
          <w:sz w:val="20"/>
        </w:rPr>
        <w:t xml:space="preserve">Although classes will continue as usual, I anticipate that the next few days will be difficult for everyone. (Optional) An information night for </w:t>
        <w:br/>
      </w:r>
      <w:r>
        <w:rPr>
          <w:rFonts w:ascii="AvenirNextCondensed" w:hAnsi="AvenirNextCondensed" w:eastAsia="AvenirNextCondensed"/>
          <w:b w:val="0"/>
          <w:i w:val="0"/>
          <w:color w:val="000000"/>
          <w:sz w:val="20"/>
        </w:rPr>
        <w:t>parents/carers is planned for (date, time and place). At that time, further information about how to help children in grief will be given.</w:t>
      </w:r>
    </w:p>
    <w:p>
      <w:pPr>
        <w:autoSpaceDN w:val="0"/>
        <w:autoSpaceDE w:val="0"/>
        <w:widowControl/>
        <w:spacing w:line="286" w:lineRule="auto" w:before="236" w:after="0"/>
        <w:ind w:left="0" w:right="0" w:firstLine="0"/>
        <w:jc w:val="left"/>
      </w:pPr>
      <w:r>
        <w:rPr>
          <w:rFonts w:ascii="AvenirNextCondensed" w:hAnsi="AvenirNextCondensed" w:eastAsia="AvenirNextCondensed"/>
          <w:b w:val="0"/>
          <w:i w:val="0"/>
          <w:color w:val="000000"/>
          <w:sz w:val="20"/>
        </w:rPr>
        <w:t>We have enclosed some information which you may find useful in helping your child through this difficult time.</w:t>
      </w:r>
    </w:p>
    <w:p>
      <w:pPr>
        <w:autoSpaceDN w:val="0"/>
        <w:autoSpaceDE w:val="0"/>
        <w:widowControl/>
        <w:spacing w:line="286" w:lineRule="auto" w:before="236" w:after="0"/>
        <w:ind w:left="0" w:right="0" w:firstLine="0"/>
        <w:jc w:val="left"/>
      </w:pPr>
      <w:r>
        <w:rPr>
          <w:rFonts w:ascii="AvenirNextCondensed" w:hAnsi="AvenirNextCondensed" w:eastAsia="AvenirNextCondensed"/>
          <w:b w:val="0"/>
          <w:i w:val="0"/>
          <w:color w:val="000000"/>
          <w:sz w:val="20"/>
        </w:rPr>
        <w:t xml:space="preserve">If you would like advice you may contact the following people at the school (details). </w:t>
      </w:r>
    </w:p>
    <w:p>
      <w:pPr>
        <w:autoSpaceDN w:val="0"/>
        <w:autoSpaceDE w:val="0"/>
        <w:widowControl/>
        <w:spacing w:line="286" w:lineRule="auto" w:before="236" w:after="0"/>
        <w:ind w:left="0" w:right="0" w:firstLine="0"/>
        <w:jc w:val="left"/>
      </w:pPr>
      <w:r>
        <w:rPr>
          <w:rFonts w:ascii="AvenirNextCondensed" w:hAnsi="AvenirNextCondensed" w:eastAsia="AvenirNextCondensed"/>
          <w:b w:val="0"/>
          <w:i w:val="0"/>
          <w:color w:val="000000"/>
          <w:sz w:val="20"/>
        </w:rPr>
        <w:t>Yours sincerely</w:t>
      </w:r>
    </w:p>
    <w:p>
      <w:pPr>
        <w:autoSpaceDN w:val="0"/>
        <w:autoSpaceDE w:val="0"/>
        <w:widowControl/>
        <w:spacing w:line="269" w:lineRule="auto" w:before="1356" w:after="0"/>
        <w:ind w:left="0" w:right="7776" w:firstLine="0"/>
        <w:jc w:val="left"/>
      </w:pPr>
      <w:r>
        <w:rPr>
          <w:rFonts w:ascii="AvenirNextCondensed" w:hAnsi="AvenirNextCondensed" w:eastAsia="AvenirNextCondensed"/>
          <w:b w:val="0"/>
          <w:i w:val="0"/>
          <w:color w:val="000000"/>
          <w:sz w:val="20"/>
        </w:rPr>
        <w:t xml:space="preserve">Head of Establishment’s signature </w:t>
      </w:r>
      <w:r>
        <w:br/>
      </w:r>
      <w:r>
        <w:rPr>
          <w:rFonts w:ascii="AvenirNextCondensed" w:hAnsi="AvenirNextCondensed" w:eastAsia="AvenirNextCondensed"/>
          <w:b w:val="0"/>
          <w:i w:val="0"/>
          <w:color w:val="000000"/>
          <w:sz w:val="20"/>
        </w:rPr>
        <w:t>Name Job Title</w:t>
      </w:r>
    </w:p>
    <w:p>
      <w:pPr>
        <w:autoSpaceDN w:val="0"/>
        <w:tabs>
          <w:tab w:pos="9920" w:val="left"/>
        </w:tabs>
        <w:autoSpaceDE w:val="0"/>
        <w:widowControl/>
        <w:spacing w:line="274" w:lineRule="auto" w:before="1658" w:after="0"/>
        <w:ind w:left="650" w:right="0" w:firstLine="0"/>
        <w:jc w:val="left"/>
      </w:pPr>
      <w:r>
        <w:rPr>
          <w:rFonts w:ascii="Avenir" w:hAnsi="Avenir" w:eastAsia="Avenir"/>
          <w:b w:val="0"/>
          <w:i w:val="0"/>
          <w:color w:val="000000"/>
          <w:sz w:val="24"/>
        </w:rPr>
        <w:t xml:space="preserve">Glasgow City Council Eduction Services | </w:t>
      </w:r>
      <w:r>
        <w:rPr>
          <w:rFonts w:ascii="Avenir" w:hAnsi="Avenir" w:eastAsia="Avenir"/>
          <w:b/>
          <w:i w:val="0"/>
          <w:color w:val="7A3C8A"/>
          <w:sz w:val="24"/>
        </w:rPr>
        <w:t xml:space="preserve">Managing Critical Incidents </w:t>
      </w:r>
      <w:r>
        <w:tab/>
      </w:r>
      <w:r>
        <w:rPr>
          <w:rFonts w:ascii="Avenir" w:hAnsi="Avenir" w:eastAsia="Avenir"/>
          <w:b/>
          <w:i w:val="0"/>
          <w:color w:val="7A3C8A"/>
          <w:sz w:val="24"/>
        </w:rPr>
        <w:t>25</w:t>
      </w:r>
    </w:p>
    <w:p>
      <w:pPr>
        <w:sectPr>
          <w:pgSz w:w="11906" w:h="16838"/>
          <w:pgMar w:top="388" w:right="830" w:bottom="362" w:left="85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66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5115"/>
        <w:gridCol w:w="5115"/>
      </w:tblGrid>
      <w:tr>
        <w:trPr>
          <w:trHeight w:hRule="exact" w:val="2542"/>
        </w:trPr>
        <w:tc>
          <w:tcPr>
            <w:tcW w:type="dxa" w:w="24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0" w:lineRule="auto" w:before="100" w:after="0"/>
              <w:ind w:left="0" w:right="0" w:firstLine="0"/>
              <w:jc w:val="left"/>
            </w:pPr>
            <w:r>
              <w:drawing>
                <wp:inline xmlns:a="http://schemas.openxmlformats.org/drawingml/2006/main" xmlns:pic="http://schemas.openxmlformats.org/drawingml/2006/picture">
                  <wp:extent cx="734060" cy="1203960"/>
                  <wp:docPr id="12" name="Picture 1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060" cy="120396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77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2" w:lineRule="auto" w:before="0" w:after="0"/>
              <w:ind w:left="2524" w:right="0" w:firstLine="3522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7A3C8A"/>
                <w:sz w:val="36"/>
              </w:rPr>
              <w:t xml:space="preserve">APPENDIX 9 </w:t>
            </w: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36"/>
              </w:rPr>
              <w:t>INFORMATION FOR PARENTS/CARERS</w:t>
            </w:r>
          </w:p>
          <w:p>
            <w:pPr>
              <w:autoSpaceDN w:val="0"/>
              <w:autoSpaceDE w:val="0"/>
              <w:widowControl/>
              <w:spacing w:line="293" w:lineRule="auto" w:before="846" w:after="0"/>
              <w:ind w:left="1294" w:right="0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36"/>
              </w:rPr>
              <w:t>PLEASE READ</w:t>
            </w:r>
          </w:p>
        </w:tc>
      </w:tr>
    </w:tbl>
    <w:p>
      <w:pPr>
        <w:autoSpaceDN w:val="0"/>
        <w:autoSpaceDE w:val="0"/>
        <w:widowControl/>
        <w:spacing w:line="245" w:lineRule="auto" w:before="240" w:after="402"/>
        <w:ind w:left="28" w:right="864" w:firstLine="0"/>
        <w:jc w:val="left"/>
      </w:pPr>
      <w:r>
        <w:rPr>
          <w:rFonts w:ascii="Avenir" w:hAnsi="Avenir" w:eastAsia="Avenir"/>
          <w:b w:val="0"/>
          <w:i w:val="0"/>
          <w:color w:val="000000"/>
          <w:sz w:val="20"/>
        </w:rPr>
        <w:t xml:space="preserve">Children/Young people do not need to be taught how to grieve. They will do it naturally and in healthy </w:t>
      </w:r>
      <w:r>
        <w:rPr>
          <w:rFonts w:ascii="Avenir" w:hAnsi="Avenir" w:eastAsia="Avenir"/>
          <w:b w:val="0"/>
          <w:i w:val="0"/>
          <w:color w:val="000000"/>
          <w:sz w:val="20"/>
        </w:rPr>
        <w:t>ways if we allow them and if we provide a safe atmosphere, permission and example to do so.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0.0" w:type="dxa"/>
      </w:tblPr>
      <w:tblGrid>
        <w:gridCol w:w="3410"/>
        <w:gridCol w:w="3410"/>
        <w:gridCol w:w="3410"/>
      </w:tblGrid>
      <w:tr>
        <w:trPr>
          <w:trHeight w:hRule="exact" w:val="358"/>
        </w:trPr>
        <w:tc>
          <w:tcPr>
            <w:tcW w:type="dxa" w:w="2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60" w:after="0"/>
              <w:ind w:left="0" w:right="0" w:firstLine="0"/>
              <w:jc w:val="center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• </w:t>
            </w:r>
          </w:p>
        </w:tc>
        <w:tc>
          <w:tcPr>
            <w:tcW w:type="dxa" w:w="92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60" w:after="0"/>
              <w:ind w:left="118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>Listen carefully. Let them tell their story. Tell them that the reactions they are having are normal.</w:t>
            </w:r>
          </w:p>
        </w:tc>
        <w:tc>
          <w:tcPr>
            <w:tcW w:type="dxa" w:w="72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4" w:lineRule="auto" w:before="11298" w:after="0"/>
              <w:ind w:left="0" w:right="4" w:firstLine="0"/>
              <w:jc w:val="right"/>
            </w:pPr>
            <w:r>
              <w:rPr>
                <w:rFonts w:ascii="Avenir" w:hAnsi="Avenir" w:eastAsia="Avenir"/>
                <w:b/>
                <w:i w:val="0"/>
                <w:color w:val="7A3C8A"/>
                <w:sz w:val="24"/>
              </w:rPr>
              <w:t>26</w:t>
            </w:r>
          </w:p>
        </w:tc>
      </w:tr>
      <w:tr>
        <w:trPr>
          <w:trHeight w:hRule="exact" w:val="340"/>
        </w:trPr>
        <w:tc>
          <w:tcPr>
            <w:tcW w:type="dxa" w:w="2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56" w:after="0"/>
              <w:ind w:left="0" w:right="0" w:firstLine="0"/>
              <w:jc w:val="center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• </w:t>
            </w:r>
          </w:p>
        </w:tc>
        <w:tc>
          <w:tcPr>
            <w:tcW w:type="dxa" w:w="92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56" w:after="0"/>
              <w:ind w:left="118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>Pay extra attention, spend extra time with them, be more nurturing and comforting.</w:t>
            </w:r>
          </w:p>
        </w:tc>
        <w:tc>
          <w:tcPr>
            <w:tcW w:type="dxa" w:w="3410"/>
            <w:vMerge/>
            <w:tcBorders/>
          </w:tcPr>
          <w:p/>
        </w:tc>
      </w:tr>
      <w:tr>
        <w:trPr>
          <w:trHeight w:hRule="exact" w:val="360"/>
        </w:trPr>
        <w:tc>
          <w:tcPr>
            <w:tcW w:type="dxa" w:w="2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68" w:after="0"/>
              <w:ind w:left="0" w:right="0" w:firstLine="0"/>
              <w:jc w:val="center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• </w:t>
            </w:r>
          </w:p>
        </w:tc>
        <w:tc>
          <w:tcPr>
            <w:tcW w:type="dxa" w:w="92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68" w:after="0"/>
              <w:ind w:left="118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>Reassure them that they are safe.</w:t>
            </w:r>
          </w:p>
        </w:tc>
        <w:tc>
          <w:tcPr>
            <w:tcW w:type="dxa" w:w="3410"/>
            <w:vMerge/>
            <w:tcBorders/>
          </w:tcPr>
          <w:p/>
        </w:tc>
      </w:tr>
      <w:tr>
        <w:trPr>
          <w:trHeight w:hRule="exact" w:val="300"/>
        </w:trPr>
        <w:tc>
          <w:tcPr>
            <w:tcW w:type="dxa" w:w="2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54" w:after="0"/>
              <w:ind w:left="0" w:right="0" w:firstLine="0"/>
              <w:jc w:val="center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• </w:t>
            </w:r>
          </w:p>
        </w:tc>
        <w:tc>
          <w:tcPr>
            <w:tcW w:type="dxa" w:w="92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54" w:after="0"/>
              <w:ind w:left="118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Don’t tell them that they are “lucky it wasn’t worse”. People are not consoled by </w:t>
              <w:br/>
            </w:r>
          </w:p>
        </w:tc>
        <w:tc>
          <w:tcPr>
            <w:tcW w:type="dxa" w:w="3410"/>
            <w:vMerge/>
            <w:tcBorders/>
          </w:tcPr>
          <w:p/>
        </w:tc>
      </w:tr>
      <w:tr>
        <w:trPr>
          <w:trHeight w:hRule="exact" w:val="244"/>
        </w:trPr>
        <w:tc>
          <w:tcPr>
            <w:tcW w:type="dxa" w:w="26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596" w:after="0"/>
              <w:ind w:left="0" w:right="0" w:firstLine="0"/>
              <w:jc w:val="center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• </w:t>
            </w:r>
          </w:p>
        </w:tc>
        <w:tc>
          <w:tcPr>
            <w:tcW w:type="dxa" w:w="92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0" w:after="0"/>
              <w:ind w:left="118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such statements. Instead, tell them that you are sorry such an event has occurred and </w:t>
              <w:br/>
            </w:r>
          </w:p>
        </w:tc>
        <w:tc>
          <w:tcPr>
            <w:tcW w:type="dxa" w:w="3410"/>
            <w:vMerge/>
            <w:tcBorders/>
          </w:tcPr>
          <w:p/>
        </w:tc>
      </w:tr>
      <w:tr>
        <w:trPr>
          <w:trHeight w:hRule="exact" w:val="298"/>
        </w:trPr>
        <w:tc>
          <w:tcPr>
            <w:tcW w:type="dxa" w:w="3410"/>
            <w:vMerge/>
            <w:tcBorders/>
          </w:tcPr>
          <w:p/>
        </w:tc>
        <w:tc>
          <w:tcPr>
            <w:tcW w:type="dxa" w:w="92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0" w:after="0"/>
              <w:ind w:left="118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>you want to understand and help them.</w:t>
            </w:r>
          </w:p>
        </w:tc>
        <w:tc>
          <w:tcPr>
            <w:tcW w:type="dxa" w:w="3410"/>
            <w:vMerge/>
            <w:tcBorders/>
          </w:tcPr>
          <w:p/>
        </w:tc>
      </w:tr>
      <w:tr>
        <w:trPr>
          <w:trHeight w:hRule="exact" w:val="298"/>
        </w:trPr>
        <w:tc>
          <w:tcPr>
            <w:tcW w:type="dxa" w:w="3410"/>
            <w:vMerge/>
            <w:tcBorders/>
          </w:tcPr>
          <w:p/>
        </w:tc>
        <w:tc>
          <w:tcPr>
            <w:tcW w:type="dxa" w:w="92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52" w:after="0"/>
              <w:ind w:left="118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Don’t be surprised by changes in behaviour or personality. </w:t>
              <w:br/>
            </w:r>
          </w:p>
        </w:tc>
        <w:tc>
          <w:tcPr>
            <w:tcW w:type="dxa" w:w="3410"/>
            <w:vMerge/>
            <w:tcBorders/>
          </w:tcPr>
          <w:p/>
        </w:tc>
      </w:tr>
      <w:tr>
        <w:trPr>
          <w:trHeight w:hRule="exact" w:val="176"/>
        </w:trPr>
        <w:tc>
          <w:tcPr>
            <w:tcW w:type="dxa" w:w="3410"/>
            <w:vMerge/>
            <w:tcBorders/>
          </w:tcPr>
          <w:p/>
        </w:tc>
        <w:tc>
          <w:tcPr>
            <w:tcW w:type="dxa" w:w="922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0" w:after="0"/>
              <w:ind w:left="118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>They will return to their usual selves in time.</w:t>
            </w:r>
          </w:p>
        </w:tc>
        <w:tc>
          <w:tcPr>
            <w:tcW w:type="dxa" w:w="3410"/>
            <w:vMerge/>
            <w:tcBorders/>
          </w:tcPr>
          <w:p/>
        </w:tc>
      </w:tr>
      <w:tr>
        <w:trPr>
          <w:trHeight w:hRule="exact" w:val="120"/>
        </w:trPr>
        <w:tc>
          <w:tcPr>
            <w:tcW w:type="dxa" w:w="26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4" w:lineRule="auto" w:before="160" w:after="0"/>
              <w:ind w:left="0" w:right="0" w:firstLine="0"/>
              <w:jc w:val="center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• </w:t>
            </w:r>
          </w:p>
        </w:tc>
        <w:tc>
          <w:tcPr>
            <w:tcW w:type="dxa" w:w="3410"/>
            <w:vMerge/>
            <w:tcBorders/>
          </w:tcPr>
          <w:p/>
        </w:tc>
        <w:tc>
          <w:tcPr>
            <w:tcW w:type="dxa" w:w="3410"/>
            <w:vMerge/>
            <w:tcBorders/>
          </w:tcPr>
          <w:p/>
        </w:tc>
      </w:tr>
      <w:tr>
        <w:trPr>
          <w:trHeight w:hRule="exact" w:val="284"/>
        </w:trPr>
        <w:tc>
          <w:tcPr>
            <w:tcW w:type="dxa" w:w="3410"/>
            <w:vMerge/>
            <w:tcBorders/>
          </w:tcPr>
          <w:p/>
        </w:tc>
        <w:tc>
          <w:tcPr>
            <w:tcW w:type="dxa" w:w="92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4" w:lineRule="auto" w:before="40" w:after="0"/>
              <w:ind w:left="118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Don’t take their anger or other feelings personally. Help them to understand the relationship </w:t>
            </w:r>
          </w:p>
        </w:tc>
        <w:tc>
          <w:tcPr>
            <w:tcW w:type="dxa" w:w="3410"/>
            <w:vMerge/>
            <w:tcBorders/>
          </w:tcPr>
          <w:p/>
        </w:tc>
      </w:tr>
      <w:tr>
        <w:trPr>
          <w:trHeight w:hRule="exact" w:val="252"/>
        </w:trPr>
        <w:tc>
          <w:tcPr>
            <w:tcW w:type="dxa" w:w="26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594" w:after="0"/>
              <w:ind w:left="0" w:right="0" w:firstLine="0"/>
              <w:jc w:val="center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• </w:t>
            </w:r>
          </w:p>
        </w:tc>
        <w:tc>
          <w:tcPr>
            <w:tcW w:type="dxa" w:w="92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4" w:lineRule="auto" w:before="8" w:after="0"/>
              <w:ind w:left="118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between anger and trauma. Help them find safe ways to express their feelings, for example by </w:t>
            </w:r>
          </w:p>
        </w:tc>
        <w:tc>
          <w:tcPr>
            <w:tcW w:type="dxa" w:w="3410"/>
            <w:vMerge/>
            <w:tcBorders/>
          </w:tcPr>
          <w:p/>
        </w:tc>
      </w:tr>
      <w:tr>
        <w:trPr>
          <w:trHeight w:hRule="exact" w:val="296"/>
        </w:trPr>
        <w:tc>
          <w:tcPr>
            <w:tcW w:type="dxa" w:w="3410"/>
            <w:vMerge/>
            <w:tcBorders/>
          </w:tcPr>
          <w:p/>
        </w:tc>
        <w:tc>
          <w:tcPr>
            <w:tcW w:type="dxa" w:w="92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4" w:lineRule="auto" w:before="0" w:after="0"/>
              <w:ind w:left="118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>drawing, exercise, or talking.</w:t>
            </w:r>
          </w:p>
        </w:tc>
        <w:tc>
          <w:tcPr>
            <w:tcW w:type="dxa" w:w="3410"/>
            <w:vMerge/>
            <w:tcBorders/>
          </w:tcPr>
          <w:p/>
        </w:tc>
      </w:tr>
      <w:tr>
        <w:trPr>
          <w:trHeight w:hRule="exact" w:val="292"/>
        </w:trPr>
        <w:tc>
          <w:tcPr>
            <w:tcW w:type="dxa" w:w="3410"/>
            <w:vMerge/>
            <w:tcBorders/>
          </w:tcPr>
          <w:p/>
        </w:tc>
        <w:tc>
          <w:tcPr>
            <w:tcW w:type="dxa" w:w="92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46" w:after="0"/>
              <w:ind w:left="118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Help them to understand that defiance, aggression and risk behaviour is a way to avoid </w:t>
              <w:br/>
            </w:r>
          </w:p>
        </w:tc>
        <w:tc>
          <w:tcPr>
            <w:tcW w:type="dxa" w:w="3410"/>
            <w:vMerge/>
            <w:tcBorders/>
          </w:tcPr>
          <w:p/>
        </w:tc>
      </w:tr>
      <w:tr>
        <w:trPr>
          <w:trHeight w:hRule="exact" w:val="302"/>
        </w:trPr>
        <w:tc>
          <w:tcPr>
            <w:tcW w:type="dxa" w:w="26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356" w:after="0"/>
              <w:ind w:left="0" w:right="0" w:firstLine="0"/>
              <w:jc w:val="center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• </w:t>
            </w:r>
          </w:p>
        </w:tc>
        <w:tc>
          <w:tcPr>
            <w:tcW w:type="dxa" w:w="92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2" w:after="0"/>
              <w:ind w:left="118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>feeling the pain, hurt and or fear they are feeling.</w:t>
            </w:r>
          </w:p>
        </w:tc>
        <w:tc>
          <w:tcPr>
            <w:tcW w:type="dxa" w:w="3410"/>
            <w:vMerge/>
            <w:tcBorders/>
          </w:tcPr>
          <w:p/>
        </w:tc>
      </w:tr>
      <w:tr>
        <w:trPr>
          <w:trHeight w:hRule="exact" w:val="338"/>
        </w:trPr>
        <w:tc>
          <w:tcPr>
            <w:tcW w:type="dxa" w:w="3410"/>
            <w:vMerge/>
            <w:tcBorders/>
          </w:tcPr>
          <w:p/>
        </w:tc>
        <w:tc>
          <w:tcPr>
            <w:tcW w:type="dxa" w:w="92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54" w:after="0"/>
              <w:ind w:left="118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>When going out, let them know where you are going and when you will be back.</w:t>
            </w:r>
          </w:p>
        </w:tc>
        <w:tc>
          <w:tcPr>
            <w:tcW w:type="dxa" w:w="3410"/>
            <w:vMerge/>
            <w:tcBorders/>
          </w:tcPr>
          <w:p/>
        </w:tc>
      </w:tr>
      <w:tr>
        <w:trPr>
          <w:trHeight w:hRule="exact" w:val="360"/>
        </w:trPr>
        <w:tc>
          <w:tcPr>
            <w:tcW w:type="dxa" w:w="2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4" w:lineRule="auto" w:before="70" w:after="0"/>
              <w:ind w:left="0" w:right="0" w:firstLine="0"/>
              <w:jc w:val="center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• </w:t>
            </w:r>
          </w:p>
        </w:tc>
        <w:tc>
          <w:tcPr>
            <w:tcW w:type="dxa" w:w="92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4" w:lineRule="auto" w:before="70" w:after="0"/>
              <w:ind w:left="118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>If you are out for a long time telephone and reassure them.</w:t>
            </w:r>
          </w:p>
        </w:tc>
        <w:tc>
          <w:tcPr>
            <w:tcW w:type="dxa" w:w="3410"/>
            <w:vMerge/>
            <w:tcBorders/>
          </w:tcPr>
          <w:p/>
        </w:tc>
      </w:tr>
      <w:tr>
        <w:trPr>
          <w:trHeight w:hRule="exact" w:val="360"/>
        </w:trPr>
        <w:tc>
          <w:tcPr>
            <w:tcW w:type="dxa" w:w="2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62" w:after="0"/>
              <w:ind w:left="0" w:right="0" w:firstLine="0"/>
              <w:jc w:val="center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• </w:t>
            </w:r>
          </w:p>
        </w:tc>
        <w:tc>
          <w:tcPr>
            <w:tcW w:type="dxa" w:w="92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62" w:after="0"/>
              <w:ind w:left="118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>Tolerate regressive behaviour such as nail biting, thumb sucking, or the need for a nightlight.</w:t>
            </w:r>
          </w:p>
        </w:tc>
        <w:tc>
          <w:tcPr>
            <w:tcW w:type="dxa" w:w="3410"/>
            <w:vMerge/>
            <w:tcBorders/>
          </w:tcPr>
          <w:p/>
        </w:tc>
      </w:tr>
      <w:tr>
        <w:trPr>
          <w:trHeight w:hRule="exact" w:val="340"/>
        </w:trPr>
        <w:tc>
          <w:tcPr>
            <w:tcW w:type="dxa" w:w="2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56" w:after="0"/>
              <w:ind w:left="0" w:right="0" w:firstLine="0"/>
              <w:jc w:val="center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• </w:t>
            </w:r>
          </w:p>
        </w:tc>
        <w:tc>
          <w:tcPr>
            <w:tcW w:type="dxa" w:w="92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56" w:after="0"/>
              <w:ind w:left="118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>Share your own experience of being frightened of something and getting through it.</w:t>
            </w:r>
          </w:p>
        </w:tc>
        <w:tc>
          <w:tcPr>
            <w:tcW w:type="dxa" w:w="3410"/>
            <w:vMerge/>
            <w:tcBorders/>
          </w:tcPr>
          <w:p/>
        </w:tc>
      </w:tr>
      <w:tr>
        <w:trPr>
          <w:trHeight w:hRule="exact" w:val="300"/>
        </w:trPr>
        <w:tc>
          <w:tcPr>
            <w:tcW w:type="dxa" w:w="2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4" w:lineRule="auto" w:before="56" w:after="0"/>
              <w:ind w:left="0" w:right="0" w:firstLine="0"/>
              <w:jc w:val="center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• </w:t>
            </w:r>
          </w:p>
        </w:tc>
        <w:tc>
          <w:tcPr>
            <w:tcW w:type="dxa" w:w="92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4" w:lineRule="auto" w:before="56" w:after="0"/>
              <w:ind w:left="118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If they are feeling guilt or shame, emphasise that they did not choose for this to happen and that </w:t>
            </w:r>
          </w:p>
        </w:tc>
        <w:tc>
          <w:tcPr>
            <w:tcW w:type="dxa" w:w="3410"/>
            <w:vMerge/>
            <w:tcBorders/>
          </w:tcPr>
          <w:p/>
        </w:tc>
      </w:tr>
      <w:tr>
        <w:trPr>
          <w:trHeight w:hRule="exact" w:val="252"/>
        </w:trPr>
        <w:tc>
          <w:tcPr>
            <w:tcW w:type="dxa" w:w="26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650" w:after="0"/>
              <w:ind w:left="0" w:right="0" w:firstLine="0"/>
              <w:jc w:val="center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• </w:t>
            </w:r>
          </w:p>
        </w:tc>
        <w:tc>
          <w:tcPr>
            <w:tcW w:type="dxa" w:w="92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4" w:lineRule="auto" w:before="8" w:after="0"/>
              <w:ind w:left="118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they are not to blame. Even if they were angry with the person who died, or had been mean to </w:t>
            </w:r>
          </w:p>
        </w:tc>
        <w:tc>
          <w:tcPr>
            <w:tcW w:type="dxa" w:w="3410"/>
            <w:vMerge/>
            <w:tcBorders/>
          </w:tcPr>
          <w:p/>
        </w:tc>
      </w:tr>
      <w:tr>
        <w:trPr>
          <w:trHeight w:hRule="exact" w:val="320"/>
        </w:trPr>
        <w:tc>
          <w:tcPr>
            <w:tcW w:type="dxa" w:w="3410"/>
            <w:vMerge/>
            <w:tcBorders/>
          </w:tcPr>
          <w:p/>
        </w:tc>
        <w:tc>
          <w:tcPr>
            <w:tcW w:type="dxa" w:w="92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4" w:lineRule="auto" w:before="0" w:after="0"/>
              <w:ind w:left="118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>them, this did not make it happen.</w:t>
            </w:r>
          </w:p>
        </w:tc>
        <w:tc>
          <w:tcPr>
            <w:tcW w:type="dxa" w:w="3410"/>
            <w:vMerge/>
            <w:tcBorders/>
          </w:tcPr>
          <w:p/>
        </w:tc>
      </w:tr>
      <w:tr>
        <w:trPr>
          <w:trHeight w:hRule="exact" w:val="2708"/>
        </w:trPr>
        <w:tc>
          <w:tcPr>
            <w:tcW w:type="dxa" w:w="3410"/>
            <w:vMerge/>
            <w:tcBorders/>
          </w:tcPr>
          <w:p/>
        </w:tc>
        <w:tc>
          <w:tcPr>
            <w:tcW w:type="dxa" w:w="92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78" w:after="0"/>
              <w:ind w:left="118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>Work with the school support services and other available services.</w:t>
            </w:r>
          </w:p>
        </w:tc>
        <w:tc>
          <w:tcPr>
            <w:tcW w:type="dxa" w:w="3410"/>
            <w:vMerge/>
            <w:tcBorders/>
          </w:tcPr>
          <w:p/>
        </w:tc>
      </w:tr>
      <w:tr>
        <w:trPr>
          <w:trHeight w:hRule="exact" w:val="2754"/>
        </w:trPr>
        <w:tc>
          <w:tcPr>
            <w:tcW w:type="dxa" w:w="3410"/>
            <w:vMerge/>
            <w:tcBorders/>
          </w:tcPr>
          <w:p/>
        </w:tc>
        <w:tc>
          <w:tcPr>
            <w:tcW w:type="dxa" w:w="92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4" w:lineRule="auto" w:before="2400" w:after="0"/>
              <w:ind w:left="380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4"/>
              </w:rPr>
              <w:t xml:space="preserve">Glasgow City Council Eduction Services | </w:t>
            </w:r>
            <w:r>
              <w:rPr>
                <w:rFonts w:ascii="Avenir" w:hAnsi="Avenir" w:eastAsia="Avenir"/>
                <w:b/>
                <w:i w:val="0"/>
                <w:color w:val="7A3C8A"/>
                <w:sz w:val="24"/>
              </w:rPr>
              <w:t>Managing Critical Incidents</w:t>
            </w:r>
          </w:p>
        </w:tc>
        <w:tc>
          <w:tcPr>
            <w:tcW w:type="dxa" w:w="3410"/>
            <w:vMerge/>
            <w:tcBorders/>
          </w:tcPr>
          <w:p/>
        </w:tc>
      </w:tr>
    </w:tbl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sectPr>
          <w:pgSz w:w="11906" w:h="16838"/>
          <w:pgMar w:top="388" w:right="826" w:bottom="362" w:left="85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66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5115"/>
        <w:gridCol w:w="5115"/>
      </w:tblGrid>
      <w:tr>
        <w:trPr>
          <w:trHeight w:hRule="exact" w:val="2542"/>
        </w:trPr>
        <w:tc>
          <w:tcPr>
            <w:tcW w:type="dxa" w:w="20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0" w:lineRule="auto" w:before="100" w:after="0"/>
              <w:ind w:left="0" w:right="0" w:firstLine="0"/>
              <w:jc w:val="left"/>
            </w:pPr>
            <w:r>
              <w:drawing>
                <wp:inline xmlns:a="http://schemas.openxmlformats.org/drawingml/2006/main" xmlns:pic="http://schemas.openxmlformats.org/drawingml/2006/picture">
                  <wp:extent cx="734060" cy="1203960"/>
                  <wp:docPr id="13" name="Picture 1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060" cy="120396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1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2" w:lineRule="auto" w:before="0" w:after="0"/>
              <w:ind w:left="930" w:right="0" w:firstLine="5308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7A3C8A"/>
                <w:sz w:val="36"/>
              </w:rPr>
              <w:t xml:space="preserve">APPENDIX 10 </w:t>
            </w: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36"/>
              </w:rPr>
              <w:t>A GUIDE TO INFORMING CHILDREN/YOUNG PEOPLE</w:t>
            </w:r>
          </w:p>
          <w:p>
            <w:pPr>
              <w:autoSpaceDN w:val="0"/>
              <w:autoSpaceDE w:val="0"/>
              <w:widowControl/>
              <w:spacing w:line="293" w:lineRule="auto" w:before="846" w:after="0"/>
              <w:ind w:left="1674" w:right="0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36"/>
              </w:rPr>
              <w:t>PLEASE READ</w:t>
            </w:r>
          </w:p>
        </w:tc>
      </w:tr>
    </w:tbl>
    <w:p>
      <w:pPr>
        <w:autoSpaceDN w:val="0"/>
        <w:autoSpaceDE w:val="0"/>
        <w:widowControl/>
        <w:spacing w:line="245" w:lineRule="auto" w:before="240" w:after="402"/>
        <w:ind w:left="28" w:right="720" w:firstLine="0"/>
        <w:jc w:val="left"/>
      </w:pPr>
      <w:r>
        <w:rPr>
          <w:rFonts w:ascii="Avenir" w:hAnsi="Avenir" w:eastAsia="Avenir"/>
          <w:b w:val="0"/>
          <w:i w:val="0"/>
          <w:color w:val="000000"/>
          <w:sz w:val="20"/>
        </w:rPr>
        <w:t xml:space="preserve">Information given to children/young people about an incident affecting school life should be simple and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truthful. If possible children/young people should be told in small groups e.g. class or tutor groups. If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children/young people are gathered together as a whole school remember to give time for questions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and to talk through in smaller groups with teachers afterwards. Take into account the childrens’/young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peoples’ additional support needs and backgrounds and give factual information using age appropriate </w:t>
      </w:r>
      <w:r>
        <w:rPr>
          <w:rFonts w:ascii="Avenir" w:hAnsi="Avenir" w:eastAsia="Avenir"/>
          <w:b w:val="0"/>
          <w:i w:val="0"/>
          <w:color w:val="000000"/>
          <w:sz w:val="20"/>
        </w:rPr>
        <w:t>language and concepts.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0.0" w:type="dxa"/>
      </w:tblPr>
      <w:tblGrid>
        <w:gridCol w:w="5115"/>
        <w:gridCol w:w="5115"/>
      </w:tblGrid>
      <w:tr>
        <w:trPr>
          <w:trHeight w:hRule="exact" w:val="3560"/>
        </w:trPr>
        <w:tc>
          <w:tcPr>
            <w:tcW w:type="dxa" w:w="2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5" w:lineRule="auto" w:before="60" w:after="0"/>
              <w:ind w:left="18" w:right="86" w:firstLine="0"/>
              <w:jc w:val="both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• </w:t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• </w:t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• </w:t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• </w:t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• </w:t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• </w:t>
            </w:r>
          </w:p>
          <w:p>
            <w:pPr>
              <w:autoSpaceDN w:val="0"/>
              <w:autoSpaceDE w:val="0"/>
              <w:widowControl/>
              <w:spacing w:line="216" w:lineRule="auto" w:before="348" w:after="0"/>
              <w:ind w:left="0" w:right="0" w:firstLine="0"/>
              <w:jc w:val="center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• </w:t>
            </w:r>
          </w:p>
          <w:p>
            <w:pPr>
              <w:autoSpaceDN w:val="0"/>
              <w:autoSpaceDE w:val="0"/>
              <w:widowControl/>
              <w:spacing w:line="216" w:lineRule="auto" w:before="588" w:after="0"/>
              <w:ind w:left="0" w:right="0" w:firstLine="0"/>
              <w:jc w:val="center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• </w:t>
            </w:r>
          </w:p>
        </w:tc>
        <w:tc>
          <w:tcPr>
            <w:tcW w:type="dxa" w:w="92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60" w:after="0"/>
              <w:ind w:left="118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>Open by preparing children/young people for some sad/difficult news.</w:t>
            </w:r>
          </w:p>
          <w:p>
            <w:pPr>
              <w:autoSpaceDN w:val="0"/>
              <w:autoSpaceDE w:val="0"/>
              <w:widowControl/>
              <w:spacing w:line="216" w:lineRule="auto" w:before="108" w:after="0"/>
              <w:ind w:left="118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>Pass on facts only; avoid speculation about causes or consequences.</w:t>
            </w:r>
          </w:p>
          <w:p>
            <w:pPr>
              <w:autoSpaceDN w:val="0"/>
              <w:autoSpaceDE w:val="0"/>
              <w:widowControl/>
              <w:spacing w:line="216" w:lineRule="auto" w:before="106" w:after="0"/>
              <w:ind w:left="118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>Avoid euphemisms; instead use words like “dead” or “died”.</w:t>
            </w:r>
          </w:p>
          <w:p>
            <w:pPr>
              <w:autoSpaceDN w:val="0"/>
              <w:autoSpaceDE w:val="0"/>
              <w:widowControl/>
              <w:spacing w:line="216" w:lineRule="auto" w:before="108" w:after="0"/>
              <w:ind w:left="118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>If you cannot answer questions acknowledge this.</w:t>
            </w:r>
          </w:p>
          <w:p>
            <w:pPr>
              <w:autoSpaceDN w:val="0"/>
              <w:autoSpaceDE w:val="0"/>
              <w:widowControl/>
              <w:spacing w:line="216" w:lineRule="auto" w:before="108" w:after="0"/>
              <w:ind w:left="118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>Address and deal with rumours.</w:t>
            </w:r>
          </w:p>
          <w:p>
            <w:pPr>
              <w:autoSpaceDN w:val="0"/>
              <w:autoSpaceDE w:val="0"/>
              <w:widowControl/>
              <w:spacing w:line="245" w:lineRule="auto" w:before="108" w:after="0"/>
              <w:ind w:left="118" w:right="1728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Don’t be afraid to refer to the deceased by name and try to highlight some of the </w:t>
              <w:br/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>positives in their lives.</w:t>
            </w:r>
          </w:p>
          <w:p>
            <w:pPr>
              <w:autoSpaceDN w:val="0"/>
              <w:autoSpaceDE w:val="0"/>
              <w:widowControl/>
              <w:spacing w:line="245" w:lineRule="auto" w:before="108" w:after="0"/>
              <w:ind w:left="118" w:right="576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Try to express some of the emotions that may be experienced (e.g. shock, anger, disbelief) and </w:t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explain that strong and difficult feelings are a normal part of the process of coming to terms </w:t>
              <w:br/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>with the incident.</w:t>
            </w:r>
          </w:p>
          <w:p>
            <w:pPr>
              <w:autoSpaceDN w:val="0"/>
              <w:autoSpaceDE w:val="0"/>
              <w:widowControl/>
              <w:spacing w:line="216" w:lineRule="auto" w:before="108" w:after="0"/>
              <w:ind w:left="118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>Explain what arrangements the school has made for coming to terms with what has happened.</w:t>
            </w:r>
          </w:p>
        </w:tc>
      </w:tr>
    </w:tbl>
    <w:p>
      <w:pPr>
        <w:autoSpaceDN w:val="0"/>
        <w:autoSpaceDE w:val="0"/>
        <w:widowControl/>
        <w:spacing w:line="274" w:lineRule="auto" w:before="364" w:after="0"/>
        <w:ind w:left="28" w:right="0" w:firstLine="0"/>
        <w:jc w:val="left"/>
      </w:pPr>
      <w:r>
        <w:rPr>
          <w:rFonts w:ascii="Avenir" w:hAnsi="Avenir" w:eastAsia="Avenir"/>
          <w:b/>
          <w:i w:val="0"/>
          <w:color w:val="000000"/>
          <w:sz w:val="20"/>
        </w:rPr>
        <w:t>For example</w:t>
      </w:r>
    </w:p>
    <w:p>
      <w:pPr>
        <w:autoSpaceDN w:val="0"/>
        <w:autoSpaceDE w:val="0"/>
        <w:widowControl/>
        <w:spacing w:line="245" w:lineRule="auto" w:before="430" w:after="0"/>
        <w:ind w:left="28" w:right="1008" w:firstLine="0"/>
        <w:jc w:val="left"/>
      </w:pPr>
      <w:r>
        <w:rPr>
          <w:rFonts w:ascii="Avenir" w:hAnsi="Avenir" w:eastAsia="Avenir"/>
          <w:b w:val="0"/>
          <w:i/>
          <w:color w:val="000000"/>
          <w:sz w:val="20"/>
        </w:rPr>
        <w:t xml:space="preserve">“I’ve got some sad news for you today that might be upsetting. Some of you will know Paul Smith in </w:t>
      </w:r>
      <w:r>
        <w:rPr>
          <w:rFonts w:ascii="Avenir" w:hAnsi="Avenir" w:eastAsia="Avenir"/>
          <w:b w:val="0"/>
          <w:i/>
          <w:color w:val="000000"/>
          <w:sz w:val="20"/>
        </w:rPr>
        <w:t xml:space="preserve">fourth year. Yesterday after school he was involved in a road traffic accident near his home. He was </w:t>
      </w:r>
      <w:r>
        <w:rPr>
          <w:rFonts w:ascii="Avenir" w:hAnsi="Avenir" w:eastAsia="Avenir"/>
          <w:b w:val="0"/>
          <w:i/>
          <w:color w:val="000000"/>
          <w:sz w:val="20"/>
        </w:rPr>
        <w:t>taken to hospital but died later last night.</w:t>
      </w:r>
    </w:p>
    <w:p>
      <w:pPr>
        <w:autoSpaceDN w:val="0"/>
        <w:autoSpaceDE w:val="0"/>
        <w:widowControl/>
        <w:spacing w:line="245" w:lineRule="auto" w:before="462" w:after="0"/>
        <w:ind w:left="28" w:right="1008" w:firstLine="0"/>
        <w:jc w:val="left"/>
      </w:pPr>
      <w:r>
        <w:rPr>
          <w:rFonts w:ascii="Avenir" w:hAnsi="Avenir" w:eastAsia="Avenir"/>
          <w:b w:val="0"/>
          <w:i/>
          <w:color w:val="000000"/>
          <w:sz w:val="20"/>
        </w:rPr>
        <w:t xml:space="preserve">Like me, many of you will find it hard to believe that this has happened and it is a big shock for us all. </w:t>
      </w:r>
      <w:r>
        <w:rPr>
          <w:rFonts w:ascii="Avenir" w:hAnsi="Avenir" w:eastAsia="Avenir"/>
          <w:b w:val="0"/>
          <w:i/>
          <w:color w:val="000000"/>
          <w:sz w:val="20"/>
        </w:rPr>
        <w:t>Paul was a popular boy and many of you will have known him through the Pupil Council.</w:t>
      </w:r>
    </w:p>
    <w:p>
      <w:pPr>
        <w:autoSpaceDN w:val="0"/>
        <w:autoSpaceDE w:val="0"/>
        <w:widowControl/>
        <w:spacing w:line="245" w:lineRule="auto" w:before="462" w:after="0"/>
        <w:ind w:left="28" w:right="864" w:firstLine="0"/>
        <w:jc w:val="left"/>
      </w:pPr>
      <w:r>
        <w:rPr>
          <w:rFonts w:ascii="Avenir" w:hAnsi="Avenir" w:eastAsia="Avenir"/>
          <w:b w:val="0"/>
          <w:i/>
          <w:color w:val="000000"/>
          <w:sz w:val="20"/>
        </w:rPr>
        <w:t xml:space="preserve">We will talk to Paul’s family about funeral arrangements and keep you informed about how the school </w:t>
      </w:r>
      <w:r>
        <w:rPr>
          <w:rFonts w:ascii="Avenir" w:hAnsi="Avenir" w:eastAsia="Avenir"/>
          <w:b w:val="0"/>
          <w:i/>
          <w:color w:val="000000"/>
          <w:sz w:val="20"/>
        </w:rPr>
        <w:t xml:space="preserve">might remember him. A memorial book will be available in the hall for you to write down some </w:t>
      </w:r>
      <w:r>
        <w:rPr>
          <w:rFonts w:ascii="Avenir" w:hAnsi="Avenir" w:eastAsia="Avenir"/>
          <w:b w:val="0"/>
          <w:i/>
          <w:color w:val="000000"/>
          <w:sz w:val="20"/>
        </w:rPr>
        <w:t>thoughts or messages for Paul’s family.”</w:t>
      </w:r>
    </w:p>
    <w:p>
      <w:pPr>
        <w:autoSpaceDN w:val="0"/>
        <w:tabs>
          <w:tab w:pos="9920" w:val="left"/>
        </w:tabs>
        <w:autoSpaceDE w:val="0"/>
        <w:widowControl/>
        <w:spacing w:line="274" w:lineRule="auto" w:before="2812" w:after="0"/>
        <w:ind w:left="650" w:right="0" w:firstLine="0"/>
        <w:jc w:val="left"/>
      </w:pPr>
      <w:r>
        <w:rPr>
          <w:rFonts w:ascii="Avenir" w:hAnsi="Avenir" w:eastAsia="Avenir"/>
          <w:b w:val="0"/>
          <w:i w:val="0"/>
          <w:color w:val="000000"/>
          <w:sz w:val="24"/>
        </w:rPr>
        <w:t xml:space="preserve">Glasgow City Council Eduction Services | </w:t>
      </w:r>
      <w:r>
        <w:rPr>
          <w:rFonts w:ascii="Avenir" w:hAnsi="Avenir" w:eastAsia="Avenir"/>
          <w:b/>
          <w:i w:val="0"/>
          <w:color w:val="7A3C8A"/>
          <w:sz w:val="24"/>
        </w:rPr>
        <w:t xml:space="preserve">Managing Critical Incidents </w:t>
      </w:r>
      <w:r>
        <w:tab/>
      </w:r>
      <w:r>
        <w:rPr>
          <w:rFonts w:ascii="Avenir" w:hAnsi="Avenir" w:eastAsia="Avenir"/>
          <w:b/>
          <w:i w:val="0"/>
          <w:color w:val="7A3C8A"/>
          <w:sz w:val="24"/>
        </w:rPr>
        <w:t>27</w:t>
      </w:r>
    </w:p>
    <w:p>
      <w:pPr>
        <w:sectPr>
          <w:pgSz w:w="11906" w:h="16838"/>
          <w:pgMar w:top="388" w:right="826" w:bottom="362" w:left="85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66"/>
        <w:ind w:left="0" w:right="0"/>
      </w:pPr>
    </w:p>
    <w:p>
      <w:pPr>
        <w:autoSpaceDN w:val="0"/>
        <w:autoSpaceDE w:val="0"/>
        <w:widowControl/>
        <w:spacing w:line="245" w:lineRule="auto" w:before="0" w:after="928"/>
        <w:ind w:left="0" w:right="5040" w:firstLine="0"/>
        <w:jc w:val="left"/>
      </w:pPr>
      <w:r>
        <w:rPr>
          <w:rFonts w:ascii="Avenir" w:hAnsi="Avenir" w:eastAsia="Avenir"/>
          <w:b/>
          <w:i w:val="0"/>
          <w:color w:val="7A3C8A"/>
          <w:sz w:val="60"/>
        </w:rPr>
        <w:t xml:space="preserve">4. THE MEDIUM </w:t>
      </w:r>
      <w:r>
        <w:br/>
      </w:r>
      <w:r>
        <w:rPr>
          <w:rFonts w:ascii="Avenir" w:hAnsi="Avenir" w:eastAsia="Avenir"/>
          <w:b/>
          <w:i w:val="0"/>
          <w:color w:val="7A3C8A"/>
          <w:sz w:val="60"/>
        </w:rPr>
        <w:t xml:space="preserve">AND LONG TERM </w:t>
      </w:r>
      <w:r>
        <w:rPr>
          <w:rFonts w:ascii="Avenir" w:hAnsi="Avenir" w:eastAsia="Avenir"/>
          <w:b/>
          <w:i w:val="0"/>
          <w:color w:val="7A3C8A"/>
          <w:sz w:val="60"/>
        </w:rPr>
        <w:t>RESPONSE</w:t>
      </w:r>
    </w:p>
    <w:p>
      <w:pPr>
        <w:sectPr>
          <w:pgSz w:w="11906" w:h="16838"/>
          <w:pgMar w:top="388" w:right="776" w:bottom="362" w:left="85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45" w:lineRule="auto" w:before="0" w:after="0"/>
        <w:ind w:left="0" w:right="144" w:firstLine="0"/>
        <w:jc w:val="left"/>
      </w:pPr>
      <w:r>
        <w:rPr>
          <w:rFonts w:ascii="Avenir" w:hAnsi="Avenir" w:eastAsia="Avenir"/>
          <w:b/>
          <w:i w:val="0"/>
          <w:color w:val="7A3C8A"/>
          <w:sz w:val="20"/>
        </w:rPr>
        <w:t>4.1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 In most instances, following usual routines will be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beneficial for all pupils. However, staff will require time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to review the events surrounding the critical incident,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reflecting on the impact on the children in their care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and on themselves. Pupils, staff, and parents will need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to be updated as new information and more details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become available. </w:t>
      </w:r>
    </w:p>
    <w:p>
      <w:pPr>
        <w:autoSpaceDN w:val="0"/>
        <w:autoSpaceDE w:val="0"/>
        <w:widowControl/>
        <w:spacing w:line="245" w:lineRule="auto" w:before="70" w:after="0"/>
        <w:ind w:left="0" w:right="1008" w:firstLine="0"/>
        <w:jc w:val="left"/>
      </w:pPr>
      <w:r>
        <w:rPr>
          <w:rFonts w:ascii="Avenir" w:hAnsi="Avenir" w:eastAsia="Avenir"/>
          <w:b/>
          <w:i w:val="0"/>
          <w:color w:val="7A3C8A"/>
          <w:sz w:val="20"/>
        </w:rPr>
        <w:t>4.2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 Regular meetings of the Critical Incident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Management Team are essential to ingather </w:t>
      </w:r>
      <w:r>
        <w:rPr>
          <w:rFonts w:ascii="Avenir" w:hAnsi="Avenir" w:eastAsia="Avenir"/>
          <w:b w:val="0"/>
          <w:i w:val="0"/>
          <w:color w:val="000000"/>
          <w:sz w:val="20"/>
        </w:rPr>
        <w:t>information and to plan next steps.</w:t>
      </w:r>
    </w:p>
    <w:p>
      <w:pPr>
        <w:autoSpaceDN w:val="0"/>
        <w:autoSpaceDE w:val="0"/>
        <w:widowControl/>
        <w:spacing w:line="245" w:lineRule="auto" w:before="108" w:after="0"/>
        <w:ind w:left="0" w:right="144" w:firstLine="0"/>
        <w:jc w:val="left"/>
      </w:pPr>
      <w:r>
        <w:rPr>
          <w:rFonts w:ascii="Avenir" w:hAnsi="Avenir" w:eastAsia="Avenir"/>
          <w:b w:val="0"/>
          <w:i w:val="0"/>
          <w:color w:val="000000"/>
          <w:sz w:val="20"/>
        </w:rPr>
        <w:t xml:space="preserve">It can be helpful in the days following to start each day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with an assessment of the day before and go through </w:t>
      </w:r>
      <w:r>
        <w:rPr>
          <w:rFonts w:ascii="Avenir" w:hAnsi="Avenir" w:eastAsia="Avenir"/>
          <w:b w:val="0"/>
          <w:i w:val="0"/>
          <w:color w:val="000000"/>
          <w:sz w:val="20"/>
        </w:rPr>
        <w:t>the plans for the day with the staff.</w:t>
      </w:r>
    </w:p>
    <w:p>
      <w:pPr>
        <w:autoSpaceDN w:val="0"/>
        <w:autoSpaceDE w:val="0"/>
        <w:widowControl/>
        <w:spacing w:line="245" w:lineRule="auto" w:before="70" w:after="0"/>
        <w:ind w:left="0" w:right="144" w:firstLine="0"/>
        <w:jc w:val="left"/>
      </w:pPr>
      <w:r>
        <w:rPr>
          <w:rFonts w:ascii="Avenir" w:hAnsi="Avenir" w:eastAsia="Avenir"/>
          <w:b/>
          <w:i w:val="0"/>
          <w:color w:val="7A3C8A"/>
          <w:sz w:val="20"/>
        </w:rPr>
        <w:t>4.3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 Staff should continue to complete the Critical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Incident Log (Appendix 4). These should be discussed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with the Critical Incident Management Team and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actioned as appropriate during the meetings, for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example if parents need to be called. </w:t>
      </w:r>
    </w:p>
    <w:p>
      <w:pPr>
        <w:autoSpaceDN w:val="0"/>
        <w:autoSpaceDE w:val="0"/>
        <w:widowControl/>
        <w:spacing w:line="245" w:lineRule="auto" w:before="70" w:after="0"/>
        <w:ind w:left="0" w:right="0" w:firstLine="0"/>
        <w:jc w:val="left"/>
      </w:pPr>
      <w:r>
        <w:rPr>
          <w:rFonts w:ascii="Avenir" w:hAnsi="Avenir" w:eastAsia="Avenir"/>
          <w:b/>
          <w:i w:val="0"/>
          <w:color w:val="7A3C8A"/>
          <w:sz w:val="20"/>
        </w:rPr>
        <w:t>4.4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 During these meetings, it may be helpful to </w:t>
      </w:r>
      <w:r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consider if there are any children and young people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who would benefit from either more targeted </w:t>
      </w:r>
      <w:r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approaches linked to staged intervention or whether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onward referral to partner agencies such as educational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psychology or CAMHS would be appropriate. Some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staff may also require additional support. </w:t>
      </w:r>
    </w:p>
    <w:p>
      <w:pPr>
        <w:autoSpaceDN w:val="0"/>
        <w:autoSpaceDE w:val="0"/>
        <w:widowControl/>
        <w:spacing w:line="245" w:lineRule="auto" w:before="70" w:after="0"/>
        <w:ind w:left="0" w:right="576" w:firstLine="0"/>
        <w:jc w:val="center"/>
      </w:pPr>
      <w:r>
        <w:rPr>
          <w:rFonts w:ascii="Avenir" w:hAnsi="Avenir" w:eastAsia="Avenir"/>
          <w:b/>
          <w:i w:val="0"/>
          <w:color w:val="7A3C8A"/>
          <w:sz w:val="20"/>
        </w:rPr>
        <w:t xml:space="preserve">4.5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Consideration could be given to how best to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signpost supports to parents, staff, and children. </w:t>
      </w:r>
    </w:p>
    <w:p>
      <w:pPr>
        <w:autoSpaceDN w:val="0"/>
        <w:autoSpaceDE w:val="0"/>
        <w:widowControl/>
        <w:spacing w:line="245" w:lineRule="auto" w:before="0" w:after="0"/>
        <w:ind w:left="0" w:right="144" w:firstLine="0"/>
        <w:jc w:val="left"/>
      </w:pPr>
      <w:r>
        <w:rPr>
          <w:rFonts w:ascii="Avenir" w:hAnsi="Avenir" w:eastAsia="Avenir"/>
          <w:b w:val="0"/>
          <w:i w:val="0"/>
          <w:color w:val="000000"/>
          <w:sz w:val="20"/>
        </w:rPr>
        <w:t xml:space="preserve">These resources could be shared through existing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means, such as SeeSaw or text, or shared at convened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meetings. </w:t>
      </w:r>
    </w:p>
    <w:p>
      <w:pPr>
        <w:sectPr>
          <w:type w:val="continuous"/>
          <w:pgSz w:w="11906" w:h="16838"/>
          <w:pgMar w:top="388" w:right="776" w:bottom="362" w:left="850" w:header="720" w:footer="720" w:gutter="0"/>
          <w:cols w:num="2" w:equalWidth="0">
            <w:col w:w="5108" w:space="0"/>
            <w:col w:w="5172" w:space="0"/>
          </w:cols>
          <w:docGrid w:linePitch="360"/>
        </w:sectPr>
      </w:pPr>
    </w:p>
    <w:p>
      <w:pPr>
        <w:autoSpaceDN w:val="0"/>
        <w:autoSpaceDE w:val="0"/>
        <w:widowControl/>
        <w:spacing w:line="245" w:lineRule="auto" w:before="0" w:after="0"/>
        <w:ind w:left="114" w:right="0" w:firstLine="0"/>
        <w:jc w:val="left"/>
      </w:pPr>
      <w:r>
        <w:rPr>
          <w:rFonts w:ascii="Avenir" w:hAnsi="Avenir" w:eastAsia="Avenir"/>
          <w:b/>
          <w:i w:val="0"/>
          <w:color w:val="7A3C8A"/>
          <w:sz w:val="20"/>
        </w:rPr>
        <w:t>4.6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 If a death is involved, the period between death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and the funeral will be variable dependent upon </w:t>
      </w:r>
      <w:r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culture. Having prompt discussions around who will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attend and who will support the school to do so would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be helpful. The level of support children require to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attend a funeral will be variable. Some may require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an explanation of what will happen whilst others may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be familiar with the process already. Educational </w:t>
      </w:r>
      <w:r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psychology can support with resources and consultation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relating to funerals. </w:t>
      </w:r>
    </w:p>
    <w:p>
      <w:pPr>
        <w:autoSpaceDN w:val="0"/>
        <w:autoSpaceDE w:val="0"/>
        <w:widowControl/>
        <w:spacing w:line="245" w:lineRule="auto" w:before="72" w:after="0"/>
        <w:ind w:left="114" w:right="144" w:firstLine="0"/>
        <w:jc w:val="left"/>
      </w:pPr>
      <w:r>
        <w:rPr>
          <w:rFonts w:ascii="Avenir" w:hAnsi="Avenir" w:eastAsia="Avenir"/>
          <w:b/>
          <w:i w:val="0"/>
          <w:color w:val="7A3C8A"/>
          <w:sz w:val="20"/>
        </w:rPr>
        <w:t>4.7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 Curricular adjustments to include lessons around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topics such as death, grief, and trauma could be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included to accommodate questions, increase the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feeling of connectedness and safety, and allow for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new learning. Educational Psychology can signpost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resources or advise through consultation on the most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appropriate materials to support with this. </w:t>
      </w:r>
    </w:p>
    <w:p>
      <w:pPr>
        <w:autoSpaceDN w:val="0"/>
        <w:autoSpaceDE w:val="0"/>
        <w:widowControl/>
        <w:spacing w:line="245" w:lineRule="auto" w:before="70" w:after="0"/>
        <w:ind w:left="114" w:right="0" w:firstLine="0"/>
        <w:jc w:val="left"/>
      </w:pPr>
      <w:r>
        <w:rPr>
          <w:rFonts w:ascii="Avenir" w:hAnsi="Avenir" w:eastAsia="Avenir"/>
          <w:b/>
          <w:i w:val="0"/>
          <w:color w:val="7A3C8A"/>
          <w:sz w:val="20"/>
        </w:rPr>
        <w:t>4.8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 In the medium and long term, consideration about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how to plan for memorials, commemorations, and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significant dates will need to be undertaken. This could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be an opportunity to involve the local community </w:t>
      </w:r>
      <w:r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and facilitate connectedness and emotional support. </w:t>
      </w:r>
    </w:p>
    <w:p>
      <w:pPr>
        <w:autoSpaceDN w:val="0"/>
        <w:autoSpaceDE w:val="0"/>
        <w:widowControl/>
        <w:spacing w:line="245" w:lineRule="auto" w:before="0" w:after="0"/>
        <w:ind w:left="114" w:right="288" w:firstLine="0"/>
        <w:jc w:val="left"/>
      </w:pPr>
      <w:r>
        <w:rPr>
          <w:rFonts w:ascii="Avenir" w:hAnsi="Avenir" w:eastAsia="Avenir"/>
          <w:b w:val="0"/>
          <w:i w:val="0"/>
          <w:color w:val="000000"/>
          <w:sz w:val="20"/>
        </w:rPr>
        <w:t xml:space="preserve">Listening to the voice of the child and young person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will help increase their feelings of control over the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situation. </w:t>
      </w:r>
    </w:p>
    <w:p>
      <w:pPr>
        <w:autoSpaceDN w:val="0"/>
        <w:autoSpaceDE w:val="0"/>
        <w:widowControl/>
        <w:spacing w:line="245" w:lineRule="auto" w:before="70" w:after="0"/>
        <w:ind w:left="114" w:right="0" w:firstLine="0"/>
        <w:jc w:val="left"/>
      </w:pPr>
      <w:r>
        <w:rPr>
          <w:rFonts w:ascii="Avenir" w:hAnsi="Avenir" w:eastAsia="Avenir"/>
          <w:b/>
          <w:i w:val="0"/>
          <w:color w:val="7A3C8A"/>
          <w:sz w:val="20"/>
        </w:rPr>
        <w:t>4.9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 It may be appropriate for some children and young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people to engage in a targeted loss and bereavement </w:t>
      </w:r>
      <w:r>
        <w:rPr>
          <w:rFonts w:ascii="Avenir" w:hAnsi="Avenir" w:eastAsia="Avenir"/>
          <w:b w:val="0"/>
          <w:i w:val="0"/>
          <w:color w:val="000000"/>
          <w:sz w:val="20"/>
        </w:rPr>
        <w:t>intervention, such as Seasons for Growth or with school-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based counselling services. </w:t>
      </w:r>
    </w:p>
    <w:p>
      <w:pPr>
        <w:autoSpaceDN w:val="0"/>
        <w:autoSpaceDE w:val="0"/>
        <w:widowControl/>
        <w:spacing w:line="245" w:lineRule="auto" w:before="72" w:after="3078"/>
        <w:ind w:left="114" w:right="144" w:firstLine="0"/>
        <w:jc w:val="left"/>
      </w:pPr>
      <w:r>
        <w:rPr>
          <w:rFonts w:ascii="Avenir" w:hAnsi="Avenir" w:eastAsia="Avenir"/>
          <w:b/>
          <w:i w:val="0"/>
          <w:color w:val="7A3C8A"/>
          <w:sz w:val="20"/>
        </w:rPr>
        <w:t>4.10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 To help inform future planning, it would be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helpful for the Critical Incident Management Team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to undertake a reflection of their response with the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partners involved within three months of the incident.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Appendix 11 can support with this. </w:t>
      </w:r>
    </w:p>
    <w:p>
      <w:pPr>
        <w:sectPr>
          <w:type w:val="nextColumn"/>
          <w:pgSz w:w="11906" w:h="16838"/>
          <w:pgMar w:top="388" w:right="776" w:bottom="362" w:left="850" w:header="720" w:footer="720" w:gutter="0"/>
          <w:cols w:num="2" w:equalWidth="0">
            <w:col w:w="5108" w:space="0"/>
            <w:col w:w="5172" w:space="0"/>
          </w:cols>
          <w:docGrid w:linePitch="360"/>
        </w:sectPr>
      </w:pPr>
    </w:p>
    <w:p>
      <w:pPr>
        <w:autoSpaceDN w:val="0"/>
        <w:tabs>
          <w:tab w:pos="9920" w:val="left"/>
        </w:tabs>
        <w:autoSpaceDE w:val="0"/>
        <w:widowControl/>
        <w:spacing w:line="274" w:lineRule="auto" w:before="0" w:after="0"/>
        <w:ind w:left="650" w:right="0" w:firstLine="0"/>
        <w:jc w:val="left"/>
      </w:pPr>
      <w:r>
        <w:rPr>
          <w:rFonts w:ascii="Avenir" w:hAnsi="Avenir" w:eastAsia="Avenir"/>
          <w:b w:val="0"/>
          <w:i w:val="0"/>
          <w:color w:val="000000"/>
          <w:sz w:val="24"/>
        </w:rPr>
        <w:t xml:space="preserve">Glasgow City Council Eduction Services | </w:t>
      </w:r>
      <w:r>
        <w:rPr>
          <w:rFonts w:ascii="Avenir" w:hAnsi="Avenir" w:eastAsia="Avenir"/>
          <w:b/>
          <w:i w:val="0"/>
          <w:color w:val="7A3C8A"/>
          <w:sz w:val="24"/>
        </w:rPr>
        <w:t xml:space="preserve">Managing Critical Incidents </w:t>
      </w:r>
      <w:r>
        <w:tab/>
      </w:r>
      <w:r>
        <w:rPr>
          <w:rFonts w:ascii="Avenir" w:hAnsi="Avenir" w:eastAsia="Avenir"/>
          <w:b/>
          <w:i w:val="0"/>
          <w:color w:val="7A3C8A"/>
          <w:sz w:val="24"/>
        </w:rPr>
        <w:t>28</w:t>
      </w:r>
    </w:p>
    <w:p>
      <w:pPr>
        <w:sectPr>
          <w:type w:val="continuous"/>
          <w:pgSz w:w="11906" w:h="16838"/>
          <w:pgMar w:top="388" w:right="776" w:bottom="362" w:left="85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66"/>
        <w:ind w:left="0" w:right="0"/>
      </w:pPr>
    </w:p>
    <w:p>
      <w:pPr>
        <w:autoSpaceDN w:val="0"/>
        <w:autoSpaceDE w:val="0"/>
        <w:widowControl/>
        <w:spacing w:line="245" w:lineRule="auto" w:before="0" w:after="932"/>
        <w:ind w:left="0" w:right="5472" w:firstLine="0"/>
        <w:jc w:val="left"/>
      </w:pPr>
      <w:r>
        <w:rPr>
          <w:rFonts w:ascii="Avenir" w:hAnsi="Avenir" w:eastAsia="Avenir"/>
          <w:b/>
          <w:i w:val="0"/>
          <w:color w:val="7A3C8A"/>
          <w:sz w:val="60"/>
        </w:rPr>
        <w:t xml:space="preserve">5. SUPPORT </w:t>
      </w:r>
      <w:r>
        <w:br/>
      </w:r>
      <w:r>
        <w:rPr>
          <w:rFonts w:ascii="Avenir" w:hAnsi="Avenir" w:eastAsia="Avenir"/>
          <w:b/>
          <w:i w:val="0"/>
          <w:color w:val="7A3C8A"/>
          <w:sz w:val="60"/>
        </w:rPr>
        <w:t xml:space="preserve">FROM OTHER </w:t>
      </w:r>
      <w:r>
        <w:br/>
      </w:r>
      <w:r>
        <w:rPr>
          <w:rFonts w:ascii="Avenir" w:hAnsi="Avenir" w:eastAsia="Avenir"/>
          <w:b/>
          <w:i w:val="0"/>
          <w:color w:val="7A3C8A"/>
          <w:sz w:val="60"/>
        </w:rPr>
        <w:t>PROFESSIONALS</w:t>
      </w:r>
    </w:p>
    <w:p>
      <w:pPr>
        <w:sectPr>
          <w:pgSz w:w="11906" w:h="16838"/>
          <w:pgMar w:top="388" w:right="776" w:bottom="362" w:left="85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45" w:lineRule="auto" w:before="0" w:after="0"/>
        <w:ind w:left="0" w:right="432" w:firstLine="0"/>
        <w:jc w:val="left"/>
      </w:pPr>
      <w:r>
        <w:rPr>
          <w:rFonts w:ascii="Avenir" w:hAnsi="Avenir" w:eastAsia="Avenir"/>
          <w:b/>
          <w:i w:val="0"/>
          <w:color w:val="7A3C8A"/>
          <w:sz w:val="24"/>
        </w:rPr>
        <w:t xml:space="preserve">5.1 Support from Glasgow Educational </w:t>
      </w:r>
      <w:r>
        <w:rPr>
          <w:rFonts w:ascii="Avenir" w:hAnsi="Avenir" w:eastAsia="Avenir"/>
          <w:b/>
          <w:i w:val="0"/>
          <w:color w:val="7A3C8A"/>
          <w:sz w:val="24"/>
        </w:rPr>
        <w:t>Psychology Service</w:t>
      </w:r>
    </w:p>
    <w:p>
      <w:pPr>
        <w:autoSpaceDN w:val="0"/>
        <w:autoSpaceDE w:val="0"/>
        <w:widowControl/>
        <w:spacing w:line="245" w:lineRule="auto" w:before="24" w:after="0"/>
        <w:ind w:left="0" w:right="144" w:firstLine="0"/>
        <w:jc w:val="left"/>
      </w:pPr>
      <w:r>
        <w:rPr>
          <w:rFonts w:ascii="Avenir" w:hAnsi="Avenir" w:eastAsia="Avenir"/>
          <w:b/>
          <w:i w:val="0"/>
          <w:color w:val="7A3C8A"/>
          <w:sz w:val="20"/>
        </w:rPr>
        <w:t>5.1.1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 As with other central services Educational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Psychologists will be in touch with the school Senior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Leadership Team as soon as possible after an event </w:t>
      </w:r>
      <w:r>
        <w:rPr>
          <w:rFonts w:ascii="Avenir" w:hAnsi="Avenir" w:eastAsia="Avenir"/>
          <w:b w:val="0"/>
          <w:i w:val="0"/>
          <w:color w:val="000000"/>
          <w:sz w:val="20"/>
        </w:rPr>
        <w:t>occurs to discuss the needs of the school community.</w:t>
      </w:r>
    </w:p>
    <w:p>
      <w:pPr>
        <w:autoSpaceDN w:val="0"/>
        <w:autoSpaceDE w:val="0"/>
        <w:widowControl/>
        <w:spacing w:line="245" w:lineRule="auto" w:before="72" w:after="0"/>
        <w:ind w:left="0" w:right="144" w:firstLine="0"/>
        <w:jc w:val="left"/>
      </w:pPr>
      <w:r>
        <w:rPr>
          <w:rFonts w:ascii="Avenir" w:hAnsi="Avenir" w:eastAsia="Avenir"/>
          <w:b/>
          <w:i w:val="0"/>
          <w:color w:val="7A3C8A"/>
          <w:sz w:val="20"/>
        </w:rPr>
        <w:t>5.1.2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 Educational Psychologists will also support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the school in the medium and longer term to ensure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that the wellbeing needs of all involved are being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appropriately supported. </w:t>
      </w:r>
    </w:p>
    <w:p>
      <w:pPr>
        <w:sectPr>
          <w:type w:val="continuous"/>
          <w:pgSz w:w="11906" w:h="16838"/>
          <w:pgMar w:top="388" w:right="776" w:bottom="362" w:left="850" w:header="720" w:footer="720" w:gutter="0"/>
          <w:cols w:num="2" w:equalWidth="0">
            <w:col w:w="4980" w:space="0"/>
            <w:col w:w="5300" w:space="0"/>
          </w:cols>
          <w:docGrid w:linePitch="360"/>
        </w:sectPr>
      </w:pPr>
    </w:p>
    <w:p>
      <w:pPr>
        <w:autoSpaceDN w:val="0"/>
        <w:autoSpaceDE w:val="0"/>
        <w:widowControl/>
        <w:spacing w:line="274" w:lineRule="auto" w:before="0" w:after="30"/>
        <w:ind w:left="242" w:right="0" w:firstLine="0"/>
        <w:jc w:val="left"/>
      </w:pPr>
      <w:r>
        <w:rPr>
          <w:rFonts w:ascii="Avenir" w:hAnsi="Avenir" w:eastAsia="Avenir"/>
          <w:b/>
          <w:i w:val="0"/>
          <w:color w:val="7A3C8A"/>
          <w:sz w:val="24"/>
        </w:rPr>
        <w:t>Medium Term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10.0" w:type="dxa"/>
      </w:tblPr>
      <w:tblGrid>
        <w:gridCol w:w="5140"/>
        <w:gridCol w:w="5140"/>
      </w:tblGrid>
      <w:tr>
        <w:trPr>
          <w:trHeight w:hRule="exact" w:val="2404"/>
        </w:trPr>
        <w:tc>
          <w:tcPr>
            <w:tcW w:type="dxa" w:w="3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30" w:after="0"/>
              <w:ind w:left="0" w:right="0" w:firstLine="0"/>
              <w:jc w:val="center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• </w:t>
            </w:r>
          </w:p>
          <w:p>
            <w:pPr>
              <w:autoSpaceDN w:val="0"/>
              <w:autoSpaceDE w:val="0"/>
              <w:widowControl/>
              <w:spacing w:line="216" w:lineRule="auto" w:before="588" w:after="0"/>
              <w:ind w:left="0" w:right="0" w:firstLine="0"/>
              <w:jc w:val="center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• </w:t>
            </w:r>
          </w:p>
          <w:p>
            <w:pPr>
              <w:autoSpaceDN w:val="0"/>
              <w:autoSpaceDE w:val="0"/>
              <w:widowControl/>
              <w:spacing w:line="216" w:lineRule="auto" w:before="588" w:after="0"/>
              <w:ind w:left="0" w:right="0" w:firstLine="0"/>
              <w:jc w:val="center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• </w:t>
            </w:r>
          </w:p>
        </w:tc>
        <w:tc>
          <w:tcPr>
            <w:tcW w:type="dxa" w:w="48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5" w:lineRule="auto" w:before="30" w:after="0"/>
              <w:ind w:left="112" w:right="144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Support schools to consider if onward referrals are </w:t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necessary for affected children and if so, to whom </w:t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>and when.</w:t>
            </w:r>
          </w:p>
          <w:p>
            <w:pPr>
              <w:autoSpaceDN w:val="0"/>
              <w:autoSpaceDE w:val="0"/>
              <w:widowControl/>
              <w:spacing w:line="245" w:lineRule="auto" w:before="108" w:after="0"/>
              <w:ind w:left="112" w:right="576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signposting to further sources of support for </w:t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children, parents and staff following a critical </w:t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>incident;</w:t>
            </w:r>
          </w:p>
          <w:p>
            <w:pPr>
              <w:autoSpaceDN w:val="0"/>
              <w:autoSpaceDE w:val="0"/>
              <w:widowControl/>
              <w:spacing w:line="245" w:lineRule="auto" w:before="108" w:after="0"/>
              <w:ind w:left="112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considering training members of staff as Seasons </w:t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for Growth companions or supporting those already </w:t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>trained within the establishment;</w:t>
            </w:r>
          </w:p>
        </w:tc>
      </w:tr>
    </w:tbl>
    <w:p>
      <w:pPr>
        <w:autoSpaceDN w:val="0"/>
        <w:autoSpaceDE w:val="0"/>
        <w:widowControl/>
        <w:spacing w:line="14" w:lineRule="exact" w:before="0" w:after="54"/>
        <w:ind w:left="0" w:right="0"/>
      </w:pPr>
    </w:p>
    <w:p>
      <w:pPr>
        <w:sectPr>
          <w:type w:val="nextColumn"/>
          <w:pgSz w:w="11906" w:h="16838"/>
          <w:pgMar w:top="388" w:right="776" w:bottom="362" w:left="850" w:header="720" w:footer="720" w:gutter="0"/>
          <w:cols w:num="2" w:equalWidth="0">
            <w:col w:w="4980" w:space="0"/>
            <w:col w:w="5300" w:space="0"/>
          </w:cols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2570"/>
        <w:gridCol w:w="2570"/>
        <w:gridCol w:w="2570"/>
        <w:gridCol w:w="2570"/>
      </w:tblGrid>
      <w:tr>
        <w:trPr>
          <w:trHeight w:hRule="exact" w:val="286"/>
        </w:trPr>
        <w:tc>
          <w:tcPr>
            <w:tcW w:type="dxa" w:w="5110"/>
            <w:gridSpan w:val="2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5" w:lineRule="auto" w:before="0" w:after="0"/>
              <w:ind w:left="0" w:right="288" w:firstLine="0"/>
              <w:jc w:val="left"/>
            </w:pPr>
            <w:r>
              <w:rPr>
                <w:rFonts w:ascii="Avenir" w:hAnsi="Avenir" w:eastAsia="Avenir"/>
                <w:b/>
                <w:i w:val="0"/>
                <w:color w:val="7A3C8A"/>
                <w:sz w:val="20"/>
              </w:rPr>
              <w:t>5.1.3</w:t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 Depending upon the nature, size and severity </w:t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of the incident and in agreement with the Senior </w:t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Leadership Team, Educational Psychologists will </w:t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provide a proportionate and individualised response. </w:t>
            </w:r>
          </w:p>
          <w:p>
            <w:pPr>
              <w:autoSpaceDN w:val="0"/>
              <w:autoSpaceDE w:val="0"/>
              <w:widowControl/>
              <w:spacing w:line="274" w:lineRule="auto" w:before="70" w:after="0"/>
              <w:ind w:left="0" w:right="0" w:firstLine="0"/>
              <w:jc w:val="left"/>
            </w:pPr>
            <w:r>
              <w:rPr>
                <w:rFonts w:ascii="Avenir" w:hAnsi="Avenir" w:eastAsia="Avenir"/>
                <w:b/>
                <w:i w:val="0"/>
                <w:color w:val="7A3C8A"/>
                <w:sz w:val="20"/>
              </w:rPr>
              <w:t>5.1.4</w:t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 This may include:</w:t>
            </w:r>
          </w:p>
          <w:p>
            <w:pPr>
              <w:autoSpaceDN w:val="0"/>
              <w:autoSpaceDE w:val="0"/>
              <w:widowControl/>
              <w:spacing w:line="274" w:lineRule="auto" w:before="398" w:after="0"/>
              <w:ind w:left="0" w:right="0" w:firstLine="0"/>
              <w:jc w:val="left"/>
            </w:pPr>
            <w:r>
              <w:rPr>
                <w:rFonts w:ascii="Avenir" w:hAnsi="Avenir" w:eastAsia="Avenir"/>
                <w:b/>
                <w:i w:val="0"/>
                <w:color w:val="7A3C8A"/>
                <w:sz w:val="24"/>
              </w:rPr>
              <w:t>Short Term</w:t>
            </w:r>
          </w:p>
        </w:tc>
        <w:tc>
          <w:tcPr>
            <w:tcW w:type="dxa" w:w="3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4" w:lineRule="auto" w:before="42" w:after="0"/>
              <w:ind w:left="0" w:right="0" w:firstLine="0"/>
              <w:jc w:val="center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• </w:t>
            </w:r>
          </w:p>
        </w:tc>
        <w:tc>
          <w:tcPr>
            <w:tcW w:type="dxa" w:w="47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4" w:lineRule="auto" w:before="42" w:after="0"/>
              <w:ind w:left="112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information sessions for staff on grief reactions in </w:t>
            </w:r>
          </w:p>
        </w:tc>
      </w:tr>
      <w:tr>
        <w:trPr>
          <w:trHeight w:hRule="exact" w:val="300"/>
        </w:trPr>
        <w:tc>
          <w:tcPr>
            <w:tcW w:type="dxa" w:w="5140"/>
            <w:gridSpan w:val="2"/>
            <w:vMerge/>
            <w:tcBorders/>
          </w:tcPr>
          <w:p/>
        </w:tc>
        <w:tc>
          <w:tcPr>
            <w:tcW w:type="dxa" w:w="514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4" w:lineRule="auto" w:before="8" w:after="0"/>
              <w:ind w:left="472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>children and adults;</w:t>
            </w:r>
          </w:p>
        </w:tc>
      </w:tr>
      <w:tr>
        <w:trPr>
          <w:trHeight w:hRule="exact" w:val="300"/>
        </w:trPr>
        <w:tc>
          <w:tcPr>
            <w:tcW w:type="dxa" w:w="5140"/>
            <w:gridSpan w:val="2"/>
            <w:vMerge/>
            <w:tcBorders/>
          </w:tcPr>
          <w:p/>
        </w:tc>
        <w:tc>
          <w:tcPr>
            <w:tcW w:type="dxa" w:w="3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54" w:after="0"/>
              <w:ind w:left="0" w:right="0" w:firstLine="0"/>
              <w:jc w:val="center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• </w:t>
            </w:r>
          </w:p>
        </w:tc>
        <w:tc>
          <w:tcPr>
            <w:tcW w:type="dxa" w:w="47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54" w:after="0"/>
              <w:ind w:left="112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advice on curricular adjustments, how to answer </w:t>
            </w:r>
          </w:p>
        </w:tc>
      </w:tr>
      <w:tr>
        <w:trPr>
          <w:trHeight w:hRule="exact" w:val="300"/>
        </w:trPr>
        <w:tc>
          <w:tcPr>
            <w:tcW w:type="dxa" w:w="5140"/>
            <w:gridSpan w:val="2"/>
            <w:vMerge/>
            <w:tcBorders/>
          </w:tcPr>
          <w:p/>
        </w:tc>
        <w:tc>
          <w:tcPr>
            <w:tcW w:type="dxa" w:w="514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0" w:after="0"/>
              <w:ind w:left="472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children’s questions. </w:t>
            </w:r>
          </w:p>
        </w:tc>
      </w:tr>
      <w:tr>
        <w:trPr>
          <w:trHeight w:hRule="exact" w:val="580"/>
        </w:trPr>
        <w:tc>
          <w:tcPr>
            <w:tcW w:type="dxa" w:w="5140"/>
            <w:gridSpan w:val="2"/>
            <w:vMerge/>
            <w:tcBorders/>
          </w:tcPr>
          <w:p/>
        </w:tc>
        <w:tc>
          <w:tcPr>
            <w:tcW w:type="dxa" w:w="3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54" w:after="0"/>
              <w:ind w:left="0" w:right="0" w:firstLine="0"/>
              <w:jc w:val="center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• </w:t>
            </w:r>
          </w:p>
        </w:tc>
        <w:tc>
          <w:tcPr>
            <w:tcW w:type="dxa" w:w="47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5" w:lineRule="auto" w:before="54" w:after="0"/>
              <w:ind w:left="112" w:right="144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>Helpful information</w:t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hyperlink r:id="rId13" w:history="1">
                <w:r>
                  <w:rPr>
                    <w:rStyle w:val="Hyperlink"/>
                  </w:rPr>
                  <w:t xml:space="preserve"> about curricular supports ca</w:t>
                </w:r>
              </w:hyperlink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n </w:t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be found from the </w:t>
            </w:r>
            <w:r>
              <w:rPr>
                <w:rFonts w:ascii="Avenir" w:hAnsi="Avenir" w:eastAsia="Avenir"/>
                <w:b/>
                <w:i w:val="0"/>
                <w:color w:val="000000"/>
                <w:sz w:val="20"/>
              </w:rPr>
              <w:hyperlink r:id="rId13" w:history="1">
                <w:r>
                  <w:rPr>
                    <w:rStyle w:val="Hyperlink"/>
                  </w:rPr>
                  <w:t>UK trauma council website</w:t>
                </w:r>
              </w:hyperlink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hyperlink r:id="rId13" w:history="1">
                <w:r>
                  <w:rPr>
                    <w:rStyle w:val="Hyperlink"/>
                  </w:rPr>
                  <w:t>:</w:t>
                </w:r>
              </w:hyperlink>
            </w:r>
          </w:p>
        </w:tc>
      </w:tr>
      <w:tr>
        <w:trPr>
          <w:trHeight w:hRule="exact" w:val="420"/>
        </w:trPr>
        <w:tc>
          <w:tcPr>
            <w:tcW w:type="dxa" w:w="5140"/>
            <w:gridSpan w:val="2"/>
            <w:vMerge/>
            <w:tcBorders/>
          </w:tcPr>
          <w:p/>
        </w:tc>
        <w:tc>
          <w:tcPr>
            <w:tcW w:type="dxa" w:w="5140"/>
            <w:gridSpan w:val="2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4" w:lineRule="auto" w:before="30" w:after="0"/>
              <w:ind w:left="168" w:right="0" w:firstLine="0"/>
              <w:jc w:val="left"/>
            </w:pPr>
            <w:r>
              <w:rPr>
                <w:rFonts w:ascii="Avenir" w:hAnsi="Avenir" w:eastAsia="Avenir"/>
                <w:b/>
                <w:i w:val="0"/>
                <w:color w:val="000000"/>
                <w:sz w:val="20"/>
              </w:rPr>
              <w:hyperlink r:id="rId13" w:history="1">
                <w:r>
                  <w:rPr>
                    <w:rStyle w:val="Hyperlink"/>
                  </w:rPr>
                  <w:t>http://uktraumacouncil.org/resources/ci-lessons</w:t>
                </w:r>
              </w:hyperlink>
            </w:r>
          </w:p>
          <w:p>
            <w:pPr>
              <w:autoSpaceDN w:val="0"/>
              <w:autoSpaceDE w:val="0"/>
              <w:widowControl/>
              <w:spacing w:line="274" w:lineRule="auto" w:before="752" w:after="0"/>
              <w:ind w:left="112" w:right="0" w:firstLine="0"/>
              <w:jc w:val="left"/>
            </w:pPr>
            <w:r>
              <w:rPr>
                <w:rFonts w:ascii="Avenir" w:hAnsi="Avenir" w:eastAsia="Avenir"/>
                <w:b/>
                <w:i w:val="0"/>
                <w:color w:val="7A3C8A"/>
                <w:sz w:val="24"/>
              </w:rPr>
              <w:t>Long Term</w:t>
            </w:r>
          </w:p>
        </w:tc>
      </w:tr>
      <w:tr>
        <w:trPr>
          <w:trHeight w:hRule="exact" w:val="260"/>
        </w:trPr>
        <w:tc>
          <w:tcPr>
            <w:tcW w:type="dxa" w:w="2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14" w:after="0"/>
              <w:ind w:left="0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• </w:t>
            </w:r>
          </w:p>
        </w:tc>
        <w:tc>
          <w:tcPr>
            <w:tcW w:type="dxa" w:w="48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14" w:after="0"/>
              <w:ind w:left="110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A swift response for consultation and planning in </w:t>
            </w:r>
          </w:p>
        </w:tc>
        <w:tc>
          <w:tcPr>
            <w:tcW w:type="dxa" w:w="5140"/>
            <w:gridSpan w:val="2"/>
            <w:vMerge/>
            <w:tcBorders/>
          </w:tcPr>
          <w:p/>
        </w:tc>
      </w:tr>
      <w:tr>
        <w:trPr>
          <w:trHeight w:hRule="exact" w:val="300"/>
        </w:trPr>
        <w:tc>
          <w:tcPr>
            <w:tcW w:type="dxa" w:w="511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14" w:after="0"/>
              <w:ind w:left="360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>the immediate aftermath of an event.</w:t>
            </w:r>
          </w:p>
        </w:tc>
        <w:tc>
          <w:tcPr>
            <w:tcW w:type="dxa" w:w="5140"/>
            <w:gridSpan w:val="2"/>
            <w:vMerge/>
            <w:tcBorders/>
          </w:tcPr>
          <w:p/>
        </w:tc>
      </w:tr>
      <w:tr>
        <w:trPr>
          <w:trHeight w:hRule="exact" w:val="300"/>
        </w:trPr>
        <w:tc>
          <w:tcPr>
            <w:tcW w:type="dxa" w:w="2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4" w:lineRule="auto" w:before="56" w:after="0"/>
              <w:ind w:left="0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• </w:t>
            </w:r>
          </w:p>
        </w:tc>
        <w:tc>
          <w:tcPr>
            <w:tcW w:type="dxa" w:w="48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4" w:lineRule="auto" w:before="56" w:after="0"/>
              <w:ind w:left="0" w:right="0" w:firstLine="0"/>
              <w:jc w:val="center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support for school Senior Leadership Team decision </w:t>
            </w:r>
          </w:p>
        </w:tc>
        <w:tc>
          <w:tcPr>
            <w:tcW w:type="dxa" w:w="5140"/>
            <w:gridSpan w:val="2"/>
            <w:vMerge/>
            <w:tcBorders/>
          </w:tcPr>
          <w:p/>
        </w:tc>
      </w:tr>
      <w:tr>
        <w:trPr>
          <w:trHeight w:hRule="exact" w:val="200"/>
        </w:trPr>
        <w:tc>
          <w:tcPr>
            <w:tcW w:type="dxa" w:w="5110"/>
            <w:gridSpan w:val="2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5" w:lineRule="auto" w:before="0" w:after="0"/>
              <w:ind w:left="360" w:right="288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making in a situation that is unfamiliar, potentially </w:t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>shocking and constantly evolving;</w:t>
            </w:r>
          </w:p>
        </w:tc>
        <w:tc>
          <w:tcPr>
            <w:tcW w:type="dxa" w:w="5140"/>
            <w:gridSpan w:val="2"/>
            <w:vMerge/>
            <w:tcBorders/>
          </w:tcPr>
          <w:p/>
        </w:tc>
      </w:tr>
      <w:tr>
        <w:trPr>
          <w:trHeight w:hRule="exact" w:val="280"/>
        </w:trPr>
        <w:tc>
          <w:tcPr>
            <w:tcW w:type="dxa" w:w="5140"/>
            <w:gridSpan w:val="2"/>
            <w:vMerge/>
            <w:tcBorders/>
          </w:tcPr>
          <w:p/>
        </w:tc>
        <w:tc>
          <w:tcPr>
            <w:tcW w:type="dxa" w:w="3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34" w:after="0"/>
              <w:ind w:left="0" w:right="0" w:firstLine="0"/>
              <w:jc w:val="center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• </w:t>
            </w:r>
          </w:p>
        </w:tc>
        <w:tc>
          <w:tcPr>
            <w:tcW w:type="dxa" w:w="47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34" w:after="0"/>
              <w:ind w:left="112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Advice on collection, triangulation, and analysis </w:t>
            </w:r>
          </w:p>
        </w:tc>
      </w:tr>
      <w:tr>
        <w:trPr>
          <w:trHeight w:hRule="exact" w:val="360"/>
        </w:trPr>
        <w:tc>
          <w:tcPr>
            <w:tcW w:type="dxa" w:w="2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114" w:after="0"/>
              <w:ind w:left="0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• </w:t>
            </w:r>
          </w:p>
        </w:tc>
        <w:tc>
          <w:tcPr>
            <w:tcW w:type="dxa" w:w="48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114" w:after="0"/>
              <w:ind w:left="110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advice on discussing events with children, young </w:t>
            </w:r>
          </w:p>
        </w:tc>
        <w:tc>
          <w:tcPr>
            <w:tcW w:type="dxa" w:w="5140"/>
            <w:gridSpan w:val="2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5" w:lineRule="auto" w:before="8" w:after="0"/>
              <w:ind w:left="472" w:right="144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of data to evaluate impact on pupils and </w:t>
            </w:r>
            <w:r>
              <w:br/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>appropriateness of support strategies put in place;</w:t>
            </w:r>
          </w:p>
        </w:tc>
      </w:tr>
      <w:tr>
        <w:trPr>
          <w:trHeight w:hRule="exact" w:val="240"/>
        </w:trPr>
        <w:tc>
          <w:tcPr>
            <w:tcW w:type="dxa" w:w="511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0" w:after="0"/>
              <w:ind w:left="360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people and staff; </w:t>
            </w:r>
          </w:p>
        </w:tc>
        <w:tc>
          <w:tcPr>
            <w:tcW w:type="dxa" w:w="5140"/>
            <w:gridSpan w:val="2"/>
            <w:vMerge/>
            <w:tcBorders/>
          </w:tcPr>
          <w:p/>
        </w:tc>
      </w:tr>
      <w:tr>
        <w:trPr>
          <w:trHeight w:hRule="exact" w:val="240"/>
        </w:trPr>
        <w:tc>
          <w:tcPr>
            <w:tcW w:type="dxa" w:w="25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94" w:after="0"/>
              <w:ind w:left="0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• </w:t>
            </w:r>
          </w:p>
        </w:tc>
        <w:tc>
          <w:tcPr>
            <w:tcW w:type="dxa" w:w="486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94" w:after="0"/>
              <w:ind w:left="110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advice regarding expected reactions, rituals, and </w:t>
            </w:r>
          </w:p>
        </w:tc>
        <w:tc>
          <w:tcPr>
            <w:tcW w:type="dxa" w:w="3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0" w:after="0"/>
              <w:ind w:left="0" w:right="0" w:firstLine="0"/>
              <w:jc w:val="center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• </w:t>
            </w:r>
          </w:p>
        </w:tc>
        <w:tc>
          <w:tcPr>
            <w:tcW w:type="dxa" w:w="47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0" w:after="0"/>
              <w:ind w:left="112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consultation support regarding memorials, </w:t>
            </w:r>
          </w:p>
        </w:tc>
      </w:tr>
      <w:tr>
        <w:trPr>
          <w:trHeight w:hRule="exact" w:val="100"/>
        </w:trPr>
        <w:tc>
          <w:tcPr>
            <w:tcW w:type="dxa" w:w="2570"/>
            <w:vMerge/>
            <w:tcBorders/>
          </w:tcPr>
          <w:p/>
        </w:tc>
        <w:tc>
          <w:tcPr>
            <w:tcW w:type="dxa" w:w="2570"/>
            <w:vMerge/>
            <w:tcBorders/>
          </w:tcPr>
          <w:p/>
        </w:tc>
        <w:tc>
          <w:tcPr>
            <w:tcW w:type="dxa" w:w="5140"/>
            <w:gridSpan w:val="2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5" w:lineRule="auto" w:before="2" w:after="0"/>
              <w:ind w:left="472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commemorations or around significant dates, such </w:t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>as anniversaries;</w:t>
            </w:r>
          </w:p>
        </w:tc>
      </w:tr>
      <w:tr>
        <w:trPr>
          <w:trHeight w:hRule="exact" w:val="360"/>
        </w:trPr>
        <w:tc>
          <w:tcPr>
            <w:tcW w:type="dxa" w:w="511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14" w:after="0"/>
              <w:ind w:left="360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>potential adverse effects on wellbeing and learning;</w:t>
            </w:r>
          </w:p>
        </w:tc>
        <w:tc>
          <w:tcPr>
            <w:tcW w:type="dxa" w:w="5140"/>
            <w:gridSpan w:val="2"/>
            <w:vMerge/>
            <w:tcBorders/>
          </w:tcPr>
          <w:p/>
        </w:tc>
      </w:tr>
      <w:tr>
        <w:trPr>
          <w:trHeight w:hRule="exact" w:val="82"/>
        </w:trPr>
        <w:tc>
          <w:tcPr>
            <w:tcW w:type="dxa" w:w="25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4" w:lineRule="auto" w:before="0" w:after="0"/>
              <w:ind w:left="0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• </w:t>
            </w:r>
          </w:p>
        </w:tc>
        <w:tc>
          <w:tcPr>
            <w:tcW w:type="dxa" w:w="486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4" w:lineRule="auto" w:before="0" w:after="0"/>
              <w:ind w:left="0" w:right="0" w:firstLine="0"/>
              <w:jc w:val="center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the potential for therapeutic input if there has been </w:t>
            </w:r>
          </w:p>
        </w:tc>
        <w:tc>
          <w:tcPr>
            <w:tcW w:type="dxa" w:w="5140"/>
            <w:gridSpan w:val="2"/>
            <w:vMerge/>
            <w:tcBorders/>
          </w:tcPr>
          <w:p/>
        </w:tc>
      </w:tr>
      <w:tr>
        <w:trPr>
          <w:trHeight w:hRule="exact" w:val="158"/>
        </w:trPr>
        <w:tc>
          <w:tcPr>
            <w:tcW w:type="dxa" w:w="2570"/>
            <w:vMerge/>
            <w:tcBorders/>
          </w:tcPr>
          <w:p/>
        </w:tc>
        <w:tc>
          <w:tcPr>
            <w:tcW w:type="dxa" w:w="2570"/>
            <w:vMerge/>
            <w:tcBorders/>
          </w:tcPr>
          <w:p/>
        </w:tc>
        <w:tc>
          <w:tcPr>
            <w:tcW w:type="dxa" w:w="36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52" w:after="0"/>
              <w:ind w:left="0" w:right="0" w:firstLine="0"/>
              <w:jc w:val="center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• </w:t>
            </w:r>
          </w:p>
        </w:tc>
        <w:tc>
          <w:tcPr>
            <w:tcW w:type="dxa" w:w="478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52" w:after="0"/>
              <w:ind w:left="112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check in with senior leaders about their own </w:t>
            </w:r>
          </w:p>
        </w:tc>
      </w:tr>
      <w:tr>
        <w:trPr>
          <w:trHeight w:hRule="exact" w:val="140"/>
        </w:trPr>
        <w:tc>
          <w:tcPr>
            <w:tcW w:type="dxa" w:w="5110"/>
            <w:gridSpan w:val="2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4" w:lineRule="auto" w:before="8" w:after="0"/>
              <w:ind w:left="360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a group of children severely impacted by the event. </w:t>
            </w:r>
          </w:p>
        </w:tc>
        <w:tc>
          <w:tcPr>
            <w:tcW w:type="dxa" w:w="2570"/>
            <w:vMerge/>
            <w:tcBorders/>
          </w:tcPr>
          <w:p/>
        </w:tc>
        <w:tc>
          <w:tcPr>
            <w:tcW w:type="dxa" w:w="2570"/>
            <w:vMerge/>
            <w:tcBorders/>
          </w:tcPr>
          <w:p/>
        </w:tc>
      </w:tr>
      <w:tr>
        <w:trPr>
          <w:trHeight w:hRule="exact" w:val="520"/>
        </w:trPr>
        <w:tc>
          <w:tcPr>
            <w:tcW w:type="dxa" w:w="5140"/>
            <w:gridSpan w:val="2"/>
            <w:vMerge/>
            <w:tcBorders/>
          </w:tcPr>
          <w:p/>
        </w:tc>
        <w:tc>
          <w:tcPr>
            <w:tcW w:type="dxa" w:w="514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5" w:lineRule="auto" w:before="0" w:after="0"/>
              <w:ind w:left="472" w:right="864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wellbeing and that of the Critical Incident </w:t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>Management Team;</w:t>
            </w:r>
          </w:p>
        </w:tc>
      </w:tr>
      <w:tr>
        <w:trPr>
          <w:trHeight w:hRule="exact" w:val="300"/>
        </w:trPr>
        <w:tc>
          <w:tcPr>
            <w:tcW w:type="dxa" w:w="5140"/>
            <w:gridSpan w:val="2"/>
            <w:vMerge/>
            <w:tcBorders/>
          </w:tcPr>
          <w:p/>
        </w:tc>
        <w:tc>
          <w:tcPr>
            <w:tcW w:type="dxa" w:w="3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54" w:after="0"/>
              <w:ind w:left="0" w:right="0" w:firstLine="0"/>
              <w:jc w:val="center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• </w:t>
            </w:r>
          </w:p>
        </w:tc>
        <w:tc>
          <w:tcPr>
            <w:tcW w:type="dxa" w:w="47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54" w:after="0"/>
              <w:ind w:left="112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meet with senior leaders to reflect on the event and </w:t>
            </w:r>
          </w:p>
        </w:tc>
      </w:tr>
      <w:tr>
        <w:trPr>
          <w:trHeight w:hRule="exact" w:val="314"/>
        </w:trPr>
        <w:tc>
          <w:tcPr>
            <w:tcW w:type="dxa" w:w="5140"/>
            <w:gridSpan w:val="2"/>
            <w:vMerge/>
            <w:tcBorders/>
          </w:tcPr>
          <w:p/>
        </w:tc>
        <w:tc>
          <w:tcPr>
            <w:tcW w:type="dxa" w:w="514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8" w:after="0"/>
              <w:ind w:left="472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identify learning points. </w:t>
            </w:r>
          </w:p>
        </w:tc>
      </w:tr>
    </w:tbl>
    <w:p>
      <w:pPr>
        <w:autoSpaceDN w:val="0"/>
        <w:autoSpaceDE w:val="0"/>
        <w:widowControl/>
        <w:spacing w:line="216" w:lineRule="auto" w:before="402" w:after="0"/>
        <w:ind w:left="0" w:right="712" w:firstLine="0"/>
        <w:jc w:val="right"/>
      </w:pPr>
      <w:r>
        <w:rPr>
          <w:rFonts w:ascii="Avenir" w:hAnsi="Avenir" w:eastAsia="Avenir"/>
          <w:b w:val="0"/>
          <w:i w:val="0"/>
          <w:color w:val="000000"/>
          <w:sz w:val="20"/>
        </w:rPr>
        <w:t>Further informatio</w:t>
      </w:r>
      <w:r>
        <w:rPr>
          <w:rFonts w:ascii="Avenir" w:hAnsi="Avenir" w:eastAsia="Avenir"/>
          <w:b w:val="0"/>
          <w:i w:val="0"/>
          <w:color w:val="000000"/>
          <w:sz w:val="20"/>
        </w:rPr>
        <w:hyperlink r:id="rId14" w:history="1">
          <w:r>
            <w:rPr>
              <w:rStyle w:val="Hyperlink"/>
            </w:rPr>
            <w:t>n, guidance and</w:t>
          </w:r>
        </w:hyperlink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 resources are </w:t>
      </w:r>
    </w:p>
    <w:p>
      <w:pPr>
        <w:autoSpaceDN w:val="0"/>
        <w:autoSpaceDE w:val="0"/>
        <w:widowControl/>
        <w:spacing w:line="274" w:lineRule="auto" w:before="0" w:after="0"/>
        <w:ind w:left="0" w:right="2042" w:firstLine="0"/>
        <w:jc w:val="right"/>
      </w:pPr>
      <w:r>
        <w:rPr>
          <w:rFonts w:ascii="Avenir" w:hAnsi="Avenir" w:eastAsia="Avenir"/>
          <w:b w:val="0"/>
          <w:i w:val="0"/>
          <w:color w:val="000000"/>
          <w:sz w:val="20"/>
        </w:rPr>
        <w:t>available from the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 </w:t>
      </w:r>
      <w:r>
        <w:rPr>
          <w:rFonts w:ascii="Avenir" w:hAnsi="Avenir" w:eastAsia="Avenir"/>
          <w:b/>
          <w:i w:val="0"/>
          <w:color w:val="000000"/>
          <w:sz w:val="20"/>
        </w:rPr>
        <w:hyperlink r:id="rId14" w:history="1">
          <w:r>
            <w:rPr>
              <w:rStyle w:val="Hyperlink"/>
            </w:rPr>
            <w:t>GEPS website</w:t>
          </w:r>
        </w:hyperlink>
      </w:r>
      <w:r>
        <w:rPr>
          <w:rFonts w:ascii="Avenir" w:hAnsi="Avenir" w:eastAsia="Avenir"/>
          <w:b w:val="0"/>
          <w:i w:val="0"/>
          <w:color w:val="000000"/>
          <w:sz w:val="20"/>
        </w:rPr>
        <w:hyperlink r:id="rId14" w:history="1">
          <w:r>
            <w:rPr>
              <w:rStyle w:val="Hyperlink"/>
            </w:rPr>
            <w:t>:</w:t>
          </w:r>
        </w:hyperlink>
      </w:r>
    </w:p>
    <w:p>
      <w:pPr>
        <w:autoSpaceDN w:val="0"/>
        <w:autoSpaceDE w:val="0"/>
        <w:widowControl/>
        <w:spacing w:line="214" w:lineRule="auto" w:before="80" w:after="0"/>
        <w:ind w:left="0" w:right="966" w:firstLine="0"/>
        <w:jc w:val="right"/>
      </w:pPr>
      <w:r>
        <w:rPr>
          <w:rFonts w:ascii="Avenir" w:hAnsi="Avenir" w:eastAsia="Avenir"/>
          <w:b w:val="0"/>
          <w:i w:val="0"/>
          <w:color w:val="000000"/>
          <w:sz w:val="20"/>
        </w:rPr>
        <w:t>https://blogs.glowscotland.org.uk/glowblogs/</w:t>
      </w:r>
    </w:p>
    <w:p>
      <w:pPr>
        <w:autoSpaceDN w:val="0"/>
        <w:autoSpaceDE w:val="0"/>
        <w:widowControl/>
        <w:spacing w:line="214" w:lineRule="auto" w:before="0" w:after="0"/>
        <w:ind w:left="0" w:right="2410" w:firstLine="0"/>
        <w:jc w:val="right"/>
      </w:pPr>
      <w:r>
        <w:rPr>
          <w:rFonts w:ascii="Avenir" w:hAnsi="Avenir" w:eastAsia="Avenir"/>
          <w:b w:val="0"/>
          <w:i w:val="0"/>
          <w:color w:val="000000"/>
          <w:sz w:val="20"/>
        </w:rPr>
        <w:t>glasgowpsychologicalservice/</w:t>
      </w:r>
    </w:p>
    <w:p>
      <w:pPr>
        <w:autoSpaceDN w:val="0"/>
        <w:tabs>
          <w:tab w:pos="9920" w:val="left"/>
        </w:tabs>
        <w:autoSpaceDE w:val="0"/>
        <w:widowControl/>
        <w:spacing w:line="274" w:lineRule="auto" w:before="1006" w:after="0"/>
        <w:ind w:left="650" w:right="0" w:firstLine="0"/>
        <w:jc w:val="left"/>
      </w:pPr>
      <w:r>
        <w:rPr>
          <w:rFonts w:ascii="Avenir" w:hAnsi="Avenir" w:eastAsia="Avenir"/>
          <w:b w:val="0"/>
          <w:i w:val="0"/>
          <w:color w:val="000000"/>
          <w:sz w:val="24"/>
        </w:rPr>
        <w:t xml:space="preserve">Glasgow City Council Eduction Services | </w:t>
      </w:r>
      <w:r>
        <w:rPr>
          <w:rFonts w:ascii="Avenir" w:hAnsi="Avenir" w:eastAsia="Avenir"/>
          <w:b/>
          <w:i w:val="0"/>
          <w:color w:val="7A3C8A"/>
          <w:sz w:val="24"/>
        </w:rPr>
        <w:t xml:space="preserve">Managing Critical Incidents </w:t>
      </w:r>
      <w:r>
        <w:tab/>
      </w:r>
      <w:r>
        <w:rPr>
          <w:rFonts w:ascii="Avenir" w:hAnsi="Avenir" w:eastAsia="Avenir"/>
          <w:b/>
          <w:i w:val="0"/>
          <w:color w:val="7A3C8A"/>
          <w:sz w:val="24"/>
        </w:rPr>
        <w:t>29</w:t>
      </w:r>
    </w:p>
    <w:p>
      <w:pPr>
        <w:sectPr>
          <w:type w:val="continuous"/>
          <w:pgSz w:w="11906" w:h="16838"/>
          <w:pgMar w:top="388" w:right="776" w:bottom="362" w:left="85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90"/>
        <w:ind w:left="0" w:right="0"/>
      </w:pPr>
    </w:p>
    <w:p>
      <w:pPr>
        <w:autoSpaceDN w:val="0"/>
        <w:autoSpaceDE w:val="0"/>
        <w:widowControl/>
        <w:spacing w:line="245" w:lineRule="auto" w:before="0" w:after="0"/>
        <w:ind w:left="0" w:right="5472" w:firstLine="0"/>
        <w:jc w:val="left"/>
      </w:pPr>
      <w:r>
        <w:rPr>
          <w:rFonts w:ascii="Avenir" w:hAnsi="Avenir" w:eastAsia="Avenir"/>
          <w:b/>
          <w:i w:val="0"/>
          <w:color w:val="7A3C8A"/>
          <w:sz w:val="24"/>
        </w:rPr>
        <w:t xml:space="preserve">5.2 Support from Health and Social Care </w:t>
      </w:r>
      <w:r>
        <w:br/>
      </w:r>
      <w:r>
        <w:rPr>
          <w:rFonts w:ascii="Avenir" w:hAnsi="Avenir" w:eastAsia="Avenir"/>
          <w:b/>
          <w:i w:val="0"/>
          <w:color w:val="7A3C8A"/>
          <w:sz w:val="24"/>
        </w:rPr>
        <w:t>Partnership Social Work Services</w:t>
      </w:r>
    </w:p>
    <w:p>
      <w:pPr>
        <w:autoSpaceDN w:val="0"/>
        <w:autoSpaceDE w:val="0"/>
        <w:widowControl/>
        <w:spacing w:line="245" w:lineRule="auto" w:before="378" w:after="0"/>
        <w:ind w:left="0" w:right="5472" w:firstLine="0"/>
        <w:jc w:val="left"/>
      </w:pPr>
      <w:r>
        <w:rPr>
          <w:rFonts w:ascii="Avenir" w:hAnsi="Avenir" w:eastAsia="Avenir"/>
          <w:b/>
          <w:i w:val="0"/>
          <w:color w:val="7A3C8A"/>
          <w:sz w:val="20"/>
        </w:rPr>
        <w:t>5.2.1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Social Work Services will be working in </w:t>
      </w:r>
      <w:r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partnership with Education Services, the police and </w:t>
      </w:r>
      <w:r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>others to support the families where appropriate.</w:t>
      </w:r>
    </w:p>
    <w:p>
      <w:pPr>
        <w:autoSpaceDN w:val="0"/>
        <w:autoSpaceDE w:val="0"/>
        <w:widowControl/>
        <w:spacing w:line="245" w:lineRule="auto" w:before="424" w:after="0"/>
        <w:ind w:left="0" w:right="5616" w:firstLine="0"/>
        <w:jc w:val="left"/>
      </w:pPr>
      <w:r>
        <w:rPr>
          <w:rFonts w:ascii="Avenir" w:hAnsi="Avenir" w:eastAsia="Avenir"/>
          <w:b/>
          <w:i w:val="0"/>
          <w:color w:val="7A3C8A"/>
          <w:sz w:val="20"/>
        </w:rPr>
        <w:t>5.2.2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 Local medical staff will work closely with the </w:t>
      </w:r>
      <w:r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school and other partners to provide support as </w:t>
      </w:r>
      <w:r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>appropriate.</w:t>
      </w:r>
    </w:p>
    <w:p>
      <w:pPr>
        <w:autoSpaceDN w:val="0"/>
        <w:autoSpaceDE w:val="0"/>
        <w:widowControl/>
        <w:spacing w:line="274" w:lineRule="auto" w:before="426" w:after="0"/>
        <w:ind w:left="0" w:right="0" w:firstLine="0"/>
        <w:jc w:val="left"/>
      </w:pPr>
      <w:r>
        <w:rPr>
          <w:rFonts w:ascii="Avenir" w:hAnsi="Avenir" w:eastAsia="Avenir"/>
          <w:b/>
          <w:i w:val="0"/>
          <w:color w:val="7A3C8A"/>
          <w:sz w:val="24"/>
        </w:rPr>
        <w:t>5.3 Support from the Police</w:t>
      </w:r>
    </w:p>
    <w:p>
      <w:pPr>
        <w:autoSpaceDN w:val="0"/>
        <w:autoSpaceDE w:val="0"/>
        <w:widowControl/>
        <w:spacing w:line="245" w:lineRule="auto" w:before="378" w:after="0"/>
        <w:ind w:left="0" w:right="5616" w:firstLine="0"/>
        <w:jc w:val="left"/>
      </w:pPr>
      <w:r>
        <w:rPr>
          <w:rFonts w:ascii="Avenir" w:hAnsi="Avenir" w:eastAsia="Avenir"/>
          <w:b/>
          <w:i w:val="0"/>
          <w:color w:val="7A3C8A"/>
          <w:sz w:val="20"/>
        </w:rPr>
        <w:t>5.3.1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 The police will be involved in crisis situations </w:t>
      </w:r>
      <w:r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involving serious injury or death. They will also </w:t>
      </w:r>
      <w:r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be involved if there has been a criminal offence </w:t>
      </w:r>
      <w:r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committed. </w:t>
      </w:r>
    </w:p>
    <w:p>
      <w:pPr>
        <w:autoSpaceDN w:val="0"/>
        <w:autoSpaceDE w:val="0"/>
        <w:widowControl/>
        <w:spacing w:line="245" w:lineRule="auto" w:before="70" w:after="0"/>
        <w:ind w:left="0" w:right="5184" w:firstLine="0"/>
        <w:jc w:val="left"/>
      </w:pPr>
      <w:r>
        <w:rPr>
          <w:rFonts w:ascii="Avenir" w:hAnsi="Avenir" w:eastAsia="Avenir"/>
          <w:b/>
          <w:i w:val="0"/>
          <w:color w:val="7A3C8A"/>
          <w:sz w:val="20"/>
        </w:rPr>
        <w:t>5.3.2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 If they are on site they will work with the school to </w:t>
      </w:r>
      <w:r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ensure that arrangements are made to inform parents </w:t>
      </w:r>
      <w:r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and liaise with Social Work Services and other agencies </w:t>
      </w:r>
      <w:r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>appropriately.</w:t>
      </w:r>
    </w:p>
    <w:p>
      <w:pPr>
        <w:autoSpaceDN w:val="0"/>
        <w:autoSpaceDE w:val="0"/>
        <w:widowControl/>
        <w:spacing w:line="274" w:lineRule="auto" w:before="428" w:after="0"/>
        <w:ind w:left="0" w:right="0" w:firstLine="0"/>
        <w:jc w:val="left"/>
      </w:pPr>
      <w:r>
        <w:rPr>
          <w:rFonts w:ascii="Avenir" w:hAnsi="Avenir" w:eastAsia="Avenir"/>
          <w:b/>
          <w:i w:val="0"/>
          <w:color w:val="7A3C8A"/>
          <w:sz w:val="24"/>
        </w:rPr>
        <w:t>5.4 Glasgow City Council Resilience Team</w:t>
      </w:r>
    </w:p>
    <w:p>
      <w:pPr>
        <w:autoSpaceDN w:val="0"/>
        <w:autoSpaceDE w:val="0"/>
        <w:widowControl/>
        <w:spacing w:line="245" w:lineRule="auto" w:before="378" w:after="0"/>
        <w:ind w:left="0" w:right="5328" w:firstLine="0"/>
        <w:jc w:val="left"/>
      </w:pPr>
      <w:r>
        <w:rPr>
          <w:rFonts w:ascii="Avenir" w:hAnsi="Avenir" w:eastAsia="Avenir"/>
          <w:b/>
          <w:i w:val="0"/>
          <w:color w:val="7A3C8A"/>
          <w:sz w:val="20"/>
        </w:rPr>
        <w:t>5.4.1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 There is a Glasgow City Council Resilience Team </w:t>
      </w:r>
      <w:r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which meets regularly to consider city-wide planning </w:t>
        <w:br/>
      </w:r>
      <w:r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for critical incidents. </w:t>
      </w:r>
    </w:p>
    <w:p>
      <w:pPr>
        <w:autoSpaceDN w:val="0"/>
        <w:autoSpaceDE w:val="0"/>
        <w:widowControl/>
        <w:spacing w:line="245" w:lineRule="auto" w:before="70" w:after="0"/>
        <w:ind w:left="0" w:right="5472" w:firstLine="0"/>
        <w:jc w:val="left"/>
      </w:pPr>
      <w:r>
        <w:rPr>
          <w:rFonts w:ascii="Avenir" w:hAnsi="Avenir" w:eastAsia="Avenir"/>
          <w:b/>
          <w:i w:val="0"/>
          <w:color w:val="7A3C8A"/>
          <w:sz w:val="20"/>
        </w:rPr>
        <w:t>5.4.2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 They hold an Emergency Services Contacts </w:t>
      </w:r>
      <w:r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Directory which is updated regularly. This group will </w:t>
      </w:r>
      <w:r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>support if the situation merits a wider response.</w:t>
      </w:r>
    </w:p>
    <w:p>
      <w:pPr>
        <w:autoSpaceDN w:val="0"/>
        <w:tabs>
          <w:tab w:pos="9920" w:val="left"/>
        </w:tabs>
        <w:autoSpaceDE w:val="0"/>
        <w:widowControl/>
        <w:spacing w:line="274" w:lineRule="auto" w:before="5900" w:after="0"/>
        <w:ind w:left="650" w:right="0" w:firstLine="0"/>
        <w:jc w:val="left"/>
      </w:pPr>
      <w:r>
        <w:rPr>
          <w:rFonts w:ascii="Avenir" w:hAnsi="Avenir" w:eastAsia="Avenir"/>
          <w:b w:val="0"/>
          <w:i w:val="0"/>
          <w:color w:val="000000"/>
          <w:sz w:val="24"/>
        </w:rPr>
        <w:t xml:space="preserve">Glasgow City Council Eduction Services | </w:t>
      </w:r>
      <w:r>
        <w:rPr>
          <w:rFonts w:ascii="Avenir" w:hAnsi="Avenir" w:eastAsia="Avenir"/>
          <w:b/>
          <w:i w:val="0"/>
          <w:color w:val="7A3C8A"/>
          <w:sz w:val="24"/>
        </w:rPr>
        <w:t xml:space="preserve">Managing Critical Incidents </w:t>
      </w:r>
      <w:r>
        <w:tab/>
      </w:r>
      <w:r>
        <w:rPr>
          <w:rFonts w:ascii="Avenir" w:hAnsi="Avenir" w:eastAsia="Avenir"/>
          <w:b/>
          <w:i w:val="0"/>
          <w:color w:val="7A3C8A"/>
          <w:sz w:val="24"/>
        </w:rPr>
        <w:t>30</w:t>
      </w:r>
    </w:p>
    <w:p>
      <w:pPr>
        <w:sectPr>
          <w:pgSz w:w="11906" w:h="16838"/>
          <w:pgMar w:top="410" w:right="830" w:bottom="362" w:left="85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66"/>
        <w:ind w:left="0" w:right="0"/>
      </w:pPr>
    </w:p>
    <w:p>
      <w:pPr>
        <w:autoSpaceDN w:val="0"/>
        <w:autoSpaceDE w:val="0"/>
        <w:widowControl/>
        <w:spacing w:line="245" w:lineRule="auto" w:before="0" w:after="928"/>
        <w:ind w:left="0" w:right="5184" w:firstLine="0"/>
        <w:jc w:val="left"/>
      </w:pPr>
      <w:r>
        <w:rPr>
          <w:rFonts w:ascii="Avenir" w:hAnsi="Avenir" w:eastAsia="Avenir"/>
          <w:b/>
          <w:i w:val="0"/>
          <w:color w:val="7A3C8A"/>
          <w:sz w:val="60"/>
        </w:rPr>
        <w:t xml:space="preserve">6. REFLECTION </w:t>
      </w:r>
      <w:r>
        <w:br/>
      </w:r>
      <w:r>
        <w:rPr>
          <w:rFonts w:ascii="Avenir" w:hAnsi="Avenir" w:eastAsia="Avenir"/>
          <w:b/>
          <w:i w:val="0"/>
          <w:color w:val="7A3C8A"/>
          <w:sz w:val="60"/>
        </w:rPr>
        <w:t>AND EVALUATION</w:t>
      </w:r>
    </w:p>
    <w:p>
      <w:pPr>
        <w:sectPr>
          <w:pgSz w:w="11906" w:h="16838"/>
          <w:pgMar w:top="388" w:right="814" w:bottom="362" w:left="85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45" w:lineRule="auto" w:before="0" w:after="0"/>
        <w:ind w:left="0" w:right="144" w:firstLine="0"/>
        <w:jc w:val="left"/>
      </w:pPr>
      <w:r>
        <w:rPr>
          <w:rFonts w:ascii="Avenir" w:hAnsi="Avenir" w:eastAsia="Avenir"/>
          <w:b/>
          <w:i w:val="0"/>
          <w:color w:val="7A3C8A"/>
          <w:sz w:val="20"/>
        </w:rPr>
        <w:t>6.1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 Evaluating response and recovery efforts will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allow staff to modify plans in preparation for another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critical incident. A variety of methods can be used in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evaluation, for example brief telephone interviews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with emergency responders, families, staff and </w:t>
      </w:r>
      <w:r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children/young people, focus groups and so forth. A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reflective session with relevant members of staff will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be facilitated by Glasgow Educational Psychology </w:t>
      </w:r>
      <w:r>
        <w:rPr>
          <w:rFonts w:ascii="Avenir" w:hAnsi="Avenir" w:eastAsia="Avenir"/>
          <w:b w:val="0"/>
          <w:i w:val="0"/>
          <w:color w:val="000000"/>
          <w:sz w:val="20"/>
        </w:rPr>
        <w:t>Service. (Appendix 11).</w:t>
      </w:r>
    </w:p>
    <w:p>
      <w:pPr>
        <w:autoSpaceDN w:val="0"/>
        <w:autoSpaceDE w:val="0"/>
        <w:widowControl/>
        <w:spacing w:line="274" w:lineRule="auto" w:before="776" w:after="372"/>
        <w:ind w:left="0" w:right="0" w:firstLine="0"/>
        <w:jc w:val="left"/>
      </w:pPr>
      <w:r>
        <w:rPr>
          <w:rFonts w:ascii="Avenir" w:hAnsi="Avenir" w:eastAsia="Avenir"/>
          <w:b/>
          <w:i w:val="0"/>
          <w:color w:val="7A3C8A"/>
          <w:sz w:val="20"/>
        </w:rPr>
        <w:t>6.2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 The reflective session will consider: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5121"/>
        <w:gridCol w:w="5121"/>
      </w:tblGrid>
      <w:tr>
        <w:trPr>
          <w:trHeight w:hRule="exact" w:val="2066"/>
        </w:trPr>
        <w:tc>
          <w:tcPr>
            <w:tcW w:type="dxa" w:w="2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91" w:lineRule="auto" w:before="60" w:after="0"/>
              <w:ind w:left="0" w:right="94" w:firstLine="0"/>
              <w:jc w:val="both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• </w:t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• </w:t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• </w:t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• </w:t>
            </w:r>
          </w:p>
        </w:tc>
        <w:tc>
          <w:tcPr>
            <w:tcW w:type="dxa" w:w="45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60" w:after="0"/>
              <w:ind w:left="110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>Which aspects of our plan worked well?</w:t>
            </w:r>
          </w:p>
          <w:p>
            <w:pPr>
              <w:autoSpaceDN w:val="0"/>
              <w:autoSpaceDE w:val="0"/>
              <w:widowControl/>
              <w:spacing w:line="245" w:lineRule="auto" w:before="108" w:after="0"/>
              <w:ind w:left="110" w:right="144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Were there times when our plan didn’t help our </w:t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>response?</w:t>
            </w:r>
          </w:p>
          <w:p>
            <w:pPr>
              <w:autoSpaceDN w:val="0"/>
              <w:autoSpaceDE w:val="0"/>
              <w:widowControl/>
              <w:spacing w:line="245" w:lineRule="auto" w:before="108" w:after="0"/>
              <w:ind w:left="110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Did our plan support children to feel safe, calm, </w:t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>connected, in control and hopeful?</w:t>
            </w:r>
          </w:p>
          <w:p>
            <w:pPr>
              <w:autoSpaceDN w:val="0"/>
              <w:autoSpaceDE w:val="0"/>
              <w:widowControl/>
              <w:spacing w:line="245" w:lineRule="auto" w:before="108" w:after="0"/>
              <w:ind w:left="110" w:right="432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Which class-based interventions were most </w:t>
            </w: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>successful and why?</w:t>
            </w:r>
          </w:p>
        </w:tc>
      </w:tr>
    </w:tbl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sectPr>
          <w:type w:val="continuous"/>
          <w:pgSz w:w="11906" w:h="16838"/>
          <w:pgMar w:top="388" w:right="814" w:bottom="362" w:left="850" w:header="720" w:footer="720" w:gutter="0"/>
          <w:cols w:num="2" w:equalWidth="0">
            <w:col w:w="4982" w:space="0"/>
            <w:col w:w="5260" w:space="0"/>
          </w:cols>
          <w:docGrid w:linePitch="360"/>
        </w:sectPr>
      </w:pPr>
    </w:p>
    <w:p>
      <w:pPr>
        <w:autoSpaceDN w:val="0"/>
        <w:autoSpaceDE w:val="0"/>
        <w:widowControl/>
        <w:spacing w:line="245" w:lineRule="auto" w:before="0" w:after="0"/>
        <w:ind w:left="240" w:right="0" w:firstLine="0"/>
        <w:jc w:val="left"/>
      </w:pPr>
      <w:r>
        <w:rPr>
          <w:rFonts w:ascii="Avenir" w:hAnsi="Avenir" w:eastAsia="Avenir"/>
          <w:b/>
          <w:i w:val="0"/>
          <w:color w:val="7A3C8A"/>
          <w:sz w:val="20"/>
        </w:rPr>
        <w:t>6.3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 An evaluation and reflection session can also </w:t>
      </w:r>
      <w:r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assist the Critical Incident Management Team </w:t>
      </w:r>
      <w:r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satisfy themselves that the approach they took was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appropriate and will also allow lessons to be learned as </w:t>
      </w:r>
      <w:r>
        <w:rPr>
          <w:rFonts w:ascii="Avenir" w:hAnsi="Avenir" w:eastAsia="Avenir"/>
          <w:b w:val="0"/>
          <w:i w:val="0"/>
          <w:color w:val="000000"/>
          <w:sz w:val="20"/>
        </w:rPr>
        <w:t>no two incidents are the same.</w:t>
      </w:r>
    </w:p>
    <w:p>
      <w:pPr>
        <w:autoSpaceDN w:val="0"/>
        <w:autoSpaceDE w:val="0"/>
        <w:widowControl/>
        <w:spacing w:line="245" w:lineRule="auto" w:before="108" w:after="0"/>
        <w:ind w:left="240" w:right="0" w:firstLine="0"/>
        <w:jc w:val="left"/>
      </w:pPr>
      <w:r>
        <w:rPr>
          <w:rFonts w:ascii="Avenir" w:hAnsi="Avenir" w:eastAsia="Avenir"/>
          <w:b w:val="0"/>
          <w:i w:val="0"/>
          <w:color w:val="000000"/>
          <w:sz w:val="20"/>
        </w:rPr>
        <w:t xml:space="preserve">There are significant strengths to be gained from </w:t>
      </w:r>
      <w:r>
        <w:br/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taking a team approach both during and after a critical </w:t>
      </w:r>
      <w:r>
        <w:rPr>
          <w:rFonts w:ascii="Avenir" w:hAnsi="Avenir" w:eastAsia="Avenir"/>
          <w:b w:val="0"/>
          <w:i w:val="0"/>
          <w:color w:val="000000"/>
          <w:sz w:val="20"/>
        </w:rPr>
        <w:t>incident.</w:t>
      </w:r>
    </w:p>
    <w:p>
      <w:pPr>
        <w:autoSpaceDN w:val="0"/>
        <w:autoSpaceDE w:val="0"/>
        <w:widowControl/>
        <w:spacing w:line="245" w:lineRule="auto" w:before="424" w:after="2894"/>
        <w:ind w:left="240" w:right="0" w:firstLine="0"/>
        <w:jc w:val="left"/>
      </w:pPr>
      <w:r>
        <w:rPr>
          <w:rFonts w:ascii="Avenir" w:hAnsi="Avenir" w:eastAsia="Avenir"/>
          <w:b/>
          <w:i w:val="0"/>
          <w:color w:val="7A3C8A"/>
          <w:sz w:val="20"/>
        </w:rPr>
        <w:t>6.4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 Following a reflective session, GEPS will collate and </w:t>
      </w:r>
      <w:r>
        <w:rPr>
          <w:rFonts w:ascii="Avenir" w:hAnsi="Avenir" w:eastAsia="Avenir"/>
          <w:b w:val="0"/>
          <w:i w:val="0"/>
          <w:color w:val="000000"/>
          <w:sz w:val="20"/>
        </w:rPr>
        <w:t xml:space="preserve">report on city wide responses on an annual basis. </w:t>
      </w:r>
    </w:p>
    <w:p>
      <w:pPr>
        <w:sectPr>
          <w:type w:val="nextColumn"/>
          <w:pgSz w:w="11906" w:h="16838"/>
          <w:pgMar w:top="388" w:right="814" w:bottom="362" w:left="850" w:header="720" w:footer="720" w:gutter="0"/>
          <w:cols w:num="2" w:equalWidth="0">
            <w:col w:w="4982" w:space="0"/>
            <w:col w:w="5260" w:space="0"/>
          </w:cols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3414"/>
        <w:gridCol w:w="3414"/>
        <w:gridCol w:w="3414"/>
      </w:tblGrid>
      <w:tr>
        <w:trPr>
          <w:trHeight w:hRule="exact" w:val="244"/>
        </w:trPr>
        <w:tc>
          <w:tcPr>
            <w:tcW w:type="dxa" w:w="25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0" w:after="0"/>
              <w:ind w:left="0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• </w:t>
            </w:r>
          </w:p>
        </w:tc>
        <w:tc>
          <w:tcPr>
            <w:tcW w:type="dxa" w:w="87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0" w:after="0"/>
              <w:ind w:left="110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Which assessment and referral strategies were most </w:t>
            </w:r>
          </w:p>
        </w:tc>
        <w:tc>
          <w:tcPr>
            <w:tcW w:type="dxa" w:w="118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4" w:lineRule="auto" w:before="6524" w:after="0"/>
              <w:ind w:left="0" w:right="4" w:firstLine="0"/>
              <w:jc w:val="right"/>
            </w:pPr>
            <w:r>
              <w:rPr>
                <w:rFonts w:ascii="Avenir" w:hAnsi="Avenir" w:eastAsia="Avenir"/>
                <w:b/>
                <w:i w:val="0"/>
                <w:color w:val="7A3C8A"/>
                <w:sz w:val="24"/>
              </w:rPr>
              <w:t>31</w:t>
            </w:r>
          </w:p>
        </w:tc>
      </w:tr>
      <w:tr>
        <w:trPr>
          <w:trHeight w:hRule="exact" w:val="176"/>
        </w:trPr>
        <w:tc>
          <w:tcPr>
            <w:tcW w:type="dxa" w:w="3414"/>
            <w:vMerge/>
            <w:tcBorders/>
          </w:tcPr>
          <w:p/>
        </w:tc>
        <w:tc>
          <w:tcPr>
            <w:tcW w:type="dxa" w:w="878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0" w:after="0"/>
              <w:ind w:left="110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>successful? Why?</w:t>
            </w:r>
          </w:p>
        </w:tc>
        <w:tc>
          <w:tcPr>
            <w:tcW w:type="dxa" w:w="3414"/>
            <w:vMerge/>
            <w:tcBorders/>
          </w:tcPr>
          <w:p/>
        </w:tc>
      </w:tr>
      <w:tr>
        <w:trPr>
          <w:trHeight w:hRule="exact" w:val="120"/>
        </w:trPr>
        <w:tc>
          <w:tcPr>
            <w:tcW w:type="dxa" w:w="25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174" w:after="0"/>
              <w:ind w:left="0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• </w:t>
            </w:r>
          </w:p>
        </w:tc>
        <w:tc>
          <w:tcPr>
            <w:tcW w:type="dxa" w:w="3414"/>
            <w:vMerge/>
            <w:tcBorders/>
          </w:tcPr>
          <w:p/>
        </w:tc>
        <w:tc>
          <w:tcPr>
            <w:tcW w:type="dxa" w:w="3414"/>
            <w:vMerge/>
            <w:tcBorders/>
          </w:tcPr>
          <w:p/>
        </w:tc>
      </w:tr>
      <w:tr>
        <w:trPr>
          <w:trHeight w:hRule="exact" w:val="344"/>
        </w:trPr>
        <w:tc>
          <w:tcPr>
            <w:tcW w:type="dxa" w:w="3414"/>
            <w:vMerge/>
            <w:tcBorders/>
          </w:tcPr>
          <w:p/>
        </w:tc>
        <w:tc>
          <w:tcPr>
            <w:tcW w:type="dxa" w:w="87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54" w:after="0"/>
              <w:ind w:left="110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>Which strategies would you change? Why?</w:t>
            </w:r>
          </w:p>
        </w:tc>
        <w:tc>
          <w:tcPr>
            <w:tcW w:type="dxa" w:w="3414"/>
            <w:vMerge/>
            <w:tcBorders/>
          </w:tcPr>
          <w:p/>
        </w:tc>
      </w:tr>
      <w:tr>
        <w:trPr>
          <w:trHeight w:hRule="exact" w:val="300"/>
        </w:trPr>
        <w:tc>
          <w:tcPr>
            <w:tcW w:type="dxa" w:w="2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4" w:lineRule="auto" w:before="56" w:after="0"/>
              <w:ind w:left="0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• </w:t>
            </w:r>
          </w:p>
        </w:tc>
        <w:tc>
          <w:tcPr>
            <w:tcW w:type="dxa" w:w="87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4" w:lineRule="auto" w:before="56" w:after="0"/>
              <w:ind w:left="110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Is there a need for ongoing wellbeing support? For </w:t>
            </w:r>
          </w:p>
        </w:tc>
        <w:tc>
          <w:tcPr>
            <w:tcW w:type="dxa" w:w="3414"/>
            <w:vMerge/>
            <w:tcBorders/>
          </w:tcPr>
          <w:p/>
        </w:tc>
      </w:tr>
      <w:tr>
        <w:trPr>
          <w:trHeight w:hRule="exact" w:val="302"/>
        </w:trPr>
        <w:tc>
          <w:tcPr>
            <w:tcW w:type="dxa" w:w="25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356" w:after="0"/>
              <w:ind w:left="0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• </w:t>
            </w:r>
          </w:p>
        </w:tc>
        <w:tc>
          <w:tcPr>
            <w:tcW w:type="dxa" w:w="87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4" w:lineRule="auto" w:before="4" w:after="0"/>
              <w:ind w:left="110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>children/staff?</w:t>
            </w:r>
          </w:p>
        </w:tc>
        <w:tc>
          <w:tcPr>
            <w:tcW w:type="dxa" w:w="3414"/>
            <w:vMerge/>
            <w:tcBorders/>
          </w:tcPr>
          <w:p/>
        </w:tc>
      </w:tr>
      <w:tr>
        <w:trPr>
          <w:trHeight w:hRule="exact" w:val="298"/>
        </w:trPr>
        <w:tc>
          <w:tcPr>
            <w:tcW w:type="dxa" w:w="3414"/>
            <w:vMerge/>
            <w:tcBorders/>
          </w:tcPr>
          <w:p/>
        </w:tc>
        <w:tc>
          <w:tcPr>
            <w:tcW w:type="dxa" w:w="87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52" w:after="0"/>
              <w:ind w:left="110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Do other professionals need to be contacted in the </w:t>
            </w:r>
          </w:p>
        </w:tc>
        <w:tc>
          <w:tcPr>
            <w:tcW w:type="dxa" w:w="3414"/>
            <w:vMerge/>
            <w:tcBorders/>
          </w:tcPr>
          <w:p/>
        </w:tc>
      </w:tr>
      <w:tr>
        <w:trPr>
          <w:trHeight w:hRule="exact" w:val="176"/>
        </w:trPr>
        <w:tc>
          <w:tcPr>
            <w:tcW w:type="dxa" w:w="3414"/>
            <w:vMerge/>
            <w:tcBorders/>
          </w:tcPr>
          <w:p/>
        </w:tc>
        <w:tc>
          <w:tcPr>
            <w:tcW w:type="dxa" w:w="878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0" w:after="0"/>
              <w:ind w:left="110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>future? Which? Why?</w:t>
            </w:r>
          </w:p>
        </w:tc>
        <w:tc>
          <w:tcPr>
            <w:tcW w:type="dxa" w:w="3414"/>
            <w:vMerge/>
            <w:tcBorders/>
          </w:tcPr>
          <w:p/>
        </w:tc>
      </w:tr>
      <w:tr>
        <w:trPr>
          <w:trHeight w:hRule="exact" w:val="120"/>
        </w:trPr>
        <w:tc>
          <w:tcPr>
            <w:tcW w:type="dxa" w:w="25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174" w:after="0"/>
              <w:ind w:left="0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• </w:t>
            </w:r>
          </w:p>
        </w:tc>
        <w:tc>
          <w:tcPr>
            <w:tcW w:type="dxa" w:w="3414"/>
            <w:vMerge/>
            <w:tcBorders/>
          </w:tcPr>
          <w:p/>
        </w:tc>
        <w:tc>
          <w:tcPr>
            <w:tcW w:type="dxa" w:w="3414"/>
            <w:vMerge/>
            <w:tcBorders/>
          </w:tcPr>
          <w:p/>
        </w:tc>
      </w:tr>
      <w:tr>
        <w:trPr>
          <w:trHeight w:hRule="exact" w:val="344"/>
        </w:trPr>
        <w:tc>
          <w:tcPr>
            <w:tcW w:type="dxa" w:w="3414"/>
            <w:vMerge/>
            <w:tcBorders/>
          </w:tcPr>
          <w:p/>
        </w:tc>
        <w:tc>
          <w:tcPr>
            <w:tcW w:type="dxa" w:w="87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auto" w:before="54" w:after="0"/>
              <w:ind w:left="110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>What additional training/resources are required?</w:t>
            </w:r>
          </w:p>
        </w:tc>
        <w:tc>
          <w:tcPr>
            <w:tcW w:type="dxa" w:w="3414"/>
            <w:vMerge/>
            <w:tcBorders/>
          </w:tcPr>
          <w:p/>
        </w:tc>
      </w:tr>
      <w:tr>
        <w:trPr>
          <w:trHeight w:hRule="exact" w:val="300"/>
        </w:trPr>
        <w:tc>
          <w:tcPr>
            <w:tcW w:type="dxa" w:w="25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4" w:lineRule="auto" w:before="64" w:after="0"/>
              <w:ind w:left="0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• </w:t>
            </w:r>
          </w:p>
        </w:tc>
        <w:tc>
          <w:tcPr>
            <w:tcW w:type="dxa" w:w="87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4" w:lineRule="auto" w:before="56" w:after="0"/>
              <w:ind w:left="110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 xml:space="preserve">Which other actions are required because of this </w:t>
            </w:r>
          </w:p>
        </w:tc>
        <w:tc>
          <w:tcPr>
            <w:tcW w:type="dxa" w:w="3414"/>
            <w:vMerge/>
            <w:tcBorders/>
          </w:tcPr>
          <w:p/>
        </w:tc>
      </w:tr>
      <w:tr>
        <w:trPr>
          <w:trHeight w:hRule="exact" w:val="2020"/>
        </w:trPr>
        <w:tc>
          <w:tcPr>
            <w:tcW w:type="dxa" w:w="3414"/>
            <w:vMerge/>
            <w:tcBorders/>
          </w:tcPr>
          <w:p/>
        </w:tc>
        <w:tc>
          <w:tcPr>
            <w:tcW w:type="dxa" w:w="87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4" w:lineRule="auto" w:before="4" w:after="0"/>
              <w:ind w:left="110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0"/>
              </w:rPr>
              <w:t>evaluation?</w:t>
            </w:r>
          </w:p>
        </w:tc>
        <w:tc>
          <w:tcPr>
            <w:tcW w:type="dxa" w:w="3414"/>
            <w:vMerge/>
            <w:tcBorders/>
          </w:tcPr>
          <w:p/>
        </w:tc>
      </w:tr>
      <w:tr>
        <w:trPr>
          <w:trHeight w:hRule="exact" w:val="2134"/>
        </w:trPr>
        <w:tc>
          <w:tcPr>
            <w:tcW w:type="dxa" w:w="3414"/>
            <w:vMerge/>
            <w:tcBorders/>
          </w:tcPr>
          <w:p/>
        </w:tc>
        <w:tc>
          <w:tcPr>
            <w:tcW w:type="dxa" w:w="87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4" w:lineRule="auto" w:before="1780" w:after="0"/>
              <w:ind w:left="400" w:right="0" w:firstLine="0"/>
              <w:jc w:val="left"/>
            </w:pPr>
            <w:r>
              <w:rPr>
                <w:rFonts w:ascii="Avenir" w:hAnsi="Avenir" w:eastAsia="Avenir"/>
                <w:b w:val="0"/>
                <w:i w:val="0"/>
                <w:color w:val="000000"/>
                <w:sz w:val="24"/>
              </w:rPr>
              <w:t xml:space="preserve">Glasgow City Council Eduction Services | </w:t>
            </w:r>
            <w:r>
              <w:rPr>
                <w:rFonts w:ascii="Avenir" w:hAnsi="Avenir" w:eastAsia="Avenir"/>
                <w:b/>
                <w:i w:val="0"/>
                <w:color w:val="7A3C8A"/>
                <w:sz w:val="24"/>
              </w:rPr>
              <w:t>Managing Critical Incidents</w:t>
            </w:r>
          </w:p>
        </w:tc>
        <w:tc>
          <w:tcPr>
            <w:tcW w:type="dxa" w:w="3414"/>
            <w:vMerge/>
            <w:tcBorders/>
          </w:tcPr>
          <w:p/>
        </w:tc>
      </w:tr>
    </w:tbl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sectPr>
          <w:type w:val="continuous"/>
          <w:pgSz w:w="11906" w:h="16838"/>
          <w:pgMar w:top="388" w:right="814" w:bottom="362" w:left="85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66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5148"/>
        <w:gridCol w:w="5148"/>
      </w:tblGrid>
      <w:tr>
        <w:trPr>
          <w:trHeight w:hRule="exact" w:val="3046"/>
        </w:trPr>
        <w:tc>
          <w:tcPr>
            <w:tcW w:type="dxa" w:w="18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0" w:lineRule="auto" w:before="50" w:after="0"/>
              <w:ind w:left="0" w:right="0" w:firstLine="0"/>
              <w:jc w:val="left"/>
            </w:pPr>
            <w:r>
              <w:drawing>
                <wp:inline xmlns:a="http://schemas.openxmlformats.org/drawingml/2006/main" xmlns:pic="http://schemas.openxmlformats.org/drawingml/2006/picture">
                  <wp:extent cx="734060" cy="1203960"/>
                  <wp:docPr id="14" name="Picture 1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060" cy="120396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6472" w:val="left"/>
              </w:tabs>
              <w:autoSpaceDE w:val="0"/>
              <w:widowControl/>
              <w:spacing w:line="252" w:lineRule="auto" w:before="0" w:after="0"/>
              <w:ind w:left="5012" w:right="0" w:firstLine="0"/>
              <w:jc w:val="left"/>
            </w:pPr>
            <w:r>
              <w:tab/>
            </w:r>
            <w:r>
              <w:rPr>
                <w:rFonts w:ascii="AvenirNextCondensed" w:hAnsi="AvenirNextCondensed" w:eastAsia="AvenirNextCondensed"/>
                <w:b/>
                <w:i w:val="0"/>
                <w:color w:val="7A3C8A"/>
                <w:sz w:val="36"/>
              </w:rPr>
              <w:t xml:space="preserve">APPENDIX 11 </w:t>
            </w:r>
            <w:r>
              <w:br/>
            </w: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36"/>
              </w:rPr>
              <w:t>REFLECTION ON EVENTS</w:t>
            </w:r>
          </w:p>
          <w:p>
            <w:pPr>
              <w:autoSpaceDN w:val="0"/>
              <w:autoSpaceDE w:val="0"/>
              <w:widowControl/>
              <w:spacing w:line="293" w:lineRule="auto" w:before="202" w:after="16"/>
              <w:ind w:left="684" w:right="0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8"/>
              </w:rPr>
              <w:t xml:space="preserve">PLEASE USE BLACK INK AND BLOCK CAPITALS </w:t>
            </w:r>
          </w:p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693.9999999999998" w:type="dxa"/>
            </w:tblPr>
            <w:tblGrid>
              <w:gridCol w:w="4220"/>
              <w:gridCol w:w="4220"/>
            </w:tblGrid>
            <w:tr>
              <w:trPr>
                <w:trHeight w:hRule="exact" w:val="520"/>
              </w:trPr>
              <w:tc>
                <w:tcPr>
                  <w:tcW w:type="dxa" w:w="3088"/>
                  <w:tcBorders>
                    <w:start w:sz="8.0" w:val="single" w:color="#000000"/>
                    <w:top w:sz="8.0" w:val="single" w:color="#000000"/>
                    <w:end w:sz="8.0" w:val="single" w:color="#000000"/>
                    <w:bottom w:sz="8.0" w:val="single" w:color="#000000"/>
                  </w:tcBorders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93" w:lineRule="auto" w:before="20" w:after="0"/>
                    <w:ind w:left="70" w:right="0" w:firstLine="0"/>
                    <w:jc w:val="left"/>
                  </w:pPr>
                  <w:r>
                    <w:rPr>
                      <w:rFonts w:ascii="AvenirNextCondensed" w:hAnsi="AvenirNextCondensed" w:eastAsia="AvenirNextCondensed"/>
                      <w:b/>
                      <w:i w:val="0"/>
                      <w:color w:val="000000"/>
                      <w:sz w:val="24"/>
                    </w:rPr>
                    <w:t>NAME OF ESTABLISHMENT</w:t>
                  </w:r>
                </w:p>
              </w:tc>
              <w:tc>
                <w:tcPr>
                  <w:tcW w:type="dxa" w:w="4584"/>
                  <w:tcBorders>
                    <w:start w:sz="8.0" w:val="single" w:color="#000000"/>
                    <w:top w:sz="8.0" w:val="single" w:color="#000000"/>
                    <w:end w:sz="8.0" w:val="single" w:color="#000000"/>
                    <w:bottom w:sz="8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</w:tr>
            <w:tr>
              <w:trPr>
                <w:trHeight w:hRule="exact" w:val="706"/>
              </w:trPr>
              <w:tc>
                <w:tcPr>
                  <w:tcW w:type="dxa" w:w="3088"/>
                  <w:tcBorders>
                    <w:start w:sz="8.0" w:val="single" w:color="#000000"/>
                    <w:top w:sz="8.0" w:val="single" w:color="#000000"/>
                    <w:end w:sz="8.0" w:val="single" w:color="#000000"/>
                    <w:bottom w:sz="8.0" w:val="single" w:color="#000000"/>
                  </w:tcBorders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93" w:lineRule="auto" w:before="18" w:after="0"/>
                    <w:ind w:left="70" w:right="0" w:firstLine="0"/>
                    <w:jc w:val="left"/>
                  </w:pPr>
                  <w:r>
                    <w:rPr>
                      <w:rFonts w:ascii="AvenirNextCondensed" w:hAnsi="AvenirNextCondensed" w:eastAsia="AvenirNextCondensed"/>
                      <w:b/>
                      <w:i w:val="0"/>
                      <w:color w:val="000000"/>
                      <w:sz w:val="24"/>
                    </w:rPr>
                    <w:t>DATE OF INCIDENT</w:t>
                  </w:r>
                </w:p>
              </w:tc>
              <w:tc>
                <w:tcPr>
                  <w:tcW w:type="dxa" w:w="4584"/>
                  <w:tcBorders>
                    <w:start w:sz="8.0" w:val="single" w:color="#000000"/>
                    <w:top w:sz="8.0" w:val="single" w:color="#000000"/>
                    <w:end w:sz="8.0" w:val="single" w:color="#000000"/>
                    <w:bottom w:sz="8.0" w:val="single" w:color="#000000"/>
                  </w:tcBorders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93" w:lineRule="auto" w:before="18" w:after="0"/>
                    <w:ind w:left="70" w:right="0" w:firstLine="0"/>
                    <w:jc w:val="left"/>
                  </w:pPr>
                  <w:r>
                    <w:rPr>
                      <w:rFonts w:ascii="AvenirNextCondensed" w:hAnsi="AvenirNextCondensed" w:eastAsia="AvenirNextCondensed"/>
                      <w:b/>
                      <w:i w:val="0"/>
                      <w:color w:val="000000"/>
                      <w:sz w:val="24"/>
                    </w:rPr>
                    <w:t>COMPLETED BY</w:t>
                  </w:r>
                </w:p>
              </w:tc>
            </w:tr>
          </w:tbl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</w:tc>
      </w:tr>
    </w:tbl>
    <w:p>
      <w:pPr>
        <w:autoSpaceDN w:val="0"/>
        <w:autoSpaceDE w:val="0"/>
        <w:widowControl/>
        <w:spacing w:line="293" w:lineRule="auto" w:before="448" w:after="30"/>
        <w:ind w:left="706" w:right="0" w:firstLine="0"/>
        <w:jc w:val="left"/>
      </w:pPr>
      <w:r>
        <w:rPr>
          <w:rFonts w:ascii="AvenirNextCondensed" w:hAnsi="AvenirNextCondensed" w:eastAsia="AvenirNextCondensed"/>
          <w:b/>
          <w:i w:val="0"/>
          <w:color w:val="000000"/>
          <w:sz w:val="28"/>
        </w:rPr>
        <w:t xml:space="preserve">DETAILS OF EVENTS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716.0" w:type="dxa"/>
      </w:tblPr>
      <w:tblGrid>
        <w:gridCol w:w="3432"/>
        <w:gridCol w:w="3432"/>
        <w:gridCol w:w="3432"/>
      </w:tblGrid>
      <w:tr>
        <w:trPr>
          <w:trHeight w:hRule="exact" w:val="738"/>
        </w:trPr>
        <w:tc>
          <w:tcPr>
            <w:tcW w:type="dxa" w:w="9480"/>
            <w:gridSpan w:val="3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20" w:after="0"/>
              <w:ind w:left="70" w:right="0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>BRIEF DESCRIPTION OF INCIDENT</w:t>
            </w:r>
          </w:p>
        </w:tc>
      </w:tr>
      <w:tr>
        <w:trPr>
          <w:trHeight w:hRule="exact" w:val="400"/>
        </w:trPr>
        <w:tc>
          <w:tcPr>
            <w:tcW w:type="dxa" w:w="4164"/>
            <w:vMerge w:val="restart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5" w:lineRule="auto" w:before="306" w:after="0"/>
              <w:ind w:left="70" w:right="0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 xml:space="preserve">HEAD OF SERVICE CONTACTED? </w:t>
            </w:r>
          </w:p>
        </w:tc>
        <w:tc>
          <w:tcPr>
            <w:tcW w:type="dxa" w:w="1854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5" w:lineRule="auto" w:before="0" w:after="0"/>
              <w:ind w:left="70" w:right="0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>YES</w:t>
            </w:r>
          </w:p>
        </w:tc>
        <w:tc>
          <w:tcPr>
            <w:tcW w:type="dxa" w:w="3462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5" w:lineRule="auto" w:before="0" w:after="0"/>
              <w:ind w:left="70" w:right="0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>NO</w:t>
            </w:r>
          </w:p>
        </w:tc>
      </w:tr>
      <w:tr>
        <w:trPr>
          <w:trHeight w:hRule="exact" w:val="520"/>
        </w:trPr>
        <w:tc>
          <w:tcPr>
            <w:tcW w:type="dxa" w:w="3432"/>
            <w:vMerge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</w:tcPr>
          <w:p/>
        </w:tc>
        <w:tc>
          <w:tcPr>
            <w:tcW w:type="dxa" w:w="1854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3462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710"/>
        </w:trPr>
        <w:tc>
          <w:tcPr>
            <w:tcW w:type="dxa" w:w="4164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20" w:after="0"/>
              <w:ind w:left="70" w:right="0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>INCIDENT DEEMED CRITICAL?</w:t>
            </w:r>
          </w:p>
        </w:tc>
        <w:tc>
          <w:tcPr>
            <w:tcW w:type="dxa" w:w="1854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3462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594"/>
        </w:trPr>
        <w:tc>
          <w:tcPr>
            <w:tcW w:type="dxa" w:w="9480"/>
            <w:gridSpan w:val="3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5" w:lineRule="auto" w:before="18" w:after="0"/>
              <w:ind w:left="70" w:right="0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>NAME OF HEAD OF SERVICE</w:t>
            </w:r>
          </w:p>
        </w:tc>
      </w:tr>
      <w:tr>
        <w:trPr>
          <w:trHeight w:hRule="exact" w:val="1362"/>
        </w:trPr>
        <w:tc>
          <w:tcPr>
            <w:tcW w:type="dxa" w:w="9480"/>
            <w:gridSpan w:val="3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20" w:after="0"/>
              <w:ind w:left="70" w:right="0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>ACTION TAKEN BY EDUCATIONAL ESTABLISHMENT?</w:t>
            </w:r>
          </w:p>
        </w:tc>
      </w:tr>
      <w:tr>
        <w:trPr>
          <w:trHeight w:hRule="exact" w:val="1338"/>
        </w:trPr>
        <w:tc>
          <w:tcPr>
            <w:tcW w:type="dxa" w:w="9480"/>
            <w:gridSpan w:val="3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5" w:lineRule="auto" w:before="18" w:after="0"/>
              <w:ind w:left="70" w:right="0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>DESCRIPTION OF EXTERNAL SUPPORTS ACCESSED</w:t>
            </w:r>
          </w:p>
        </w:tc>
      </w:tr>
      <w:tr>
        <w:trPr>
          <w:trHeight w:hRule="exact" w:val="1144"/>
        </w:trPr>
        <w:tc>
          <w:tcPr>
            <w:tcW w:type="dxa" w:w="9480"/>
            <w:gridSpan w:val="3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20" w:after="0"/>
              <w:ind w:left="70" w:right="0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>WHAT WORKED WELL?</w:t>
            </w:r>
          </w:p>
        </w:tc>
      </w:tr>
      <w:tr>
        <w:trPr>
          <w:trHeight w:hRule="exact" w:val="1088"/>
        </w:trPr>
        <w:tc>
          <w:tcPr>
            <w:tcW w:type="dxa" w:w="9480"/>
            <w:gridSpan w:val="3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5" w:lineRule="auto" w:before="18" w:after="0"/>
              <w:ind w:left="70" w:right="0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>WHAT WORKED LESS WELL?</w:t>
            </w:r>
          </w:p>
        </w:tc>
      </w:tr>
      <w:tr>
        <w:trPr>
          <w:trHeight w:hRule="exact" w:val="1134"/>
        </w:trPr>
        <w:tc>
          <w:tcPr>
            <w:tcW w:type="dxa" w:w="9480"/>
            <w:gridSpan w:val="3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20" w:after="0"/>
              <w:ind w:left="70" w:right="0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>HOW COULD THINGS HAVE BEEN DONE BETTER?</w:t>
            </w:r>
          </w:p>
        </w:tc>
      </w:tr>
      <w:tr>
        <w:trPr>
          <w:trHeight w:hRule="exact" w:val="1362"/>
        </w:trPr>
        <w:tc>
          <w:tcPr>
            <w:tcW w:type="dxa" w:w="9480"/>
            <w:gridSpan w:val="3"/>
            <w:tcBorders>
              <w:start w:sz="8.0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3" w:lineRule="auto" w:before="20" w:after="0"/>
              <w:ind w:left="70" w:right="0" w:firstLine="0"/>
              <w:jc w:val="left"/>
            </w:pPr>
            <w:r>
              <w:rPr>
                <w:rFonts w:ascii="AvenirNextCondensed" w:hAnsi="AvenirNextCondensed" w:eastAsia="AvenirNextCondensed"/>
                <w:b/>
                <w:i w:val="0"/>
                <w:color w:val="000000"/>
                <w:sz w:val="24"/>
              </w:rPr>
              <w:t>COMMENTS</w:t>
            </w:r>
          </w:p>
        </w:tc>
      </w:tr>
    </w:tbl>
    <w:p>
      <w:pPr>
        <w:autoSpaceDN w:val="0"/>
        <w:tabs>
          <w:tab w:pos="9920" w:val="left"/>
        </w:tabs>
        <w:autoSpaceDE w:val="0"/>
        <w:widowControl/>
        <w:spacing w:line="274" w:lineRule="auto" w:before="564" w:after="0"/>
        <w:ind w:left="650" w:right="0" w:firstLine="0"/>
        <w:jc w:val="left"/>
      </w:pPr>
      <w:r>
        <w:rPr>
          <w:rFonts w:ascii="Avenir" w:hAnsi="Avenir" w:eastAsia="Avenir"/>
          <w:b w:val="0"/>
          <w:i w:val="0"/>
          <w:color w:val="000000"/>
          <w:sz w:val="24"/>
        </w:rPr>
        <w:t xml:space="preserve">Glasgow City Council Eduction Services | </w:t>
      </w:r>
      <w:r>
        <w:rPr>
          <w:rFonts w:ascii="Avenir" w:hAnsi="Avenir" w:eastAsia="Avenir"/>
          <w:b/>
          <w:i w:val="0"/>
          <w:color w:val="7A3C8A"/>
          <w:sz w:val="24"/>
        </w:rPr>
        <w:t xml:space="preserve">Managing Critical Incidents </w:t>
      </w:r>
      <w:r>
        <w:tab/>
      </w:r>
      <w:r>
        <w:rPr>
          <w:rFonts w:ascii="Avenir" w:hAnsi="Avenir" w:eastAsia="Avenir"/>
          <w:b/>
          <w:i w:val="0"/>
          <w:color w:val="7A3C8A"/>
          <w:sz w:val="24"/>
        </w:rPr>
        <w:t>32</w:t>
      </w:r>
    </w:p>
    <w:sectPr w:rsidR="00FC693F" w:rsidRPr="0006063C" w:rsidSect="00034616">
      <w:pgSz w:w="11906" w:h="16838"/>
      <w:pgMar w:top="388" w:right="760" w:bottom="362" w:left="850" w:header="720" w:footer="720" w:gutter="0"/>
      <w:cols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hyperlink" Target="https://blogs.glowscotland.org.uk/glowblogs/public/glasgowpsychologicalservice/uploads/sites/4587/2022/01/12122302/A-Whole-School-Approach-to-Loss-and-Bereavement-December-2021.pdf" TargetMode="External"/><Relationship Id="rId13" Type="http://schemas.openxmlformats.org/officeDocument/2006/relationships/hyperlink" Target="http://uktraumacouncil.org/resources/ci-lessons&#13;" TargetMode="External"/><Relationship Id="rId14" Type="http://schemas.openxmlformats.org/officeDocument/2006/relationships/hyperlink" Target="https://blogs.glowscotland.org.uk/glowblogs/glasgowpsychologicalservic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