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6A001" w14:textId="77777777" w:rsidR="00F3423A" w:rsidRPr="0050707F" w:rsidRDefault="0050707F" w:rsidP="002536B1">
      <w:pPr>
        <w:rPr>
          <w:b/>
          <w:sz w:val="48"/>
          <w:szCs w:val="48"/>
        </w:rPr>
      </w:pPr>
      <w:r w:rsidRPr="0050707F">
        <w:rPr>
          <w:b/>
          <w:sz w:val="48"/>
          <w:szCs w:val="48"/>
        </w:rPr>
        <w:t>Forth Valley &amp; West Lothian Regional Improvement Collaborative</w:t>
      </w:r>
    </w:p>
    <w:p w14:paraId="65E51DD7" w14:textId="77777777" w:rsidR="0050707F" w:rsidRPr="0050707F" w:rsidRDefault="0050707F" w:rsidP="00C8571D">
      <w:pPr>
        <w:jc w:val="both"/>
        <w:rPr>
          <w:b/>
          <w:sz w:val="48"/>
          <w:szCs w:val="48"/>
        </w:rPr>
      </w:pPr>
    </w:p>
    <w:p w14:paraId="21B6B09A" w14:textId="0AB1AB0F" w:rsidR="0050707F" w:rsidRPr="0050707F" w:rsidRDefault="00C14351" w:rsidP="00C8571D">
      <w:pPr>
        <w:jc w:val="both"/>
        <w:rPr>
          <w:b/>
          <w:sz w:val="48"/>
          <w:szCs w:val="48"/>
        </w:rPr>
      </w:pPr>
      <w:r>
        <w:rPr>
          <w:noProof/>
          <w:lang w:eastAsia="en-GB"/>
        </w:rPr>
        <w:drawing>
          <wp:anchor distT="0" distB="0" distL="114300" distR="114300" simplePos="0" relativeHeight="251658240" behindDoc="1" locked="0" layoutInCell="1" allowOverlap="1" wp14:anchorId="53CA3114" wp14:editId="6E6869D0">
            <wp:simplePos x="0" y="0"/>
            <wp:positionH relativeFrom="column">
              <wp:posOffset>979805</wp:posOffset>
            </wp:positionH>
            <wp:positionV relativeFrom="paragraph">
              <wp:posOffset>7620</wp:posOffset>
            </wp:positionV>
            <wp:extent cx="3867150" cy="4141595"/>
            <wp:effectExtent l="0" t="0" r="0" b="0"/>
            <wp:wrapTight wrapText="bothSides">
              <wp:wrapPolygon edited="0">
                <wp:start x="213" y="0"/>
                <wp:lineTo x="0" y="1590"/>
                <wp:lineTo x="0" y="3080"/>
                <wp:lineTo x="2341" y="3179"/>
                <wp:lineTo x="0" y="3577"/>
                <wp:lineTo x="0" y="7948"/>
                <wp:lineTo x="1809" y="7948"/>
                <wp:lineTo x="426" y="8644"/>
                <wp:lineTo x="426" y="8843"/>
                <wp:lineTo x="1277" y="9538"/>
                <wp:lineTo x="213" y="9538"/>
                <wp:lineTo x="213" y="10532"/>
                <wp:lineTo x="1064" y="11128"/>
                <wp:lineTo x="0" y="11227"/>
                <wp:lineTo x="0" y="18580"/>
                <wp:lineTo x="213" y="19076"/>
                <wp:lineTo x="0" y="19971"/>
                <wp:lineTo x="0" y="20567"/>
                <wp:lineTo x="319" y="21461"/>
                <wp:lineTo x="3299" y="21461"/>
                <wp:lineTo x="21281" y="21163"/>
                <wp:lineTo x="21387" y="19971"/>
                <wp:lineTo x="20855" y="19374"/>
                <wp:lineTo x="17025" y="19076"/>
                <wp:lineTo x="20749" y="18580"/>
                <wp:lineTo x="20962" y="17884"/>
                <wp:lineTo x="18621" y="17487"/>
                <wp:lineTo x="19472" y="16692"/>
                <wp:lineTo x="19898" y="15996"/>
                <wp:lineTo x="21174" y="15698"/>
                <wp:lineTo x="21281" y="14506"/>
                <wp:lineTo x="20855" y="14307"/>
                <wp:lineTo x="20962" y="13711"/>
                <wp:lineTo x="20323" y="12718"/>
                <wp:lineTo x="21281" y="12718"/>
                <wp:lineTo x="21281" y="11227"/>
                <wp:lineTo x="20217" y="11128"/>
                <wp:lineTo x="21387" y="10333"/>
                <wp:lineTo x="21387" y="9538"/>
                <wp:lineTo x="19578" y="9538"/>
                <wp:lineTo x="21068" y="8942"/>
                <wp:lineTo x="20962" y="8147"/>
                <wp:lineTo x="21387" y="7948"/>
                <wp:lineTo x="21281" y="6955"/>
                <wp:lineTo x="16599" y="6359"/>
                <wp:lineTo x="20749" y="6061"/>
                <wp:lineTo x="21387" y="5465"/>
                <wp:lineTo x="20855" y="4769"/>
                <wp:lineTo x="21494" y="4372"/>
                <wp:lineTo x="20642" y="3577"/>
                <wp:lineTo x="10215" y="3179"/>
                <wp:lineTo x="18408" y="3179"/>
                <wp:lineTo x="21387" y="2782"/>
                <wp:lineTo x="21387" y="0"/>
                <wp:lineTo x="213" y="0"/>
              </wp:wrapPolygon>
            </wp:wrapTight>
            <wp:docPr id="5"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with text on i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67150" cy="4141595"/>
                    </a:xfrm>
                    <a:prstGeom prst="rect">
                      <a:avLst/>
                    </a:prstGeom>
                  </pic:spPr>
                </pic:pic>
              </a:graphicData>
            </a:graphic>
          </wp:anchor>
        </w:drawing>
      </w:r>
    </w:p>
    <w:p w14:paraId="78A1C235" w14:textId="5A7D0EE7" w:rsidR="0050707F" w:rsidRPr="0050707F" w:rsidRDefault="0050707F" w:rsidP="00C8571D">
      <w:pPr>
        <w:jc w:val="both"/>
        <w:rPr>
          <w:b/>
          <w:sz w:val="48"/>
          <w:szCs w:val="48"/>
        </w:rPr>
      </w:pPr>
    </w:p>
    <w:p w14:paraId="70A46948" w14:textId="19B7AA7F" w:rsidR="0050707F" w:rsidRPr="0050707F" w:rsidRDefault="0050707F" w:rsidP="00C8571D">
      <w:pPr>
        <w:jc w:val="both"/>
        <w:rPr>
          <w:b/>
          <w:sz w:val="48"/>
          <w:szCs w:val="48"/>
        </w:rPr>
      </w:pPr>
    </w:p>
    <w:p w14:paraId="6E67DD13" w14:textId="77777777" w:rsidR="0050707F" w:rsidRPr="0050707F" w:rsidRDefault="0050707F" w:rsidP="00C8571D">
      <w:pPr>
        <w:jc w:val="both"/>
        <w:rPr>
          <w:b/>
          <w:sz w:val="48"/>
          <w:szCs w:val="48"/>
        </w:rPr>
      </w:pPr>
    </w:p>
    <w:p w14:paraId="21990DBA" w14:textId="77777777" w:rsidR="0050707F" w:rsidRPr="0050707F" w:rsidRDefault="0050707F" w:rsidP="00C8571D">
      <w:pPr>
        <w:jc w:val="both"/>
        <w:rPr>
          <w:b/>
          <w:sz w:val="48"/>
          <w:szCs w:val="48"/>
        </w:rPr>
      </w:pPr>
    </w:p>
    <w:p w14:paraId="7DA0A213" w14:textId="77777777" w:rsidR="002536B1" w:rsidRDefault="002536B1" w:rsidP="00C8571D">
      <w:pPr>
        <w:jc w:val="both"/>
        <w:rPr>
          <w:b/>
          <w:bCs/>
          <w:sz w:val="48"/>
          <w:szCs w:val="48"/>
        </w:rPr>
      </w:pPr>
    </w:p>
    <w:p w14:paraId="5F804A0F" w14:textId="77777777" w:rsidR="002536B1" w:rsidRDefault="002536B1" w:rsidP="00C8571D">
      <w:pPr>
        <w:jc w:val="both"/>
        <w:rPr>
          <w:b/>
          <w:bCs/>
          <w:sz w:val="48"/>
          <w:szCs w:val="48"/>
        </w:rPr>
      </w:pPr>
    </w:p>
    <w:p w14:paraId="57A607A6" w14:textId="77777777" w:rsidR="002536B1" w:rsidRDefault="002536B1" w:rsidP="00C8571D">
      <w:pPr>
        <w:jc w:val="both"/>
        <w:rPr>
          <w:b/>
          <w:bCs/>
          <w:sz w:val="48"/>
          <w:szCs w:val="48"/>
        </w:rPr>
      </w:pPr>
    </w:p>
    <w:p w14:paraId="17806238" w14:textId="77777777" w:rsidR="002536B1" w:rsidRDefault="002536B1" w:rsidP="00C8571D">
      <w:pPr>
        <w:jc w:val="both"/>
        <w:rPr>
          <w:b/>
          <w:bCs/>
          <w:sz w:val="48"/>
          <w:szCs w:val="48"/>
        </w:rPr>
      </w:pPr>
    </w:p>
    <w:p w14:paraId="3344BBF0" w14:textId="77777777" w:rsidR="002536B1" w:rsidRDefault="002536B1" w:rsidP="00C8571D">
      <w:pPr>
        <w:jc w:val="both"/>
        <w:rPr>
          <w:b/>
          <w:bCs/>
          <w:sz w:val="48"/>
          <w:szCs w:val="48"/>
        </w:rPr>
      </w:pPr>
    </w:p>
    <w:p w14:paraId="6EEAA580" w14:textId="77777777" w:rsidR="002536B1" w:rsidRDefault="002536B1" w:rsidP="00C8571D">
      <w:pPr>
        <w:jc w:val="both"/>
        <w:rPr>
          <w:b/>
          <w:bCs/>
          <w:sz w:val="48"/>
          <w:szCs w:val="48"/>
        </w:rPr>
      </w:pPr>
    </w:p>
    <w:p w14:paraId="3ADC0BFF" w14:textId="77777777" w:rsidR="002536B1" w:rsidRDefault="002536B1" w:rsidP="00C8571D">
      <w:pPr>
        <w:jc w:val="both"/>
        <w:rPr>
          <w:b/>
          <w:bCs/>
          <w:sz w:val="48"/>
          <w:szCs w:val="48"/>
        </w:rPr>
      </w:pPr>
    </w:p>
    <w:p w14:paraId="26C51014" w14:textId="77777777" w:rsidR="002536B1" w:rsidRDefault="002536B1" w:rsidP="00C8571D">
      <w:pPr>
        <w:jc w:val="both"/>
        <w:rPr>
          <w:b/>
          <w:bCs/>
          <w:sz w:val="48"/>
          <w:szCs w:val="48"/>
        </w:rPr>
      </w:pPr>
    </w:p>
    <w:p w14:paraId="71068BF4" w14:textId="77777777" w:rsidR="002536B1" w:rsidRDefault="002536B1" w:rsidP="00C8571D">
      <w:pPr>
        <w:jc w:val="both"/>
        <w:rPr>
          <w:b/>
          <w:bCs/>
          <w:sz w:val="48"/>
          <w:szCs w:val="48"/>
        </w:rPr>
      </w:pPr>
    </w:p>
    <w:p w14:paraId="55F4BC6F" w14:textId="77777777" w:rsidR="00BF2738" w:rsidRDefault="00BF2738" w:rsidP="00C8571D">
      <w:pPr>
        <w:jc w:val="both"/>
        <w:rPr>
          <w:b/>
          <w:bCs/>
          <w:sz w:val="40"/>
          <w:szCs w:val="40"/>
        </w:rPr>
      </w:pPr>
    </w:p>
    <w:p w14:paraId="12ACF8A0" w14:textId="44ECB77D" w:rsidR="0050707F" w:rsidRPr="00BF2738" w:rsidRDefault="0050707F" w:rsidP="00C8571D">
      <w:pPr>
        <w:jc w:val="both"/>
        <w:rPr>
          <w:b/>
          <w:bCs/>
          <w:sz w:val="40"/>
          <w:szCs w:val="40"/>
        </w:rPr>
      </w:pPr>
      <w:r w:rsidRPr="00BF2738">
        <w:rPr>
          <w:b/>
          <w:bCs/>
          <w:sz w:val="40"/>
          <w:szCs w:val="40"/>
        </w:rPr>
        <w:t xml:space="preserve">Attendance Focus </w:t>
      </w:r>
      <w:r w:rsidRPr="00BF2738">
        <w:rPr>
          <w:b/>
          <w:sz w:val="40"/>
          <w:szCs w:val="40"/>
        </w:rPr>
        <w:t>Report</w:t>
      </w:r>
      <w:r w:rsidR="00BF2738">
        <w:rPr>
          <w:b/>
          <w:sz w:val="40"/>
          <w:szCs w:val="40"/>
        </w:rPr>
        <w:t xml:space="preserve"> -</w:t>
      </w:r>
      <w:r w:rsidR="00BF2738" w:rsidRPr="00BF2738">
        <w:rPr>
          <w:b/>
          <w:sz w:val="40"/>
          <w:szCs w:val="40"/>
        </w:rPr>
        <w:t xml:space="preserve"> Session 22-23</w:t>
      </w:r>
      <w:bookmarkStart w:id="0" w:name="_GoBack"/>
      <w:bookmarkEnd w:id="0"/>
    </w:p>
    <w:p w14:paraId="10CADAF5" w14:textId="33A4D7BA" w:rsidR="0050707F" w:rsidRDefault="0050707F" w:rsidP="00C8571D">
      <w:pPr>
        <w:jc w:val="both"/>
        <w:rPr>
          <w:b/>
          <w:sz w:val="48"/>
          <w:szCs w:val="48"/>
        </w:rPr>
      </w:pPr>
    </w:p>
    <w:p w14:paraId="513EB1C2" w14:textId="77777777" w:rsidR="0050707F" w:rsidRDefault="0050707F" w:rsidP="00C8571D">
      <w:pPr>
        <w:jc w:val="both"/>
        <w:rPr>
          <w:b/>
          <w:sz w:val="48"/>
          <w:szCs w:val="48"/>
        </w:rPr>
      </w:pPr>
      <w:r>
        <w:rPr>
          <w:b/>
          <w:sz w:val="48"/>
          <w:szCs w:val="48"/>
        </w:rPr>
        <w:br w:type="page"/>
      </w:r>
    </w:p>
    <w:p w14:paraId="6D3647A0" w14:textId="77777777" w:rsidR="0050707F" w:rsidRDefault="0050707F" w:rsidP="00C8571D">
      <w:pPr>
        <w:jc w:val="both"/>
        <w:rPr>
          <w:b/>
          <w:sz w:val="48"/>
          <w:szCs w:val="48"/>
        </w:rPr>
      </w:pPr>
      <w:r>
        <w:rPr>
          <w:b/>
          <w:sz w:val="48"/>
          <w:szCs w:val="48"/>
        </w:rPr>
        <w:lastRenderedPageBreak/>
        <w:t>Introduction</w:t>
      </w:r>
    </w:p>
    <w:p w14:paraId="5666B165" w14:textId="77777777" w:rsidR="0023342B" w:rsidRDefault="0023342B" w:rsidP="00C8571D">
      <w:pPr>
        <w:spacing w:line="360" w:lineRule="auto"/>
        <w:jc w:val="both"/>
        <w:rPr>
          <w:szCs w:val="24"/>
        </w:rPr>
      </w:pPr>
    </w:p>
    <w:p w14:paraId="3CB05BAA" w14:textId="77777777" w:rsidR="0023342B" w:rsidRDefault="0023342B" w:rsidP="00C8571D">
      <w:pPr>
        <w:spacing w:line="360" w:lineRule="auto"/>
        <w:jc w:val="both"/>
        <w:rPr>
          <w:szCs w:val="24"/>
        </w:rPr>
      </w:pPr>
      <w:r>
        <w:rPr>
          <w:szCs w:val="24"/>
        </w:rPr>
        <w:t xml:space="preserve">This report aims to outline FV&amp;WL approach to tackling the issue of attendance and provide </w:t>
      </w:r>
      <w:r w:rsidR="008263AC">
        <w:rPr>
          <w:szCs w:val="24"/>
        </w:rPr>
        <w:t>analysis</w:t>
      </w:r>
      <w:r>
        <w:rPr>
          <w:szCs w:val="24"/>
        </w:rPr>
        <w:t xml:space="preserve"> of the impact this has had to date.  Much of this report relies on attendance data supplied by schools and Local Authorities.  Comparisons within the report have generally been made with 2018/19 session.  This is because this was the last full session before the pandemic.  Attendance is subsequent years has been impacted by covid and covid coding on SEEMIS.  Comparisons with 2021/22 data </w:t>
      </w:r>
      <w:r w:rsidR="008263AC">
        <w:rPr>
          <w:szCs w:val="24"/>
        </w:rPr>
        <w:t>therefore would not be on</w:t>
      </w:r>
      <w:r>
        <w:rPr>
          <w:szCs w:val="24"/>
        </w:rPr>
        <w:t xml:space="preserve"> a fully like for like basis</w:t>
      </w:r>
      <w:r w:rsidR="00FB4752">
        <w:rPr>
          <w:szCs w:val="24"/>
        </w:rPr>
        <w:t>.</w:t>
      </w:r>
    </w:p>
    <w:p w14:paraId="54B958C8" w14:textId="77777777" w:rsidR="00FB4752" w:rsidRDefault="008263AC" w:rsidP="00C8571D">
      <w:pPr>
        <w:spacing w:line="360" w:lineRule="auto"/>
        <w:jc w:val="both"/>
        <w:rPr>
          <w:szCs w:val="24"/>
        </w:rPr>
      </w:pPr>
      <w:r>
        <w:rPr>
          <w:szCs w:val="24"/>
        </w:rPr>
        <w:t>The challen</w:t>
      </w:r>
      <w:r w:rsidR="00FB4752">
        <w:rPr>
          <w:szCs w:val="24"/>
        </w:rPr>
        <w:t xml:space="preserve">ge of improving attendance has been tackled in very different ways in each Local Authority.  Each local Authority has carried this out mindful of </w:t>
      </w:r>
      <w:r>
        <w:rPr>
          <w:szCs w:val="24"/>
        </w:rPr>
        <w:t>its</w:t>
      </w:r>
      <w:r w:rsidR="00FB4752">
        <w:rPr>
          <w:szCs w:val="24"/>
        </w:rPr>
        <w:t xml:space="preserve"> own resources, priorities and plans.  Each was at a different stage of their journey when this focus was formalised.  The report therefore does not seek to evaluate what/who has worked best.  Each Local Authority however, has learned from the experiences of others as they have gone along, with plans changed or modified as a result.  This is a testament to the spirit of collaborative working adopted by all in the process.  </w:t>
      </w:r>
    </w:p>
    <w:p w14:paraId="658FCA32" w14:textId="77777777" w:rsidR="008263AC" w:rsidRDefault="008263AC" w:rsidP="00C8571D">
      <w:pPr>
        <w:spacing w:line="360" w:lineRule="auto"/>
        <w:jc w:val="both"/>
        <w:rPr>
          <w:szCs w:val="24"/>
        </w:rPr>
      </w:pPr>
      <w:r w:rsidRPr="00701188">
        <w:rPr>
          <w:szCs w:val="24"/>
        </w:rPr>
        <w:t>Attendance will remain a common stretch aim in session 23/24 and beyond, with Local Authorities remaining firm in their commitment to continue to collaborate on this focus.</w:t>
      </w:r>
    </w:p>
    <w:p w14:paraId="76764227" w14:textId="37E9295A" w:rsidR="0050707F" w:rsidRPr="0050707F" w:rsidRDefault="0050707F" w:rsidP="00C8571D">
      <w:pPr>
        <w:jc w:val="both"/>
        <w:rPr>
          <w:szCs w:val="24"/>
        </w:rPr>
      </w:pPr>
      <w:r>
        <w:rPr>
          <w:szCs w:val="24"/>
        </w:rPr>
        <w:t xml:space="preserve">  </w:t>
      </w:r>
    </w:p>
    <w:p w14:paraId="31D4C4CF" w14:textId="77777777" w:rsidR="0050707F" w:rsidRDefault="0050707F" w:rsidP="00C8571D">
      <w:pPr>
        <w:jc w:val="both"/>
        <w:rPr>
          <w:b/>
          <w:sz w:val="48"/>
          <w:szCs w:val="48"/>
        </w:rPr>
      </w:pPr>
    </w:p>
    <w:p w14:paraId="4A8F0FBE" w14:textId="77777777" w:rsidR="0050707F" w:rsidRDefault="0050707F" w:rsidP="00C8571D">
      <w:pPr>
        <w:jc w:val="both"/>
        <w:rPr>
          <w:b/>
          <w:sz w:val="48"/>
          <w:szCs w:val="48"/>
        </w:rPr>
      </w:pPr>
    </w:p>
    <w:p w14:paraId="6D5BBDFE" w14:textId="77777777" w:rsidR="0050707F" w:rsidRDefault="0050707F" w:rsidP="00C8571D">
      <w:pPr>
        <w:jc w:val="both"/>
        <w:rPr>
          <w:b/>
          <w:sz w:val="48"/>
          <w:szCs w:val="48"/>
        </w:rPr>
      </w:pPr>
    </w:p>
    <w:p w14:paraId="7394AE89" w14:textId="77777777" w:rsidR="00701188" w:rsidRDefault="00701188" w:rsidP="00C8571D">
      <w:pPr>
        <w:spacing w:line="360" w:lineRule="auto"/>
        <w:jc w:val="both"/>
        <w:rPr>
          <w:szCs w:val="24"/>
        </w:rPr>
      </w:pPr>
    </w:p>
    <w:p w14:paraId="29F8A1F3" w14:textId="77777777" w:rsidR="00701188" w:rsidRDefault="00701188" w:rsidP="00C8571D">
      <w:pPr>
        <w:spacing w:line="360" w:lineRule="auto"/>
        <w:jc w:val="both"/>
        <w:rPr>
          <w:szCs w:val="24"/>
        </w:rPr>
      </w:pPr>
    </w:p>
    <w:p w14:paraId="4269BB92" w14:textId="77777777" w:rsidR="00701188" w:rsidRDefault="00701188" w:rsidP="00C8571D">
      <w:pPr>
        <w:spacing w:line="360" w:lineRule="auto"/>
        <w:jc w:val="both"/>
        <w:rPr>
          <w:szCs w:val="24"/>
        </w:rPr>
      </w:pPr>
    </w:p>
    <w:p w14:paraId="6D4DB723" w14:textId="77777777" w:rsidR="00701188" w:rsidRDefault="00701188" w:rsidP="00C8571D">
      <w:pPr>
        <w:spacing w:line="360" w:lineRule="auto"/>
        <w:jc w:val="both"/>
        <w:rPr>
          <w:szCs w:val="24"/>
        </w:rPr>
      </w:pPr>
    </w:p>
    <w:p w14:paraId="5977B785" w14:textId="77777777" w:rsidR="00701188" w:rsidRDefault="00701188" w:rsidP="00C8571D">
      <w:pPr>
        <w:spacing w:line="360" w:lineRule="auto"/>
        <w:jc w:val="both"/>
        <w:rPr>
          <w:szCs w:val="24"/>
        </w:rPr>
      </w:pPr>
    </w:p>
    <w:p w14:paraId="60C84241" w14:textId="77777777" w:rsidR="00701188" w:rsidRDefault="00701188" w:rsidP="00C8571D">
      <w:pPr>
        <w:spacing w:line="360" w:lineRule="auto"/>
        <w:jc w:val="both"/>
        <w:rPr>
          <w:szCs w:val="24"/>
        </w:rPr>
      </w:pPr>
    </w:p>
    <w:p w14:paraId="7DA2A8C0" w14:textId="77777777" w:rsidR="00701188" w:rsidRDefault="00701188" w:rsidP="00C8571D">
      <w:pPr>
        <w:spacing w:line="360" w:lineRule="auto"/>
        <w:jc w:val="both"/>
        <w:rPr>
          <w:szCs w:val="24"/>
        </w:rPr>
      </w:pPr>
    </w:p>
    <w:p w14:paraId="68FEBA4F" w14:textId="77777777" w:rsidR="007A1CCC" w:rsidRDefault="00701188" w:rsidP="00C8571D">
      <w:pPr>
        <w:jc w:val="both"/>
        <w:rPr>
          <w:b/>
          <w:sz w:val="36"/>
          <w:szCs w:val="36"/>
        </w:rPr>
      </w:pPr>
      <w:r>
        <w:rPr>
          <w:szCs w:val="24"/>
        </w:rPr>
        <w:br w:type="page"/>
      </w:r>
      <w:r w:rsidRPr="00701188">
        <w:rPr>
          <w:b/>
          <w:sz w:val="36"/>
          <w:szCs w:val="36"/>
        </w:rPr>
        <w:lastRenderedPageBreak/>
        <w:t xml:space="preserve">Executive Summary </w:t>
      </w:r>
    </w:p>
    <w:p w14:paraId="205101CD" w14:textId="0F3E45D7" w:rsidR="00107A21" w:rsidRPr="000E138D" w:rsidRDefault="00701188" w:rsidP="00C8571D">
      <w:pPr>
        <w:jc w:val="both"/>
        <w:rPr>
          <w:szCs w:val="24"/>
        </w:rPr>
      </w:pPr>
      <w:r w:rsidRPr="00701188">
        <w:rPr>
          <w:b/>
          <w:sz w:val="36"/>
          <w:szCs w:val="36"/>
        </w:rPr>
        <w:t xml:space="preserve"> </w:t>
      </w:r>
    </w:p>
    <w:p w14:paraId="5EBEC80C" w14:textId="77777777" w:rsidR="0036759E" w:rsidRPr="008263AC" w:rsidRDefault="00CE4E44" w:rsidP="00C8571D">
      <w:pPr>
        <w:pStyle w:val="ListParagraph"/>
        <w:numPr>
          <w:ilvl w:val="0"/>
          <w:numId w:val="3"/>
        </w:numPr>
        <w:spacing w:line="360" w:lineRule="auto"/>
        <w:jc w:val="both"/>
        <w:rPr>
          <w:szCs w:val="24"/>
        </w:rPr>
      </w:pPr>
      <w:r w:rsidRPr="0036759E">
        <w:rPr>
          <w:szCs w:val="24"/>
        </w:rPr>
        <w:t xml:space="preserve">Despite considerable efforts, attendance remains an issue.  This however, comes as no surprise as all the research indicates that it requires a long term focus to change patterns of behaviour.  </w:t>
      </w:r>
      <w:r w:rsidR="00290A5A" w:rsidRPr="0036759E">
        <w:rPr>
          <w:szCs w:val="24"/>
        </w:rPr>
        <w:t>Whilst individual attendance requires individual support, there are patterns of attendance which can be identified.  The socio economic gaps which exist in terms of attainment are mirrored in attendance.  The two are inter related.  If we can provide the conditions and support in schools which encourage children and young people to attend then raising attainment/achievement becomes easier.</w:t>
      </w:r>
    </w:p>
    <w:p w14:paraId="580D6580" w14:textId="77777777" w:rsidR="00701188" w:rsidRPr="0036759E" w:rsidRDefault="00145121" w:rsidP="00C8571D">
      <w:pPr>
        <w:pStyle w:val="ListParagraph"/>
        <w:numPr>
          <w:ilvl w:val="0"/>
          <w:numId w:val="3"/>
        </w:numPr>
        <w:spacing w:line="360" w:lineRule="auto"/>
        <w:jc w:val="both"/>
        <w:rPr>
          <w:sz w:val="36"/>
          <w:szCs w:val="36"/>
        </w:rPr>
      </w:pPr>
      <w:r w:rsidRPr="0036759E">
        <w:rPr>
          <w:szCs w:val="24"/>
        </w:rPr>
        <w:t>Attendance is establishments across FVWL remains well below the stretch aims set.</w:t>
      </w:r>
    </w:p>
    <w:p w14:paraId="14FBC3FB" w14:textId="77777777" w:rsidR="00145121" w:rsidRPr="0036759E" w:rsidRDefault="00145121" w:rsidP="00C8571D">
      <w:pPr>
        <w:pStyle w:val="ListParagraph"/>
        <w:numPr>
          <w:ilvl w:val="0"/>
          <w:numId w:val="3"/>
        </w:numPr>
        <w:spacing w:line="360" w:lineRule="auto"/>
        <w:jc w:val="both"/>
        <w:rPr>
          <w:sz w:val="36"/>
          <w:szCs w:val="36"/>
        </w:rPr>
      </w:pPr>
      <w:r w:rsidRPr="0036759E">
        <w:rPr>
          <w:szCs w:val="24"/>
        </w:rPr>
        <w:t>Attendance remains lower than it was in 2018/19</w:t>
      </w:r>
    </w:p>
    <w:p w14:paraId="199A3DEA" w14:textId="77777777" w:rsidR="00145121" w:rsidRPr="0036759E" w:rsidRDefault="00145121" w:rsidP="00C8571D">
      <w:pPr>
        <w:pStyle w:val="ListParagraph"/>
        <w:numPr>
          <w:ilvl w:val="0"/>
          <w:numId w:val="3"/>
        </w:numPr>
        <w:spacing w:line="360" w:lineRule="auto"/>
        <w:jc w:val="both"/>
        <w:rPr>
          <w:sz w:val="36"/>
          <w:szCs w:val="36"/>
        </w:rPr>
      </w:pPr>
      <w:r w:rsidRPr="0036759E">
        <w:rPr>
          <w:szCs w:val="24"/>
        </w:rPr>
        <w:t>In each Local Authority falling attendance recovered from</w:t>
      </w:r>
      <w:r w:rsidR="00107A21" w:rsidRPr="0036759E">
        <w:rPr>
          <w:szCs w:val="24"/>
        </w:rPr>
        <w:t xml:space="preserve"> </w:t>
      </w:r>
      <w:r w:rsidRPr="0036759E">
        <w:rPr>
          <w:szCs w:val="24"/>
        </w:rPr>
        <w:t>a historic low in December</w:t>
      </w:r>
      <w:r w:rsidR="0036759E">
        <w:rPr>
          <w:szCs w:val="24"/>
        </w:rPr>
        <w:t xml:space="preserve"> and demonstrated a rising trend till May.</w:t>
      </w:r>
    </w:p>
    <w:p w14:paraId="4D4609A8" w14:textId="77777777" w:rsidR="00145121" w:rsidRPr="0036759E" w:rsidRDefault="00145121" w:rsidP="00C8571D">
      <w:pPr>
        <w:pStyle w:val="ListParagraph"/>
        <w:numPr>
          <w:ilvl w:val="0"/>
          <w:numId w:val="3"/>
        </w:numPr>
        <w:spacing w:line="360" w:lineRule="auto"/>
        <w:jc w:val="both"/>
        <w:rPr>
          <w:sz w:val="36"/>
          <w:szCs w:val="36"/>
        </w:rPr>
      </w:pPr>
      <w:r w:rsidRPr="0036759E">
        <w:rPr>
          <w:szCs w:val="24"/>
        </w:rPr>
        <w:t>T</w:t>
      </w:r>
      <w:r w:rsidR="00107A21" w:rsidRPr="0036759E">
        <w:rPr>
          <w:szCs w:val="24"/>
        </w:rPr>
        <w:t xml:space="preserve">he socio economic gaps in attendance remain as an issue, but there are areas of improvement  </w:t>
      </w:r>
    </w:p>
    <w:p w14:paraId="12ED4F18" w14:textId="77777777" w:rsidR="00107A21" w:rsidRPr="0036759E" w:rsidRDefault="00107A21" w:rsidP="00C8571D">
      <w:pPr>
        <w:pStyle w:val="ListParagraph"/>
        <w:numPr>
          <w:ilvl w:val="0"/>
          <w:numId w:val="3"/>
        </w:numPr>
        <w:spacing w:line="360" w:lineRule="auto"/>
        <w:jc w:val="both"/>
        <w:rPr>
          <w:szCs w:val="24"/>
        </w:rPr>
      </w:pPr>
      <w:r w:rsidRPr="0036759E">
        <w:rPr>
          <w:szCs w:val="24"/>
        </w:rPr>
        <w:t>In all four Local Authorities the attendance gap between 18/19 and 22/23 closed after December.</w:t>
      </w:r>
    </w:p>
    <w:p w14:paraId="35001620" w14:textId="76A01318" w:rsidR="0036759E" w:rsidRDefault="0036759E" w:rsidP="00C8571D">
      <w:pPr>
        <w:pStyle w:val="ListParagraph"/>
        <w:numPr>
          <w:ilvl w:val="0"/>
          <w:numId w:val="3"/>
        </w:numPr>
        <w:spacing w:line="360" w:lineRule="auto"/>
        <w:jc w:val="both"/>
        <w:rPr>
          <w:szCs w:val="24"/>
        </w:rPr>
      </w:pPr>
      <w:r w:rsidRPr="0036759E">
        <w:rPr>
          <w:szCs w:val="24"/>
        </w:rPr>
        <w:t>Attendance of children and young people who are in receipt of free school meals is an area of concern.  This figure is noticeably lower.  The consequences of this is either that families are spending money feeding children and young people when they could be fed for free, or  that some  children and young people are not eating during the day.  Either possibility is not good for either the child/young per</w:t>
      </w:r>
      <w:r w:rsidR="000E138D">
        <w:rPr>
          <w:szCs w:val="24"/>
        </w:rPr>
        <w:t>s</w:t>
      </w:r>
      <w:r w:rsidRPr="0036759E">
        <w:rPr>
          <w:szCs w:val="24"/>
        </w:rPr>
        <w:t>on or the family.</w:t>
      </w:r>
    </w:p>
    <w:p w14:paraId="5F5D8B43" w14:textId="740B9C96" w:rsidR="0036759E" w:rsidRDefault="00C8571D" w:rsidP="00C8571D">
      <w:pPr>
        <w:pStyle w:val="ListParagraph"/>
        <w:numPr>
          <w:ilvl w:val="0"/>
          <w:numId w:val="3"/>
        </w:numPr>
        <w:spacing w:line="360" w:lineRule="auto"/>
        <w:jc w:val="both"/>
        <w:rPr>
          <w:szCs w:val="24"/>
        </w:rPr>
      </w:pPr>
      <w:r>
        <w:rPr>
          <w:szCs w:val="24"/>
        </w:rPr>
        <w:t>There appears to be</w:t>
      </w:r>
      <w:r w:rsidR="0036759E">
        <w:rPr>
          <w:szCs w:val="24"/>
        </w:rPr>
        <w:t xml:space="preserve"> a correlation between a higher level of improvement post-December and intensive support.</w:t>
      </w:r>
    </w:p>
    <w:p w14:paraId="7C6CBCF3" w14:textId="1887C179" w:rsidR="000E138D" w:rsidRDefault="000E138D" w:rsidP="00C8571D">
      <w:pPr>
        <w:pStyle w:val="ListParagraph"/>
        <w:numPr>
          <w:ilvl w:val="0"/>
          <w:numId w:val="3"/>
        </w:numPr>
        <w:spacing w:line="360" w:lineRule="auto"/>
        <w:jc w:val="both"/>
        <w:rPr>
          <w:szCs w:val="24"/>
        </w:rPr>
      </w:pPr>
      <w:r>
        <w:rPr>
          <w:szCs w:val="24"/>
        </w:rPr>
        <w:t xml:space="preserve">SEEMIS coding inconsistency is an issue, both within and across Local Authorities.  There is a national group looking at this, but the earlier this group reports the better, so that consistency of application can be applied and accurate data to support improvement is available. </w:t>
      </w:r>
    </w:p>
    <w:p w14:paraId="7DFA259F" w14:textId="2CF17E2C" w:rsidR="0036759E" w:rsidRPr="000E138D" w:rsidRDefault="000E138D" w:rsidP="00C8571D">
      <w:pPr>
        <w:pStyle w:val="ListParagraph"/>
        <w:numPr>
          <w:ilvl w:val="0"/>
          <w:numId w:val="3"/>
        </w:numPr>
        <w:spacing w:line="360" w:lineRule="auto"/>
        <w:jc w:val="both"/>
        <w:rPr>
          <w:szCs w:val="24"/>
        </w:rPr>
      </w:pPr>
      <w:r>
        <w:rPr>
          <w:szCs w:val="24"/>
        </w:rPr>
        <w:lastRenderedPageBreak/>
        <w:t>Collaborative working around data provision by the data coaches has meant that practitioners have access to a wider range of comprehensive data than ever before.</w:t>
      </w:r>
    </w:p>
    <w:p w14:paraId="58EC5635" w14:textId="77777777" w:rsidR="000E138D" w:rsidRDefault="000E138D" w:rsidP="00C8571D">
      <w:pPr>
        <w:spacing w:line="360" w:lineRule="auto"/>
        <w:jc w:val="both"/>
        <w:rPr>
          <w:szCs w:val="24"/>
        </w:rPr>
      </w:pPr>
    </w:p>
    <w:p w14:paraId="0217E981" w14:textId="77777777" w:rsidR="000E138D" w:rsidRDefault="000E138D" w:rsidP="00C8571D">
      <w:pPr>
        <w:jc w:val="both"/>
        <w:rPr>
          <w:szCs w:val="24"/>
        </w:rPr>
      </w:pPr>
      <w:r>
        <w:rPr>
          <w:szCs w:val="24"/>
        </w:rPr>
        <w:br w:type="page"/>
      </w:r>
    </w:p>
    <w:p w14:paraId="21BDA580" w14:textId="7DB41F0B" w:rsidR="000E138D" w:rsidRPr="007A1CCC" w:rsidRDefault="000E138D" w:rsidP="00C8571D">
      <w:pPr>
        <w:spacing w:line="360" w:lineRule="auto"/>
        <w:jc w:val="both"/>
        <w:rPr>
          <w:b/>
          <w:szCs w:val="24"/>
        </w:rPr>
      </w:pPr>
      <w:r w:rsidRPr="007A1CCC">
        <w:rPr>
          <w:b/>
          <w:szCs w:val="24"/>
        </w:rPr>
        <w:lastRenderedPageBreak/>
        <w:t>Background</w:t>
      </w:r>
    </w:p>
    <w:p w14:paraId="0382E6C3" w14:textId="77777777" w:rsidR="000E138D" w:rsidRDefault="000E138D" w:rsidP="00C8571D">
      <w:pPr>
        <w:spacing w:line="360" w:lineRule="auto"/>
        <w:jc w:val="both"/>
        <w:rPr>
          <w:szCs w:val="24"/>
        </w:rPr>
      </w:pPr>
    </w:p>
    <w:p w14:paraId="4FDB7059" w14:textId="77777777" w:rsidR="000E138D" w:rsidRDefault="000E138D" w:rsidP="00C8571D">
      <w:pPr>
        <w:spacing w:line="360" w:lineRule="auto"/>
        <w:jc w:val="both"/>
        <w:rPr>
          <w:szCs w:val="24"/>
        </w:rPr>
      </w:pPr>
      <w:r>
        <w:rPr>
          <w:szCs w:val="24"/>
        </w:rPr>
        <w:t>Post-covid falling attendance has been an issue not only in our RIC but nationally and beyond.  Nationally according to the last published figures attendance has dropped by 1% in Primary schools and by 3% in Secondary schools.  Attendance across our RIC has been similarly impacted.  According to the latest research, this declining trend in attendance will have long term consequences in terms of attainment</w:t>
      </w:r>
      <w:r>
        <w:rPr>
          <w:rStyle w:val="FootnoteReference"/>
          <w:szCs w:val="24"/>
        </w:rPr>
        <w:footnoteReference w:id="2"/>
      </w:r>
      <w:r>
        <w:rPr>
          <w:szCs w:val="24"/>
        </w:rPr>
        <w:t xml:space="preserve"> and life chances</w:t>
      </w:r>
      <w:r>
        <w:rPr>
          <w:rStyle w:val="FootnoteReference"/>
          <w:szCs w:val="24"/>
        </w:rPr>
        <w:footnoteReference w:id="3"/>
      </w:r>
      <w:r>
        <w:rPr>
          <w:szCs w:val="24"/>
        </w:rPr>
        <w:t>unless something is done to counteract this.</w:t>
      </w:r>
    </w:p>
    <w:p w14:paraId="3071F84D" w14:textId="77777777" w:rsidR="000E138D" w:rsidRDefault="000E138D" w:rsidP="00C8571D">
      <w:pPr>
        <w:spacing w:line="360" w:lineRule="auto"/>
        <w:jc w:val="both"/>
        <w:rPr>
          <w:szCs w:val="24"/>
        </w:rPr>
      </w:pPr>
      <w:r>
        <w:rPr>
          <w:szCs w:val="24"/>
        </w:rPr>
        <w:t>A number of factors came together at the one time to culminate in the adoption of Attendance as a common stretch aim for our RIC.  Key amongst these factors was the need for our RIC to add value and support practitioners and Local Authorities in a value added way.</w:t>
      </w:r>
    </w:p>
    <w:p w14:paraId="1F4F6004" w14:textId="77777777" w:rsidR="000E138D" w:rsidRDefault="000E138D" w:rsidP="00C8571D">
      <w:pPr>
        <w:spacing w:line="360" w:lineRule="auto"/>
        <w:jc w:val="both"/>
        <w:rPr>
          <w:szCs w:val="24"/>
        </w:rPr>
      </w:pPr>
    </w:p>
    <w:p w14:paraId="43233C37" w14:textId="77777777" w:rsidR="000E138D" w:rsidRPr="00C8571D" w:rsidRDefault="000E138D" w:rsidP="00C8571D">
      <w:pPr>
        <w:spacing w:line="360" w:lineRule="auto"/>
        <w:jc w:val="both"/>
        <w:rPr>
          <w:b/>
          <w:szCs w:val="24"/>
        </w:rPr>
      </w:pPr>
      <w:r w:rsidRPr="00C8571D">
        <w:rPr>
          <w:b/>
          <w:szCs w:val="24"/>
        </w:rPr>
        <w:t>Interactive Attendance Guide</w:t>
      </w:r>
    </w:p>
    <w:p w14:paraId="39C9DDC0" w14:textId="77777777" w:rsidR="000E138D" w:rsidRDefault="000E138D" w:rsidP="00C8571D">
      <w:pPr>
        <w:spacing w:line="360" w:lineRule="auto"/>
        <w:jc w:val="both"/>
        <w:rPr>
          <w:szCs w:val="24"/>
        </w:rPr>
      </w:pPr>
      <w:r>
        <w:rPr>
          <w:szCs w:val="24"/>
        </w:rPr>
        <w:t xml:space="preserve">At the start of the attendance focus RIC seconded officers were asked to research and produce a resource to support practitioners and establishments in tackling attendance.  The format chosen for this guide was ‘thinglink’.  This was chosen as it had been highly successful in terms of preparing practitioners for the implementation of the United Nations Children’s Rights Charter (UNCRC).  The team produced a comprehensive resource which became known as the </w:t>
      </w:r>
      <w:hyperlink r:id="rId13" w:history="1">
        <w:r w:rsidRPr="00324101">
          <w:rPr>
            <w:rStyle w:val="Hyperlink"/>
            <w:szCs w:val="24"/>
          </w:rPr>
          <w:t>Interactive Attendance Guide</w:t>
        </w:r>
      </w:hyperlink>
    </w:p>
    <w:p w14:paraId="104CEB71" w14:textId="77777777" w:rsidR="000E138D" w:rsidRDefault="000E138D" w:rsidP="00C8571D">
      <w:pPr>
        <w:spacing w:line="360" w:lineRule="auto"/>
        <w:jc w:val="both"/>
        <w:rPr>
          <w:szCs w:val="24"/>
        </w:rPr>
      </w:pPr>
      <w:r>
        <w:rPr>
          <w:szCs w:val="24"/>
        </w:rPr>
        <w:t>The guide is split into four sections</w:t>
      </w:r>
    </w:p>
    <w:p w14:paraId="71F0F59C" w14:textId="77777777" w:rsidR="000E138D" w:rsidRDefault="000E138D" w:rsidP="00C8571D">
      <w:pPr>
        <w:pStyle w:val="ListParagraph"/>
        <w:numPr>
          <w:ilvl w:val="0"/>
          <w:numId w:val="4"/>
        </w:numPr>
        <w:spacing w:line="360" w:lineRule="auto"/>
        <w:jc w:val="both"/>
        <w:rPr>
          <w:szCs w:val="24"/>
        </w:rPr>
      </w:pPr>
      <w:r>
        <w:rPr>
          <w:szCs w:val="24"/>
        </w:rPr>
        <w:t>Research Library</w:t>
      </w:r>
    </w:p>
    <w:p w14:paraId="440B5E47" w14:textId="77777777" w:rsidR="000E138D" w:rsidRDefault="000E138D" w:rsidP="00C8571D">
      <w:pPr>
        <w:pStyle w:val="ListParagraph"/>
        <w:numPr>
          <w:ilvl w:val="0"/>
          <w:numId w:val="4"/>
        </w:numPr>
        <w:spacing w:line="360" w:lineRule="auto"/>
        <w:jc w:val="both"/>
        <w:rPr>
          <w:szCs w:val="24"/>
        </w:rPr>
      </w:pPr>
      <w:r>
        <w:rPr>
          <w:szCs w:val="24"/>
        </w:rPr>
        <w:t>Self evaluation Toolkit</w:t>
      </w:r>
    </w:p>
    <w:p w14:paraId="032CA655" w14:textId="77777777" w:rsidR="000E138D" w:rsidRDefault="000E138D" w:rsidP="00C8571D">
      <w:pPr>
        <w:pStyle w:val="ListParagraph"/>
        <w:numPr>
          <w:ilvl w:val="0"/>
          <w:numId w:val="4"/>
        </w:numPr>
        <w:spacing w:line="360" w:lineRule="auto"/>
        <w:jc w:val="both"/>
        <w:rPr>
          <w:szCs w:val="24"/>
        </w:rPr>
      </w:pPr>
      <w:r>
        <w:rPr>
          <w:szCs w:val="24"/>
        </w:rPr>
        <w:t>Resources</w:t>
      </w:r>
    </w:p>
    <w:p w14:paraId="62F5CADE" w14:textId="77777777" w:rsidR="000E138D" w:rsidRDefault="000E138D" w:rsidP="00C8571D">
      <w:pPr>
        <w:pStyle w:val="ListParagraph"/>
        <w:numPr>
          <w:ilvl w:val="0"/>
          <w:numId w:val="4"/>
        </w:numPr>
        <w:spacing w:line="360" w:lineRule="auto"/>
        <w:jc w:val="both"/>
        <w:rPr>
          <w:szCs w:val="24"/>
        </w:rPr>
      </w:pPr>
      <w:r>
        <w:rPr>
          <w:szCs w:val="24"/>
        </w:rPr>
        <w:t>Professional Learning</w:t>
      </w:r>
    </w:p>
    <w:p w14:paraId="2F6C5F07" w14:textId="0BCBA50A" w:rsidR="008216B0" w:rsidRDefault="000E138D" w:rsidP="00C8571D">
      <w:pPr>
        <w:spacing w:line="360" w:lineRule="auto"/>
        <w:jc w:val="both"/>
        <w:rPr>
          <w:szCs w:val="24"/>
        </w:rPr>
      </w:pPr>
      <w:r>
        <w:rPr>
          <w:szCs w:val="24"/>
        </w:rPr>
        <w:t xml:space="preserve">This resource was quality assured by colleagues at Strathclyde University and has shared across the country, with over 5.5k people having accessed it to date. </w:t>
      </w:r>
    </w:p>
    <w:p w14:paraId="1E039DDB" w14:textId="77777777" w:rsidR="000E138D" w:rsidRDefault="000E138D" w:rsidP="00C8571D">
      <w:pPr>
        <w:spacing w:line="360" w:lineRule="auto"/>
        <w:jc w:val="both"/>
        <w:rPr>
          <w:szCs w:val="24"/>
        </w:rPr>
      </w:pPr>
    </w:p>
    <w:p w14:paraId="6B865141" w14:textId="77777777" w:rsidR="008263AC" w:rsidRPr="008263AC" w:rsidRDefault="008263AC" w:rsidP="00C8571D">
      <w:pPr>
        <w:spacing w:line="360" w:lineRule="auto"/>
        <w:jc w:val="both"/>
        <w:rPr>
          <w:b/>
          <w:szCs w:val="24"/>
        </w:rPr>
      </w:pPr>
      <w:r w:rsidRPr="008263AC">
        <w:rPr>
          <w:b/>
          <w:szCs w:val="24"/>
        </w:rPr>
        <w:lastRenderedPageBreak/>
        <w:t>Implementation Models</w:t>
      </w:r>
    </w:p>
    <w:p w14:paraId="1AE80FEB" w14:textId="77777777" w:rsidR="008263AC" w:rsidRDefault="008263AC" w:rsidP="00C8571D">
      <w:pPr>
        <w:spacing w:line="360" w:lineRule="auto"/>
        <w:jc w:val="both"/>
        <w:rPr>
          <w:szCs w:val="24"/>
        </w:rPr>
      </w:pPr>
    </w:p>
    <w:p w14:paraId="53B77406" w14:textId="77777777" w:rsidR="008216B0" w:rsidRDefault="008216B0" w:rsidP="00C8571D">
      <w:pPr>
        <w:spacing w:line="360" w:lineRule="auto"/>
        <w:jc w:val="both"/>
        <w:rPr>
          <w:szCs w:val="24"/>
        </w:rPr>
      </w:pPr>
      <w:r>
        <w:rPr>
          <w:szCs w:val="24"/>
        </w:rPr>
        <w:t xml:space="preserve">Each Local Authority supported their attendance focus in different ways.  The implementation in each authority was dependent on the local contexts, policies and resourcing available. The job of our RIC officers was to support the Local Authority in whatever capacity the Local Authority deemed as necessary.  </w:t>
      </w:r>
    </w:p>
    <w:p w14:paraId="3FEAF939" w14:textId="77777777" w:rsidR="008216B0" w:rsidRDefault="008216B0" w:rsidP="00C8571D">
      <w:pPr>
        <w:spacing w:line="360" w:lineRule="auto"/>
        <w:jc w:val="both"/>
        <w:rPr>
          <w:szCs w:val="24"/>
        </w:rPr>
      </w:pPr>
      <w:r>
        <w:rPr>
          <w:szCs w:val="24"/>
        </w:rPr>
        <w:t>Falkirk and Stirling decided upon a cluster model, with Stirling using a single cluster as a test of change.</w:t>
      </w:r>
    </w:p>
    <w:p w14:paraId="3467E0E4" w14:textId="77777777" w:rsidR="008216B0" w:rsidRDefault="008216B0" w:rsidP="00C8571D">
      <w:pPr>
        <w:spacing w:line="360" w:lineRule="auto"/>
        <w:jc w:val="both"/>
        <w:rPr>
          <w:szCs w:val="24"/>
        </w:rPr>
      </w:pPr>
      <w:r>
        <w:rPr>
          <w:szCs w:val="24"/>
        </w:rPr>
        <w:t xml:space="preserve">West Lothian had already begun an attendance focus using their Equity team in the summer term of 21/22 and were therefore slightly ahead of the other Local Authorities.  The Equity Team were focussing largely on poor attenders in the 50% or less across the authority.  When the seconded officer was made available then they were given an initial group of nine Primary schools to support.  </w:t>
      </w:r>
    </w:p>
    <w:p w14:paraId="102B54DC" w14:textId="77777777" w:rsidR="008216B0" w:rsidRDefault="008263AC" w:rsidP="00C8571D">
      <w:pPr>
        <w:spacing w:line="360" w:lineRule="auto"/>
        <w:jc w:val="both"/>
        <w:rPr>
          <w:szCs w:val="24"/>
        </w:rPr>
      </w:pPr>
      <w:r>
        <w:rPr>
          <w:szCs w:val="24"/>
        </w:rPr>
        <w:t>In Clackmannanshire the decision was</w:t>
      </w:r>
      <w:r w:rsidR="008216B0">
        <w:rPr>
          <w:szCs w:val="24"/>
        </w:rPr>
        <w:t xml:space="preserve"> to go for</w:t>
      </w:r>
      <w:r w:rsidR="00376642">
        <w:rPr>
          <w:szCs w:val="24"/>
        </w:rPr>
        <w:t xml:space="preserve"> a whole Authority approach.  </w:t>
      </w:r>
    </w:p>
    <w:p w14:paraId="1CA0CB08" w14:textId="4377103F" w:rsidR="000E138D" w:rsidRDefault="000E138D" w:rsidP="00C8571D">
      <w:pPr>
        <w:spacing w:line="360" w:lineRule="auto"/>
        <w:jc w:val="both"/>
        <w:rPr>
          <w:szCs w:val="24"/>
        </w:rPr>
      </w:pPr>
    </w:p>
    <w:p w14:paraId="1FB38D5B" w14:textId="77777777" w:rsidR="000E138D" w:rsidRDefault="000E138D" w:rsidP="00C8571D">
      <w:pPr>
        <w:jc w:val="both"/>
        <w:rPr>
          <w:szCs w:val="24"/>
        </w:rPr>
      </w:pPr>
      <w:r>
        <w:rPr>
          <w:szCs w:val="24"/>
        </w:rPr>
        <w:br w:type="page"/>
      </w:r>
    </w:p>
    <w:p w14:paraId="46429C59" w14:textId="77777777" w:rsidR="000E138D" w:rsidRPr="00BD7A7E" w:rsidRDefault="000E138D" w:rsidP="00C8571D">
      <w:pPr>
        <w:spacing w:line="360" w:lineRule="auto"/>
        <w:jc w:val="both"/>
        <w:rPr>
          <w:b/>
          <w:szCs w:val="24"/>
        </w:rPr>
      </w:pPr>
      <w:r w:rsidRPr="00BD7A7E">
        <w:rPr>
          <w:b/>
          <w:szCs w:val="24"/>
        </w:rPr>
        <w:lastRenderedPageBreak/>
        <w:t>Steering Group</w:t>
      </w:r>
    </w:p>
    <w:p w14:paraId="0474D655" w14:textId="77777777" w:rsidR="000E138D" w:rsidRDefault="000E138D" w:rsidP="00C8571D">
      <w:pPr>
        <w:spacing w:line="360" w:lineRule="auto"/>
        <w:jc w:val="both"/>
        <w:rPr>
          <w:szCs w:val="24"/>
        </w:rPr>
      </w:pPr>
    </w:p>
    <w:p w14:paraId="114F1FBF" w14:textId="77777777" w:rsidR="000E138D" w:rsidRDefault="000E138D" w:rsidP="00C8571D">
      <w:pPr>
        <w:spacing w:line="360" w:lineRule="auto"/>
        <w:jc w:val="both"/>
        <w:rPr>
          <w:szCs w:val="24"/>
        </w:rPr>
      </w:pPr>
      <w:r>
        <w:rPr>
          <w:szCs w:val="24"/>
        </w:rPr>
        <w:t>At the start of this process a steering group comprising of an officer from each Local Authority, the data coaches from each Local Authority, seconded officers from our RIC and an Education Scotland Attainment Advisor.  The group has met every month in person to plan and monitor strategy, share experience and challenges and evaluate progress.  The existence of this group has added value to the process and ensured that work has been co ordinated effectively and duplication reduced.   The group was heavily involved in the planning of the Attendance Symposium at Strathclyde University in March 23 and planned the attendance campaign which was launched at the start of session 23/24.  Now that the full data is available from the end of last session the group is spending the 22</w:t>
      </w:r>
      <w:r w:rsidRPr="008522B4">
        <w:rPr>
          <w:szCs w:val="24"/>
          <w:vertAlign w:val="superscript"/>
        </w:rPr>
        <w:t>nd</w:t>
      </w:r>
      <w:r>
        <w:rPr>
          <w:szCs w:val="24"/>
        </w:rPr>
        <w:t xml:space="preserve"> September using the data to plan and co ordinate for session 23/24.  A key area for discussion will be around minimising the December dip which impacted so heavily upon the attendance figures.</w:t>
      </w:r>
    </w:p>
    <w:p w14:paraId="2381A3F3" w14:textId="77777777" w:rsidR="000E138D" w:rsidRDefault="000E138D" w:rsidP="00C8571D">
      <w:pPr>
        <w:spacing w:line="360" w:lineRule="auto"/>
        <w:jc w:val="both"/>
        <w:rPr>
          <w:szCs w:val="24"/>
        </w:rPr>
      </w:pPr>
    </w:p>
    <w:p w14:paraId="3F7B78A5" w14:textId="77777777" w:rsidR="000E138D" w:rsidRPr="00094904" w:rsidRDefault="000E138D" w:rsidP="00C8571D">
      <w:pPr>
        <w:spacing w:line="360" w:lineRule="auto"/>
        <w:jc w:val="both"/>
        <w:rPr>
          <w:b/>
          <w:szCs w:val="24"/>
        </w:rPr>
      </w:pPr>
      <w:r w:rsidRPr="00094904">
        <w:rPr>
          <w:b/>
          <w:szCs w:val="24"/>
        </w:rPr>
        <w:t>Data Coaches</w:t>
      </w:r>
    </w:p>
    <w:p w14:paraId="7ED023D6" w14:textId="77777777" w:rsidR="000E138D" w:rsidRDefault="000E138D" w:rsidP="00C8571D">
      <w:pPr>
        <w:spacing w:line="360" w:lineRule="auto"/>
        <w:jc w:val="both"/>
        <w:rPr>
          <w:szCs w:val="24"/>
        </w:rPr>
      </w:pPr>
      <w:r>
        <w:rPr>
          <w:szCs w:val="24"/>
        </w:rPr>
        <w:t>Our RIC funded data coaches have played a very important role in this process.  They have worked collaboratively to develop comprehensive attendance data reports to support establishments and practitioners.  They have learned from each other’s experience’s and modified approaches as a result.  These data reports have been extended in scope to include up to the minute attainment and attendance data in Falkirk and West Lothian, with plans to implement similar type systems in Stirling and Clackmannanshire in the near future.</w:t>
      </w:r>
    </w:p>
    <w:p w14:paraId="11FBB70A" w14:textId="77777777" w:rsidR="000E138D" w:rsidRDefault="000E138D" w:rsidP="00C8571D">
      <w:pPr>
        <w:spacing w:line="360" w:lineRule="auto"/>
        <w:jc w:val="both"/>
        <w:rPr>
          <w:szCs w:val="24"/>
        </w:rPr>
      </w:pPr>
      <w:r>
        <w:rPr>
          <w:szCs w:val="24"/>
        </w:rPr>
        <w:t>The data coaches have also provided an invaluable assistance to Local Authority Officers and seconded RIC and Education Scotland officers, not only providing data, but analysis around interventions and progress.</w:t>
      </w:r>
    </w:p>
    <w:p w14:paraId="00A9BC80" w14:textId="77777777" w:rsidR="000E138D" w:rsidRDefault="000E138D" w:rsidP="00C8571D">
      <w:pPr>
        <w:spacing w:line="360" w:lineRule="auto"/>
        <w:jc w:val="both"/>
        <w:rPr>
          <w:szCs w:val="24"/>
        </w:rPr>
      </w:pPr>
    </w:p>
    <w:p w14:paraId="0AB12104" w14:textId="77777777" w:rsidR="000E138D" w:rsidRDefault="000E138D" w:rsidP="00C8571D">
      <w:pPr>
        <w:spacing w:line="360" w:lineRule="auto"/>
        <w:jc w:val="both"/>
        <w:rPr>
          <w:b/>
          <w:szCs w:val="24"/>
        </w:rPr>
      </w:pPr>
      <w:r>
        <w:rPr>
          <w:b/>
          <w:szCs w:val="24"/>
        </w:rPr>
        <w:t>Partnership Working</w:t>
      </w:r>
    </w:p>
    <w:p w14:paraId="484C57DE" w14:textId="77777777" w:rsidR="000E138D" w:rsidRDefault="000E138D" w:rsidP="00C8571D">
      <w:pPr>
        <w:spacing w:line="360" w:lineRule="auto"/>
        <w:jc w:val="both"/>
        <w:rPr>
          <w:szCs w:val="24"/>
        </w:rPr>
      </w:pPr>
      <w:r>
        <w:rPr>
          <w:szCs w:val="24"/>
        </w:rPr>
        <w:t xml:space="preserve">In September one of the RIC seconded officers contacted Dr Klien and Dr Sosu from Strathclyde University who had carried out the two longditudonal studies into the link between attendance and attainment and attendance and </w:t>
      </w:r>
      <w:r>
        <w:rPr>
          <w:szCs w:val="24"/>
        </w:rPr>
        <w:lastRenderedPageBreak/>
        <w:t>life chances.  They agreed to meet with the team and the team shared the work that we were carrying out.  A collaborative link established with them agreeing to quality assure our Interactive Attendance Guide.  The link led to Strathclyde University Innovation Hub hosting our Attendance Symposium, with Dr Klein and Dr Sosu as keynote speakers.  Their advice and support, suggesting further research to examine and areas to focus on was extremely helpful throughout the process.</w:t>
      </w:r>
    </w:p>
    <w:p w14:paraId="33D3B495" w14:textId="6737C6A7" w:rsidR="000E138D" w:rsidRDefault="000E138D" w:rsidP="00C8571D">
      <w:pPr>
        <w:spacing w:line="360" w:lineRule="auto"/>
        <w:jc w:val="both"/>
        <w:rPr>
          <w:szCs w:val="24"/>
        </w:rPr>
      </w:pPr>
      <w:r>
        <w:rPr>
          <w:szCs w:val="24"/>
        </w:rPr>
        <w:t xml:space="preserve">Partnership working also took place with elements of the Education Scotland Regional Improvement Team.  One of the Attainment Advisors provided some core research to examine at the start of the process.  The same officer offered advice and support throughout the process as well as delivering a workshop at the symposium.  Education Scotland staff were of valuable assistance at the symposium, supporting planning and delivery on the day. </w:t>
      </w:r>
      <w:r w:rsidR="00C8571D">
        <w:rPr>
          <w:szCs w:val="24"/>
        </w:rPr>
        <w:t>Attainmnet Advisors worked with Local Authorities to support Stretch Aims including attendance.</w:t>
      </w:r>
      <w:r>
        <w:rPr>
          <w:szCs w:val="24"/>
        </w:rPr>
        <w:t xml:space="preserve"> </w:t>
      </w:r>
    </w:p>
    <w:p w14:paraId="5BC37A97" w14:textId="77777777" w:rsidR="000E138D" w:rsidRPr="00FA6CB7" w:rsidRDefault="000E138D" w:rsidP="00C8571D">
      <w:pPr>
        <w:spacing w:line="360" w:lineRule="auto"/>
        <w:jc w:val="both"/>
        <w:rPr>
          <w:szCs w:val="24"/>
        </w:rPr>
      </w:pPr>
    </w:p>
    <w:p w14:paraId="7542D11D" w14:textId="77777777" w:rsidR="000E138D" w:rsidRDefault="000E138D" w:rsidP="00C8571D">
      <w:pPr>
        <w:spacing w:line="360" w:lineRule="auto"/>
        <w:jc w:val="both"/>
        <w:rPr>
          <w:b/>
          <w:szCs w:val="24"/>
        </w:rPr>
      </w:pPr>
      <w:r w:rsidRPr="00094904">
        <w:rPr>
          <w:b/>
          <w:szCs w:val="24"/>
        </w:rPr>
        <w:t>Symposium</w:t>
      </w:r>
    </w:p>
    <w:p w14:paraId="1F5D32B5" w14:textId="1980BBAE" w:rsidR="000E138D" w:rsidRDefault="000E138D" w:rsidP="00C8571D">
      <w:pPr>
        <w:spacing w:line="360" w:lineRule="auto"/>
        <w:jc w:val="both"/>
        <w:rPr>
          <w:szCs w:val="24"/>
        </w:rPr>
      </w:pPr>
      <w:r>
        <w:rPr>
          <w:szCs w:val="24"/>
        </w:rPr>
        <w:t>Our Attendance Symposium was held 27</w:t>
      </w:r>
      <w:r w:rsidRPr="007B32E1">
        <w:rPr>
          <w:szCs w:val="24"/>
          <w:vertAlign w:val="superscript"/>
        </w:rPr>
        <w:t>th</w:t>
      </w:r>
      <w:r>
        <w:rPr>
          <w:szCs w:val="24"/>
        </w:rPr>
        <w:t xml:space="preserve"> March 2023.  The Symposium had been suggested by our Head Teacher Reference Board.  The Reference Board asked if the event could be carried out on a hybrid basis, with the event being opened up nationally.  This presented some challenges, but our colleagues at Strathclyde University offered solutions.  Well over 400 people signed up to this event with over 150 attending in person.  The event was very successful. Fee</w:t>
      </w:r>
      <w:r w:rsidR="00C8571D">
        <w:rPr>
          <w:szCs w:val="24"/>
        </w:rPr>
        <w:t>dback from participants was very</w:t>
      </w:r>
      <w:r>
        <w:rPr>
          <w:szCs w:val="24"/>
        </w:rPr>
        <w:t xml:space="preserve"> positive, with the vast majority saying their knowledge level had increased and most saying their confidence  in supporting attendance in their establishment had increased.</w:t>
      </w:r>
    </w:p>
    <w:p w14:paraId="556F1641" w14:textId="77777777" w:rsidR="000E138D" w:rsidRPr="00FA6CB7" w:rsidRDefault="000E138D" w:rsidP="00C8571D">
      <w:pPr>
        <w:spacing w:line="360" w:lineRule="auto"/>
        <w:jc w:val="both"/>
        <w:rPr>
          <w:szCs w:val="24"/>
        </w:rPr>
      </w:pPr>
    </w:p>
    <w:p w14:paraId="21B5A6EA" w14:textId="77777777" w:rsidR="000E138D" w:rsidRDefault="000E138D" w:rsidP="00C8571D">
      <w:pPr>
        <w:spacing w:line="360" w:lineRule="auto"/>
        <w:jc w:val="both"/>
        <w:rPr>
          <w:b/>
          <w:szCs w:val="24"/>
        </w:rPr>
      </w:pPr>
    </w:p>
    <w:p w14:paraId="50D116AE" w14:textId="77777777" w:rsidR="000E138D" w:rsidRDefault="000E138D" w:rsidP="00C8571D">
      <w:pPr>
        <w:spacing w:line="360" w:lineRule="auto"/>
        <w:jc w:val="both"/>
        <w:rPr>
          <w:b/>
          <w:szCs w:val="24"/>
        </w:rPr>
      </w:pPr>
      <w:r>
        <w:rPr>
          <w:b/>
          <w:szCs w:val="24"/>
        </w:rPr>
        <w:t>Collaborative Working</w:t>
      </w:r>
    </w:p>
    <w:p w14:paraId="005FE97B" w14:textId="77777777" w:rsidR="000E138D" w:rsidRDefault="000E138D" w:rsidP="00C8571D">
      <w:pPr>
        <w:spacing w:line="360" w:lineRule="auto"/>
        <w:jc w:val="both"/>
        <w:rPr>
          <w:szCs w:val="24"/>
        </w:rPr>
      </w:pPr>
      <w:r>
        <w:rPr>
          <w:szCs w:val="24"/>
        </w:rPr>
        <w:t xml:space="preserve">The collaborative working based around a common stretch aim was in many ways a defining moment in terms of progressing collaborative working.  The Collaborative Delivery Board which is responsible for the day to day operation of our RIC et for an in person discussion for the first time.  This was a highly productive meeting with people meeting each other in person for either the </w:t>
      </w:r>
      <w:r>
        <w:rPr>
          <w:szCs w:val="24"/>
        </w:rPr>
        <w:lastRenderedPageBreak/>
        <w:t>first time, or the first time in a number of years.  Collaborative working works best when relationships and trust are developed, and that day helped a great deal in that regard.  This was the first time that the Collaborative Delivery Board had taken complete ownership as opposed to supervision of an intervention, so were more invested in this programme.  This invested collaborative working was the catalyst for further collaborative working around stretch aims.  A Stretch Aims conference involving senior officers from across our RIC along with senior officers from Education Scotland and Senior Scottish Government Officials. The purpose and agenda is shown below.</w:t>
      </w:r>
    </w:p>
    <w:p w14:paraId="7A8CC61B" w14:textId="77777777" w:rsidR="000E138D" w:rsidRDefault="000E138D" w:rsidP="00C8571D">
      <w:pPr>
        <w:spacing w:line="360" w:lineRule="auto"/>
        <w:jc w:val="both"/>
        <w:rPr>
          <w:szCs w:val="24"/>
        </w:rPr>
      </w:pPr>
      <w:r>
        <w:rPr>
          <w:noProof/>
          <w:szCs w:val="24"/>
          <w:lang w:eastAsia="en-GB"/>
        </w:rPr>
        <w:drawing>
          <wp:inline distT="0" distB="0" distL="0" distR="0" wp14:anchorId="3048E3F5" wp14:editId="775E0990">
            <wp:extent cx="4010025" cy="57939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0025" cy="5793991"/>
                    </a:xfrm>
                    <a:prstGeom prst="rect">
                      <a:avLst/>
                    </a:prstGeom>
                    <a:noFill/>
                    <a:ln>
                      <a:noFill/>
                    </a:ln>
                  </pic:spPr>
                </pic:pic>
              </a:graphicData>
            </a:graphic>
          </wp:inline>
        </w:drawing>
      </w:r>
    </w:p>
    <w:p w14:paraId="05990362" w14:textId="77777777" w:rsidR="000E138D" w:rsidRDefault="000E138D" w:rsidP="00C8571D">
      <w:pPr>
        <w:spacing w:line="360" w:lineRule="auto"/>
        <w:jc w:val="both"/>
        <w:rPr>
          <w:szCs w:val="24"/>
        </w:rPr>
      </w:pPr>
    </w:p>
    <w:p w14:paraId="5A2374FB" w14:textId="21BAC973" w:rsidR="000E138D" w:rsidRDefault="000E138D" w:rsidP="00C8571D">
      <w:pPr>
        <w:spacing w:line="360" w:lineRule="auto"/>
        <w:jc w:val="both"/>
        <w:rPr>
          <w:szCs w:val="24"/>
        </w:rPr>
      </w:pPr>
      <w:r>
        <w:rPr>
          <w:szCs w:val="24"/>
        </w:rPr>
        <w:lastRenderedPageBreak/>
        <w:t xml:space="preserve">This year the Collaborative Board have decided to hold another </w:t>
      </w:r>
      <w:r w:rsidR="00AB51B6">
        <w:rPr>
          <w:szCs w:val="24"/>
        </w:rPr>
        <w:t xml:space="preserve">Regional </w:t>
      </w:r>
      <w:r>
        <w:rPr>
          <w:szCs w:val="24"/>
        </w:rPr>
        <w:t>meeting to share experiences and priorities prior to submission to t</w:t>
      </w:r>
      <w:r w:rsidR="00AB51B6">
        <w:rPr>
          <w:szCs w:val="24"/>
        </w:rPr>
        <w:t>he Scottish Government on the 21st Sep</w:t>
      </w:r>
      <w:r>
        <w:rPr>
          <w:szCs w:val="24"/>
        </w:rPr>
        <w:t>tember.</w:t>
      </w:r>
    </w:p>
    <w:p w14:paraId="1D4BABBC" w14:textId="77777777" w:rsidR="000E138D" w:rsidRDefault="000E138D" w:rsidP="00C8571D">
      <w:pPr>
        <w:spacing w:line="360" w:lineRule="auto"/>
        <w:jc w:val="both"/>
        <w:rPr>
          <w:szCs w:val="24"/>
        </w:rPr>
      </w:pPr>
      <w:r>
        <w:rPr>
          <w:szCs w:val="24"/>
        </w:rPr>
        <w:t>A focussed approach to attendance through a cluster approach has also benefitted collaborative working.  Partnership working with families, which is a key element in supporting attendance, is improved when working on a cluster basis.  This cluster approach also helps to improve transitions for children and young people.</w:t>
      </w:r>
    </w:p>
    <w:p w14:paraId="7B080A02" w14:textId="77777777" w:rsidR="000E138D" w:rsidRDefault="000E138D" w:rsidP="00C8571D">
      <w:pPr>
        <w:spacing w:line="360" w:lineRule="auto"/>
        <w:jc w:val="both"/>
        <w:rPr>
          <w:szCs w:val="24"/>
        </w:rPr>
      </w:pPr>
    </w:p>
    <w:p w14:paraId="672FCFEF" w14:textId="19AB15AF" w:rsidR="000E138D" w:rsidRDefault="000E138D" w:rsidP="00C8571D">
      <w:pPr>
        <w:spacing w:line="360" w:lineRule="auto"/>
        <w:jc w:val="both"/>
        <w:rPr>
          <w:szCs w:val="24"/>
        </w:rPr>
      </w:pPr>
      <w:r>
        <w:rPr>
          <w:szCs w:val="24"/>
        </w:rPr>
        <w:t>In total seconded officers from our RIC worked directly with 72 establishments across our RIC, in the process, they worked with full staff cohorts in many of these, focussing on the message is everyone’s responsibility.  As you can see from the evaluations that follow, the focus on Attendance has assisted in developing collaborative working at establishment and system level.</w:t>
      </w:r>
    </w:p>
    <w:p w14:paraId="4FE29B92" w14:textId="118468C2" w:rsidR="000E138D" w:rsidRDefault="000E138D" w:rsidP="00C8571D">
      <w:pPr>
        <w:spacing w:line="360" w:lineRule="auto"/>
        <w:jc w:val="both"/>
        <w:rPr>
          <w:szCs w:val="24"/>
        </w:rPr>
      </w:pPr>
    </w:p>
    <w:p w14:paraId="69634114" w14:textId="77777777" w:rsidR="008263AC" w:rsidRDefault="008263AC" w:rsidP="00C8571D">
      <w:pPr>
        <w:jc w:val="both"/>
        <w:rPr>
          <w:szCs w:val="24"/>
        </w:rPr>
      </w:pPr>
      <w:r>
        <w:rPr>
          <w:szCs w:val="24"/>
        </w:rPr>
        <w:br w:type="page"/>
      </w:r>
    </w:p>
    <w:p w14:paraId="1FC48F35" w14:textId="77777777" w:rsidR="008263AC" w:rsidRPr="00273BD0" w:rsidRDefault="008263AC" w:rsidP="00C8571D">
      <w:pPr>
        <w:spacing w:line="360" w:lineRule="auto"/>
        <w:jc w:val="both"/>
        <w:rPr>
          <w:b/>
          <w:szCs w:val="24"/>
        </w:rPr>
      </w:pPr>
      <w:r w:rsidRPr="00273BD0">
        <w:rPr>
          <w:b/>
          <w:szCs w:val="24"/>
        </w:rPr>
        <w:lastRenderedPageBreak/>
        <w:t>West Lothian</w:t>
      </w:r>
      <w:r>
        <w:rPr>
          <w:b/>
          <w:szCs w:val="24"/>
        </w:rPr>
        <w:t xml:space="preserve"> Evaluation</w:t>
      </w:r>
    </w:p>
    <w:p w14:paraId="52B6B028" w14:textId="77777777" w:rsidR="008263AC" w:rsidRDefault="008263AC" w:rsidP="00C8571D">
      <w:pPr>
        <w:spacing w:line="360" w:lineRule="auto"/>
        <w:jc w:val="both"/>
        <w:rPr>
          <w:szCs w:val="24"/>
        </w:rPr>
      </w:pPr>
    </w:p>
    <w:p w14:paraId="5D70A345" w14:textId="77777777" w:rsidR="000E138D" w:rsidRDefault="000E138D" w:rsidP="00C8571D">
      <w:pPr>
        <w:spacing w:line="360" w:lineRule="auto"/>
        <w:jc w:val="both"/>
        <w:rPr>
          <w:szCs w:val="24"/>
        </w:rPr>
      </w:pPr>
      <w:r>
        <w:rPr>
          <w:szCs w:val="24"/>
        </w:rPr>
        <w:t>West Lothian had decided to make attendance a focus during session 21/22.  They had been in touch with Stirling Council to ascertain value around appointing family link workers in each Secondary.  After consideration they decided to go ahead with an appointment programme.  The Equity Team began their attendance focus with intensive working with children and young in selected Primary Schools with attendance of 50% or less.  This work began in April 22.  Family link workers were employed in June 22.  The link workers went through an intensive professional learning programme provided by the Equity Team, Poverty Team and Educational Psychologists.</w:t>
      </w:r>
    </w:p>
    <w:p w14:paraId="45346DC0" w14:textId="77777777" w:rsidR="000E138D" w:rsidRDefault="000E138D" w:rsidP="00C8571D">
      <w:pPr>
        <w:spacing w:line="360" w:lineRule="auto"/>
        <w:jc w:val="both"/>
        <w:rPr>
          <w:szCs w:val="24"/>
        </w:rPr>
      </w:pPr>
      <w:r>
        <w:rPr>
          <w:szCs w:val="24"/>
        </w:rPr>
        <w:t>At the end of November 2022 the seconded officer was given nine primary schools to support.  In February a further eleven Primary schools were added increasing the total to twenty.</w:t>
      </w:r>
    </w:p>
    <w:p w14:paraId="5E66960D" w14:textId="77777777" w:rsidR="008263AC" w:rsidRDefault="008263AC" w:rsidP="00C8571D">
      <w:pPr>
        <w:spacing w:line="360" w:lineRule="auto"/>
        <w:jc w:val="both"/>
        <w:rPr>
          <w:szCs w:val="24"/>
        </w:rPr>
      </w:pPr>
    </w:p>
    <w:p w14:paraId="20976C5B" w14:textId="4BA24E7B" w:rsidR="008263AC" w:rsidRDefault="008263AC" w:rsidP="00C8571D">
      <w:pPr>
        <w:spacing w:line="360" w:lineRule="auto"/>
        <w:jc w:val="both"/>
        <w:rPr>
          <w:szCs w:val="24"/>
        </w:rPr>
      </w:pPr>
      <w:r>
        <w:rPr>
          <w:szCs w:val="24"/>
        </w:rPr>
        <w:t>Seconded Officer Evaluation</w:t>
      </w:r>
    </w:p>
    <w:p w14:paraId="5626F4A0" w14:textId="537B7AC9" w:rsidR="008263AC" w:rsidRDefault="008263AC" w:rsidP="00C8571D">
      <w:pPr>
        <w:spacing w:line="360" w:lineRule="auto"/>
        <w:jc w:val="both"/>
        <w:rPr>
          <w:szCs w:val="24"/>
        </w:rPr>
      </w:pPr>
    </w:p>
    <w:p w14:paraId="532ECCFB" w14:textId="56B59646" w:rsidR="00472BD8" w:rsidRDefault="00472BD8" w:rsidP="00C8571D">
      <w:pPr>
        <w:spacing w:line="360" w:lineRule="auto"/>
        <w:jc w:val="both"/>
        <w:rPr>
          <w:szCs w:val="24"/>
        </w:rPr>
      </w:pPr>
      <w:r>
        <w:rPr>
          <w:noProof/>
          <w:lang w:eastAsia="en-GB"/>
        </w:rPr>
        <w:drawing>
          <wp:inline distT="0" distB="0" distL="0" distR="0" wp14:anchorId="0F52DAE4" wp14:editId="3EBC216D">
            <wp:extent cx="6013450" cy="3468880"/>
            <wp:effectExtent l="0" t="0" r="6350" b="0"/>
            <wp:docPr id="1480957915" name="Picture 148095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57915" name=""/>
                    <pic:cNvPicPr/>
                  </pic:nvPicPr>
                  <pic:blipFill rotWithShape="1">
                    <a:blip r:embed="rId15"/>
                    <a:srcRect l="23578" t="23738" r="9900" b="8041"/>
                    <a:stretch/>
                  </pic:blipFill>
                  <pic:spPr bwMode="auto">
                    <a:xfrm>
                      <a:off x="0" y="0"/>
                      <a:ext cx="6053145" cy="3491778"/>
                    </a:xfrm>
                    <a:prstGeom prst="rect">
                      <a:avLst/>
                    </a:prstGeom>
                    <a:ln>
                      <a:noFill/>
                    </a:ln>
                    <a:extLst>
                      <a:ext uri="{53640926-AAD7-44D8-BBD7-CCE9431645EC}">
                        <a14:shadowObscured xmlns:a14="http://schemas.microsoft.com/office/drawing/2010/main"/>
                      </a:ext>
                    </a:extLst>
                  </pic:spPr>
                </pic:pic>
              </a:graphicData>
            </a:graphic>
          </wp:inline>
        </w:drawing>
      </w:r>
    </w:p>
    <w:p w14:paraId="58860544" w14:textId="4DE4877E" w:rsidR="00472BD8" w:rsidRDefault="00472BD8" w:rsidP="00C8571D">
      <w:pPr>
        <w:spacing w:line="360" w:lineRule="auto"/>
        <w:jc w:val="both"/>
        <w:rPr>
          <w:szCs w:val="24"/>
        </w:rPr>
      </w:pPr>
    </w:p>
    <w:p w14:paraId="0B041F63" w14:textId="77777777" w:rsidR="00472BD8" w:rsidRDefault="00472BD8" w:rsidP="00C8571D">
      <w:pPr>
        <w:spacing w:line="360" w:lineRule="auto"/>
        <w:jc w:val="both"/>
        <w:rPr>
          <w:szCs w:val="24"/>
        </w:rPr>
      </w:pPr>
    </w:p>
    <w:p w14:paraId="0E09BEC5" w14:textId="77777777" w:rsidR="00472BD8" w:rsidRDefault="00472BD8" w:rsidP="00C8571D">
      <w:pPr>
        <w:spacing w:line="360" w:lineRule="auto"/>
        <w:jc w:val="both"/>
        <w:rPr>
          <w:szCs w:val="24"/>
        </w:rPr>
      </w:pPr>
    </w:p>
    <w:p w14:paraId="369C3C9C" w14:textId="77777777" w:rsidR="00472BD8" w:rsidRDefault="00472BD8" w:rsidP="00C8571D">
      <w:pPr>
        <w:spacing w:line="360" w:lineRule="auto"/>
        <w:jc w:val="both"/>
        <w:rPr>
          <w:szCs w:val="24"/>
        </w:rPr>
      </w:pPr>
    </w:p>
    <w:p w14:paraId="528F5BC6" w14:textId="77777777" w:rsidR="00472BD8" w:rsidRDefault="00472BD8" w:rsidP="00C8571D">
      <w:pPr>
        <w:spacing w:line="360" w:lineRule="auto"/>
        <w:jc w:val="both"/>
        <w:rPr>
          <w:szCs w:val="24"/>
        </w:rPr>
      </w:pPr>
    </w:p>
    <w:p w14:paraId="57267A97" w14:textId="77777777" w:rsidR="00472BD8" w:rsidRDefault="00472BD8" w:rsidP="00C8571D">
      <w:pPr>
        <w:spacing w:line="360" w:lineRule="auto"/>
        <w:jc w:val="both"/>
        <w:rPr>
          <w:szCs w:val="24"/>
        </w:rPr>
      </w:pPr>
    </w:p>
    <w:p w14:paraId="19069C77" w14:textId="77777777" w:rsidR="00472BD8" w:rsidRDefault="00472BD8" w:rsidP="00C8571D">
      <w:pPr>
        <w:spacing w:line="360" w:lineRule="auto"/>
        <w:jc w:val="both"/>
        <w:rPr>
          <w:szCs w:val="24"/>
        </w:rPr>
      </w:pPr>
    </w:p>
    <w:p w14:paraId="69CE89C9" w14:textId="6776033A" w:rsidR="00472BD8" w:rsidRDefault="00472BD8" w:rsidP="00C8571D">
      <w:pPr>
        <w:spacing w:line="360" w:lineRule="auto"/>
        <w:jc w:val="both"/>
        <w:rPr>
          <w:szCs w:val="24"/>
        </w:rPr>
      </w:pPr>
      <w:r>
        <w:rPr>
          <w:noProof/>
          <w:lang w:eastAsia="en-GB"/>
        </w:rPr>
        <w:drawing>
          <wp:inline distT="0" distB="0" distL="0" distR="0" wp14:anchorId="3566AFEC" wp14:editId="2F113CBE">
            <wp:extent cx="5542735" cy="3225771"/>
            <wp:effectExtent l="0" t="0" r="1270" b="0"/>
            <wp:docPr id="794853365" name="Picture 7948533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53365" name="Picture 1" descr="A screenshot of a computer&#10;&#10;Description automatically generated"/>
                    <pic:cNvPicPr/>
                  </pic:nvPicPr>
                  <pic:blipFill rotWithShape="1">
                    <a:blip r:embed="rId16"/>
                    <a:srcRect l="23698" t="22241" r="9539" b="8683"/>
                    <a:stretch/>
                  </pic:blipFill>
                  <pic:spPr bwMode="auto">
                    <a:xfrm>
                      <a:off x="0" y="0"/>
                      <a:ext cx="5562937" cy="3237528"/>
                    </a:xfrm>
                    <a:prstGeom prst="rect">
                      <a:avLst/>
                    </a:prstGeom>
                    <a:ln>
                      <a:noFill/>
                    </a:ln>
                    <a:extLst>
                      <a:ext uri="{53640926-AAD7-44D8-BBD7-CCE9431645EC}">
                        <a14:shadowObscured xmlns:a14="http://schemas.microsoft.com/office/drawing/2010/main"/>
                      </a:ext>
                    </a:extLst>
                  </pic:spPr>
                </pic:pic>
              </a:graphicData>
            </a:graphic>
          </wp:inline>
        </w:drawing>
      </w:r>
    </w:p>
    <w:p w14:paraId="21BFDD63" w14:textId="77777777" w:rsidR="00472BD8" w:rsidRDefault="00472BD8" w:rsidP="00C8571D">
      <w:pPr>
        <w:spacing w:line="360" w:lineRule="auto"/>
        <w:jc w:val="both"/>
        <w:rPr>
          <w:szCs w:val="24"/>
        </w:rPr>
      </w:pPr>
    </w:p>
    <w:p w14:paraId="17ACB3EE" w14:textId="0C194351" w:rsidR="00472BD8" w:rsidRDefault="00472BD8" w:rsidP="00C8571D">
      <w:pPr>
        <w:spacing w:line="360" w:lineRule="auto"/>
        <w:jc w:val="both"/>
        <w:rPr>
          <w:szCs w:val="24"/>
        </w:rPr>
      </w:pPr>
      <w:r>
        <w:rPr>
          <w:noProof/>
          <w:lang w:eastAsia="en-GB"/>
        </w:rPr>
        <w:drawing>
          <wp:inline distT="0" distB="0" distL="0" distR="0" wp14:anchorId="403828A8" wp14:editId="35E067AB">
            <wp:extent cx="5594350" cy="3199646"/>
            <wp:effectExtent l="0" t="0" r="6350" b="1270"/>
            <wp:docPr id="342984943" name="Picture 3429849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84943" name="Picture 1" descr="A screenshot of a computer&#10;&#10;Description automatically generated"/>
                    <pic:cNvPicPr/>
                  </pic:nvPicPr>
                  <pic:blipFill rotWithShape="1">
                    <a:blip r:embed="rId17"/>
                    <a:srcRect l="23577" t="22455" r="9540" b="9538"/>
                    <a:stretch/>
                  </pic:blipFill>
                  <pic:spPr bwMode="auto">
                    <a:xfrm>
                      <a:off x="0" y="0"/>
                      <a:ext cx="5629186" cy="3219570"/>
                    </a:xfrm>
                    <a:prstGeom prst="rect">
                      <a:avLst/>
                    </a:prstGeom>
                    <a:ln>
                      <a:noFill/>
                    </a:ln>
                    <a:extLst>
                      <a:ext uri="{53640926-AAD7-44D8-BBD7-CCE9431645EC}">
                        <a14:shadowObscured xmlns:a14="http://schemas.microsoft.com/office/drawing/2010/main"/>
                      </a:ext>
                    </a:extLst>
                  </pic:spPr>
                </pic:pic>
              </a:graphicData>
            </a:graphic>
          </wp:inline>
        </w:drawing>
      </w:r>
    </w:p>
    <w:p w14:paraId="4F35E701" w14:textId="77777777" w:rsidR="00472BD8" w:rsidRDefault="00472BD8" w:rsidP="00C8571D">
      <w:pPr>
        <w:spacing w:line="360" w:lineRule="auto"/>
        <w:jc w:val="both"/>
        <w:rPr>
          <w:szCs w:val="24"/>
        </w:rPr>
      </w:pPr>
    </w:p>
    <w:p w14:paraId="57A08819" w14:textId="64FE9D4F" w:rsidR="00472BD8" w:rsidRDefault="00472BD8" w:rsidP="00C8571D">
      <w:pPr>
        <w:spacing w:line="360" w:lineRule="auto"/>
        <w:jc w:val="both"/>
        <w:rPr>
          <w:szCs w:val="24"/>
        </w:rPr>
      </w:pPr>
    </w:p>
    <w:p w14:paraId="730E04A6" w14:textId="1B8D5924" w:rsidR="00472BD8" w:rsidRDefault="00472BD8" w:rsidP="00C8571D">
      <w:pPr>
        <w:spacing w:line="360" w:lineRule="auto"/>
        <w:jc w:val="both"/>
        <w:rPr>
          <w:szCs w:val="24"/>
        </w:rPr>
      </w:pPr>
    </w:p>
    <w:p w14:paraId="404BE5AA" w14:textId="10263322" w:rsidR="00472BD8" w:rsidRDefault="00E50930" w:rsidP="00C8571D">
      <w:pPr>
        <w:spacing w:line="360" w:lineRule="auto"/>
        <w:jc w:val="both"/>
        <w:rPr>
          <w:szCs w:val="24"/>
        </w:rPr>
      </w:pPr>
      <w:r>
        <w:rPr>
          <w:noProof/>
          <w:lang w:eastAsia="en-GB"/>
        </w:rPr>
        <w:lastRenderedPageBreak/>
        <w:drawing>
          <wp:inline distT="0" distB="0" distL="0" distR="0" wp14:anchorId="248468B6" wp14:editId="7C151FB2">
            <wp:extent cx="5772150" cy="3299849"/>
            <wp:effectExtent l="0" t="0" r="0" b="0"/>
            <wp:docPr id="462615843" name="Picture 4626158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15843" name="Picture 1" descr="A screenshot of a computer&#10;&#10;Description automatically generated"/>
                    <pic:cNvPicPr/>
                  </pic:nvPicPr>
                  <pic:blipFill rotWithShape="1">
                    <a:blip r:embed="rId18"/>
                    <a:srcRect l="23337" t="22669" r="9540" b="9111"/>
                    <a:stretch/>
                  </pic:blipFill>
                  <pic:spPr bwMode="auto">
                    <a:xfrm>
                      <a:off x="0" y="0"/>
                      <a:ext cx="5787940" cy="3308876"/>
                    </a:xfrm>
                    <a:prstGeom prst="rect">
                      <a:avLst/>
                    </a:prstGeom>
                    <a:ln>
                      <a:noFill/>
                    </a:ln>
                    <a:extLst>
                      <a:ext uri="{53640926-AAD7-44D8-BBD7-CCE9431645EC}">
                        <a14:shadowObscured xmlns:a14="http://schemas.microsoft.com/office/drawing/2010/main"/>
                      </a:ext>
                    </a:extLst>
                  </pic:spPr>
                </pic:pic>
              </a:graphicData>
            </a:graphic>
          </wp:inline>
        </w:drawing>
      </w:r>
    </w:p>
    <w:p w14:paraId="2F837BDD" w14:textId="160EAB56" w:rsidR="00376642" w:rsidRDefault="00E50930" w:rsidP="00C8571D">
      <w:pPr>
        <w:spacing w:line="360" w:lineRule="auto"/>
        <w:jc w:val="both"/>
        <w:rPr>
          <w:szCs w:val="24"/>
        </w:rPr>
      </w:pPr>
      <w:r>
        <w:rPr>
          <w:noProof/>
          <w:lang w:eastAsia="en-GB"/>
        </w:rPr>
        <w:drawing>
          <wp:inline distT="0" distB="0" distL="0" distR="0" wp14:anchorId="4BCFC05B" wp14:editId="0AEEC78A">
            <wp:extent cx="5403850" cy="3092449"/>
            <wp:effectExtent l="0" t="0" r="6350" b="0"/>
            <wp:docPr id="1477189774" name="Picture 14771897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89774" name="Picture 1" descr="A screenshot of a computer&#10;&#10;Description automatically generated"/>
                    <pic:cNvPicPr/>
                  </pic:nvPicPr>
                  <pic:blipFill rotWithShape="1">
                    <a:blip r:embed="rId19"/>
                    <a:srcRect l="22901" t="21820" r="9251" b="9153"/>
                    <a:stretch/>
                  </pic:blipFill>
                  <pic:spPr bwMode="auto">
                    <a:xfrm>
                      <a:off x="0" y="0"/>
                      <a:ext cx="5441674" cy="3114095"/>
                    </a:xfrm>
                    <a:prstGeom prst="rect">
                      <a:avLst/>
                    </a:prstGeom>
                    <a:ln>
                      <a:noFill/>
                    </a:ln>
                    <a:extLst>
                      <a:ext uri="{53640926-AAD7-44D8-BBD7-CCE9431645EC}">
                        <a14:shadowObscured xmlns:a14="http://schemas.microsoft.com/office/drawing/2010/main"/>
                      </a:ext>
                    </a:extLst>
                  </pic:spPr>
                </pic:pic>
              </a:graphicData>
            </a:graphic>
          </wp:inline>
        </w:drawing>
      </w:r>
    </w:p>
    <w:p w14:paraId="02895E89" w14:textId="5BB3D456" w:rsidR="00E50930" w:rsidRDefault="00E50930" w:rsidP="00C8571D">
      <w:pPr>
        <w:spacing w:line="360" w:lineRule="auto"/>
        <w:jc w:val="both"/>
        <w:rPr>
          <w:szCs w:val="24"/>
        </w:rPr>
      </w:pPr>
      <w:r>
        <w:rPr>
          <w:noProof/>
          <w:lang w:eastAsia="en-GB"/>
        </w:rPr>
        <w:lastRenderedPageBreak/>
        <w:drawing>
          <wp:inline distT="0" distB="0" distL="0" distR="0" wp14:anchorId="1CE5DD2F" wp14:editId="3A6C0EF3">
            <wp:extent cx="5321300" cy="2998051"/>
            <wp:effectExtent l="0" t="0" r="0" b="0"/>
            <wp:docPr id="690461339" name="Picture 6904613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61339" name="Picture 1" descr="A screenshot of a computer&#10;&#10;Description automatically generated"/>
                    <pic:cNvPicPr/>
                  </pic:nvPicPr>
                  <pic:blipFill rotWithShape="1">
                    <a:blip r:embed="rId20"/>
                    <a:srcRect l="23938" t="23310" r="9659" b="10181"/>
                    <a:stretch/>
                  </pic:blipFill>
                  <pic:spPr bwMode="auto">
                    <a:xfrm>
                      <a:off x="0" y="0"/>
                      <a:ext cx="5368145" cy="3024444"/>
                    </a:xfrm>
                    <a:prstGeom prst="rect">
                      <a:avLst/>
                    </a:prstGeom>
                    <a:ln>
                      <a:noFill/>
                    </a:ln>
                    <a:extLst>
                      <a:ext uri="{53640926-AAD7-44D8-BBD7-CCE9431645EC}">
                        <a14:shadowObscured xmlns:a14="http://schemas.microsoft.com/office/drawing/2010/main"/>
                      </a:ext>
                    </a:extLst>
                  </pic:spPr>
                </pic:pic>
              </a:graphicData>
            </a:graphic>
          </wp:inline>
        </w:drawing>
      </w:r>
    </w:p>
    <w:p w14:paraId="2ECF5169" w14:textId="2F8B91CC" w:rsidR="00E50930" w:rsidRDefault="00E50930" w:rsidP="00C8571D">
      <w:pPr>
        <w:spacing w:line="360" w:lineRule="auto"/>
        <w:jc w:val="both"/>
        <w:rPr>
          <w:szCs w:val="24"/>
        </w:rPr>
      </w:pPr>
      <w:r>
        <w:rPr>
          <w:noProof/>
          <w:lang w:eastAsia="en-GB"/>
        </w:rPr>
        <w:drawing>
          <wp:inline distT="0" distB="0" distL="0" distR="0" wp14:anchorId="186504DF" wp14:editId="70EFB52A">
            <wp:extent cx="5340350" cy="2977363"/>
            <wp:effectExtent l="0" t="0" r="0" b="0"/>
            <wp:docPr id="356233094" name="Picture 3562330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33094" name="Picture 1" descr="A screenshot of a computer&#10;&#10;Description automatically generated"/>
                    <pic:cNvPicPr/>
                  </pic:nvPicPr>
                  <pic:blipFill rotWithShape="1">
                    <a:blip r:embed="rId21"/>
                    <a:srcRect l="22976" t="22668" r="9058" b="9966"/>
                    <a:stretch/>
                  </pic:blipFill>
                  <pic:spPr bwMode="auto">
                    <a:xfrm>
                      <a:off x="0" y="0"/>
                      <a:ext cx="5352764" cy="2984284"/>
                    </a:xfrm>
                    <a:prstGeom prst="rect">
                      <a:avLst/>
                    </a:prstGeom>
                    <a:ln>
                      <a:noFill/>
                    </a:ln>
                    <a:extLst>
                      <a:ext uri="{53640926-AAD7-44D8-BBD7-CCE9431645EC}">
                        <a14:shadowObscured xmlns:a14="http://schemas.microsoft.com/office/drawing/2010/main"/>
                      </a:ext>
                    </a:extLst>
                  </pic:spPr>
                </pic:pic>
              </a:graphicData>
            </a:graphic>
          </wp:inline>
        </w:drawing>
      </w:r>
    </w:p>
    <w:p w14:paraId="6213EFE4" w14:textId="77777777" w:rsidR="00E50930" w:rsidRDefault="00E50930" w:rsidP="00C8571D">
      <w:pPr>
        <w:spacing w:line="360" w:lineRule="auto"/>
        <w:jc w:val="both"/>
        <w:rPr>
          <w:szCs w:val="24"/>
        </w:rPr>
      </w:pPr>
    </w:p>
    <w:p w14:paraId="003A294E" w14:textId="6635CCD8" w:rsidR="00E50930" w:rsidRDefault="00E50930" w:rsidP="00C8571D">
      <w:pPr>
        <w:spacing w:line="360" w:lineRule="auto"/>
        <w:jc w:val="both"/>
        <w:rPr>
          <w:szCs w:val="24"/>
        </w:rPr>
      </w:pPr>
      <w:r>
        <w:rPr>
          <w:noProof/>
          <w:lang w:eastAsia="en-GB"/>
        </w:rPr>
        <w:lastRenderedPageBreak/>
        <w:drawing>
          <wp:inline distT="0" distB="0" distL="0" distR="0" wp14:anchorId="390065FE" wp14:editId="314E3657">
            <wp:extent cx="5353050" cy="3006379"/>
            <wp:effectExtent l="0" t="0" r="0" b="3810"/>
            <wp:docPr id="2025668589" name="Picture 20256685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68589" name="Picture 1" descr="A screenshot of a computer&#10;&#10;Description automatically generated"/>
                    <pic:cNvPicPr/>
                  </pic:nvPicPr>
                  <pic:blipFill rotWithShape="1">
                    <a:blip r:embed="rId22"/>
                    <a:srcRect l="22856" t="22455" r="8817" b="9324"/>
                    <a:stretch/>
                  </pic:blipFill>
                  <pic:spPr bwMode="auto">
                    <a:xfrm>
                      <a:off x="0" y="0"/>
                      <a:ext cx="5368617" cy="3015122"/>
                    </a:xfrm>
                    <a:prstGeom prst="rect">
                      <a:avLst/>
                    </a:prstGeom>
                    <a:ln>
                      <a:noFill/>
                    </a:ln>
                    <a:extLst>
                      <a:ext uri="{53640926-AAD7-44D8-BBD7-CCE9431645EC}">
                        <a14:shadowObscured xmlns:a14="http://schemas.microsoft.com/office/drawing/2010/main"/>
                      </a:ext>
                    </a:extLst>
                  </pic:spPr>
                </pic:pic>
              </a:graphicData>
            </a:graphic>
          </wp:inline>
        </w:drawing>
      </w:r>
    </w:p>
    <w:p w14:paraId="06C62363" w14:textId="630E42A3" w:rsidR="00E50930" w:rsidRDefault="00E50930" w:rsidP="00C8571D">
      <w:pPr>
        <w:spacing w:line="360" w:lineRule="auto"/>
        <w:jc w:val="both"/>
        <w:rPr>
          <w:szCs w:val="24"/>
        </w:rPr>
      </w:pPr>
      <w:r>
        <w:rPr>
          <w:noProof/>
          <w:lang w:eastAsia="en-GB"/>
        </w:rPr>
        <w:drawing>
          <wp:inline distT="0" distB="0" distL="0" distR="0" wp14:anchorId="351F4540" wp14:editId="25EB3513">
            <wp:extent cx="5452940" cy="3155950"/>
            <wp:effectExtent l="0" t="0" r="0" b="6350"/>
            <wp:docPr id="1798067552" name="Picture 17980675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67552" name="Picture 1" descr="A screenshot of a computer&#10;&#10;Description automatically generated"/>
                    <pic:cNvPicPr/>
                  </pic:nvPicPr>
                  <pic:blipFill rotWithShape="1">
                    <a:blip r:embed="rId23"/>
                    <a:srcRect l="23217" t="21600" r="8817" b="8469"/>
                    <a:stretch/>
                  </pic:blipFill>
                  <pic:spPr bwMode="auto">
                    <a:xfrm>
                      <a:off x="0" y="0"/>
                      <a:ext cx="5474109" cy="3168202"/>
                    </a:xfrm>
                    <a:prstGeom prst="rect">
                      <a:avLst/>
                    </a:prstGeom>
                    <a:ln>
                      <a:noFill/>
                    </a:ln>
                    <a:extLst>
                      <a:ext uri="{53640926-AAD7-44D8-BBD7-CCE9431645EC}">
                        <a14:shadowObscured xmlns:a14="http://schemas.microsoft.com/office/drawing/2010/main"/>
                      </a:ext>
                    </a:extLst>
                  </pic:spPr>
                </pic:pic>
              </a:graphicData>
            </a:graphic>
          </wp:inline>
        </w:drawing>
      </w:r>
    </w:p>
    <w:p w14:paraId="40C601C2" w14:textId="77777777" w:rsidR="00E50930" w:rsidRDefault="00E50930" w:rsidP="00C8571D">
      <w:pPr>
        <w:spacing w:line="360" w:lineRule="auto"/>
        <w:jc w:val="both"/>
        <w:rPr>
          <w:szCs w:val="24"/>
        </w:rPr>
      </w:pPr>
    </w:p>
    <w:p w14:paraId="413BA91E" w14:textId="77777777" w:rsidR="00145140" w:rsidRDefault="00145140" w:rsidP="00C8571D">
      <w:pPr>
        <w:spacing w:line="360" w:lineRule="auto"/>
        <w:jc w:val="both"/>
        <w:rPr>
          <w:szCs w:val="24"/>
        </w:rPr>
      </w:pPr>
    </w:p>
    <w:p w14:paraId="5DB8721E" w14:textId="77777777" w:rsidR="00145140" w:rsidRDefault="00145140" w:rsidP="00C8571D">
      <w:pPr>
        <w:spacing w:line="360" w:lineRule="auto"/>
        <w:jc w:val="both"/>
        <w:rPr>
          <w:szCs w:val="24"/>
        </w:rPr>
      </w:pPr>
    </w:p>
    <w:p w14:paraId="534B00CA" w14:textId="77777777" w:rsidR="00145140" w:rsidRDefault="00145140" w:rsidP="00C8571D">
      <w:pPr>
        <w:spacing w:line="360" w:lineRule="auto"/>
        <w:jc w:val="both"/>
        <w:rPr>
          <w:szCs w:val="24"/>
        </w:rPr>
      </w:pPr>
    </w:p>
    <w:p w14:paraId="2567BD71" w14:textId="77777777" w:rsidR="00145140" w:rsidRDefault="00145140" w:rsidP="00C8571D">
      <w:pPr>
        <w:spacing w:line="360" w:lineRule="auto"/>
        <w:jc w:val="both"/>
        <w:rPr>
          <w:szCs w:val="24"/>
        </w:rPr>
      </w:pPr>
    </w:p>
    <w:p w14:paraId="551AF2A0" w14:textId="77777777" w:rsidR="00145140" w:rsidRDefault="00145140" w:rsidP="00C8571D">
      <w:pPr>
        <w:spacing w:line="360" w:lineRule="auto"/>
        <w:jc w:val="both"/>
        <w:rPr>
          <w:szCs w:val="24"/>
        </w:rPr>
      </w:pPr>
    </w:p>
    <w:p w14:paraId="3490F493" w14:textId="77777777" w:rsidR="00145140" w:rsidRDefault="00145140" w:rsidP="00C8571D">
      <w:pPr>
        <w:spacing w:line="360" w:lineRule="auto"/>
        <w:jc w:val="both"/>
        <w:rPr>
          <w:szCs w:val="24"/>
        </w:rPr>
      </w:pPr>
    </w:p>
    <w:p w14:paraId="7918B8D5" w14:textId="77777777" w:rsidR="00145140" w:rsidRDefault="00145140" w:rsidP="00C8571D">
      <w:pPr>
        <w:spacing w:line="360" w:lineRule="auto"/>
        <w:jc w:val="both"/>
        <w:rPr>
          <w:szCs w:val="24"/>
        </w:rPr>
      </w:pPr>
    </w:p>
    <w:p w14:paraId="3F9D13A3" w14:textId="77777777" w:rsidR="00145140" w:rsidRDefault="00145140" w:rsidP="00C8571D">
      <w:pPr>
        <w:spacing w:line="360" w:lineRule="auto"/>
        <w:jc w:val="both"/>
        <w:rPr>
          <w:szCs w:val="24"/>
        </w:rPr>
      </w:pPr>
    </w:p>
    <w:p w14:paraId="16EEBBB8" w14:textId="77777777" w:rsidR="00145140" w:rsidRDefault="00145140" w:rsidP="00C8571D">
      <w:pPr>
        <w:spacing w:line="360" w:lineRule="auto"/>
        <w:jc w:val="both"/>
        <w:rPr>
          <w:szCs w:val="24"/>
        </w:rPr>
      </w:pPr>
    </w:p>
    <w:p w14:paraId="623389AD" w14:textId="080730FB" w:rsidR="003D15DF" w:rsidRDefault="008263AC" w:rsidP="00C8571D">
      <w:pPr>
        <w:spacing w:line="360" w:lineRule="auto"/>
        <w:jc w:val="both"/>
        <w:rPr>
          <w:szCs w:val="24"/>
        </w:rPr>
      </w:pPr>
      <w:r>
        <w:rPr>
          <w:szCs w:val="24"/>
        </w:rPr>
        <w:t>West Lothian Overall</w:t>
      </w:r>
    </w:p>
    <w:p w14:paraId="6E359B1F" w14:textId="77777777" w:rsidR="008263AC" w:rsidRDefault="008263AC" w:rsidP="00C8571D">
      <w:pPr>
        <w:spacing w:line="360" w:lineRule="auto"/>
        <w:jc w:val="both"/>
        <w:rPr>
          <w:szCs w:val="24"/>
        </w:rPr>
      </w:pPr>
    </w:p>
    <w:p w14:paraId="198CD5F9" w14:textId="787CC0FF" w:rsidR="008263AC" w:rsidRDefault="00505D64" w:rsidP="00C8571D">
      <w:pPr>
        <w:spacing w:line="360" w:lineRule="auto"/>
        <w:jc w:val="both"/>
      </w:pPr>
      <w:r>
        <w:rPr>
          <w:noProof/>
          <w:lang w:eastAsia="en-GB"/>
        </w:rPr>
        <w:drawing>
          <wp:inline distT="0" distB="0" distL="0" distR="0" wp14:anchorId="65050214" wp14:editId="6108B31F">
            <wp:extent cx="5797549" cy="3265868"/>
            <wp:effectExtent l="0" t="0" r="0" b="0"/>
            <wp:docPr id="1174059782" name="Picture 117405978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9782" name="Picture 1" descr="A screenshot of a computer&#10;&#10;Description automatically generated"/>
                    <pic:cNvPicPr/>
                  </pic:nvPicPr>
                  <pic:blipFill rotWithShape="1">
                    <a:blip r:embed="rId24"/>
                    <a:srcRect l="9262" t="10265" r="8095" b="6971"/>
                    <a:stretch/>
                  </pic:blipFill>
                  <pic:spPr bwMode="auto">
                    <a:xfrm>
                      <a:off x="0" y="0"/>
                      <a:ext cx="5797549" cy="3265868"/>
                    </a:xfrm>
                    <a:prstGeom prst="rect">
                      <a:avLst/>
                    </a:prstGeom>
                    <a:ln>
                      <a:noFill/>
                    </a:ln>
                    <a:extLst>
                      <a:ext uri="{53640926-AAD7-44D8-BBD7-CCE9431645EC}">
                        <a14:shadowObscured xmlns:a14="http://schemas.microsoft.com/office/drawing/2010/main"/>
                      </a:ext>
                    </a:extLst>
                  </pic:spPr>
                </pic:pic>
              </a:graphicData>
            </a:graphic>
          </wp:inline>
        </w:drawing>
      </w:r>
    </w:p>
    <w:p w14:paraId="387649C8" w14:textId="67928D07" w:rsidR="00145140" w:rsidRDefault="00A62778" w:rsidP="00C8571D">
      <w:pPr>
        <w:spacing w:line="360" w:lineRule="auto"/>
        <w:jc w:val="both"/>
        <w:rPr>
          <w:szCs w:val="24"/>
        </w:rPr>
      </w:pPr>
      <w:r>
        <w:rPr>
          <w:szCs w:val="24"/>
        </w:rPr>
        <w:t xml:space="preserve">At the start of session 2022/23 the attendance gap between 2023 and 2018 was 5.2%. This gap widened to </w:t>
      </w:r>
      <w:r w:rsidR="00CB2ECC">
        <w:rPr>
          <w:szCs w:val="24"/>
        </w:rPr>
        <w:t>8.8% in December and narrowed to 0.9% by the end of the year</w:t>
      </w:r>
      <w:r w:rsidR="00B746D1">
        <w:rPr>
          <w:szCs w:val="24"/>
        </w:rPr>
        <w:t>. There is a correlation between the RIC supported intervention</w:t>
      </w:r>
      <w:r w:rsidR="00AD2A16">
        <w:rPr>
          <w:szCs w:val="24"/>
        </w:rPr>
        <w:t xml:space="preserve"> and the improving trend. </w:t>
      </w:r>
    </w:p>
    <w:p w14:paraId="303C7265" w14:textId="77777777" w:rsidR="00505D64" w:rsidRDefault="00505D64" w:rsidP="00C8571D">
      <w:pPr>
        <w:jc w:val="both"/>
        <w:rPr>
          <w:szCs w:val="24"/>
        </w:rPr>
      </w:pPr>
      <w:r>
        <w:rPr>
          <w:noProof/>
          <w:lang w:eastAsia="en-GB"/>
        </w:rPr>
        <w:drawing>
          <wp:inline distT="0" distB="0" distL="0" distR="0" wp14:anchorId="0FE22C1D" wp14:editId="45B49272">
            <wp:extent cx="5911850" cy="3032371"/>
            <wp:effectExtent l="0" t="0" r="0" b="0"/>
            <wp:docPr id="76016889" name="Picture 760168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6889" name="Picture 1" descr="A screenshot of a computer&#10;&#10;Description automatically generated"/>
                    <pic:cNvPicPr/>
                  </pic:nvPicPr>
                  <pic:blipFill rotWithShape="1">
                    <a:blip r:embed="rId25"/>
                    <a:srcRect l="9624" t="19034" r="6652" b="4620"/>
                    <a:stretch/>
                  </pic:blipFill>
                  <pic:spPr bwMode="auto">
                    <a:xfrm>
                      <a:off x="0" y="0"/>
                      <a:ext cx="5940340" cy="3046984"/>
                    </a:xfrm>
                    <a:prstGeom prst="rect">
                      <a:avLst/>
                    </a:prstGeom>
                    <a:ln>
                      <a:noFill/>
                    </a:ln>
                    <a:extLst>
                      <a:ext uri="{53640926-AAD7-44D8-BBD7-CCE9431645EC}">
                        <a14:shadowObscured xmlns:a14="http://schemas.microsoft.com/office/drawing/2010/main"/>
                      </a:ext>
                    </a:extLst>
                  </pic:spPr>
                </pic:pic>
              </a:graphicData>
            </a:graphic>
          </wp:inline>
        </w:drawing>
      </w:r>
    </w:p>
    <w:p w14:paraId="29368260" w14:textId="17BE2EE6" w:rsidR="00505D64" w:rsidRDefault="0018732F" w:rsidP="00C8571D">
      <w:pPr>
        <w:jc w:val="both"/>
        <w:rPr>
          <w:szCs w:val="24"/>
        </w:rPr>
      </w:pPr>
      <w:r>
        <w:rPr>
          <w:szCs w:val="24"/>
        </w:rPr>
        <w:t>The</w:t>
      </w:r>
      <w:r w:rsidR="00D25D71">
        <w:rPr>
          <w:szCs w:val="24"/>
        </w:rPr>
        <w:t xml:space="preserve"> </w:t>
      </w:r>
      <w:r>
        <w:rPr>
          <w:szCs w:val="24"/>
        </w:rPr>
        <w:t xml:space="preserve">gap </w:t>
      </w:r>
      <w:r w:rsidR="00D25D71">
        <w:rPr>
          <w:szCs w:val="24"/>
        </w:rPr>
        <w:t xml:space="preserve">at the start of the session was 6.5% </w:t>
      </w:r>
      <w:r w:rsidR="00DA5FBE">
        <w:rPr>
          <w:szCs w:val="24"/>
        </w:rPr>
        <w:t>narrowing to 1.5% by the end of the session.</w:t>
      </w:r>
    </w:p>
    <w:p w14:paraId="313E3D88" w14:textId="77777777" w:rsidR="00505D64" w:rsidRDefault="00505D64" w:rsidP="00C8571D">
      <w:pPr>
        <w:jc w:val="both"/>
        <w:rPr>
          <w:szCs w:val="24"/>
        </w:rPr>
      </w:pPr>
      <w:r>
        <w:rPr>
          <w:noProof/>
          <w:lang w:eastAsia="en-GB"/>
        </w:rPr>
        <w:lastRenderedPageBreak/>
        <w:drawing>
          <wp:inline distT="0" distB="0" distL="0" distR="0" wp14:anchorId="19CF303F" wp14:editId="1362DDB9">
            <wp:extent cx="5995116" cy="3232150"/>
            <wp:effectExtent l="0" t="0" r="5715" b="6350"/>
            <wp:docPr id="1342175026" name="Picture 13421750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75026" name="Picture 1" descr="A screenshot of a computer&#10;&#10;Description automatically generated"/>
                    <pic:cNvPicPr/>
                  </pic:nvPicPr>
                  <pic:blipFill rotWithShape="1">
                    <a:blip r:embed="rId26"/>
                    <a:srcRect l="9744" t="14756" r="7252" b="5688"/>
                    <a:stretch/>
                  </pic:blipFill>
                  <pic:spPr bwMode="auto">
                    <a:xfrm>
                      <a:off x="0" y="0"/>
                      <a:ext cx="6029030" cy="3250434"/>
                    </a:xfrm>
                    <a:prstGeom prst="rect">
                      <a:avLst/>
                    </a:prstGeom>
                    <a:ln>
                      <a:noFill/>
                    </a:ln>
                    <a:extLst>
                      <a:ext uri="{53640926-AAD7-44D8-BBD7-CCE9431645EC}">
                        <a14:shadowObscured xmlns:a14="http://schemas.microsoft.com/office/drawing/2010/main"/>
                      </a:ext>
                    </a:extLst>
                  </pic:spPr>
                </pic:pic>
              </a:graphicData>
            </a:graphic>
          </wp:inline>
        </w:drawing>
      </w:r>
    </w:p>
    <w:p w14:paraId="43A27FE2" w14:textId="77777777" w:rsidR="00B80A03" w:rsidRDefault="00B80A03" w:rsidP="00C8571D">
      <w:pPr>
        <w:jc w:val="both"/>
        <w:rPr>
          <w:szCs w:val="24"/>
        </w:rPr>
      </w:pPr>
    </w:p>
    <w:p w14:paraId="3AE0616D" w14:textId="1F0A1C9D" w:rsidR="00B80A03" w:rsidRDefault="00B80A03" w:rsidP="00C8571D">
      <w:pPr>
        <w:jc w:val="both"/>
        <w:rPr>
          <w:szCs w:val="24"/>
        </w:rPr>
      </w:pPr>
      <w:r>
        <w:rPr>
          <w:szCs w:val="24"/>
        </w:rPr>
        <w:t xml:space="preserve">The </w:t>
      </w:r>
      <w:r w:rsidR="00232957">
        <w:rPr>
          <w:szCs w:val="24"/>
        </w:rPr>
        <w:t>starting gap was 4.9% finishing at 0.2</w:t>
      </w:r>
      <w:r w:rsidR="005D0C92">
        <w:rPr>
          <w:szCs w:val="24"/>
        </w:rPr>
        <w:t>%</w:t>
      </w:r>
      <w:r w:rsidR="00F4685A">
        <w:rPr>
          <w:szCs w:val="24"/>
        </w:rPr>
        <w:t xml:space="preserve"> better</w:t>
      </w:r>
      <w:r w:rsidR="005D0C92">
        <w:rPr>
          <w:szCs w:val="24"/>
        </w:rPr>
        <w:t xml:space="preserve"> than 2018/19</w:t>
      </w:r>
      <w:r w:rsidR="00F4685A">
        <w:rPr>
          <w:szCs w:val="24"/>
        </w:rPr>
        <w:t>. There was a similar  improvement to the primary figures with the gap narrowing by 5.1%</w:t>
      </w:r>
    </w:p>
    <w:p w14:paraId="0878F995" w14:textId="77777777" w:rsidR="00145140" w:rsidRDefault="00145140" w:rsidP="00C8571D">
      <w:pPr>
        <w:jc w:val="both"/>
        <w:rPr>
          <w:szCs w:val="24"/>
        </w:rPr>
      </w:pPr>
    </w:p>
    <w:p w14:paraId="694D65BE" w14:textId="77777777" w:rsidR="00145140" w:rsidRDefault="00145140" w:rsidP="00C8571D">
      <w:pPr>
        <w:jc w:val="both"/>
        <w:rPr>
          <w:szCs w:val="24"/>
        </w:rPr>
      </w:pPr>
    </w:p>
    <w:p w14:paraId="4C88EF38" w14:textId="77777777" w:rsidR="00145140" w:rsidRDefault="00145140" w:rsidP="00C8571D">
      <w:pPr>
        <w:jc w:val="both"/>
        <w:rPr>
          <w:szCs w:val="24"/>
        </w:rPr>
      </w:pPr>
    </w:p>
    <w:p w14:paraId="0533522A" w14:textId="77777777" w:rsidR="00505D64" w:rsidRDefault="00505D64" w:rsidP="00C8571D">
      <w:pPr>
        <w:jc w:val="both"/>
        <w:rPr>
          <w:szCs w:val="24"/>
        </w:rPr>
      </w:pPr>
    </w:p>
    <w:p w14:paraId="5780EF9C" w14:textId="7382E6D4" w:rsidR="00145140" w:rsidRDefault="00505D64" w:rsidP="00C8571D">
      <w:pPr>
        <w:jc w:val="both"/>
        <w:rPr>
          <w:szCs w:val="24"/>
        </w:rPr>
      </w:pPr>
      <w:r>
        <w:rPr>
          <w:noProof/>
          <w:lang w:eastAsia="en-GB"/>
        </w:rPr>
        <w:drawing>
          <wp:inline distT="0" distB="0" distL="0" distR="0" wp14:anchorId="245D1A66" wp14:editId="0D90C60C">
            <wp:extent cx="5963514" cy="3213100"/>
            <wp:effectExtent l="0" t="0" r="0" b="6350"/>
            <wp:docPr id="1252341709" name="Picture 125234170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41709" name="Picture 1" descr="A screenshot of a computer&#10;&#10;Description automatically generated"/>
                    <pic:cNvPicPr/>
                  </pic:nvPicPr>
                  <pic:blipFill rotWithShape="1">
                    <a:blip r:embed="rId27"/>
                    <a:srcRect l="9743" t="12404" r="6532" b="7399"/>
                    <a:stretch/>
                  </pic:blipFill>
                  <pic:spPr bwMode="auto">
                    <a:xfrm>
                      <a:off x="0" y="0"/>
                      <a:ext cx="5992491" cy="3228713"/>
                    </a:xfrm>
                    <a:prstGeom prst="rect">
                      <a:avLst/>
                    </a:prstGeom>
                    <a:ln>
                      <a:noFill/>
                    </a:ln>
                    <a:extLst>
                      <a:ext uri="{53640926-AAD7-44D8-BBD7-CCE9431645EC}">
                        <a14:shadowObscured xmlns:a14="http://schemas.microsoft.com/office/drawing/2010/main"/>
                      </a:ext>
                    </a:extLst>
                  </pic:spPr>
                </pic:pic>
              </a:graphicData>
            </a:graphic>
          </wp:inline>
        </w:drawing>
      </w:r>
    </w:p>
    <w:p w14:paraId="03D927D7" w14:textId="77777777" w:rsidR="00B450D8" w:rsidRDefault="00B450D8" w:rsidP="00C8571D">
      <w:pPr>
        <w:jc w:val="both"/>
        <w:rPr>
          <w:szCs w:val="24"/>
        </w:rPr>
      </w:pPr>
    </w:p>
    <w:p w14:paraId="130C018C" w14:textId="40A26618" w:rsidR="00B450D8" w:rsidRDefault="001E3D3E" w:rsidP="00C8571D">
      <w:pPr>
        <w:jc w:val="both"/>
        <w:rPr>
          <w:szCs w:val="24"/>
        </w:rPr>
      </w:pPr>
      <w:r>
        <w:rPr>
          <w:szCs w:val="24"/>
        </w:rPr>
        <w:t xml:space="preserve">The </w:t>
      </w:r>
      <w:r w:rsidR="004F2DEC">
        <w:rPr>
          <w:szCs w:val="24"/>
        </w:rPr>
        <w:t xml:space="preserve">narrowing of the gap in attendance in ASN showed a similar </w:t>
      </w:r>
      <w:r w:rsidR="00AB51B6">
        <w:rPr>
          <w:szCs w:val="24"/>
        </w:rPr>
        <w:t>trend,</w:t>
      </w:r>
      <w:r w:rsidR="00284C7B">
        <w:rPr>
          <w:szCs w:val="24"/>
        </w:rPr>
        <w:t xml:space="preserve"> </w:t>
      </w:r>
      <w:r w:rsidR="00E4664A">
        <w:rPr>
          <w:szCs w:val="24"/>
        </w:rPr>
        <w:t xml:space="preserve">however the </w:t>
      </w:r>
      <w:r>
        <w:rPr>
          <w:szCs w:val="24"/>
        </w:rPr>
        <w:t xml:space="preserve">dip in attendance </w:t>
      </w:r>
      <w:r w:rsidR="002017A4">
        <w:rPr>
          <w:szCs w:val="24"/>
        </w:rPr>
        <w:t>in ASN was more pronounced in March</w:t>
      </w:r>
      <w:r w:rsidR="005342B6">
        <w:rPr>
          <w:szCs w:val="24"/>
        </w:rPr>
        <w:t>.</w:t>
      </w:r>
    </w:p>
    <w:p w14:paraId="23F5A090" w14:textId="77777777" w:rsidR="00145140" w:rsidRDefault="00145140" w:rsidP="00C8571D">
      <w:pPr>
        <w:jc w:val="both"/>
        <w:rPr>
          <w:szCs w:val="24"/>
        </w:rPr>
      </w:pPr>
      <w:r>
        <w:rPr>
          <w:noProof/>
          <w:lang w:eastAsia="en-GB"/>
        </w:rPr>
        <w:lastRenderedPageBreak/>
        <w:drawing>
          <wp:inline distT="0" distB="0" distL="0" distR="0" wp14:anchorId="2C2DA063" wp14:editId="4545F715">
            <wp:extent cx="5981075" cy="3257550"/>
            <wp:effectExtent l="0" t="0" r="635" b="0"/>
            <wp:docPr id="627182850" name="Picture 6271828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82850" name="Picture 1" descr="A screenshot of a computer&#10;&#10;Description automatically generated"/>
                    <pic:cNvPicPr/>
                  </pic:nvPicPr>
                  <pic:blipFill rotWithShape="1">
                    <a:blip r:embed="rId28"/>
                    <a:srcRect l="10586" t="14114" r="8578" b="7613"/>
                    <a:stretch/>
                  </pic:blipFill>
                  <pic:spPr bwMode="auto">
                    <a:xfrm>
                      <a:off x="0" y="0"/>
                      <a:ext cx="6003183" cy="3269591"/>
                    </a:xfrm>
                    <a:prstGeom prst="rect">
                      <a:avLst/>
                    </a:prstGeom>
                    <a:ln>
                      <a:noFill/>
                    </a:ln>
                    <a:extLst>
                      <a:ext uri="{53640926-AAD7-44D8-BBD7-CCE9431645EC}">
                        <a14:shadowObscured xmlns:a14="http://schemas.microsoft.com/office/drawing/2010/main"/>
                      </a:ext>
                    </a:extLst>
                  </pic:spPr>
                </pic:pic>
              </a:graphicData>
            </a:graphic>
          </wp:inline>
        </w:drawing>
      </w:r>
    </w:p>
    <w:p w14:paraId="7C837416" w14:textId="77777777" w:rsidR="00145140" w:rsidRDefault="00145140" w:rsidP="00C8571D">
      <w:pPr>
        <w:jc w:val="both"/>
        <w:rPr>
          <w:szCs w:val="24"/>
        </w:rPr>
      </w:pPr>
    </w:p>
    <w:p w14:paraId="34701EF3" w14:textId="6C78F96E" w:rsidR="00145140" w:rsidRDefault="00262699" w:rsidP="00C8571D">
      <w:pPr>
        <w:jc w:val="both"/>
        <w:rPr>
          <w:szCs w:val="24"/>
        </w:rPr>
      </w:pPr>
      <w:r>
        <w:rPr>
          <w:szCs w:val="24"/>
        </w:rPr>
        <w:t>This more pronounced dip in attendance in March can be seen in comparison to Primary and Secondary</w:t>
      </w:r>
      <w:r w:rsidR="00DE1806">
        <w:rPr>
          <w:szCs w:val="24"/>
        </w:rPr>
        <w:t>.</w:t>
      </w:r>
    </w:p>
    <w:p w14:paraId="1227E1E0" w14:textId="77777777" w:rsidR="00DE1806" w:rsidRDefault="00DE1806" w:rsidP="00C8571D">
      <w:pPr>
        <w:jc w:val="both"/>
        <w:rPr>
          <w:szCs w:val="24"/>
        </w:rPr>
      </w:pPr>
    </w:p>
    <w:p w14:paraId="1FF4B5CE" w14:textId="77777777" w:rsidR="00145140" w:rsidRDefault="00145140" w:rsidP="00C8571D">
      <w:pPr>
        <w:jc w:val="both"/>
        <w:rPr>
          <w:szCs w:val="24"/>
        </w:rPr>
      </w:pPr>
    </w:p>
    <w:p w14:paraId="415C21AB" w14:textId="77777777" w:rsidR="00E81DC0" w:rsidRDefault="00145140" w:rsidP="00C8571D">
      <w:pPr>
        <w:jc w:val="both"/>
        <w:rPr>
          <w:szCs w:val="24"/>
        </w:rPr>
      </w:pPr>
      <w:r>
        <w:rPr>
          <w:noProof/>
          <w:lang w:eastAsia="en-GB"/>
        </w:rPr>
        <w:drawing>
          <wp:inline distT="0" distB="0" distL="0" distR="0" wp14:anchorId="589D0A29" wp14:editId="504F3A47">
            <wp:extent cx="5791200" cy="3098003"/>
            <wp:effectExtent l="0" t="0" r="0" b="7620"/>
            <wp:docPr id="1766153884" name="Picture 1766153884"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153884" name="Picture 1" descr="A screen shot of a graph&#10;&#10;Description automatically generated"/>
                    <pic:cNvPicPr/>
                  </pic:nvPicPr>
                  <pic:blipFill rotWithShape="1">
                    <a:blip r:embed="rId29"/>
                    <a:srcRect l="9503" t="13687" r="6171" b="6117"/>
                    <a:stretch/>
                  </pic:blipFill>
                  <pic:spPr bwMode="auto">
                    <a:xfrm>
                      <a:off x="0" y="0"/>
                      <a:ext cx="5807064" cy="3106489"/>
                    </a:xfrm>
                    <a:prstGeom prst="rect">
                      <a:avLst/>
                    </a:prstGeom>
                    <a:ln>
                      <a:noFill/>
                    </a:ln>
                    <a:extLst>
                      <a:ext uri="{53640926-AAD7-44D8-BBD7-CCE9431645EC}">
                        <a14:shadowObscured xmlns:a14="http://schemas.microsoft.com/office/drawing/2010/main"/>
                      </a:ext>
                    </a:extLst>
                  </pic:spPr>
                </pic:pic>
              </a:graphicData>
            </a:graphic>
          </wp:inline>
        </w:drawing>
      </w:r>
    </w:p>
    <w:p w14:paraId="246F9A8C" w14:textId="77777777" w:rsidR="00E81DC0" w:rsidRDefault="00E81DC0" w:rsidP="00C8571D">
      <w:pPr>
        <w:jc w:val="both"/>
        <w:rPr>
          <w:szCs w:val="24"/>
        </w:rPr>
      </w:pPr>
    </w:p>
    <w:p w14:paraId="4AF95F8A" w14:textId="4F9BCC77" w:rsidR="008263AC" w:rsidRDefault="00E81DC0" w:rsidP="00C8571D">
      <w:pPr>
        <w:jc w:val="both"/>
        <w:rPr>
          <w:szCs w:val="24"/>
        </w:rPr>
      </w:pPr>
      <w:r>
        <w:rPr>
          <w:szCs w:val="24"/>
        </w:rPr>
        <w:t>The cumulative attendance was impacted by the steep drop in attendance from August to Dec</w:t>
      </w:r>
      <w:r w:rsidR="006A0522">
        <w:rPr>
          <w:szCs w:val="24"/>
        </w:rPr>
        <w:t xml:space="preserve">. The cumulative gap starts narrowing </w:t>
      </w:r>
      <w:r w:rsidR="00B550D6">
        <w:rPr>
          <w:szCs w:val="24"/>
        </w:rPr>
        <w:t>from January onwards</w:t>
      </w:r>
      <w:r w:rsidR="006E5507">
        <w:rPr>
          <w:szCs w:val="24"/>
        </w:rPr>
        <w:t xml:space="preserve"> from 4</w:t>
      </w:r>
      <w:r w:rsidR="003E411E">
        <w:rPr>
          <w:szCs w:val="24"/>
        </w:rPr>
        <w:t>.3% to 3.8%</w:t>
      </w:r>
      <w:r w:rsidR="00B550D6">
        <w:rPr>
          <w:szCs w:val="24"/>
        </w:rPr>
        <w:t xml:space="preserve">. </w:t>
      </w:r>
      <w:r w:rsidR="008263AC">
        <w:rPr>
          <w:szCs w:val="24"/>
        </w:rPr>
        <w:br w:type="page"/>
      </w:r>
    </w:p>
    <w:p w14:paraId="5BD2FFCE" w14:textId="77777777" w:rsidR="008263AC" w:rsidRDefault="008263AC" w:rsidP="00C8571D">
      <w:pPr>
        <w:spacing w:line="360" w:lineRule="auto"/>
        <w:jc w:val="both"/>
        <w:rPr>
          <w:szCs w:val="24"/>
        </w:rPr>
      </w:pPr>
    </w:p>
    <w:p w14:paraId="32CEBDD7" w14:textId="2C2A6094" w:rsidR="24DEE054" w:rsidRDefault="24DEE054" w:rsidP="00C8571D">
      <w:pPr>
        <w:spacing w:line="360" w:lineRule="auto"/>
        <w:jc w:val="both"/>
        <w:rPr>
          <w:b/>
          <w:bCs/>
        </w:rPr>
      </w:pPr>
    </w:p>
    <w:p w14:paraId="1B6D5DAC" w14:textId="2F874259" w:rsidR="008263AC" w:rsidRPr="00AB51B6" w:rsidRDefault="008263AC" w:rsidP="00C8571D">
      <w:pPr>
        <w:spacing w:line="360" w:lineRule="auto"/>
        <w:jc w:val="both"/>
        <w:rPr>
          <w:b/>
          <w:szCs w:val="24"/>
        </w:rPr>
      </w:pPr>
      <w:r w:rsidRPr="0014648D">
        <w:rPr>
          <w:b/>
          <w:szCs w:val="24"/>
        </w:rPr>
        <w:t>Falkirk</w:t>
      </w:r>
    </w:p>
    <w:p w14:paraId="4DAF4C40" w14:textId="77777777" w:rsidR="008263AC" w:rsidRPr="00AB51B6" w:rsidRDefault="008263AC" w:rsidP="00C8571D">
      <w:pPr>
        <w:spacing w:line="360" w:lineRule="auto"/>
        <w:jc w:val="both"/>
        <w:rPr>
          <w:rFonts w:cs="Arial"/>
          <w:b/>
          <w:szCs w:val="24"/>
        </w:rPr>
      </w:pPr>
      <w:r w:rsidRPr="00AB51B6">
        <w:rPr>
          <w:rFonts w:cs="Arial"/>
          <w:b/>
          <w:szCs w:val="24"/>
        </w:rPr>
        <w:t>Seconded Officer Impact Report</w:t>
      </w:r>
    </w:p>
    <w:p w14:paraId="18A2938D" w14:textId="77777777" w:rsidR="008263AC" w:rsidRPr="00AB51B6" w:rsidRDefault="008263AC" w:rsidP="00C8571D">
      <w:pPr>
        <w:pStyle w:val="NormalWeb"/>
        <w:spacing w:line="360" w:lineRule="auto"/>
        <w:jc w:val="both"/>
        <w:rPr>
          <w:rFonts w:ascii="Arial" w:hAnsi="Arial" w:cs="Arial"/>
          <w:b/>
          <w:color w:val="000000"/>
        </w:rPr>
      </w:pPr>
      <w:r w:rsidRPr="00AB51B6">
        <w:rPr>
          <w:rFonts w:ascii="Arial" w:hAnsi="Arial" w:cs="Arial"/>
          <w:b/>
          <w:color w:val="000000"/>
        </w:rPr>
        <w:t>COLLABORATION</w:t>
      </w:r>
    </w:p>
    <w:p w14:paraId="3003454A"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Collaboration in Attendance- All sectors across Falkirk were offered ‘promotion of positive attendance’ information sharing meetings and presentations for colleagues. Within almost every cluster, our research and interactive guide was shared with senior management teams. Identified and targeted specific support was offered to all schools within the St Mungo’s Cluster. This comprised of support to complete the self-evaluation, data analysis advice and consultation on the research-based subsequent actions bespoke to each establishment. The overall planning of our RIC attendance support was outlined via a flowchart and designed and monitored using Simon Breakspear improvement methodology. There were a range of SMT presentations, question and answer sessions and staff presentations. These were both stand alone and for some schools who requested this, or as part of attendance collegiate activity time.</w:t>
      </w:r>
    </w:p>
    <w:p w14:paraId="08860326"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With regards to intensive support the focus was on the 80-90% attenders, those with whom the most difference could be made. The intention was that this pilot model could then be used to target other demographics which had been identified via the data as requiring support. Establishments across Falkirk were asked to share their attendance-focused best practice on FVWL RIC Inspiration Hub and invited to present at our attendance symposium. In this way there was sustainability and the attendance project can now be used by others in the future to inform their own interventions.</w:t>
      </w:r>
    </w:p>
    <w:p w14:paraId="1833856D"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Community Learning and Development collaborated by sharing examples of successful practices and mutually shared ways to record success, for example run charts and they also demonstrated across our RIC how they currently unpack and process their data.</w:t>
      </w:r>
    </w:p>
    <w:p w14:paraId="0B92580E"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lastRenderedPageBreak/>
        <w:t>Children and Young People’s overall voice on attendance was collected via both an in-person and subsequent online event on attendance. This has now been collated and shared on the Inspiration Hub for others to use to inform their practice. Schools were also encouraged to capture the views of all stakeholders when ascertaining their place on their attendance journey, in particular when evaluating this using the self-evaluation toolkit.</w:t>
      </w:r>
    </w:p>
    <w:p w14:paraId="0848C012"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 xml:space="preserve">Other collaborative work and conversations involved Falkirk High, Braes High, Barnardo’s, Falkirk’s Care Experienced </w:t>
      </w:r>
      <w:r w:rsidR="0014648D">
        <w:rPr>
          <w:rFonts w:ascii="Arial" w:hAnsi="Arial" w:cs="Arial"/>
          <w:color w:val="000000"/>
        </w:rPr>
        <w:t>Attainment lead Fiona Burke and</w:t>
      </w:r>
      <w:r w:rsidRPr="0014648D">
        <w:rPr>
          <w:rFonts w:ascii="Arial" w:hAnsi="Arial" w:cs="Arial"/>
          <w:color w:val="000000"/>
        </w:rPr>
        <w:t xml:space="preserve"> an outside agency- ‘Be- Inn Unity’. There were also opportunities to share research, tools and interventions with service managers and a consultation on an attendance project with Falkirk’s trainee educational psychologists.</w:t>
      </w:r>
    </w:p>
    <w:p w14:paraId="69FD21BE"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The dedicated support offered to St Mungo’s cluster and its subsequent success was outlined in Falkirk’s Standards and Quality report which is shared widely.</w:t>
      </w:r>
    </w:p>
    <w:p w14:paraId="2F04607F"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For practitioners two online CLPL sessions were designed for those schools not able to allocate time due their school improvement sessions already having been planned. Practitioners were given an overview of the Interactive Attendance Guide and were shown how to dissect their class data.</w:t>
      </w:r>
    </w:p>
    <w:p w14:paraId="624D6F74" w14:textId="3510BAB4" w:rsidR="24DEE054" w:rsidRPr="00AB51B6" w:rsidRDefault="008263AC" w:rsidP="00C8571D">
      <w:pPr>
        <w:pStyle w:val="NormalWeb"/>
        <w:spacing w:line="360" w:lineRule="auto"/>
        <w:jc w:val="both"/>
        <w:rPr>
          <w:rFonts w:ascii="Arial" w:hAnsi="Arial" w:cs="Arial"/>
          <w:color w:val="000000"/>
        </w:rPr>
      </w:pPr>
      <w:r w:rsidRPr="24DEE054">
        <w:rPr>
          <w:rFonts w:ascii="Arial" w:hAnsi="Arial" w:cs="Arial"/>
          <w:color w:val="000000" w:themeColor="text1"/>
        </w:rPr>
        <w:t>Outside FVWL RIC there was collaboration with St Margaret’s High School in North Lanarkshire –to share ideas, thoughts and actions, with a focus on the creation of high quality, valuable registration periods.</w:t>
      </w:r>
    </w:p>
    <w:p w14:paraId="77203E1E" w14:textId="77777777" w:rsidR="008263AC" w:rsidRPr="00AB51B6" w:rsidRDefault="008263AC" w:rsidP="00C8571D">
      <w:pPr>
        <w:pStyle w:val="NormalWeb"/>
        <w:spacing w:line="360" w:lineRule="auto"/>
        <w:jc w:val="both"/>
        <w:rPr>
          <w:rFonts w:ascii="Arial" w:hAnsi="Arial" w:cs="Arial"/>
          <w:b/>
          <w:color w:val="000000"/>
        </w:rPr>
      </w:pPr>
      <w:r w:rsidRPr="00AB51B6">
        <w:rPr>
          <w:rFonts w:ascii="Arial" w:hAnsi="Arial" w:cs="Arial"/>
          <w:b/>
          <w:color w:val="000000"/>
        </w:rPr>
        <w:t>SUPPORT FOR PRACTITIONERS</w:t>
      </w:r>
    </w:p>
    <w:p w14:paraId="2AFBFFEF"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Support in Attendance-</w:t>
      </w:r>
    </w:p>
    <w:p w14:paraId="20963131"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 xml:space="preserve">Level 1- Support- The senior management teams of all schools in the Falkirk Local Authority received a presentation which outlined promoting positive attendance work and shared the self-evaluation toolkit. This was with the exception one cluster. To support practitioners on a universal level, two online drop-in sessions were offered which were tailored to practitioners across all establishments and which also included an input from Falkirk’s data coach. </w:t>
      </w:r>
      <w:r w:rsidRPr="0014648D">
        <w:rPr>
          <w:rFonts w:ascii="Arial" w:hAnsi="Arial" w:cs="Arial"/>
          <w:color w:val="000000"/>
        </w:rPr>
        <w:lastRenderedPageBreak/>
        <w:t>This assisted them in dissecting their own class/ group data and introduced Falkirk’s new attendance dashboard. Our Interactive Attendance Guide was also widely promoted via our various Twitter communication channels, C Change Hubs, Blog and within our Inspiration Hub site.</w:t>
      </w:r>
    </w:p>
    <w:p w14:paraId="3CE9F593"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Level 2- Support-More in-depth support was given to several Primary and Secondary schools across Falkirk with SMT consultation meetings and then subsequent practitioner presentations, including opportunities to ask questions and clarify information shared. The self-evaluation toolkit was shared for use by these establishments.</w:t>
      </w:r>
    </w:p>
    <w:p w14:paraId="767EDAE5"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Level 3- Support- Dedicated support was offered to all eight schools within the St Mungo’s cluster and their associated early year’s establishments. This included presentations, dedicated support</w:t>
      </w:r>
    </w:p>
    <w:p w14:paraId="7BA082DE" w14:textId="77777777" w:rsidR="008263AC" w:rsidRPr="0014648D" w:rsidRDefault="0014648D" w:rsidP="00C8571D">
      <w:pPr>
        <w:pStyle w:val="NormalWeb"/>
        <w:spacing w:line="360" w:lineRule="auto"/>
        <w:jc w:val="both"/>
        <w:rPr>
          <w:rFonts w:ascii="Arial" w:hAnsi="Arial" w:cs="Arial"/>
          <w:color w:val="000000"/>
        </w:rPr>
      </w:pPr>
      <w:r>
        <w:rPr>
          <w:rFonts w:ascii="Arial" w:hAnsi="Arial" w:cs="Arial"/>
          <w:color w:val="000000"/>
        </w:rPr>
        <w:t>W</w:t>
      </w:r>
      <w:r w:rsidR="008263AC" w:rsidRPr="0014648D">
        <w:rPr>
          <w:rFonts w:ascii="Arial" w:hAnsi="Arial" w:cs="Arial"/>
          <w:color w:val="000000"/>
        </w:rPr>
        <w:t>hen completing attendance self-evaluation, advice on initiatives and ways to progress these, data analysis sessions, follow up sessions to discuss progress, assistance in selecting focus groups, signposting to training and updated research, facilitating collaboration across our RIC, sharing best practice and advice on parental inclusion and parent resources. One school’s parent council is in the process of translating our RIC created attendance posters into four different languages. There were also opportunities to share the work of Simon Breakspear which provided an Improvement Methodology which could be used to plan and measure the selected attendance initiatives and run chart training to report progress.</w:t>
      </w:r>
    </w:p>
    <w:p w14:paraId="57C96C44"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This run chart training was also shared with Community Learning and Development. They then shared the ways in which they record their progress in initiatives. The team of CLD colleagues also contributed successful attendance initiatives to be shared on our Inspiration Hub.</w:t>
      </w:r>
    </w:p>
    <w:p w14:paraId="654B6303"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 xml:space="preserve">An across Falkirk Pupil Voice event was held to capture pupil views, opinions and ideas on promoting positive attendance. This comprised of both in-person collaborations across the primary and secondary sectors and also opportunities to contribute via an online capture of views. 326 pupil’s </w:t>
      </w:r>
      <w:r w:rsidRPr="0014648D">
        <w:rPr>
          <w:rFonts w:ascii="Arial" w:hAnsi="Arial" w:cs="Arial"/>
          <w:color w:val="000000"/>
        </w:rPr>
        <w:lastRenderedPageBreak/>
        <w:t>responses were collated in an e-book and have been shared on our Blog and Inspiration Hub. These will be used by practitioners in the coming new term to inform action moving forward when promoting positive attendance.</w:t>
      </w:r>
    </w:p>
    <w:p w14:paraId="18226307"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Impact /Added Value</w:t>
      </w:r>
    </w:p>
    <w:p w14:paraId="7A3DBD76"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Attendance Impact- The final data which has been captured demonstrates a 2% increase in attendance within the St Mungo’s cluster for the focus group of 80-90% attenders.</w:t>
      </w:r>
    </w:p>
    <w:p w14:paraId="2D9A415E"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In the second half of the academic year Falkirk’s overall attendance also improved but the most significant increase was in the St Mungo’s cluster.</w:t>
      </w:r>
    </w:p>
    <w:p w14:paraId="11CA8366" w14:textId="77777777" w:rsidR="008263AC" w:rsidRPr="0014648D" w:rsidRDefault="008263AC" w:rsidP="00C8571D">
      <w:pPr>
        <w:pStyle w:val="NormalWeb"/>
        <w:spacing w:line="360" w:lineRule="auto"/>
        <w:jc w:val="both"/>
        <w:rPr>
          <w:rFonts w:ascii="Arial" w:hAnsi="Arial" w:cs="Arial"/>
          <w:color w:val="000000"/>
        </w:rPr>
      </w:pPr>
      <w:r w:rsidRPr="24DEE054">
        <w:rPr>
          <w:rFonts w:ascii="Arial" w:hAnsi="Arial" w:cs="Arial"/>
          <w:color w:val="000000" w:themeColor="text1"/>
        </w:rPr>
        <w:t>Consultations with establishments within the St Mungo’s cluster has also demonstrated that the dedicated attendance support had indeed added value.</w:t>
      </w:r>
    </w:p>
    <w:p w14:paraId="4F48554F" w14:textId="23C7FC52" w:rsidR="24DEE054" w:rsidRDefault="24DEE054" w:rsidP="00C8571D">
      <w:pPr>
        <w:pStyle w:val="NormalWeb"/>
        <w:spacing w:line="360" w:lineRule="auto"/>
        <w:jc w:val="both"/>
        <w:rPr>
          <w:rFonts w:ascii="Arial" w:hAnsi="Arial" w:cs="Arial"/>
          <w:color w:val="000000" w:themeColor="text1"/>
        </w:rPr>
      </w:pPr>
    </w:p>
    <w:p w14:paraId="211FA823"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St Patrick’s Primary-</w:t>
      </w:r>
    </w:p>
    <w:p w14:paraId="56821683" w14:textId="77777777" w:rsidR="008263AC" w:rsidRPr="0014648D" w:rsidRDefault="008263AC" w:rsidP="00C8571D">
      <w:pPr>
        <w:pStyle w:val="NormalWeb"/>
        <w:spacing w:line="360" w:lineRule="auto"/>
        <w:jc w:val="both"/>
        <w:rPr>
          <w:rFonts w:ascii="Arial" w:hAnsi="Arial" w:cs="Arial"/>
          <w:color w:val="000000"/>
        </w:rPr>
      </w:pPr>
      <w:r w:rsidRPr="24DEE054">
        <w:rPr>
          <w:rFonts w:ascii="Arial" w:hAnsi="Arial" w:cs="Arial"/>
          <w:color w:val="000000" w:themeColor="text1"/>
        </w:rPr>
        <w:t>‘</w:t>
      </w:r>
      <w:r w:rsidRPr="24DEE054">
        <w:rPr>
          <w:rFonts w:ascii="Arial" w:hAnsi="Arial" w:cs="Arial"/>
          <w:i/>
          <w:iCs/>
          <w:color w:val="000000" w:themeColor="text1"/>
        </w:rPr>
        <w:t>Our ongoing commitment to improving health and wellbeing outcomes through increased attendance has been greatly supported by Forth Valley and West Lothian Regional Improvement Collaboration. Through individualised support from Julie and advice on identifying our cohort, creating baselines, monitoring and evaluating impact and implementing any changes, to the vast supports available within the Thinglink on research, resources, self-evaluation and professional learning, our establishment has felt supported and empowered as we embark on our improvement journey.’</w:t>
      </w:r>
    </w:p>
    <w:p w14:paraId="2825B85D" w14:textId="5D638FD2" w:rsidR="24DEE054" w:rsidRDefault="24DEE054" w:rsidP="00C8571D">
      <w:pPr>
        <w:pStyle w:val="NormalWeb"/>
        <w:spacing w:line="360" w:lineRule="auto"/>
        <w:jc w:val="both"/>
        <w:rPr>
          <w:rFonts w:ascii="Arial" w:hAnsi="Arial" w:cs="Arial"/>
          <w:color w:val="000000" w:themeColor="text1"/>
        </w:rPr>
      </w:pPr>
    </w:p>
    <w:p w14:paraId="57A68A96" w14:textId="77777777" w:rsidR="008263AC" w:rsidRPr="0014648D" w:rsidRDefault="008263AC" w:rsidP="00C8571D">
      <w:pPr>
        <w:pStyle w:val="NormalWeb"/>
        <w:spacing w:line="360" w:lineRule="auto"/>
        <w:jc w:val="both"/>
        <w:rPr>
          <w:rFonts w:ascii="Arial" w:hAnsi="Arial" w:cs="Arial"/>
          <w:color w:val="000000"/>
        </w:rPr>
      </w:pPr>
      <w:r w:rsidRPr="0014648D">
        <w:rPr>
          <w:rFonts w:ascii="Arial" w:hAnsi="Arial" w:cs="Arial"/>
          <w:color w:val="000000"/>
        </w:rPr>
        <w:t>St Mungo’s High-</w:t>
      </w:r>
    </w:p>
    <w:p w14:paraId="2B1F8505" w14:textId="77777777" w:rsidR="008263AC" w:rsidRPr="0014648D" w:rsidRDefault="008263AC" w:rsidP="00C8571D">
      <w:pPr>
        <w:pStyle w:val="NormalWeb"/>
        <w:spacing w:line="360" w:lineRule="auto"/>
        <w:jc w:val="both"/>
        <w:rPr>
          <w:rFonts w:ascii="Arial" w:hAnsi="Arial" w:cs="Arial"/>
          <w:i/>
          <w:color w:val="000000"/>
        </w:rPr>
      </w:pPr>
      <w:r w:rsidRPr="0014648D">
        <w:rPr>
          <w:rFonts w:ascii="Arial" w:hAnsi="Arial" w:cs="Arial"/>
          <w:i/>
          <w:color w:val="000000"/>
        </w:rPr>
        <w:t>‘I think the main benefits have been having all the evidence gathering done for us, so that you felt that your decisions were based on something concrete and improvement methodologies. Having the</w:t>
      </w:r>
      <w:r w:rsidR="0014648D" w:rsidRPr="0014648D">
        <w:rPr>
          <w:rFonts w:ascii="Arial" w:hAnsi="Arial" w:cs="Arial"/>
          <w:i/>
          <w:color w:val="000000"/>
        </w:rPr>
        <w:t xml:space="preserve">  </w:t>
      </w:r>
      <w:r w:rsidRPr="0014648D">
        <w:rPr>
          <w:rFonts w:ascii="Arial" w:hAnsi="Arial" w:cs="Arial"/>
          <w:i/>
          <w:color w:val="000000"/>
        </w:rPr>
        <w:t xml:space="preserve">Microsoft forms available to duplicate has saved a lot of time and effort in reinventing the wheel and </w:t>
      </w:r>
      <w:r w:rsidRPr="0014648D">
        <w:rPr>
          <w:rFonts w:ascii="Arial" w:hAnsi="Arial" w:cs="Arial"/>
          <w:i/>
          <w:color w:val="000000"/>
        </w:rPr>
        <w:lastRenderedPageBreak/>
        <w:t>although we are working through these things slowly it helps to have the focus and check-ups in place. In terms of your support it has been valuable to have someone at the end of an email/phone to provide advice and guidance. The regular check-ins ensure that the focus is kept on the priority.</w:t>
      </w:r>
      <w:r w:rsidR="0014648D">
        <w:rPr>
          <w:rFonts w:ascii="Arial" w:hAnsi="Arial" w:cs="Arial"/>
          <w:i/>
          <w:color w:val="000000"/>
        </w:rPr>
        <w:t>’</w:t>
      </w:r>
    </w:p>
    <w:p w14:paraId="035723C8" w14:textId="35D0DC21" w:rsidR="005345F0" w:rsidRPr="005345F0" w:rsidRDefault="005345F0" w:rsidP="00C8571D">
      <w:pPr>
        <w:jc w:val="both"/>
        <w:rPr>
          <w:rFonts w:ascii="Times New Roman" w:hAnsi="Times New Roman"/>
          <w:szCs w:val="24"/>
          <w:lang w:eastAsia="en-GB"/>
        </w:rPr>
      </w:pPr>
      <w:r w:rsidRPr="005345F0">
        <w:rPr>
          <w:noProof/>
          <w:szCs w:val="24"/>
          <w:lang w:eastAsia="en-GB"/>
        </w:rPr>
        <w:drawing>
          <wp:inline distT="0" distB="0" distL="0" distR="0" wp14:anchorId="3FC1A802" wp14:editId="5A1D6C4E">
            <wp:extent cx="5086350" cy="2990850"/>
            <wp:effectExtent l="0" t="0" r="0" b="0"/>
            <wp:docPr id="1729127334" name="Picture 1729127334"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7334" name="Picture 1" descr="A graph with a lin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6350" cy="2990850"/>
                    </a:xfrm>
                    <a:prstGeom prst="rect">
                      <a:avLst/>
                    </a:prstGeom>
                    <a:noFill/>
                    <a:ln>
                      <a:noFill/>
                    </a:ln>
                  </pic:spPr>
                </pic:pic>
              </a:graphicData>
            </a:graphic>
          </wp:inline>
        </w:drawing>
      </w:r>
    </w:p>
    <w:p w14:paraId="5576C97F" w14:textId="1829B48E" w:rsidR="005345F0" w:rsidRPr="005345F0" w:rsidRDefault="005345F0" w:rsidP="00C8571D">
      <w:pPr>
        <w:jc w:val="both"/>
        <w:rPr>
          <w:rFonts w:ascii="Times New Roman" w:hAnsi="Times New Roman"/>
          <w:szCs w:val="24"/>
          <w:lang w:eastAsia="en-GB"/>
        </w:rPr>
      </w:pPr>
      <w:r w:rsidRPr="005345F0">
        <w:rPr>
          <w:noProof/>
          <w:szCs w:val="24"/>
          <w:lang w:eastAsia="en-GB"/>
        </w:rPr>
        <w:drawing>
          <wp:inline distT="0" distB="0" distL="0" distR="0" wp14:anchorId="7C86ABB9" wp14:editId="3446B8BB">
            <wp:extent cx="4933950" cy="3041650"/>
            <wp:effectExtent l="0" t="0" r="0" b="6350"/>
            <wp:docPr id="934598373" name="Picture 934598373" descr="A graph showing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98373" name="Picture 2" descr="A graph showing a 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3041650"/>
                    </a:xfrm>
                    <a:prstGeom prst="rect">
                      <a:avLst/>
                    </a:prstGeom>
                    <a:noFill/>
                    <a:ln>
                      <a:noFill/>
                    </a:ln>
                  </pic:spPr>
                </pic:pic>
              </a:graphicData>
            </a:graphic>
          </wp:inline>
        </w:drawing>
      </w:r>
    </w:p>
    <w:p w14:paraId="7B33F972" w14:textId="53793D19" w:rsidR="005345F0" w:rsidRPr="005345F0" w:rsidRDefault="005345F0" w:rsidP="00C8571D">
      <w:pPr>
        <w:jc w:val="both"/>
        <w:rPr>
          <w:rFonts w:ascii="Times New Roman" w:hAnsi="Times New Roman"/>
          <w:szCs w:val="24"/>
          <w:lang w:eastAsia="en-GB"/>
        </w:rPr>
      </w:pPr>
      <w:r w:rsidRPr="005345F0">
        <w:rPr>
          <w:noProof/>
          <w:szCs w:val="24"/>
          <w:lang w:eastAsia="en-GB"/>
        </w:rPr>
        <w:lastRenderedPageBreak/>
        <w:drawing>
          <wp:inline distT="0" distB="0" distL="0" distR="0" wp14:anchorId="0CFDAF1F" wp14:editId="7C4A8FBD">
            <wp:extent cx="5086350" cy="2870200"/>
            <wp:effectExtent l="0" t="0" r="0" b="6350"/>
            <wp:docPr id="883148449" name="Picture 883148449"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48449" name="Picture 3" descr="A graph with a li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6350" cy="2870200"/>
                    </a:xfrm>
                    <a:prstGeom prst="rect">
                      <a:avLst/>
                    </a:prstGeom>
                    <a:noFill/>
                    <a:ln>
                      <a:noFill/>
                    </a:ln>
                  </pic:spPr>
                </pic:pic>
              </a:graphicData>
            </a:graphic>
          </wp:inline>
        </w:drawing>
      </w:r>
    </w:p>
    <w:p w14:paraId="61F8CE58" w14:textId="473AA415" w:rsidR="005345F0" w:rsidRPr="005345F0" w:rsidRDefault="005345F0" w:rsidP="00C8571D">
      <w:pPr>
        <w:jc w:val="both"/>
        <w:rPr>
          <w:rFonts w:ascii="Times New Roman" w:hAnsi="Times New Roman"/>
          <w:szCs w:val="24"/>
          <w:lang w:eastAsia="en-GB"/>
        </w:rPr>
      </w:pPr>
      <w:r w:rsidRPr="005345F0">
        <w:rPr>
          <w:noProof/>
          <w:szCs w:val="24"/>
          <w:lang w:eastAsia="en-GB"/>
        </w:rPr>
        <w:drawing>
          <wp:inline distT="0" distB="0" distL="0" distR="0" wp14:anchorId="41C5F29A" wp14:editId="65068C20">
            <wp:extent cx="5278755" cy="3216910"/>
            <wp:effectExtent l="0" t="0" r="0" b="2540"/>
            <wp:docPr id="1079533073" name="Picture 107953307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33073" name="Picture 4" descr="A graph of a number of peopl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755" cy="3216910"/>
                    </a:xfrm>
                    <a:prstGeom prst="rect">
                      <a:avLst/>
                    </a:prstGeom>
                    <a:noFill/>
                    <a:ln>
                      <a:noFill/>
                    </a:ln>
                  </pic:spPr>
                </pic:pic>
              </a:graphicData>
            </a:graphic>
          </wp:inline>
        </w:drawing>
      </w:r>
    </w:p>
    <w:p w14:paraId="4AD90605" w14:textId="697DBF27" w:rsidR="005345F0" w:rsidRPr="005345F0" w:rsidRDefault="005345F0" w:rsidP="00C8571D">
      <w:pPr>
        <w:jc w:val="both"/>
        <w:rPr>
          <w:rFonts w:ascii="Times New Roman" w:hAnsi="Times New Roman"/>
          <w:szCs w:val="24"/>
          <w:lang w:eastAsia="en-GB"/>
        </w:rPr>
      </w:pPr>
      <w:r w:rsidRPr="005345F0">
        <w:rPr>
          <w:noProof/>
          <w:szCs w:val="24"/>
          <w:lang w:eastAsia="en-GB"/>
        </w:rPr>
        <w:lastRenderedPageBreak/>
        <w:drawing>
          <wp:inline distT="0" distB="0" distL="0" distR="0" wp14:anchorId="1196376D" wp14:editId="0A2FDEA9">
            <wp:extent cx="5278755" cy="3051175"/>
            <wp:effectExtent l="0" t="0" r="0" b="0"/>
            <wp:docPr id="481250492" name="Picture 481250492"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50492" name="Picture 5" descr="A graph with blue and orange lines&#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755" cy="3051175"/>
                    </a:xfrm>
                    <a:prstGeom prst="rect">
                      <a:avLst/>
                    </a:prstGeom>
                    <a:noFill/>
                    <a:ln>
                      <a:noFill/>
                    </a:ln>
                  </pic:spPr>
                </pic:pic>
              </a:graphicData>
            </a:graphic>
          </wp:inline>
        </w:drawing>
      </w:r>
    </w:p>
    <w:p w14:paraId="59EC0500" w14:textId="17E14079" w:rsidR="005345F0" w:rsidRDefault="005345F0" w:rsidP="00C8571D">
      <w:pPr>
        <w:jc w:val="both"/>
        <w:rPr>
          <w:noProof/>
          <w:szCs w:val="24"/>
        </w:rPr>
      </w:pPr>
      <w:r w:rsidRPr="005345F0">
        <w:rPr>
          <w:noProof/>
          <w:szCs w:val="24"/>
          <w:lang w:eastAsia="en-GB"/>
        </w:rPr>
        <w:drawing>
          <wp:inline distT="0" distB="0" distL="0" distR="0" wp14:anchorId="26BA7375" wp14:editId="73F4F829">
            <wp:extent cx="5278755" cy="3138805"/>
            <wp:effectExtent l="0" t="0" r="0" b="4445"/>
            <wp:docPr id="576533440" name="Picture 576533440"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33440" name="Picture 6" descr="A graph with blue bars&#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755" cy="3138805"/>
                    </a:xfrm>
                    <a:prstGeom prst="rect">
                      <a:avLst/>
                    </a:prstGeom>
                    <a:noFill/>
                    <a:ln>
                      <a:noFill/>
                    </a:ln>
                  </pic:spPr>
                </pic:pic>
              </a:graphicData>
            </a:graphic>
          </wp:inline>
        </w:drawing>
      </w:r>
    </w:p>
    <w:p w14:paraId="74EC6651" w14:textId="77777777" w:rsidR="005345F0" w:rsidRPr="005345F0" w:rsidRDefault="005345F0" w:rsidP="00C8571D">
      <w:pPr>
        <w:jc w:val="both"/>
        <w:rPr>
          <w:rFonts w:ascii="Times New Roman" w:hAnsi="Times New Roman"/>
          <w:szCs w:val="24"/>
          <w:lang w:eastAsia="en-GB"/>
        </w:rPr>
      </w:pPr>
    </w:p>
    <w:p w14:paraId="1BD05158" w14:textId="77777777" w:rsidR="005345F0" w:rsidRDefault="005345F0" w:rsidP="00C8571D">
      <w:pPr>
        <w:jc w:val="both"/>
        <w:rPr>
          <w:noProof/>
          <w:szCs w:val="24"/>
        </w:rPr>
      </w:pPr>
    </w:p>
    <w:p w14:paraId="3A75FEE1" w14:textId="77777777" w:rsidR="005345F0" w:rsidRDefault="005345F0" w:rsidP="00C8571D">
      <w:pPr>
        <w:jc w:val="both"/>
        <w:rPr>
          <w:rFonts w:cs="Arial"/>
          <w:szCs w:val="24"/>
          <w:lang w:eastAsia="en-GB"/>
        </w:rPr>
      </w:pPr>
    </w:p>
    <w:p w14:paraId="6B4AC897" w14:textId="77777777" w:rsidR="005345F0" w:rsidRDefault="005345F0" w:rsidP="00C8571D">
      <w:pPr>
        <w:jc w:val="both"/>
        <w:rPr>
          <w:rFonts w:cs="Arial"/>
          <w:szCs w:val="24"/>
          <w:lang w:eastAsia="en-GB"/>
        </w:rPr>
      </w:pPr>
    </w:p>
    <w:p w14:paraId="67774D8C" w14:textId="77777777" w:rsidR="005345F0" w:rsidRDefault="005345F0" w:rsidP="00C8571D">
      <w:pPr>
        <w:jc w:val="both"/>
        <w:rPr>
          <w:rFonts w:cs="Arial"/>
          <w:szCs w:val="24"/>
          <w:lang w:eastAsia="en-GB"/>
        </w:rPr>
      </w:pPr>
    </w:p>
    <w:p w14:paraId="4045B400" w14:textId="77777777" w:rsidR="005345F0" w:rsidRDefault="005345F0" w:rsidP="00C8571D">
      <w:pPr>
        <w:jc w:val="both"/>
        <w:rPr>
          <w:rFonts w:cs="Arial"/>
          <w:szCs w:val="24"/>
          <w:lang w:eastAsia="en-GB"/>
        </w:rPr>
      </w:pPr>
    </w:p>
    <w:p w14:paraId="0F47974F" w14:textId="77777777" w:rsidR="005345F0" w:rsidRDefault="005345F0" w:rsidP="00C8571D">
      <w:pPr>
        <w:jc w:val="both"/>
        <w:rPr>
          <w:rFonts w:cs="Arial"/>
          <w:szCs w:val="24"/>
          <w:lang w:eastAsia="en-GB"/>
        </w:rPr>
      </w:pPr>
    </w:p>
    <w:p w14:paraId="60C36A52" w14:textId="77777777" w:rsidR="005345F0" w:rsidRDefault="005345F0" w:rsidP="00C8571D">
      <w:pPr>
        <w:jc w:val="both"/>
        <w:rPr>
          <w:rFonts w:cs="Arial"/>
          <w:szCs w:val="24"/>
          <w:lang w:eastAsia="en-GB"/>
        </w:rPr>
      </w:pPr>
    </w:p>
    <w:p w14:paraId="0370BFEE" w14:textId="77777777" w:rsidR="005345F0" w:rsidRDefault="005345F0" w:rsidP="00C8571D">
      <w:pPr>
        <w:jc w:val="both"/>
        <w:rPr>
          <w:rFonts w:cs="Arial"/>
          <w:szCs w:val="24"/>
          <w:lang w:eastAsia="en-GB"/>
        </w:rPr>
      </w:pPr>
    </w:p>
    <w:p w14:paraId="1CD714D1" w14:textId="77777777" w:rsidR="005345F0" w:rsidRDefault="005345F0" w:rsidP="00C8571D">
      <w:pPr>
        <w:jc w:val="both"/>
        <w:rPr>
          <w:rFonts w:cs="Arial"/>
          <w:szCs w:val="24"/>
          <w:lang w:eastAsia="en-GB"/>
        </w:rPr>
      </w:pPr>
    </w:p>
    <w:p w14:paraId="5F6C0FB7" w14:textId="77777777" w:rsidR="005345F0" w:rsidRDefault="005345F0" w:rsidP="00C8571D">
      <w:pPr>
        <w:jc w:val="both"/>
        <w:rPr>
          <w:rFonts w:cs="Arial"/>
          <w:szCs w:val="24"/>
          <w:lang w:eastAsia="en-GB"/>
        </w:rPr>
      </w:pPr>
    </w:p>
    <w:p w14:paraId="41D3ADC0" w14:textId="77777777" w:rsidR="0022157C" w:rsidRDefault="0022157C" w:rsidP="00C8571D">
      <w:pPr>
        <w:jc w:val="both"/>
        <w:rPr>
          <w:rFonts w:ascii="Times New Roman" w:hAnsi="Times New Roman"/>
          <w:szCs w:val="24"/>
          <w:lang w:eastAsia="en-GB"/>
        </w:rPr>
      </w:pPr>
    </w:p>
    <w:p w14:paraId="08CFE204" w14:textId="7694B43E" w:rsidR="005345F0" w:rsidRDefault="005345F0" w:rsidP="00C8571D">
      <w:pPr>
        <w:jc w:val="both"/>
        <w:rPr>
          <w:rFonts w:ascii="Times New Roman" w:hAnsi="Times New Roman"/>
          <w:szCs w:val="24"/>
          <w:lang w:eastAsia="en-GB"/>
        </w:rPr>
      </w:pPr>
      <w:r w:rsidRPr="005345F0">
        <w:rPr>
          <w:noProof/>
          <w:szCs w:val="24"/>
          <w:lang w:eastAsia="en-GB"/>
        </w:rPr>
        <w:lastRenderedPageBreak/>
        <w:drawing>
          <wp:inline distT="0" distB="0" distL="0" distR="0" wp14:anchorId="5668AD5E" wp14:editId="11283FCC">
            <wp:extent cx="5278755" cy="2748915"/>
            <wp:effectExtent l="0" t="0" r="0" b="0"/>
            <wp:docPr id="859779491" name="Picture 859779491" descr="A graph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79491" name="Picture 7" descr="A graph with blue and orange squar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755" cy="2748915"/>
                    </a:xfrm>
                    <a:prstGeom prst="rect">
                      <a:avLst/>
                    </a:prstGeom>
                    <a:noFill/>
                    <a:ln>
                      <a:noFill/>
                    </a:ln>
                  </pic:spPr>
                </pic:pic>
              </a:graphicData>
            </a:graphic>
          </wp:inline>
        </w:drawing>
      </w:r>
    </w:p>
    <w:p w14:paraId="32406E14" w14:textId="77777777" w:rsidR="0022157C" w:rsidRPr="005345F0" w:rsidRDefault="0022157C" w:rsidP="00C8571D">
      <w:pPr>
        <w:jc w:val="both"/>
        <w:rPr>
          <w:rFonts w:ascii="Times New Roman" w:hAnsi="Times New Roman"/>
          <w:szCs w:val="24"/>
          <w:lang w:eastAsia="en-GB"/>
        </w:rPr>
      </w:pPr>
    </w:p>
    <w:p w14:paraId="468D4A2A" w14:textId="5E91464F" w:rsidR="005345F0" w:rsidRDefault="0022157C" w:rsidP="00C8571D">
      <w:pPr>
        <w:jc w:val="both"/>
        <w:rPr>
          <w:rFonts w:cs="Arial"/>
          <w:szCs w:val="24"/>
          <w:lang w:eastAsia="en-GB"/>
        </w:rPr>
      </w:pPr>
      <w:r>
        <w:rPr>
          <w:rFonts w:cs="Arial"/>
          <w:szCs w:val="24"/>
          <w:lang w:eastAsia="en-GB"/>
        </w:rPr>
        <w:t xml:space="preserve">The </w:t>
      </w:r>
      <w:r w:rsidR="00B41CEC">
        <w:rPr>
          <w:rFonts w:cs="Arial"/>
          <w:szCs w:val="24"/>
          <w:lang w:eastAsia="en-GB"/>
        </w:rPr>
        <w:t xml:space="preserve">average </w:t>
      </w:r>
      <w:r>
        <w:rPr>
          <w:rFonts w:cs="Arial"/>
          <w:szCs w:val="24"/>
          <w:lang w:eastAsia="en-GB"/>
        </w:rPr>
        <w:t>attendanc</w:t>
      </w:r>
      <w:r w:rsidR="00D02280">
        <w:rPr>
          <w:rFonts w:cs="Arial"/>
          <w:szCs w:val="24"/>
          <w:lang w:eastAsia="en-GB"/>
        </w:rPr>
        <w:t>e (pupils with 80-90%)</w:t>
      </w:r>
      <w:r w:rsidR="00B41CEC">
        <w:rPr>
          <w:rFonts w:cs="Arial"/>
          <w:szCs w:val="24"/>
          <w:lang w:eastAsia="en-GB"/>
        </w:rPr>
        <w:t xml:space="preserve"> in May 2023</w:t>
      </w:r>
      <w:r>
        <w:rPr>
          <w:rFonts w:cs="Arial"/>
          <w:szCs w:val="24"/>
          <w:lang w:eastAsia="en-GB"/>
        </w:rPr>
        <w:t xml:space="preserve"> in th</w:t>
      </w:r>
      <w:r w:rsidR="0048321F">
        <w:rPr>
          <w:rFonts w:cs="Arial"/>
          <w:szCs w:val="24"/>
          <w:lang w:eastAsia="en-GB"/>
        </w:rPr>
        <w:t>e St Mungo’s cluster was 2% high</w:t>
      </w:r>
      <w:r>
        <w:rPr>
          <w:rFonts w:cs="Arial"/>
          <w:szCs w:val="24"/>
          <w:lang w:eastAsia="en-GB"/>
        </w:rPr>
        <w:t xml:space="preserve">er than </w:t>
      </w:r>
      <w:r w:rsidR="0048321F">
        <w:rPr>
          <w:rFonts w:cs="Arial"/>
          <w:szCs w:val="24"/>
          <w:lang w:eastAsia="en-GB"/>
        </w:rPr>
        <w:t xml:space="preserve">average </w:t>
      </w:r>
      <w:r>
        <w:rPr>
          <w:rFonts w:cs="Arial"/>
          <w:szCs w:val="24"/>
          <w:lang w:eastAsia="en-GB"/>
        </w:rPr>
        <w:t>attendance across Falkirk Council.</w:t>
      </w:r>
    </w:p>
    <w:p w14:paraId="3983954D" w14:textId="77777777" w:rsidR="0022157C" w:rsidRDefault="0022157C" w:rsidP="00C8571D">
      <w:pPr>
        <w:jc w:val="both"/>
        <w:rPr>
          <w:rFonts w:cs="Arial"/>
          <w:szCs w:val="24"/>
          <w:lang w:eastAsia="en-GB"/>
        </w:rPr>
      </w:pPr>
    </w:p>
    <w:p w14:paraId="2EE76AE5" w14:textId="77777777" w:rsidR="0022157C" w:rsidRDefault="0022157C" w:rsidP="00C8571D">
      <w:pPr>
        <w:jc w:val="both"/>
        <w:rPr>
          <w:rFonts w:cs="Arial"/>
          <w:szCs w:val="24"/>
          <w:lang w:eastAsia="en-GB"/>
        </w:rPr>
      </w:pPr>
    </w:p>
    <w:p w14:paraId="3DB22726" w14:textId="77777777" w:rsidR="0022157C" w:rsidRDefault="0022157C" w:rsidP="00C8571D">
      <w:pPr>
        <w:jc w:val="both"/>
        <w:rPr>
          <w:rFonts w:cs="Arial"/>
          <w:szCs w:val="24"/>
          <w:lang w:eastAsia="en-GB"/>
        </w:rPr>
      </w:pPr>
    </w:p>
    <w:p w14:paraId="260E0558" w14:textId="7EFCA77B" w:rsidR="005345F0" w:rsidRPr="005345F0" w:rsidRDefault="005345F0" w:rsidP="00C8571D">
      <w:pPr>
        <w:jc w:val="both"/>
        <w:rPr>
          <w:rFonts w:cs="Arial"/>
          <w:szCs w:val="24"/>
          <w:lang w:eastAsia="en-GB"/>
        </w:rPr>
      </w:pPr>
      <w:r w:rsidRPr="005345F0">
        <w:rPr>
          <w:rFonts w:cs="Arial"/>
          <w:szCs w:val="24"/>
          <w:lang w:eastAsia="en-GB"/>
        </w:rPr>
        <w:t>FALKIRK OVERALL</w:t>
      </w:r>
    </w:p>
    <w:p w14:paraId="297E4BCB" w14:textId="33D16247" w:rsidR="00E37067" w:rsidRPr="00E37067" w:rsidRDefault="00E37067" w:rsidP="00C8571D">
      <w:pPr>
        <w:jc w:val="both"/>
        <w:rPr>
          <w:rFonts w:ascii="Times New Roman" w:hAnsi="Times New Roman"/>
          <w:szCs w:val="24"/>
          <w:lang w:eastAsia="en-GB"/>
        </w:rPr>
      </w:pPr>
      <w:r w:rsidRPr="00E37067">
        <w:rPr>
          <w:noProof/>
          <w:szCs w:val="24"/>
          <w:lang w:eastAsia="en-GB"/>
        </w:rPr>
        <w:drawing>
          <wp:inline distT="0" distB="0" distL="0" distR="0" wp14:anchorId="49324B44" wp14:editId="5A637020">
            <wp:extent cx="4800600" cy="2946400"/>
            <wp:effectExtent l="0" t="0" r="0" b="6350"/>
            <wp:docPr id="1252795548" name="Picture 1252795548"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95548" name="Picture 8" descr="A graph with a lin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00600" cy="2946400"/>
                    </a:xfrm>
                    <a:prstGeom prst="rect">
                      <a:avLst/>
                    </a:prstGeom>
                    <a:noFill/>
                    <a:ln>
                      <a:noFill/>
                    </a:ln>
                  </pic:spPr>
                </pic:pic>
              </a:graphicData>
            </a:graphic>
          </wp:inline>
        </w:drawing>
      </w:r>
    </w:p>
    <w:p w14:paraId="6C2F6D4C" w14:textId="54295E95" w:rsidR="00E37067" w:rsidRDefault="00E37067" w:rsidP="00C8571D">
      <w:pPr>
        <w:jc w:val="both"/>
        <w:rPr>
          <w:rFonts w:ascii="Times New Roman" w:hAnsi="Times New Roman"/>
          <w:szCs w:val="24"/>
          <w:lang w:eastAsia="en-GB"/>
        </w:rPr>
      </w:pPr>
      <w:r w:rsidRPr="00E37067">
        <w:rPr>
          <w:noProof/>
          <w:szCs w:val="24"/>
          <w:lang w:eastAsia="en-GB"/>
        </w:rPr>
        <w:lastRenderedPageBreak/>
        <w:drawing>
          <wp:inline distT="0" distB="0" distL="0" distR="0" wp14:anchorId="50E494DB" wp14:editId="2BF7955A">
            <wp:extent cx="4775200" cy="2933700"/>
            <wp:effectExtent l="0" t="0" r="6350" b="0"/>
            <wp:docPr id="637709993" name="Picture 637709993"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09993" name="Picture 9" descr="A graph with a line and number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5200" cy="2933700"/>
                    </a:xfrm>
                    <a:prstGeom prst="rect">
                      <a:avLst/>
                    </a:prstGeom>
                    <a:noFill/>
                    <a:ln>
                      <a:noFill/>
                    </a:ln>
                  </pic:spPr>
                </pic:pic>
              </a:graphicData>
            </a:graphic>
          </wp:inline>
        </w:drawing>
      </w:r>
    </w:p>
    <w:p w14:paraId="06433A57" w14:textId="5FC1E142" w:rsidR="0048321F" w:rsidRDefault="0048321F" w:rsidP="00C8571D">
      <w:pPr>
        <w:jc w:val="both"/>
        <w:rPr>
          <w:rFonts w:ascii="Times New Roman" w:hAnsi="Times New Roman"/>
          <w:szCs w:val="24"/>
          <w:lang w:eastAsia="en-GB"/>
        </w:rPr>
      </w:pPr>
    </w:p>
    <w:p w14:paraId="310004E0" w14:textId="70F4BA72" w:rsidR="00E37067" w:rsidRDefault="00E37067" w:rsidP="00C8571D">
      <w:pPr>
        <w:jc w:val="both"/>
        <w:rPr>
          <w:rFonts w:ascii="Times New Roman" w:hAnsi="Times New Roman"/>
          <w:szCs w:val="24"/>
          <w:lang w:eastAsia="en-GB"/>
        </w:rPr>
      </w:pPr>
      <w:r w:rsidRPr="00E37067">
        <w:rPr>
          <w:noProof/>
          <w:szCs w:val="24"/>
          <w:lang w:eastAsia="en-GB"/>
        </w:rPr>
        <w:drawing>
          <wp:inline distT="0" distB="0" distL="0" distR="0" wp14:anchorId="5A0FF392" wp14:editId="48E0BE63">
            <wp:extent cx="4819650" cy="2813050"/>
            <wp:effectExtent l="0" t="0" r="0" b="6350"/>
            <wp:docPr id="1598841001" name="Picture 1598841001" descr="A graph with a line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41001" name="Picture 10" descr="A graph with a line and number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9650" cy="2813050"/>
                    </a:xfrm>
                    <a:prstGeom prst="rect">
                      <a:avLst/>
                    </a:prstGeom>
                    <a:noFill/>
                    <a:ln>
                      <a:noFill/>
                    </a:ln>
                  </pic:spPr>
                </pic:pic>
              </a:graphicData>
            </a:graphic>
          </wp:inline>
        </w:drawing>
      </w:r>
    </w:p>
    <w:p w14:paraId="2DCE93D6" w14:textId="0074A61B" w:rsidR="00E37067" w:rsidRDefault="00E37067" w:rsidP="00C8571D">
      <w:pPr>
        <w:jc w:val="both"/>
        <w:rPr>
          <w:rFonts w:ascii="Times New Roman" w:hAnsi="Times New Roman"/>
          <w:szCs w:val="24"/>
          <w:lang w:eastAsia="en-GB"/>
        </w:rPr>
      </w:pPr>
      <w:r w:rsidRPr="00E37067">
        <w:rPr>
          <w:noProof/>
          <w:szCs w:val="24"/>
          <w:lang w:eastAsia="en-GB"/>
        </w:rPr>
        <w:lastRenderedPageBreak/>
        <w:drawing>
          <wp:inline distT="0" distB="0" distL="0" distR="0" wp14:anchorId="161502DF" wp14:editId="602F3682">
            <wp:extent cx="5278755" cy="3333115"/>
            <wp:effectExtent l="0" t="0" r="0" b="635"/>
            <wp:docPr id="126881243" name="Picture 126881243" descr="A graph of a number of individu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1243" name="Picture 11" descr="A graph of a number of individuals&#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755" cy="3333115"/>
                    </a:xfrm>
                    <a:prstGeom prst="rect">
                      <a:avLst/>
                    </a:prstGeom>
                    <a:noFill/>
                    <a:ln>
                      <a:noFill/>
                    </a:ln>
                  </pic:spPr>
                </pic:pic>
              </a:graphicData>
            </a:graphic>
          </wp:inline>
        </w:drawing>
      </w:r>
    </w:p>
    <w:p w14:paraId="19F6172C" w14:textId="7C18B14C" w:rsidR="00AB51B6" w:rsidRPr="00AB51B6" w:rsidRDefault="00AB51B6" w:rsidP="00C8571D">
      <w:pPr>
        <w:jc w:val="both"/>
        <w:rPr>
          <w:rFonts w:cs="Arial"/>
          <w:szCs w:val="24"/>
          <w:lang w:eastAsia="en-GB"/>
        </w:rPr>
      </w:pPr>
      <w:r w:rsidRPr="00AB51B6">
        <w:rPr>
          <w:rFonts w:cs="Arial"/>
          <w:szCs w:val="24"/>
          <w:lang w:eastAsia="en-GB"/>
        </w:rPr>
        <w:t>Average monthly</w:t>
      </w:r>
      <w:r>
        <w:rPr>
          <w:rFonts w:cs="Arial"/>
          <w:szCs w:val="24"/>
          <w:lang w:eastAsia="en-GB"/>
        </w:rPr>
        <w:t xml:space="preserve"> attendance showed a similar pattern across all three areas, but the Dec</w:t>
      </w:r>
      <w:r w:rsidR="000F4070">
        <w:rPr>
          <w:rFonts w:cs="Arial"/>
          <w:szCs w:val="24"/>
          <w:lang w:eastAsia="en-GB"/>
        </w:rPr>
        <w:t>e</w:t>
      </w:r>
      <w:r>
        <w:rPr>
          <w:rFonts w:cs="Arial"/>
          <w:szCs w:val="24"/>
          <w:lang w:eastAsia="en-GB"/>
        </w:rPr>
        <w:t>mebr fall was not as pronounced in ASN establishments.</w:t>
      </w:r>
    </w:p>
    <w:p w14:paraId="125792E0" w14:textId="0E388D65" w:rsidR="00E37067" w:rsidRDefault="00E37067" w:rsidP="00C8571D">
      <w:pPr>
        <w:jc w:val="both"/>
        <w:rPr>
          <w:rFonts w:ascii="Times New Roman" w:hAnsi="Times New Roman"/>
          <w:szCs w:val="24"/>
          <w:lang w:eastAsia="en-GB"/>
        </w:rPr>
      </w:pPr>
      <w:r w:rsidRPr="00E37067">
        <w:rPr>
          <w:rFonts w:ascii="Times New Roman" w:hAnsi="Times New Roman"/>
          <w:noProof/>
          <w:szCs w:val="24"/>
          <w:lang w:eastAsia="en-GB"/>
        </w:rPr>
        <w:drawing>
          <wp:inline distT="0" distB="0" distL="0" distR="0" wp14:anchorId="7BC6BD42" wp14:editId="2834D769">
            <wp:extent cx="5278755" cy="3210560"/>
            <wp:effectExtent l="0" t="0" r="0" b="8890"/>
            <wp:docPr id="1536543914" name="Picture 1536543914" descr="A graph of a graph showing the average attendance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43914" name="Picture 13" descr="A graph of a graph showing the average attendance data&#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755" cy="3210560"/>
                    </a:xfrm>
                    <a:prstGeom prst="rect">
                      <a:avLst/>
                    </a:prstGeom>
                    <a:noFill/>
                    <a:ln>
                      <a:noFill/>
                    </a:ln>
                  </pic:spPr>
                </pic:pic>
              </a:graphicData>
            </a:graphic>
          </wp:inline>
        </w:drawing>
      </w:r>
    </w:p>
    <w:p w14:paraId="5614FDC9" w14:textId="620696C7" w:rsidR="00AB51B6" w:rsidRDefault="00AB51B6" w:rsidP="00C8571D">
      <w:pPr>
        <w:jc w:val="both"/>
        <w:rPr>
          <w:rFonts w:ascii="Times New Roman" w:hAnsi="Times New Roman"/>
          <w:szCs w:val="24"/>
          <w:lang w:eastAsia="en-GB"/>
        </w:rPr>
      </w:pPr>
    </w:p>
    <w:p w14:paraId="6F2B0FB5" w14:textId="5A56B78E" w:rsidR="00AB51B6" w:rsidRPr="00AB51B6" w:rsidRDefault="00AB51B6" w:rsidP="00C8571D">
      <w:pPr>
        <w:jc w:val="both"/>
        <w:rPr>
          <w:rFonts w:cs="Arial"/>
          <w:szCs w:val="24"/>
          <w:lang w:eastAsia="en-GB"/>
        </w:rPr>
      </w:pPr>
      <w:r w:rsidRPr="00AB51B6">
        <w:rPr>
          <w:rFonts w:cs="Arial"/>
          <w:szCs w:val="24"/>
          <w:lang w:eastAsia="en-GB"/>
        </w:rPr>
        <w:t xml:space="preserve">Overall the cumulative attendance gap remained </w:t>
      </w:r>
      <w:r w:rsidR="000F4070">
        <w:rPr>
          <w:rFonts w:cs="Arial"/>
          <w:szCs w:val="24"/>
          <w:lang w:eastAsia="en-GB"/>
        </w:rPr>
        <w:t xml:space="preserve">at </w:t>
      </w:r>
      <w:r w:rsidRPr="00AB51B6">
        <w:rPr>
          <w:rFonts w:cs="Arial"/>
          <w:szCs w:val="24"/>
          <w:lang w:eastAsia="en-GB"/>
        </w:rPr>
        <w:t>the same level throughout the year</w:t>
      </w:r>
      <w:r>
        <w:rPr>
          <w:rFonts w:cs="Arial"/>
          <w:szCs w:val="24"/>
          <w:lang w:eastAsia="en-GB"/>
        </w:rPr>
        <w:t>, with the exception of the dip in December.</w:t>
      </w:r>
    </w:p>
    <w:p w14:paraId="09504006" w14:textId="3DCACEDE" w:rsidR="00E37067" w:rsidRPr="00E37067" w:rsidRDefault="00E37067" w:rsidP="00C8571D">
      <w:pPr>
        <w:jc w:val="both"/>
        <w:rPr>
          <w:rFonts w:ascii="Times New Roman" w:hAnsi="Times New Roman"/>
          <w:szCs w:val="24"/>
          <w:lang w:eastAsia="en-GB"/>
        </w:rPr>
      </w:pPr>
      <w:r w:rsidRPr="00E37067">
        <w:rPr>
          <w:rFonts w:ascii="Times New Roman" w:hAnsi="Times New Roman"/>
          <w:noProof/>
          <w:szCs w:val="24"/>
          <w:lang w:eastAsia="en-GB"/>
        </w:rPr>
        <w:lastRenderedPageBreak/>
        <w:drawing>
          <wp:inline distT="0" distB="0" distL="0" distR="0" wp14:anchorId="372E611C" wp14:editId="4B7AB6FC">
            <wp:extent cx="5278755" cy="2925445"/>
            <wp:effectExtent l="0" t="0" r="0" b="8255"/>
            <wp:docPr id="278753005" name="Picture 278753005" descr="A graph of a graph showing the average of the average of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53005" name="Picture 14" descr="A graph of a graph showing the average of the average of the year&#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755" cy="2925445"/>
                    </a:xfrm>
                    <a:prstGeom prst="rect">
                      <a:avLst/>
                    </a:prstGeom>
                    <a:noFill/>
                    <a:ln>
                      <a:noFill/>
                    </a:ln>
                  </pic:spPr>
                </pic:pic>
              </a:graphicData>
            </a:graphic>
          </wp:inline>
        </w:drawing>
      </w:r>
    </w:p>
    <w:p w14:paraId="019135A8" w14:textId="77777777" w:rsidR="00E37067" w:rsidRPr="00E37067" w:rsidRDefault="00E37067" w:rsidP="00C8571D">
      <w:pPr>
        <w:jc w:val="both"/>
        <w:rPr>
          <w:rFonts w:ascii="Times New Roman" w:hAnsi="Times New Roman"/>
          <w:szCs w:val="24"/>
          <w:lang w:eastAsia="en-GB"/>
        </w:rPr>
      </w:pPr>
    </w:p>
    <w:p w14:paraId="43BA502D" w14:textId="0CDD19D2" w:rsidR="00E37067" w:rsidRPr="000F4070" w:rsidRDefault="00AB51B6" w:rsidP="00C8571D">
      <w:pPr>
        <w:jc w:val="both"/>
        <w:rPr>
          <w:rFonts w:cs="Arial"/>
          <w:szCs w:val="24"/>
          <w:lang w:eastAsia="en-GB"/>
        </w:rPr>
      </w:pPr>
      <w:r w:rsidRPr="000F4070">
        <w:rPr>
          <w:rFonts w:cs="Arial"/>
          <w:szCs w:val="24"/>
          <w:lang w:eastAsia="en-GB"/>
        </w:rPr>
        <w:t>As can be seen from the graph, there was a much larger drop in December 2022 than in December 2018.</w:t>
      </w:r>
      <w:r w:rsidR="000F4070" w:rsidRPr="000F4070">
        <w:rPr>
          <w:rFonts w:cs="Arial"/>
          <w:szCs w:val="24"/>
          <w:lang w:eastAsia="en-GB"/>
        </w:rPr>
        <w:t xml:space="preserve">  There was however, a stronger recovery thereafter.</w:t>
      </w:r>
    </w:p>
    <w:p w14:paraId="428E2CC5" w14:textId="566809C7" w:rsidR="00E37067" w:rsidRPr="00E37067" w:rsidRDefault="00E37067" w:rsidP="00C8571D">
      <w:pPr>
        <w:jc w:val="both"/>
        <w:rPr>
          <w:rFonts w:ascii="Times New Roman" w:hAnsi="Times New Roman"/>
          <w:szCs w:val="24"/>
          <w:lang w:eastAsia="en-GB"/>
        </w:rPr>
      </w:pPr>
    </w:p>
    <w:p w14:paraId="2C61ED13" w14:textId="77777777" w:rsidR="00E37067" w:rsidRDefault="00E37067" w:rsidP="00C8571D">
      <w:pPr>
        <w:jc w:val="both"/>
        <w:rPr>
          <w:rFonts w:ascii="Times New Roman" w:hAnsi="Times New Roman"/>
          <w:szCs w:val="24"/>
          <w:lang w:eastAsia="en-GB"/>
        </w:rPr>
      </w:pPr>
    </w:p>
    <w:p w14:paraId="4576DB76" w14:textId="7C453391" w:rsidR="00E37067" w:rsidRPr="00E37067" w:rsidRDefault="00E37067" w:rsidP="00C8571D">
      <w:pPr>
        <w:jc w:val="both"/>
        <w:rPr>
          <w:rFonts w:ascii="Times New Roman" w:hAnsi="Times New Roman"/>
          <w:szCs w:val="24"/>
          <w:lang w:eastAsia="en-GB"/>
        </w:rPr>
      </w:pPr>
    </w:p>
    <w:p w14:paraId="7498363F" w14:textId="77777777" w:rsidR="00E37067" w:rsidRDefault="00E37067" w:rsidP="00C8571D">
      <w:pPr>
        <w:jc w:val="both"/>
        <w:rPr>
          <w:rFonts w:ascii="Times New Roman" w:hAnsi="Times New Roman"/>
          <w:szCs w:val="24"/>
          <w:lang w:eastAsia="en-GB"/>
        </w:rPr>
      </w:pPr>
      <w:r w:rsidRPr="00E37067">
        <w:rPr>
          <w:noProof/>
          <w:szCs w:val="24"/>
          <w:lang w:eastAsia="en-GB"/>
        </w:rPr>
        <w:drawing>
          <wp:inline distT="0" distB="0" distL="0" distR="0" wp14:anchorId="554C4341" wp14:editId="72D214E7">
            <wp:extent cx="4591050" cy="2762250"/>
            <wp:effectExtent l="0" t="0" r="0" b="0"/>
            <wp:docPr id="103083939" name="Picture 103083939"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3939" name="Picture 12" descr="A graph with blue and orange line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1050" cy="2762250"/>
                    </a:xfrm>
                    <a:prstGeom prst="rect">
                      <a:avLst/>
                    </a:prstGeom>
                    <a:noFill/>
                    <a:ln>
                      <a:noFill/>
                    </a:ln>
                  </pic:spPr>
                </pic:pic>
              </a:graphicData>
            </a:graphic>
          </wp:inline>
        </w:drawing>
      </w:r>
    </w:p>
    <w:p w14:paraId="7C46B822" w14:textId="77777777" w:rsidR="00E37067" w:rsidRDefault="00E37067" w:rsidP="00C8571D">
      <w:pPr>
        <w:jc w:val="both"/>
        <w:rPr>
          <w:rFonts w:ascii="Times New Roman" w:hAnsi="Times New Roman"/>
          <w:szCs w:val="24"/>
          <w:lang w:eastAsia="en-GB"/>
        </w:rPr>
      </w:pPr>
    </w:p>
    <w:p w14:paraId="69BCEC5A" w14:textId="0E660E7E" w:rsidR="00E37067" w:rsidRDefault="00E37067" w:rsidP="00C8571D">
      <w:pPr>
        <w:jc w:val="both"/>
        <w:rPr>
          <w:rFonts w:ascii="Times New Roman" w:hAnsi="Times New Roman"/>
          <w:szCs w:val="24"/>
          <w:lang w:eastAsia="en-GB"/>
        </w:rPr>
      </w:pPr>
      <w:r w:rsidRPr="00E37067">
        <w:rPr>
          <w:rFonts w:ascii="Times New Roman" w:hAnsi="Times New Roman"/>
          <w:noProof/>
          <w:szCs w:val="24"/>
          <w:lang w:eastAsia="en-GB"/>
        </w:rPr>
        <w:lastRenderedPageBreak/>
        <w:drawing>
          <wp:inline distT="0" distB="0" distL="0" distR="0" wp14:anchorId="25BA3BF2" wp14:editId="3F89C945">
            <wp:extent cx="5278755" cy="3046730"/>
            <wp:effectExtent l="0" t="0" r="0" b="1270"/>
            <wp:docPr id="1701521981" name="Picture 1701521981"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21981" name="Picture 15" descr="A graph of blue bars&#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755" cy="3046730"/>
                    </a:xfrm>
                    <a:prstGeom prst="rect">
                      <a:avLst/>
                    </a:prstGeom>
                    <a:noFill/>
                    <a:ln>
                      <a:noFill/>
                    </a:ln>
                  </pic:spPr>
                </pic:pic>
              </a:graphicData>
            </a:graphic>
          </wp:inline>
        </w:drawing>
      </w:r>
    </w:p>
    <w:p w14:paraId="4AB34EF5" w14:textId="77777777" w:rsidR="00E37067" w:rsidRDefault="00E37067" w:rsidP="00C8571D">
      <w:pPr>
        <w:jc w:val="both"/>
        <w:rPr>
          <w:rFonts w:ascii="Times New Roman" w:hAnsi="Times New Roman"/>
          <w:szCs w:val="24"/>
          <w:lang w:eastAsia="en-GB"/>
        </w:rPr>
      </w:pPr>
    </w:p>
    <w:p w14:paraId="11A5AE7C" w14:textId="77777777" w:rsidR="00E37067" w:rsidRPr="00E37067" w:rsidRDefault="00E37067" w:rsidP="00C8571D">
      <w:pPr>
        <w:jc w:val="both"/>
        <w:rPr>
          <w:rFonts w:ascii="Times New Roman" w:hAnsi="Times New Roman"/>
          <w:szCs w:val="24"/>
          <w:lang w:eastAsia="en-GB"/>
        </w:rPr>
      </w:pPr>
    </w:p>
    <w:p w14:paraId="5AAC730E" w14:textId="77777777" w:rsidR="00F97E78" w:rsidRDefault="00F97E78" w:rsidP="00C8571D">
      <w:pPr>
        <w:spacing w:line="360" w:lineRule="auto"/>
        <w:jc w:val="both"/>
        <w:rPr>
          <w:szCs w:val="24"/>
        </w:rPr>
      </w:pPr>
    </w:p>
    <w:p w14:paraId="7605B435" w14:textId="0019335F" w:rsidR="00F97E78" w:rsidRDefault="00520544" w:rsidP="00C8571D">
      <w:pPr>
        <w:spacing w:line="360" w:lineRule="auto"/>
        <w:jc w:val="both"/>
        <w:rPr>
          <w:szCs w:val="24"/>
        </w:rPr>
      </w:pPr>
      <w:r>
        <w:rPr>
          <w:szCs w:val="24"/>
        </w:rPr>
        <w:t xml:space="preserve">Attendance figures of vulnerable groups </w:t>
      </w:r>
      <w:r w:rsidR="009D3227">
        <w:rPr>
          <w:szCs w:val="24"/>
        </w:rPr>
        <w:t xml:space="preserve">highlights an area of concern where the cost of living crisis </w:t>
      </w:r>
      <w:r w:rsidR="007150A2">
        <w:rPr>
          <w:szCs w:val="24"/>
        </w:rPr>
        <w:t xml:space="preserve">has brought about </w:t>
      </w:r>
      <w:r w:rsidR="00062FBF">
        <w:rPr>
          <w:szCs w:val="24"/>
        </w:rPr>
        <w:t>situations where children and young people</w:t>
      </w:r>
      <w:r w:rsidR="00C02C1B">
        <w:rPr>
          <w:szCs w:val="24"/>
        </w:rPr>
        <w:t>s’</w:t>
      </w:r>
      <w:r w:rsidR="00062FBF">
        <w:rPr>
          <w:szCs w:val="24"/>
        </w:rPr>
        <w:t xml:space="preserve"> </w:t>
      </w:r>
      <w:r w:rsidR="009552FC">
        <w:rPr>
          <w:szCs w:val="24"/>
        </w:rPr>
        <w:t xml:space="preserve">non attendance </w:t>
      </w:r>
      <w:r w:rsidR="006562D4">
        <w:rPr>
          <w:szCs w:val="24"/>
        </w:rPr>
        <w:t xml:space="preserve">results in missed opportunities for </w:t>
      </w:r>
      <w:r w:rsidR="00E81D8E">
        <w:rPr>
          <w:szCs w:val="24"/>
        </w:rPr>
        <w:t>nurture and nutrition</w:t>
      </w:r>
      <w:r w:rsidR="006562D4">
        <w:rPr>
          <w:szCs w:val="24"/>
        </w:rPr>
        <w:t xml:space="preserve"> while in school.</w:t>
      </w:r>
    </w:p>
    <w:p w14:paraId="38E4266E" w14:textId="77777777" w:rsidR="00F97E78" w:rsidRDefault="00F97E78" w:rsidP="00C8571D">
      <w:pPr>
        <w:spacing w:line="360" w:lineRule="auto"/>
        <w:jc w:val="both"/>
        <w:rPr>
          <w:szCs w:val="24"/>
        </w:rPr>
      </w:pPr>
    </w:p>
    <w:p w14:paraId="733ED333" w14:textId="53DF4EF0" w:rsidR="008263AC" w:rsidRDefault="00E37067" w:rsidP="00C8571D">
      <w:pPr>
        <w:spacing w:line="360" w:lineRule="auto"/>
        <w:jc w:val="both"/>
        <w:rPr>
          <w:szCs w:val="24"/>
        </w:rPr>
      </w:pPr>
      <w:r w:rsidRPr="00E37067">
        <w:rPr>
          <w:rFonts w:ascii="Times New Roman" w:hAnsi="Times New Roman"/>
          <w:noProof/>
          <w:szCs w:val="24"/>
          <w:lang w:eastAsia="en-GB"/>
        </w:rPr>
        <w:drawing>
          <wp:inline distT="0" distB="0" distL="0" distR="0" wp14:anchorId="14AE3325" wp14:editId="0094FB39">
            <wp:extent cx="5278755" cy="3302000"/>
            <wp:effectExtent l="0" t="0" r="0" b="0"/>
            <wp:docPr id="1765225523" name="Picture 1765225523" descr="A graph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25523" name="Picture 16" descr="A graph of a group of peop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755" cy="3302000"/>
                    </a:xfrm>
                    <a:prstGeom prst="rect">
                      <a:avLst/>
                    </a:prstGeom>
                    <a:noFill/>
                    <a:ln>
                      <a:noFill/>
                    </a:ln>
                  </pic:spPr>
                </pic:pic>
              </a:graphicData>
            </a:graphic>
          </wp:inline>
        </w:drawing>
      </w:r>
    </w:p>
    <w:p w14:paraId="6EE1D5CA" w14:textId="0DC7ADFC" w:rsidR="00F97E78" w:rsidRDefault="00F97E78" w:rsidP="00C8571D">
      <w:pPr>
        <w:jc w:val="both"/>
        <w:rPr>
          <w:rFonts w:ascii="Times New Roman" w:hAnsi="Times New Roman"/>
          <w:szCs w:val="24"/>
          <w:lang w:eastAsia="en-GB"/>
        </w:rPr>
      </w:pPr>
      <w:r w:rsidRPr="00F97E78">
        <w:rPr>
          <w:noProof/>
          <w:szCs w:val="24"/>
          <w:lang w:eastAsia="en-GB"/>
        </w:rPr>
        <w:lastRenderedPageBreak/>
        <w:drawing>
          <wp:inline distT="0" distB="0" distL="0" distR="0" wp14:anchorId="6ADB01D2" wp14:editId="3D9EBD0F">
            <wp:extent cx="5278755" cy="2827020"/>
            <wp:effectExtent l="0" t="0" r="0" b="0"/>
            <wp:docPr id="1311509653" name="Picture 1311509653" descr="A graph of a graph showing the average attend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09653" name="Picture 17" descr="A graph of a graph showing the average attendanc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755" cy="2827020"/>
                    </a:xfrm>
                    <a:prstGeom prst="rect">
                      <a:avLst/>
                    </a:prstGeom>
                    <a:noFill/>
                    <a:ln>
                      <a:noFill/>
                    </a:ln>
                  </pic:spPr>
                </pic:pic>
              </a:graphicData>
            </a:graphic>
          </wp:inline>
        </w:drawing>
      </w:r>
    </w:p>
    <w:p w14:paraId="4CC8A29B" w14:textId="77777777" w:rsidR="00F97E78" w:rsidRDefault="00F97E78" w:rsidP="00C8571D">
      <w:pPr>
        <w:jc w:val="both"/>
        <w:rPr>
          <w:rFonts w:ascii="Times New Roman" w:hAnsi="Times New Roman"/>
          <w:szCs w:val="24"/>
          <w:lang w:eastAsia="en-GB"/>
        </w:rPr>
      </w:pPr>
    </w:p>
    <w:p w14:paraId="4703333F" w14:textId="6F3D3A02" w:rsidR="00F97E78" w:rsidRPr="00F97E78" w:rsidRDefault="00F97E78" w:rsidP="00C8571D">
      <w:pPr>
        <w:jc w:val="both"/>
        <w:rPr>
          <w:rFonts w:ascii="Times New Roman" w:hAnsi="Times New Roman"/>
          <w:szCs w:val="24"/>
          <w:lang w:eastAsia="en-GB"/>
        </w:rPr>
      </w:pPr>
      <w:r w:rsidRPr="00F97E78">
        <w:rPr>
          <w:rFonts w:ascii="Times New Roman" w:hAnsi="Times New Roman"/>
          <w:noProof/>
          <w:szCs w:val="24"/>
          <w:lang w:eastAsia="en-GB"/>
        </w:rPr>
        <w:drawing>
          <wp:inline distT="0" distB="0" distL="0" distR="0" wp14:anchorId="38A2577D" wp14:editId="4CEB0575">
            <wp:extent cx="5278755" cy="2885440"/>
            <wp:effectExtent l="0" t="0" r="0" b="0"/>
            <wp:docPr id="2127292572" name="Picture 2127292572" descr="A graph of a graph showing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92572" name="Picture 18" descr="A graph of a graph showing different colored bars&#10;&#10;Description automatically generated with medium confidenc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755" cy="2885440"/>
                    </a:xfrm>
                    <a:prstGeom prst="rect">
                      <a:avLst/>
                    </a:prstGeom>
                    <a:noFill/>
                    <a:ln>
                      <a:noFill/>
                    </a:ln>
                  </pic:spPr>
                </pic:pic>
              </a:graphicData>
            </a:graphic>
          </wp:inline>
        </w:drawing>
      </w:r>
    </w:p>
    <w:p w14:paraId="1991B61E" w14:textId="77777777" w:rsidR="00F97E78" w:rsidRPr="00F97E78" w:rsidRDefault="00F97E78" w:rsidP="00C8571D">
      <w:pPr>
        <w:jc w:val="both"/>
        <w:rPr>
          <w:rFonts w:ascii="Times New Roman" w:hAnsi="Times New Roman"/>
          <w:szCs w:val="24"/>
          <w:lang w:eastAsia="en-GB"/>
        </w:rPr>
      </w:pPr>
    </w:p>
    <w:p w14:paraId="40CD0D3F" w14:textId="77777777" w:rsidR="00F97E78" w:rsidRDefault="00F97E78" w:rsidP="00C8571D">
      <w:pPr>
        <w:spacing w:line="360" w:lineRule="auto"/>
        <w:jc w:val="both"/>
        <w:rPr>
          <w:szCs w:val="24"/>
        </w:rPr>
      </w:pPr>
    </w:p>
    <w:p w14:paraId="3C821F00" w14:textId="77777777" w:rsidR="00137B86" w:rsidRDefault="00137B86" w:rsidP="00C8571D">
      <w:pPr>
        <w:spacing w:line="360" w:lineRule="auto"/>
        <w:jc w:val="both"/>
        <w:rPr>
          <w:szCs w:val="24"/>
        </w:rPr>
      </w:pPr>
    </w:p>
    <w:p w14:paraId="1A3469B4" w14:textId="77777777" w:rsidR="000F4070" w:rsidRDefault="000F4070">
      <w:pPr>
        <w:rPr>
          <w:rFonts w:cs="Arial"/>
          <w:b/>
          <w:szCs w:val="24"/>
        </w:rPr>
      </w:pPr>
      <w:r>
        <w:rPr>
          <w:rFonts w:cs="Arial"/>
          <w:b/>
          <w:szCs w:val="24"/>
        </w:rPr>
        <w:br w:type="page"/>
      </w:r>
    </w:p>
    <w:p w14:paraId="160035F5" w14:textId="17B51D5E" w:rsidR="00137B86" w:rsidRPr="00EC1624" w:rsidRDefault="00137B86" w:rsidP="00C8571D">
      <w:pPr>
        <w:spacing w:line="360" w:lineRule="auto"/>
        <w:jc w:val="both"/>
        <w:rPr>
          <w:rFonts w:cs="Arial"/>
          <w:b/>
          <w:szCs w:val="24"/>
        </w:rPr>
      </w:pPr>
      <w:r w:rsidRPr="00EC1624">
        <w:rPr>
          <w:rFonts w:cs="Arial"/>
          <w:b/>
          <w:szCs w:val="24"/>
        </w:rPr>
        <w:lastRenderedPageBreak/>
        <w:t>Clackmannanshire</w:t>
      </w:r>
    </w:p>
    <w:p w14:paraId="2122B2D3" w14:textId="77777777" w:rsidR="00137B86" w:rsidRPr="00EC1624" w:rsidRDefault="00137B86" w:rsidP="00C8571D">
      <w:pPr>
        <w:spacing w:line="360" w:lineRule="auto"/>
        <w:jc w:val="both"/>
        <w:rPr>
          <w:rFonts w:cs="Arial"/>
          <w:szCs w:val="24"/>
        </w:rPr>
      </w:pPr>
    </w:p>
    <w:p w14:paraId="4B3312AE" w14:textId="77777777" w:rsidR="00137B86" w:rsidRPr="00EC1624" w:rsidRDefault="00137B86" w:rsidP="00C8571D">
      <w:pPr>
        <w:spacing w:line="360" w:lineRule="auto"/>
        <w:jc w:val="both"/>
        <w:rPr>
          <w:rFonts w:cs="Arial"/>
          <w:szCs w:val="24"/>
        </w:rPr>
      </w:pPr>
      <w:r w:rsidRPr="00EC1624">
        <w:rPr>
          <w:rFonts w:cs="Arial"/>
          <w:szCs w:val="24"/>
        </w:rPr>
        <w:t xml:space="preserve">Clackmannanshire decided to go for an Authority wide approach to attendance.   When they appointed a data coach in September 22 they made this an enhanced position as Attendance lead officer.  </w:t>
      </w:r>
      <w:r>
        <w:rPr>
          <w:rFonts w:cs="Arial"/>
          <w:szCs w:val="24"/>
        </w:rPr>
        <w:t>Clackmannanshire also benefitted from the support of a seconded officer who worked in tandem with the data lead.</w:t>
      </w:r>
    </w:p>
    <w:p w14:paraId="016088BD" w14:textId="77777777" w:rsidR="00137B86" w:rsidRPr="00EC1624" w:rsidRDefault="00137B86" w:rsidP="00C8571D">
      <w:pPr>
        <w:spacing w:line="360" w:lineRule="auto"/>
        <w:jc w:val="both"/>
        <w:rPr>
          <w:rFonts w:cs="Arial"/>
          <w:szCs w:val="24"/>
        </w:rPr>
      </w:pPr>
    </w:p>
    <w:p w14:paraId="6F6A60DF" w14:textId="216AC285" w:rsidR="00137B86" w:rsidRPr="00EC1624" w:rsidRDefault="00137B86" w:rsidP="00C8571D">
      <w:pPr>
        <w:spacing w:line="360" w:lineRule="auto"/>
        <w:jc w:val="both"/>
        <w:rPr>
          <w:rFonts w:cs="Arial"/>
          <w:b/>
          <w:szCs w:val="24"/>
        </w:rPr>
      </w:pPr>
      <w:r w:rsidRPr="00EC1624">
        <w:rPr>
          <w:rFonts w:cs="Arial"/>
          <w:b/>
          <w:szCs w:val="24"/>
        </w:rPr>
        <w:t>FVWL RIC Attendance – Clack</w:t>
      </w:r>
      <w:r w:rsidR="000F4070">
        <w:rPr>
          <w:rFonts w:cs="Arial"/>
          <w:b/>
          <w:szCs w:val="24"/>
        </w:rPr>
        <w:t>mannan</w:t>
      </w:r>
      <w:r w:rsidRPr="00EC1624">
        <w:rPr>
          <w:rFonts w:cs="Arial"/>
          <w:b/>
          <w:szCs w:val="24"/>
        </w:rPr>
        <w:t>s</w:t>
      </w:r>
      <w:r w:rsidR="000F4070">
        <w:rPr>
          <w:rFonts w:cs="Arial"/>
          <w:b/>
          <w:szCs w:val="24"/>
        </w:rPr>
        <w:t>hire</w:t>
      </w:r>
      <w:r w:rsidRPr="00EC1624">
        <w:rPr>
          <w:rFonts w:cs="Arial"/>
          <w:b/>
          <w:szCs w:val="24"/>
        </w:rPr>
        <w:t xml:space="preserve"> June 2023</w:t>
      </w:r>
    </w:p>
    <w:p w14:paraId="5F133D47" w14:textId="77777777" w:rsidR="00137B86" w:rsidRPr="00EC1624" w:rsidRDefault="00137B86" w:rsidP="00C8571D">
      <w:pPr>
        <w:spacing w:line="360" w:lineRule="auto"/>
        <w:jc w:val="both"/>
        <w:rPr>
          <w:rFonts w:cs="Arial"/>
          <w:szCs w:val="24"/>
        </w:rPr>
      </w:pPr>
    </w:p>
    <w:p w14:paraId="0022B253" w14:textId="77777777" w:rsidR="00137B86" w:rsidRPr="00EC1624" w:rsidRDefault="00137B86" w:rsidP="00C8571D">
      <w:pPr>
        <w:spacing w:line="360" w:lineRule="auto"/>
        <w:jc w:val="both"/>
        <w:rPr>
          <w:rFonts w:cs="Arial"/>
          <w:szCs w:val="24"/>
        </w:rPr>
      </w:pPr>
      <w:r w:rsidRPr="00EC1624">
        <w:rPr>
          <w:rFonts w:cs="Arial"/>
          <w:szCs w:val="24"/>
        </w:rPr>
        <w:t>Forth Valley and West Lothian Regional Improvement Collaborative (FVWL RIC) had identified that the Health &amp; Wellbeing indicator of Attendance was a common area to focus on across all four Local Authorities, as the attendance trends across our RIC broadly reflected the drop in the most recent national attendance figures.  In August 2022, in order to support and promote attendance in schools, our FVWL RIC started building a research and evidence based interactive guide to support staff and schools in their endeavours to encourage and improve attendance.  This work started to be shared in October 2022 through a dedicated support officer in each Local Authority.  Schools were encouraged and supported to complete the attendance self-evaluation toolkit to plan next steps and the way forward.</w:t>
      </w:r>
    </w:p>
    <w:p w14:paraId="4E1FD259" w14:textId="77777777" w:rsidR="00137B86" w:rsidRPr="00EC1624" w:rsidRDefault="00137B86" w:rsidP="00C8571D">
      <w:pPr>
        <w:spacing w:line="360" w:lineRule="auto"/>
        <w:jc w:val="both"/>
        <w:rPr>
          <w:rFonts w:cs="Arial"/>
          <w:szCs w:val="24"/>
        </w:rPr>
      </w:pPr>
      <w:r w:rsidRPr="00EC1624">
        <w:rPr>
          <w:rFonts w:cs="Arial"/>
          <w:szCs w:val="24"/>
        </w:rPr>
        <w:t xml:space="preserve">Within Clackmannanshire the overall stretch aim for attendance was 94% with 94.3% for primary and 92.3% for secondary.  There was an additional stretch aim for Care Experienced learners which was set at 94%.  </w:t>
      </w:r>
    </w:p>
    <w:p w14:paraId="35D58304" w14:textId="77777777" w:rsidR="00137B86" w:rsidRPr="00EC1624" w:rsidRDefault="00137B86" w:rsidP="00C8571D">
      <w:pPr>
        <w:spacing w:line="360" w:lineRule="auto"/>
        <w:jc w:val="both"/>
        <w:rPr>
          <w:rFonts w:cs="Arial"/>
          <w:szCs w:val="24"/>
        </w:rPr>
      </w:pPr>
      <w:r w:rsidRPr="00EC1624">
        <w:rPr>
          <w:rFonts w:cs="Arial"/>
          <w:b/>
          <w:bCs/>
          <w:szCs w:val="24"/>
          <w:u w:val="single"/>
        </w:rPr>
        <w:t>Building Collaboration</w:t>
      </w:r>
    </w:p>
    <w:p w14:paraId="5B0FFAC8" w14:textId="77777777" w:rsidR="00137B86" w:rsidRPr="00EC1624" w:rsidRDefault="00137B86" w:rsidP="00C8571D">
      <w:pPr>
        <w:spacing w:line="360" w:lineRule="auto"/>
        <w:jc w:val="both"/>
        <w:rPr>
          <w:rFonts w:cs="Arial"/>
          <w:szCs w:val="24"/>
        </w:rPr>
      </w:pPr>
      <w:r w:rsidRPr="00EC1624">
        <w:rPr>
          <w:rFonts w:cs="Arial"/>
          <w:szCs w:val="24"/>
        </w:rPr>
        <w:t xml:space="preserve">The attendance work has built collaboration in a range of ways with a range of practitioners that have promoted dialogue, sharing good practice and awareness raising about attendance.  </w:t>
      </w:r>
    </w:p>
    <w:p w14:paraId="0F14ABB1" w14:textId="77777777" w:rsidR="00137B86" w:rsidRPr="00EC1624" w:rsidRDefault="00137B86" w:rsidP="00C8571D">
      <w:pPr>
        <w:spacing w:line="360" w:lineRule="auto"/>
        <w:jc w:val="both"/>
        <w:rPr>
          <w:rFonts w:cs="Arial"/>
          <w:szCs w:val="24"/>
        </w:rPr>
      </w:pPr>
      <w:r w:rsidRPr="00EC1624">
        <w:rPr>
          <w:rFonts w:cs="Arial"/>
          <w:szCs w:val="24"/>
        </w:rPr>
        <w:t>The range of collaboration groups and some of the impact:</w:t>
      </w:r>
    </w:p>
    <w:tbl>
      <w:tblPr>
        <w:tblStyle w:val="TableGrid"/>
        <w:tblW w:w="0" w:type="auto"/>
        <w:tblLook w:val="04A0" w:firstRow="1" w:lastRow="0" w:firstColumn="1" w:lastColumn="0" w:noHBand="0" w:noVBand="1"/>
      </w:tblPr>
      <w:tblGrid>
        <w:gridCol w:w="3360"/>
        <w:gridCol w:w="5169"/>
      </w:tblGrid>
      <w:tr w:rsidR="00137B86" w:rsidRPr="00EC1624" w14:paraId="0762BD8D" w14:textId="77777777" w:rsidTr="007A1CCC">
        <w:trPr>
          <w:trHeight w:val="274"/>
        </w:trPr>
        <w:tc>
          <w:tcPr>
            <w:tcW w:w="3397" w:type="dxa"/>
          </w:tcPr>
          <w:p w14:paraId="270B6165" w14:textId="77777777" w:rsidR="00137B86" w:rsidRPr="00EC1624" w:rsidRDefault="00137B86" w:rsidP="00C8571D">
            <w:pPr>
              <w:spacing w:line="360" w:lineRule="auto"/>
              <w:jc w:val="both"/>
              <w:rPr>
                <w:rFonts w:cs="Arial"/>
                <w:szCs w:val="24"/>
              </w:rPr>
            </w:pPr>
            <w:r w:rsidRPr="00EC1624">
              <w:rPr>
                <w:rFonts w:cs="Arial"/>
                <w:szCs w:val="24"/>
              </w:rPr>
              <w:t>Collaboration</w:t>
            </w:r>
          </w:p>
        </w:tc>
        <w:tc>
          <w:tcPr>
            <w:tcW w:w="5277" w:type="dxa"/>
          </w:tcPr>
          <w:p w14:paraId="7AA42D17" w14:textId="77777777" w:rsidR="00137B86" w:rsidRPr="00EC1624" w:rsidRDefault="00137B86" w:rsidP="00C8571D">
            <w:pPr>
              <w:spacing w:line="360" w:lineRule="auto"/>
              <w:jc w:val="both"/>
              <w:rPr>
                <w:rFonts w:cs="Arial"/>
                <w:szCs w:val="24"/>
              </w:rPr>
            </w:pPr>
            <w:r w:rsidRPr="00EC1624">
              <w:rPr>
                <w:rFonts w:cs="Arial"/>
                <w:szCs w:val="24"/>
              </w:rPr>
              <w:t>Impact</w:t>
            </w:r>
          </w:p>
        </w:tc>
      </w:tr>
      <w:tr w:rsidR="00137B86" w:rsidRPr="00EC1624" w14:paraId="3C4157A0" w14:textId="77777777" w:rsidTr="007A1CCC">
        <w:trPr>
          <w:trHeight w:val="263"/>
        </w:trPr>
        <w:tc>
          <w:tcPr>
            <w:tcW w:w="3397" w:type="dxa"/>
          </w:tcPr>
          <w:p w14:paraId="720E76CD" w14:textId="77777777" w:rsidR="00137B86" w:rsidRPr="00EC1624" w:rsidRDefault="00137B86" w:rsidP="00C8571D">
            <w:pPr>
              <w:spacing w:line="360" w:lineRule="auto"/>
              <w:jc w:val="both"/>
              <w:rPr>
                <w:rFonts w:cs="Arial"/>
                <w:szCs w:val="24"/>
              </w:rPr>
            </w:pPr>
            <w:r w:rsidRPr="00EC1624">
              <w:rPr>
                <w:rFonts w:cs="Arial"/>
                <w:szCs w:val="24"/>
              </w:rPr>
              <w:t>Steering Group</w:t>
            </w:r>
          </w:p>
        </w:tc>
        <w:tc>
          <w:tcPr>
            <w:tcW w:w="5277" w:type="dxa"/>
          </w:tcPr>
          <w:p w14:paraId="2FF09999" w14:textId="77777777" w:rsidR="00137B86" w:rsidRPr="00EC1624" w:rsidRDefault="00137B86" w:rsidP="00C8571D">
            <w:pPr>
              <w:spacing w:line="360" w:lineRule="auto"/>
              <w:jc w:val="both"/>
              <w:rPr>
                <w:rFonts w:cs="Arial"/>
                <w:szCs w:val="24"/>
              </w:rPr>
            </w:pPr>
            <w:r w:rsidRPr="00EC1624">
              <w:rPr>
                <w:rFonts w:cs="Arial"/>
                <w:szCs w:val="24"/>
              </w:rPr>
              <w:t>Dialogue and discussion about our attendance work across the different Authorities.</w:t>
            </w:r>
          </w:p>
        </w:tc>
      </w:tr>
      <w:tr w:rsidR="00137B86" w:rsidRPr="00EC1624" w14:paraId="7D985CBB" w14:textId="77777777" w:rsidTr="007A1CCC">
        <w:trPr>
          <w:trHeight w:val="274"/>
        </w:trPr>
        <w:tc>
          <w:tcPr>
            <w:tcW w:w="3397" w:type="dxa"/>
          </w:tcPr>
          <w:p w14:paraId="31CB752F" w14:textId="77777777" w:rsidR="00137B86" w:rsidRPr="00EC1624" w:rsidRDefault="00137B86" w:rsidP="00C8571D">
            <w:pPr>
              <w:spacing w:line="360" w:lineRule="auto"/>
              <w:jc w:val="both"/>
              <w:rPr>
                <w:rFonts w:cs="Arial"/>
                <w:szCs w:val="24"/>
              </w:rPr>
            </w:pPr>
            <w:r w:rsidRPr="00EC1624">
              <w:rPr>
                <w:rFonts w:cs="Arial"/>
                <w:szCs w:val="24"/>
              </w:rPr>
              <w:t>Data Coaches</w:t>
            </w:r>
          </w:p>
        </w:tc>
        <w:tc>
          <w:tcPr>
            <w:tcW w:w="5277" w:type="dxa"/>
          </w:tcPr>
          <w:p w14:paraId="655B60AB" w14:textId="77777777" w:rsidR="00137B86" w:rsidRPr="00EC1624" w:rsidRDefault="00137B86" w:rsidP="00C8571D">
            <w:pPr>
              <w:spacing w:line="360" w:lineRule="auto"/>
              <w:jc w:val="both"/>
              <w:rPr>
                <w:rFonts w:cs="Arial"/>
                <w:szCs w:val="24"/>
              </w:rPr>
            </w:pPr>
            <w:r w:rsidRPr="00EC1624">
              <w:rPr>
                <w:rFonts w:cs="Arial"/>
                <w:szCs w:val="24"/>
              </w:rPr>
              <w:t xml:space="preserve">Working together and dialogue has supported </w:t>
            </w:r>
            <w:r w:rsidRPr="00EC1624">
              <w:rPr>
                <w:rFonts w:cs="Arial"/>
                <w:szCs w:val="24"/>
              </w:rPr>
              <w:lastRenderedPageBreak/>
              <w:t>us all in ways to access attendance information and the range of attendance information available.</w:t>
            </w:r>
          </w:p>
        </w:tc>
      </w:tr>
      <w:tr w:rsidR="00137B86" w:rsidRPr="00EC1624" w14:paraId="783BA4C6" w14:textId="77777777" w:rsidTr="007A1CCC">
        <w:trPr>
          <w:trHeight w:val="263"/>
        </w:trPr>
        <w:tc>
          <w:tcPr>
            <w:tcW w:w="3397" w:type="dxa"/>
          </w:tcPr>
          <w:p w14:paraId="592A5F41" w14:textId="77777777" w:rsidR="00137B86" w:rsidRPr="00EC1624" w:rsidRDefault="00137B86" w:rsidP="00C8571D">
            <w:pPr>
              <w:spacing w:line="360" w:lineRule="auto"/>
              <w:jc w:val="both"/>
              <w:rPr>
                <w:rFonts w:cs="Arial"/>
                <w:szCs w:val="24"/>
              </w:rPr>
            </w:pPr>
            <w:r w:rsidRPr="00EC1624">
              <w:rPr>
                <w:rFonts w:cs="Arial"/>
                <w:szCs w:val="24"/>
              </w:rPr>
              <w:lastRenderedPageBreak/>
              <w:t>Data Coaches, Data Analyst and Secondary DHT</w:t>
            </w:r>
          </w:p>
        </w:tc>
        <w:tc>
          <w:tcPr>
            <w:tcW w:w="5277" w:type="dxa"/>
          </w:tcPr>
          <w:p w14:paraId="49951B0D" w14:textId="77777777" w:rsidR="00137B86" w:rsidRPr="00EC1624" w:rsidRDefault="00137B86" w:rsidP="00C8571D">
            <w:pPr>
              <w:spacing w:line="360" w:lineRule="auto"/>
              <w:jc w:val="both"/>
              <w:rPr>
                <w:rFonts w:cs="Arial"/>
                <w:szCs w:val="24"/>
              </w:rPr>
            </w:pPr>
            <w:r w:rsidRPr="00EC1624">
              <w:rPr>
                <w:rFonts w:cs="Arial"/>
                <w:szCs w:val="24"/>
              </w:rPr>
              <w:t>A Clacks attendance dashboard was developed and is now supporting schools to analyse and monitor their attendance data in a visual and more succinct way to help plan interventions.  Secondary schools are receiving these on a weekly basis and Primary schools are receiving them on a monthly basis.  There has been a lot of positive feedback and the plan is to move to School Administrators being able to pull their data from SEEMiS so that schools can access the most up to date information at any time.</w:t>
            </w:r>
          </w:p>
        </w:tc>
      </w:tr>
      <w:tr w:rsidR="00137B86" w:rsidRPr="00EC1624" w14:paraId="4E3D2E39" w14:textId="77777777" w:rsidTr="007A1CCC">
        <w:trPr>
          <w:trHeight w:val="274"/>
        </w:trPr>
        <w:tc>
          <w:tcPr>
            <w:tcW w:w="3397" w:type="dxa"/>
          </w:tcPr>
          <w:p w14:paraId="232D4514" w14:textId="77777777" w:rsidR="00137B86" w:rsidRPr="00EC1624" w:rsidRDefault="00137B86" w:rsidP="00C8571D">
            <w:pPr>
              <w:spacing w:line="360" w:lineRule="auto"/>
              <w:jc w:val="both"/>
              <w:rPr>
                <w:rFonts w:cs="Arial"/>
                <w:szCs w:val="24"/>
              </w:rPr>
            </w:pPr>
            <w:r w:rsidRPr="00EC1624">
              <w:rPr>
                <w:rFonts w:cs="Arial"/>
                <w:szCs w:val="24"/>
              </w:rPr>
              <w:t>Attendance Officers, RIC Officer and Attendance Lead</w:t>
            </w:r>
          </w:p>
        </w:tc>
        <w:tc>
          <w:tcPr>
            <w:tcW w:w="5277" w:type="dxa"/>
          </w:tcPr>
          <w:p w14:paraId="1ABFE191" w14:textId="77777777" w:rsidR="00137B86" w:rsidRPr="00EC1624" w:rsidRDefault="00137B86" w:rsidP="00C8571D">
            <w:pPr>
              <w:spacing w:line="360" w:lineRule="auto"/>
              <w:jc w:val="both"/>
              <w:rPr>
                <w:rFonts w:cs="Arial"/>
                <w:szCs w:val="24"/>
              </w:rPr>
            </w:pPr>
            <w:r w:rsidRPr="00EC1624">
              <w:rPr>
                <w:rFonts w:cs="Arial"/>
                <w:szCs w:val="24"/>
              </w:rPr>
              <w:t>Coming together as a group has promoted the sharing of good practice and what has been working well.  It has also provided feedback and suggestions about moving our attendance work forward.</w:t>
            </w:r>
          </w:p>
        </w:tc>
      </w:tr>
      <w:tr w:rsidR="00137B86" w:rsidRPr="00EC1624" w14:paraId="4CC3B8AB" w14:textId="77777777" w:rsidTr="007A1CCC">
        <w:trPr>
          <w:trHeight w:val="263"/>
        </w:trPr>
        <w:tc>
          <w:tcPr>
            <w:tcW w:w="3397" w:type="dxa"/>
          </w:tcPr>
          <w:p w14:paraId="1C23238A" w14:textId="77777777" w:rsidR="00137B86" w:rsidRPr="00EC1624" w:rsidRDefault="00137B86" w:rsidP="00C8571D">
            <w:pPr>
              <w:spacing w:line="360" w:lineRule="auto"/>
              <w:jc w:val="both"/>
              <w:rPr>
                <w:rFonts w:cs="Arial"/>
                <w:szCs w:val="24"/>
              </w:rPr>
            </w:pPr>
            <w:r w:rsidRPr="00EC1624">
              <w:rPr>
                <w:rFonts w:cs="Arial"/>
                <w:szCs w:val="24"/>
              </w:rPr>
              <w:t>Attendance Leads – range of practitioners:</w:t>
            </w:r>
          </w:p>
          <w:p w14:paraId="0B172F04" w14:textId="77777777" w:rsidR="00137B86" w:rsidRPr="00EC1624" w:rsidRDefault="00137B86" w:rsidP="00C8571D">
            <w:pPr>
              <w:spacing w:line="360" w:lineRule="auto"/>
              <w:jc w:val="both"/>
              <w:rPr>
                <w:rFonts w:cs="Arial"/>
                <w:szCs w:val="24"/>
              </w:rPr>
            </w:pPr>
            <w:r w:rsidRPr="00EC1624">
              <w:rPr>
                <w:rFonts w:cs="Arial"/>
                <w:szCs w:val="24"/>
              </w:rPr>
              <w:t>Family Support Workers, Engagement and Wellbeing Officers, class teachers, principal teachers, DHTs, HTs</w:t>
            </w:r>
          </w:p>
        </w:tc>
        <w:tc>
          <w:tcPr>
            <w:tcW w:w="5277" w:type="dxa"/>
          </w:tcPr>
          <w:p w14:paraId="137363AE" w14:textId="77777777" w:rsidR="00137B86" w:rsidRPr="00EC1624" w:rsidRDefault="00137B86" w:rsidP="00C8571D">
            <w:pPr>
              <w:spacing w:line="360" w:lineRule="auto"/>
              <w:jc w:val="both"/>
              <w:rPr>
                <w:rFonts w:cs="Arial"/>
                <w:szCs w:val="24"/>
              </w:rPr>
            </w:pPr>
            <w:r w:rsidRPr="00EC1624">
              <w:rPr>
                <w:rFonts w:cs="Arial"/>
                <w:szCs w:val="24"/>
              </w:rPr>
              <w:t>Each school has nominated an attendance lead (or leads) who come together on a regular basis to share good practice and get updates on research or resources, as well as our attendance data.  They naturally came together in clusters and were looking at cluster initiatives to support attendance moving forward.  They have appreciated the chance to network and speak to people in a similar role or with the same remit of attendance.</w:t>
            </w:r>
          </w:p>
        </w:tc>
      </w:tr>
      <w:tr w:rsidR="00137B86" w:rsidRPr="00EC1624" w14:paraId="7D487273" w14:textId="77777777" w:rsidTr="007A1CCC">
        <w:trPr>
          <w:trHeight w:val="274"/>
        </w:trPr>
        <w:tc>
          <w:tcPr>
            <w:tcW w:w="3397" w:type="dxa"/>
          </w:tcPr>
          <w:p w14:paraId="0B904347" w14:textId="77777777" w:rsidR="00137B86" w:rsidRPr="00EC1624" w:rsidRDefault="00137B86" w:rsidP="00C8571D">
            <w:pPr>
              <w:spacing w:line="360" w:lineRule="auto"/>
              <w:jc w:val="both"/>
              <w:rPr>
                <w:rFonts w:cs="Arial"/>
                <w:szCs w:val="24"/>
              </w:rPr>
            </w:pPr>
            <w:r w:rsidRPr="00EC1624">
              <w:rPr>
                <w:rFonts w:cs="Arial"/>
                <w:szCs w:val="24"/>
              </w:rPr>
              <w:t>ELC Head and HT</w:t>
            </w:r>
          </w:p>
        </w:tc>
        <w:tc>
          <w:tcPr>
            <w:tcW w:w="5277" w:type="dxa"/>
          </w:tcPr>
          <w:p w14:paraId="3871B563" w14:textId="77777777" w:rsidR="00137B86" w:rsidRPr="00EC1624" w:rsidRDefault="00137B86" w:rsidP="00C8571D">
            <w:pPr>
              <w:spacing w:line="360" w:lineRule="auto"/>
              <w:jc w:val="both"/>
              <w:rPr>
                <w:rFonts w:cs="Arial"/>
                <w:szCs w:val="24"/>
              </w:rPr>
            </w:pPr>
            <w:r w:rsidRPr="00EC1624">
              <w:rPr>
                <w:rFonts w:cs="Arial"/>
                <w:szCs w:val="24"/>
              </w:rPr>
              <w:t xml:space="preserve">During a recent HT meeting one of the HTs asked an ELC Head to create a sketch note to share with their staff on the in-service day.  </w:t>
            </w:r>
            <w:r w:rsidRPr="00EC1624">
              <w:rPr>
                <w:rFonts w:cs="Arial"/>
                <w:szCs w:val="24"/>
              </w:rPr>
              <w:lastRenderedPageBreak/>
              <w:t>This is a fab piece of work and covers all the main points of attendance, including the Class Teachers moving to recording attendance on SEEMiS from August.</w:t>
            </w:r>
          </w:p>
        </w:tc>
      </w:tr>
      <w:tr w:rsidR="00137B86" w:rsidRPr="00EC1624" w14:paraId="4B114416" w14:textId="77777777" w:rsidTr="007A1CCC">
        <w:trPr>
          <w:trHeight w:val="263"/>
        </w:trPr>
        <w:tc>
          <w:tcPr>
            <w:tcW w:w="3397" w:type="dxa"/>
          </w:tcPr>
          <w:p w14:paraId="5F5B9DA9" w14:textId="77777777" w:rsidR="00137B86" w:rsidRPr="00EC1624" w:rsidRDefault="00137B86" w:rsidP="00C8571D">
            <w:pPr>
              <w:spacing w:line="360" w:lineRule="auto"/>
              <w:jc w:val="both"/>
              <w:rPr>
                <w:rFonts w:cs="Arial"/>
                <w:szCs w:val="24"/>
              </w:rPr>
            </w:pPr>
            <w:r w:rsidRPr="00EC1624">
              <w:rPr>
                <w:rFonts w:cs="Arial"/>
                <w:szCs w:val="24"/>
              </w:rPr>
              <w:lastRenderedPageBreak/>
              <w:t>Administrators, Data Analyst, Data Coach/Attendance Lead</w:t>
            </w:r>
          </w:p>
        </w:tc>
        <w:tc>
          <w:tcPr>
            <w:tcW w:w="5277" w:type="dxa"/>
          </w:tcPr>
          <w:p w14:paraId="58BC4E36" w14:textId="77777777" w:rsidR="00137B86" w:rsidRPr="00EC1624" w:rsidRDefault="00137B86" w:rsidP="00C8571D">
            <w:pPr>
              <w:spacing w:line="360" w:lineRule="auto"/>
              <w:jc w:val="both"/>
              <w:rPr>
                <w:rFonts w:cs="Arial"/>
                <w:szCs w:val="24"/>
              </w:rPr>
            </w:pPr>
            <w:r w:rsidRPr="00EC1624">
              <w:rPr>
                <w:rFonts w:cs="Arial"/>
                <w:szCs w:val="24"/>
              </w:rPr>
              <w:t>As part of their in-service training the attendance research was shared along with the new Attendance Dashboard.</w:t>
            </w:r>
          </w:p>
        </w:tc>
      </w:tr>
      <w:tr w:rsidR="00137B86" w:rsidRPr="00EC1624" w14:paraId="1A5BEFC3" w14:textId="77777777" w:rsidTr="007A1CCC">
        <w:trPr>
          <w:trHeight w:val="263"/>
        </w:trPr>
        <w:tc>
          <w:tcPr>
            <w:tcW w:w="3397" w:type="dxa"/>
          </w:tcPr>
          <w:p w14:paraId="706DCAFE" w14:textId="77777777" w:rsidR="00137B86" w:rsidRPr="00EC1624" w:rsidRDefault="00137B86" w:rsidP="00C8571D">
            <w:pPr>
              <w:spacing w:line="360" w:lineRule="auto"/>
              <w:jc w:val="both"/>
              <w:rPr>
                <w:rFonts w:cs="Arial"/>
                <w:szCs w:val="24"/>
              </w:rPr>
            </w:pPr>
            <w:r w:rsidRPr="00EC1624">
              <w:rPr>
                <w:rFonts w:cs="Arial"/>
                <w:szCs w:val="24"/>
              </w:rPr>
              <w:t>Data Coaches and Secondary DHT</w:t>
            </w:r>
          </w:p>
        </w:tc>
        <w:tc>
          <w:tcPr>
            <w:tcW w:w="5277" w:type="dxa"/>
          </w:tcPr>
          <w:p w14:paraId="3F116BA8" w14:textId="77777777" w:rsidR="00137B86" w:rsidRPr="00EC1624" w:rsidRDefault="00137B86" w:rsidP="00C8571D">
            <w:pPr>
              <w:spacing w:line="360" w:lineRule="auto"/>
              <w:jc w:val="both"/>
              <w:rPr>
                <w:rFonts w:cs="Arial"/>
                <w:szCs w:val="24"/>
              </w:rPr>
            </w:pPr>
            <w:r w:rsidRPr="00EC1624">
              <w:rPr>
                <w:rFonts w:cs="Arial"/>
                <w:szCs w:val="24"/>
              </w:rPr>
              <w:t>Lornshill cluster are all using Progress (Didbook) for tracking and monitoring.  Falkirk Council were keen to find out more about how it works so there was a meeting to share and now Falkirk Council are moving forward with this in all their secondary schools.</w:t>
            </w:r>
          </w:p>
        </w:tc>
      </w:tr>
      <w:tr w:rsidR="00137B86" w:rsidRPr="00EC1624" w14:paraId="43B54BB9" w14:textId="77777777" w:rsidTr="007A1CCC">
        <w:trPr>
          <w:trHeight w:val="263"/>
        </w:trPr>
        <w:tc>
          <w:tcPr>
            <w:tcW w:w="3397" w:type="dxa"/>
          </w:tcPr>
          <w:p w14:paraId="5409DC9D" w14:textId="77777777" w:rsidR="00137B86" w:rsidRPr="00EC1624" w:rsidRDefault="00137B86" w:rsidP="00C8571D">
            <w:pPr>
              <w:spacing w:line="360" w:lineRule="auto"/>
              <w:jc w:val="both"/>
              <w:rPr>
                <w:rFonts w:cs="Arial"/>
                <w:szCs w:val="24"/>
              </w:rPr>
            </w:pPr>
            <w:r w:rsidRPr="00EC1624">
              <w:rPr>
                <w:rFonts w:cs="Arial"/>
                <w:szCs w:val="24"/>
              </w:rPr>
              <w:t>Headteachers</w:t>
            </w:r>
          </w:p>
        </w:tc>
        <w:tc>
          <w:tcPr>
            <w:tcW w:w="5277" w:type="dxa"/>
          </w:tcPr>
          <w:p w14:paraId="19614589" w14:textId="77777777" w:rsidR="00137B86" w:rsidRPr="00EC1624" w:rsidRDefault="00137B86" w:rsidP="00C8571D">
            <w:pPr>
              <w:spacing w:line="360" w:lineRule="auto"/>
              <w:jc w:val="both"/>
              <w:rPr>
                <w:rFonts w:cs="Arial"/>
                <w:szCs w:val="24"/>
              </w:rPr>
            </w:pPr>
            <w:r w:rsidRPr="00EC1624">
              <w:rPr>
                <w:rFonts w:cs="Arial"/>
                <w:szCs w:val="24"/>
              </w:rPr>
              <w:t xml:space="preserve">Through presentations and discussions at HT meetings, support visits to schools and completing the self-evaluation we have been able to signpost schools/staff who were going to be looking at the same aspect of attendance or a school who </w:t>
            </w:r>
          </w:p>
        </w:tc>
      </w:tr>
      <w:tr w:rsidR="00137B86" w:rsidRPr="00EC1624" w14:paraId="77EADEAB" w14:textId="77777777" w:rsidTr="007A1CCC">
        <w:trPr>
          <w:trHeight w:val="263"/>
        </w:trPr>
        <w:tc>
          <w:tcPr>
            <w:tcW w:w="3397" w:type="dxa"/>
          </w:tcPr>
          <w:p w14:paraId="1D26BF77" w14:textId="77777777" w:rsidR="00137B86" w:rsidRPr="00EC1624" w:rsidRDefault="00137B86" w:rsidP="00C8571D">
            <w:pPr>
              <w:spacing w:line="360" w:lineRule="auto"/>
              <w:jc w:val="both"/>
              <w:rPr>
                <w:rFonts w:cs="Arial"/>
                <w:szCs w:val="24"/>
              </w:rPr>
            </w:pPr>
            <w:r w:rsidRPr="00EC1624">
              <w:rPr>
                <w:rFonts w:cs="Arial"/>
                <w:szCs w:val="24"/>
              </w:rPr>
              <w:t>ASD Support Team</w:t>
            </w:r>
          </w:p>
          <w:p w14:paraId="728C081A" w14:textId="77777777" w:rsidR="00137B86" w:rsidRPr="00EC1624" w:rsidRDefault="00137B86" w:rsidP="00C8571D">
            <w:pPr>
              <w:spacing w:line="360" w:lineRule="auto"/>
              <w:jc w:val="both"/>
              <w:rPr>
                <w:rFonts w:cs="Arial"/>
                <w:szCs w:val="24"/>
              </w:rPr>
            </w:pPr>
            <w:r w:rsidRPr="00EC1624">
              <w:rPr>
                <w:rFonts w:cs="Arial"/>
                <w:szCs w:val="24"/>
              </w:rPr>
              <w:t>Administrators</w:t>
            </w:r>
          </w:p>
          <w:p w14:paraId="011FBF6A" w14:textId="77777777" w:rsidR="00137B86" w:rsidRPr="00EC1624" w:rsidRDefault="00137B86" w:rsidP="00C8571D">
            <w:pPr>
              <w:spacing w:line="360" w:lineRule="auto"/>
              <w:jc w:val="both"/>
              <w:rPr>
                <w:rFonts w:cs="Arial"/>
                <w:szCs w:val="24"/>
              </w:rPr>
            </w:pPr>
            <w:r w:rsidRPr="00EC1624">
              <w:rPr>
                <w:rFonts w:cs="Arial"/>
                <w:szCs w:val="24"/>
              </w:rPr>
              <w:t>SfL Teachers</w:t>
            </w:r>
          </w:p>
          <w:p w14:paraId="39FF03A0" w14:textId="77777777" w:rsidR="00137B86" w:rsidRPr="00EC1624" w:rsidRDefault="00137B86" w:rsidP="00C8571D">
            <w:pPr>
              <w:spacing w:line="360" w:lineRule="auto"/>
              <w:jc w:val="both"/>
              <w:rPr>
                <w:rFonts w:cs="Arial"/>
                <w:szCs w:val="24"/>
              </w:rPr>
            </w:pPr>
            <w:r w:rsidRPr="00EC1624">
              <w:rPr>
                <w:rFonts w:cs="Arial"/>
                <w:szCs w:val="24"/>
              </w:rPr>
              <w:t>Attainment Advisor</w:t>
            </w:r>
          </w:p>
        </w:tc>
        <w:tc>
          <w:tcPr>
            <w:tcW w:w="5277" w:type="dxa"/>
          </w:tcPr>
          <w:p w14:paraId="073ADADC" w14:textId="77777777" w:rsidR="00137B86" w:rsidRPr="00EC1624" w:rsidRDefault="00137B86" w:rsidP="00C8571D">
            <w:pPr>
              <w:spacing w:line="360" w:lineRule="auto"/>
              <w:jc w:val="both"/>
              <w:rPr>
                <w:rFonts w:cs="Arial"/>
                <w:szCs w:val="24"/>
              </w:rPr>
            </w:pPr>
            <w:r w:rsidRPr="00EC1624">
              <w:rPr>
                <w:rFonts w:cs="Arial"/>
                <w:szCs w:val="24"/>
              </w:rPr>
              <w:t>Presentations about attendance have been shared with all these groups.</w:t>
            </w:r>
          </w:p>
        </w:tc>
      </w:tr>
      <w:tr w:rsidR="00137B86" w:rsidRPr="00EC1624" w14:paraId="25E171E9" w14:textId="77777777" w:rsidTr="007A1CCC">
        <w:trPr>
          <w:trHeight w:val="263"/>
        </w:trPr>
        <w:tc>
          <w:tcPr>
            <w:tcW w:w="3397" w:type="dxa"/>
          </w:tcPr>
          <w:p w14:paraId="086D4188" w14:textId="77777777" w:rsidR="00137B86" w:rsidRPr="00EC1624" w:rsidRDefault="00137B86" w:rsidP="00C8571D">
            <w:pPr>
              <w:spacing w:line="360" w:lineRule="auto"/>
              <w:jc w:val="both"/>
              <w:rPr>
                <w:rFonts w:cs="Arial"/>
                <w:szCs w:val="24"/>
              </w:rPr>
            </w:pPr>
            <w:r w:rsidRPr="00EC1624">
              <w:rPr>
                <w:rFonts w:cs="Arial"/>
                <w:szCs w:val="24"/>
              </w:rPr>
              <w:t>QIOs and Attendance Lead</w:t>
            </w:r>
          </w:p>
        </w:tc>
        <w:tc>
          <w:tcPr>
            <w:tcW w:w="5277" w:type="dxa"/>
          </w:tcPr>
          <w:p w14:paraId="6277B82D" w14:textId="77777777" w:rsidR="00137B86" w:rsidRPr="00EC1624" w:rsidRDefault="00137B86" w:rsidP="00C8571D">
            <w:pPr>
              <w:spacing w:line="360" w:lineRule="auto"/>
              <w:jc w:val="both"/>
              <w:rPr>
                <w:rFonts w:cs="Arial"/>
                <w:szCs w:val="24"/>
              </w:rPr>
            </w:pPr>
            <w:r w:rsidRPr="00EC1624">
              <w:rPr>
                <w:rFonts w:cs="Arial"/>
                <w:szCs w:val="24"/>
              </w:rPr>
              <w:t>Collaborating to add attendance to part of the discussion at PIMs meetings has helped target support for schools and get feedback in terms of next steps.</w:t>
            </w:r>
          </w:p>
        </w:tc>
      </w:tr>
    </w:tbl>
    <w:p w14:paraId="54DBD022" w14:textId="77777777" w:rsidR="00137B86" w:rsidRPr="00EC1624" w:rsidRDefault="00137B86" w:rsidP="00C8571D">
      <w:pPr>
        <w:spacing w:line="360" w:lineRule="auto"/>
        <w:jc w:val="both"/>
        <w:rPr>
          <w:rFonts w:cs="Arial"/>
          <w:szCs w:val="24"/>
        </w:rPr>
      </w:pPr>
    </w:p>
    <w:p w14:paraId="0FCC960D" w14:textId="77777777" w:rsidR="00137B86" w:rsidRPr="00EC1624" w:rsidRDefault="00137B86" w:rsidP="00C8571D">
      <w:pPr>
        <w:spacing w:line="360" w:lineRule="auto"/>
        <w:jc w:val="both"/>
        <w:rPr>
          <w:rFonts w:cs="Arial"/>
          <w:szCs w:val="24"/>
        </w:rPr>
      </w:pPr>
      <w:r w:rsidRPr="00EC1624">
        <w:rPr>
          <w:rFonts w:cs="Arial"/>
          <w:szCs w:val="24"/>
        </w:rPr>
        <w:t xml:space="preserve">All of these activities and groups have helped build collaboration which will support our work moving forward.  People are keen to work together and share good practice.  There is a new Family Support Worker who illustrated this recently as when we met with her and the HT about attendance as she was really keen to be invited to the Attendance Leads meetings and be part of </w:t>
      </w:r>
      <w:r w:rsidRPr="00EC1624">
        <w:rPr>
          <w:rFonts w:cs="Arial"/>
          <w:szCs w:val="24"/>
        </w:rPr>
        <w:lastRenderedPageBreak/>
        <w:t>the email group.  She had heard about them through a colleague and was keen to be part of the network to make a difference.</w:t>
      </w:r>
    </w:p>
    <w:p w14:paraId="36A52134" w14:textId="77777777" w:rsidR="00137B86" w:rsidRPr="00EC1624" w:rsidRDefault="00137B86" w:rsidP="00C8571D">
      <w:pPr>
        <w:spacing w:line="360" w:lineRule="auto"/>
        <w:jc w:val="both"/>
        <w:rPr>
          <w:rFonts w:cs="Arial"/>
          <w:szCs w:val="24"/>
        </w:rPr>
      </w:pPr>
      <w:r w:rsidRPr="00EC1624">
        <w:rPr>
          <w:rFonts w:cs="Arial"/>
          <w:b/>
          <w:bCs/>
          <w:szCs w:val="24"/>
          <w:u w:val="single"/>
        </w:rPr>
        <w:t>Supporting practitioners and adding value</w:t>
      </w:r>
    </w:p>
    <w:p w14:paraId="77F78F5E" w14:textId="77777777" w:rsidR="00137B86" w:rsidRPr="00EC1624" w:rsidRDefault="00137B86" w:rsidP="00C8571D">
      <w:pPr>
        <w:spacing w:line="360" w:lineRule="auto"/>
        <w:jc w:val="both"/>
        <w:rPr>
          <w:rFonts w:cs="Arial"/>
          <w:szCs w:val="24"/>
        </w:rPr>
      </w:pPr>
      <w:r w:rsidRPr="00EC1624">
        <w:rPr>
          <w:rFonts w:cs="Arial"/>
          <w:szCs w:val="24"/>
        </w:rPr>
        <w:t>All our schools in Clacks had at least one support visit, including our standalone ELCs, between November and January.  These were mainly based around following up the HT presentation about attendance research, looking at their attendance data, and supporting some schools with their self-evaluation.  The majority of schools have now completed their self-evaluation on attendance and shared their results.  (I think many others have also completed it but have not shared their results yet.)  As people were reflecting on the self-evaluation questions there were comments about how we used to do that, and they felt they could gain some quick wins by reinstating some of their strategies.   The self-evaluations indicated a real gap in staff training and awareness raising about attendance, however schools were offered support and a series of videos were created by the RIC Connect Team which schools were encouraged to use with their staff teams.</w:t>
      </w:r>
    </w:p>
    <w:p w14:paraId="6F44144A" w14:textId="77777777" w:rsidR="00137B86" w:rsidRPr="00EC1624" w:rsidRDefault="00137B86" w:rsidP="00C8571D">
      <w:pPr>
        <w:spacing w:line="360" w:lineRule="auto"/>
        <w:jc w:val="both"/>
        <w:rPr>
          <w:rFonts w:cs="Arial"/>
          <w:szCs w:val="24"/>
        </w:rPr>
      </w:pPr>
      <w:r w:rsidRPr="00EC1624">
        <w:rPr>
          <w:rFonts w:cs="Arial"/>
          <w:szCs w:val="24"/>
        </w:rPr>
        <w:t>One third of our schools had additional support either through further support visits or an in-person training session with staff.  The training sessions that were facilitated in 5 schools received positive feedback and staff are more aware of their responsibility in relation to attendance.  Interestingly there was some misconception that attendance was the responsibility of SLT or the Attendance Officer in schools, rather than a responsibility of all. Through looking at the attendance patterns with CTs in one school they began to notice patterns for pupils and naturally linked with the teachers who had any siblings to compare their attendance.  It felt like they were taking more ownership of this and talked about how this will be really useful information for parental consultations and/or TAC meetings.</w:t>
      </w:r>
    </w:p>
    <w:p w14:paraId="21CB4090" w14:textId="77777777" w:rsidR="00137B86" w:rsidRPr="00EC1624" w:rsidRDefault="00137B86" w:rsidP="00C8571D">
      <w:pPr>
        <w:spacing w:line="360" w:lineRule="auto"/>
        <w:jc w:val="both"/>
        <w:rPr>
          <w:rFonts w:cs="Arial"/>
          <w:szCs w:val="24"/>
        </w:rPr>
      </w:pPr>
      <w:r w:rsidRPr="00EC1624">
        <w:rPr>
          <w:rFonts w:cs="Arial"/>
          <w:szCs w:val="24"/>
        </w:rPr>
        <w:t xml:space="preserve">Almost all schools were supported in how to access their attendance data in SEEMiS and analyse the patterns for their school, either through in-person support or through a ‘how to’ email.  This work received very positive feedback with staff saying that it was going to save them so much time and was more useful than just looking at the overall % attendance rate every month.  A Clacks Attendance Dashboard has now been created and schools are now also able to access their data in a more visual and succinct way, </w:t>
      </w:r>
      <w:r w:rsidRPr="00EC1624">
        <w:rPr>
          <w:rFonts w:cs="Arial"/>
          <w:szCs w:val="24"/>
        </w:rPr>
        <w:lastRenderedPageBreak/>
        <w:t>especially in relation to vulnerable groups and classes/stages, allowing them to plan universal interventions and more targeted interventions.  The plan for next session is for the schools to take ownership of the dashboards and the Administrators will download the data to add to the dashboard so they can access the most up to date data at any time.</w:t>
      </w:r>
    </w:p>
    <w:p w14:paraId="0D789A86" w14:textId="77777777" w:rsidR="00137B86" w:rsidRPr="00EC1624" w:rsidRDefault="00137B86" w:rsidP="00C8571D">
      <w:pPr>
        <w:spacing w:line="360" w:lineRule="auto"/>
        <w:jc w:val="both"/>
        <w:rPr>
          <w:rFonts w:cs="Arial"/>
          <w:szCs w:val="24"/>
        </w:rPr>
      </w:pPr>
      <w:r w:rsidRPr="00EC1624">
        <w:rPr>
          <w:rFonts w:cs="Arial"/>
          <w:szCs w:val="24"/>
        </w:rPr>
        <w:t>The Interactive Attendance Guide, videos and wide range of resources have all been well received and will ensure sustainability for promoting attendance going forward.  There was lots of praise for the Thinglink at the recent HT meeting, and even interest in developing Thinglinks for other purposes as they felt it was a really accessible way of organising resources.</w:t>
      </w:r>
    </w:p>
    <w:p w14:paraId="66CCC1B9" w14:textId="77777777" w:rsidR="00137B86" w:rsidRPr="00EC1624" w:rsidRDefault="00137B86" w:rsidP="00C8571D">
      <w:pPr>
        <w:spacing w:line="360" w:lineRule="auto"/>
        <w:jc w:val="both"/>
        <w:rPr>
          <w:rFonts w:cs="Arial"/>
          <w:b/>
          <w:bCs/>
          <w:szCs w:val="24"/>
          <w:u w:val="single"/>
        </w:rPr>
      </w:pPr>
    </w:p>
    <w:p w14:paraId="5830B524" w14:textId="77777777" w:rsidR="00137B86" w:rsidRPr="00EC1624" w:rsidRDefault="00137B86" w:rsidP="00C8571D">
      <w:pPr>
        <w:spacing w:line="360" w:lineRule="auto"/>
        <w:jc w:val="both"/>
        <w:rPr>
          <w:rFonts w:cs="Arial"/>
          <w:szCs w:val="24"/>
        </w:rPr>
      </w:pPr>
      <w:r w:rsidRPr="00EC1624">
        <w:rPr>
          <w:rFonts w:cs="Arial"/>
          <w:b/>
          <w:bCs/>
          <w:szCs w:val="24"/>
          <w:u w:val="single"/>
        </w:rPr>
        <w:t>Impact</w:t>
      </w:r>
    </w:p>
    <w:p w14:paraId="5FA2053C" w14:textId="77777777" w:rsidR="00137B86" w:rsidRPr="00EC1624" w:rsidRDefault="00137B86" w:rsidP="00C8571D">
      <w:pPr>
        <w:spacing w:line="360" w:lineRule="auto"/>
        <w:jc w:val="both"/>
        <w:rPr>
          <w:rFonts w:cs="Arial"/>
        </w:rPr>
      </w:pPr>
      <w:r w:rsidRPr="248ED986">
        <w:rPr>
          <w:rFonts w:cs="Arial"/>
        </w:rPr>
        <w:t xml:space="preserve">Clacks overall average % attendance in June 2023 was 90.77% with primary schools at 92.2% average attendance and secondary schools at 88.68%.  The attendance pattern from August to December 2022 was a downward trend and there was a particular dip in December. </w:t>
      </w:r>
      <w:r w:rsidRPr="00EC1624">
        <w:rPr>
          <w:rFonts w:cs="Arial"/>
          <w:noProof/>
          <w:szCs w:val="24"/>
          <w:lang w:eastAsia="en-GB"/>
        </w:rPr>
        <w:drawing>
          <wp:inline distT="0" distB="0" distL="0" distR="0" wp14:anchorId="1C992125" wp14:editId="39995A6A">
            <wp:extent cx="3513600" cy="2145600"/>
            <wp:effectExtent l="0" t="0" r="10795" b="7620"/>
            <wp:docPr id="165518589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4BC1DD3-53C7-9959-A0DF-362DD0EF78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5AFC2DC" w14:textId="77777777" w:rsidR="00137B86" w:rsidRPr="00EC1624" w:rsidRDefault="00137B86" w:rsidP="00C8571D">
      <w:pPr>
        <w:spacing w:line="360" w:lineRule="auto"/>
        <w:jc w:val="both"/>
        <w:rPr>
          <w:rFonts w:cs="Arial"/>
          <w:szCs w:val="24"/>
        </w:rPr>
      </w:pPr>
      <w:r w:rsidRPr="00EC1624">
        <w:rPr>
          <w:rFonts w:cs="Arial"/>
          <w:szCs w:val="24"/>
        </w:rPr>
        <w:t>The cumulative recording of attendance means that once there has been dip it is more difficult to increase the overall percentage.  In the lead up to December the attendance work was awareness raising and starting self-evaluations, with many interventions not really starting in earnest until January.  On a positive note, the average % attendance overall at the end of May had a higher average attendance for the 2</w:t>
      </w:r>
      <w:r w:rsidRPr="00EC1624">
        <w:rPr>
          <w:rFonts w:cs="Arial"/>
          <w:szCs w:val="24"/>
          <w:vertAlign w:val="superscript"/>
        </w:rPr>
        <w:t>nd</w:t>
      </w:r>
      <w:r w:rsidRPr="00EC1624">
        <w:rPr>
          <w:rFonts w:cs="Arial"/>
          <w:szCs w:val="24"/>
        </w:rPr>
        <w:t xml:space="preserve"> half of the session compared to the 1st half. </w:t>
      </w:r>
    </w:p>
    <w:p w14:paraId="22D359A0" w14:textId="77777777" w:rsidR="00137B86" w:rsidRPr="00EC1624" w:rsidRDefault="00137B86" w:rsidP="00C8571D">
      <w:pPr>
        <w:spacing w:line="360" w:lineRule="auto"/>
        <w:jc w:val="both"/>
        <w:rPr>
          <w:rFonts w:cs="Arial"/>
        </w:rPr>
      </w:pPr>
      <w:r w:rsidRPr="00EC1624">
        <w:rPr>
          <w:rFonts w:cs="Arial"/>
          <w:noProof/>
          <w:szCs w:val="24"/>
          <w:lang w:eastAsia="en-GB"/>
        </w:rPr>
        <w:lastRenderedPageBreak/>
        <w:drawing>
          <wp:inline distT="0" distB="0" distL="0" distR="0" wp14:anchorId="4B2E6368" wp14:editId="4DA870E3">
            <wp:extent cx="2340000" cy="1979930"/>
            <wp:effectExtent l="0" t="0" r="3175" b="1270"/>
            <wp:docPr id="819507974"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0BD56A-0F16-D373-3AE6-8ED2A910F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EC1624">
        <w:rPr>
          <w:rFonts w:cs="Arial"/>
          <w:noProof/>
          <w:szCs w:val="24"/>
          <w:lang w:eastAsia="en-GB"/>
        </w:rPr>
        <w:drawing>
          <wp:inline distT="0" distB="0" distL="0" distR="0" wp14:anchorId="51FF81B7" wp14:editId="52202DBC">
            <wp:extent cx="3340735" cy="1965305"/>
            <wp:effectExtent l="0" t="0" r="12065" b="16510"/>
            <wp:docPr id="163593723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B88610-5EFB-979A-1DEE-98390E9EB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1221197" w14:textId="77777777" w:rsidR="00137B86" w:rsidRPr="00EC1624" w:rsidRDefault="00137B86" w:rsidP="00C8571D">
      <w:pPr>
        <w:spacing w:line="360" w:lineRule="auto"/>
        <w:jc w:val="both"/>
        <w:rPr>
          <w:rFonts w:cs="Arial"/>
        </w:rPr>
      </w:pPr>
      <w:r w:rsidRPr="00EC1624">
        <w:rPr>
          <w:rFonts w:cs="Arial"/>
          <w:noProof/>
          <w:szCs w:val="24"/>
          <w:lang w:eastAsia="en-GB"/>
        </w:rPr>
        <w:drawing>
          <wp:inline distT="0" distB="0" distL="0" distR="0" wp14:anchorId="3787607C" wp14:editId="5F8D510F">
            <wp:extent cx="3772800" cy="1836000"/>
            <wp:effectExtent l="0" t="0" r="18415" b="12065"/>
            <wp:docPr id="1601574200"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0DD0760-F0CE-6025-8F89-DBAABAAD6E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30985C1" w14:textId="77777777" w:rsidR="00137B86" w:rsidRPr="00EC1624" w:rsidRDefault="00137B86" w:rsidP="00C8571D">
      <w:pPr>
        <w:spacing w:line="360" w:lineRule="auto"/>
        <w:jc w:val="both"/>
        <w:rPr>
          <w:rFonts w:cs="Arial"/>
          <w:szCs w:val="24"/>
        </w:rPr>
      </w:pPr>
      <w:r w:rsidRPr="00EC1624">
        <w:rPr>
          <w:rFonts w:cs="Arial"/>
          <w:szCs w:val="24"/>
        </w:rPr>
        <w:t>Additionally in Clacks, 83% of all our schools had a higher average attendance for the second half of the session compared to the first half of the session.  For the schools who had more intensive RIC support this was 88%.</w:t>
      </w:r>
    </w:p>
    <w:p w14:paraId="0F5D03EC" w14:textId="77777777" w:rsidR="00137B86" w:rsidRPr="00EC1624" w:rsidRDefault="00137B86" w:rsidP="00C8571D">
      <w:pPr>
        <w:spacing w:line="360" w:lineRule="auto"/>
        <w:jc w:val="both"/>
        <w:rPr>
          <w:rFonts w:cs="Arial"/>
          <w:noProof/>
          <w:szCs w:val="24"/>
        </w:rPr>
      </w:pPr>
      <w:r w:rsidRPr="00EC1624">
        <w:rPr>
          <w:rFonts w:cs="Arial"/>
          <w:szCs w:val="24"/>
        </w:rPr>
        <w:t>As of the end of May, 5 of our primary schools were meeting our stretch aim of 94.3%, and the pupils in the 80-90% bracket in Dec ‘22 had slightly improved their average % attendance in comparison to May ’23.</w:t>
      </w:r>
      <w:r w:rsidRPr="00EC1624">
        <w:rPr>
          <w:rFonts w:cs="Arial"/>
          <w:noProof/>
          <w:szCs w:val="24"/>
        </w:rPr>
        <w:t xml:space="preserve"> </w:t>
      </w:r>
    </w:p>
    <w:p w14:paraId="7E6C4128" w14:textId="77777777" w:rsidR="00137B86" w:rsidRPr="00EC1624" w:rsidRDefault="00137B86" w:rsidP="00C8571D">
      <w:pPr>
        <w:spacing w:line="360" w:lineRule="auto"/>
        <w:jc w:val="both"/>
        <w:rPr>
          <w:rFonts w:cs="Arial"/>
          <w:noProof/>
        </w:rPr>
      </w:pPr>
      <w:r w:rsidRPr="00EC1624">
        <w:rPr>
          <w:rFonts w:cs="Arial"/>
          <w:noProof/>
          <w:szCs w:val="24"/>
          <w:lang w:eastAsia="en-GB"/>
        </w:rPr>
        <w:lastRenderedPageBreak/>
        <w:drawing>
          <wp:inline distT="0" distB="0" distL="0" distR="0" wp14:anchorId="4B6B8863" wp14:editId="775C12EE">
            <wp:extent cx="2880000" cy="2353865"/>
            <wp:effectExtent l="0" t="0" r="15875" b="8890"/>
            <wp:docPr id="1436854182"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815AD0-66F9-505C-C12B-7FEA929A23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7D680C" w14:textId="77777777" w:rsidR="00137B86" w:rsidRPr="00EC1624" w:rsidRDefault="00137B86" w:rsidP="00C8571D">
      <w:pPr>
        <w:spacing w:line="360" w:lineRule="auto"/>
        <w:jc w:val="both"/>
        <w:rPr>
          <w:rFonts w:cs="Arial"/>
          <w:noProof/>
          <w:szCs w:val="24"/>
        </w:rPr>
      </w:pPr>
    </w:p>
    <w:p w14:paraId="1A0D6CB4" w14:textId="77777777" w:rsidR="00137B86" w:rsidRPr="00EC1624" w:rsidRDefault="00137B86" w:rsidP="00C8571D">
      <w:pPr>
        <w:spacing w:line="360" w:lineRule="auto"/>
        <w:jc w:val="both"/>
        <w:rPr>
          <w:rFonts w:cs="Arial"/>
          <w:noProof/>
          <w:szCs w:val="24"/>
        </w:rPr>
      </w:pPr>
      <w:r w:rsidRPr="00EC1624">
        <w:rPr>
          <w:rFonts w:cs="Arial"/>
          <w:noProof/>
          <w:szCs w:val="24"/>
        </w:rPr>
        <w:t>In our primary schools when we compare the average % attendance rates for the schools who had more intensive RIC input their average % attendance was quite consistently slightly higher.</w:t>
      </w:r>
    </w:p>
    <w:p w14:paraId="100FEECA" w14:textId="77777777" w:rsidR="00137B86" w:rsidRPr="00EC1624" w:rsidRDefault="00137B86" w:rsidP="00C8571D">
      <w:pPr>
        <w:spacing w:line="360" w:lineRule="auto"/>
        <w:jc w:val="both"/>
        <w:rPr>
          <w:rFonts w:cs="Arial"/>
        </w:rPr>
      </w:pPr>
      <w:r w:rsidRPr="00EC1624">
        <w:rPr>
          <w:rFonts w:cs="Arial"/>
          <w:noProof/>
          <w:szCs w:val="24"/>
          <w:lang w:eastAsia="en-GB"/>
        </w:rPr>
        <w:drawing>
          <wp:inline distT="0" distB="0" distL="0" distR="0" wp14:anchorId="224F33EB" wp14:editId="538770CC">
            <wp:extent cx="4572000" cy="2743200"/>
            <wp:effectExtent l="0" t="0" r="0" b="0"/>
            <wp:docPr id="81270712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2E37A6-84EC-A09C-D485-3E3261EF2A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48741A" w14:textId="77777777" w:rsidR="00137B86" w:rsidRPr="00EC1624" w:rsidRDefault="00137B86" w:rsidP="00C8571D">
      <w:pPr>
        <w:spacing w:line="360" w:lineRule="auto"/>
        <w:jc w:val="both"/>
        <w:rPr>
          <w:rFonts w:cs="Arial"/>
          <w:szCs w:val="24"/>
        </w:rPr>
      </w:pPr>
      <w:r w:rsidRPr="00EC1624">
        <w:rPr>
          <w:rFonts w:cs="Arial"/>
          <w:szCs w:val="24"/>
        </w:rPr>
        <w:t>63% of schools have increased their overall average % attendance from last year to this year, including 5 of the schools who accessed more intensive RIC support.</w:t>
      </w:r>
    </w:p>
    <w:p w14:paraId="4C9AF68A" w14:textId="77777777" w:rsidR="00137B86" w:rsidRPr="00EC1624" w:rsidRDefault="00137B86" w:rsidP="00C8571D">
      <w:pPr>
        <w:spacing w:line="360" w:lineRule="auto"/>
        <w:jc w:val="both"/>
        <w:rPr>
          <w:rFonts w:cs="Arial"/>
          <w:szCs w:val="24"/>
        </w:rPr>
      </w:pPr>
      <w:r w:rsidRPr="00EC1624">
        <w:rPr>
          <w:rFonts w:cs="Arial"/>
          <w:szCs w:val="24"/>
        </w:rPr>
        <w:t xml:space="preserve">This session has really raised awareness and supported schools in learning more about attendance and has also improved our knowledge of attendance data and trends.  We are in a much better place to move forward and the timely attendance campaign starting in August will highlight the importance of attendance, as well as make sure it is front and centre in people’s minds. </w:t>
      </w:r>
    </w:p>
    <w:p w14:paraId="6FF0F7F4" w14:textId="77777777" w:rsidR="00137B86" w:rsidRPr="00EC1624" w:rsidRDefault="00137B86" w:rsidP="00C8571D">
      <w:pPr>
        <w:spacing w:line="360" w:lineRule="auto"/>
        <w:jc w:val="both"/>
        <w:rPr>
          <w:rFonts w:cs="Arial"/>
          <w:b/>
          <w:bCs/>
          <w:szCs w:val="24"/>
          <w:u w:val="single"/>
        </w:rPr>
      </w:pPr>
    </w:p>
    <w:p w14:paraId="0A653418" w14:textId="77777777" w:rsidR="00137B86" w:rsidRPr="00EC1624" w:rsidRDefault="00137B86" w:rsidP="00C8571D">
      <w:pPr>
        <w:spacing w:line="360" w:lineRule="auto"/>
        <w:jc w:val="both"/>
        <w:rPr>
          <w:rFonts w:cs="Arial"/>
          <w:b/>
          <w:bCs/>
          <w:szCs w:val="24"/>
          <w:u w:val="single"/>
        </w:rPr>
      </w:pPr>
      <w:r w:rsidRPr="00EC1624">
        <w:rPr>
          <w:rFonts w:cs="Arial"/>
          <w:b/>
          <w:bCs/>
          <w:szCs w:val="24"/>
          <w:u w:val="single"/>
        </w:rPr>
        <w:lastRenderedPageBreak/>
        <w:t>Case Studies</w:t>
      </w:r>
    </w:p>
    <w:p w14:paraId="678C3849" w14:textId="77777777" w:rsidR="00137B86" w:rsidRPr="00EC1624" w:rsidRDefault="00137B86" w:rsidP="00C8571D">
      <w:pPr>
        <w:spacing w:line="360" w:lineRule="auto"/>
        <w:jc w:val="both"/>
        <w:rPr>
          <w:rFonts w:cs="Arial"/>
          <w:szCs w:val="24"/>
        </w:rPr>
      </w:pPr>
      <w:r w:rsidRPr="00EC1624">
        <w:rPr>
          <w:rFonts w:cs="Arial"/>
          <w:szCs w:val="24"/>
        </w:rPr>
        <w:t>Case study – Primary - Individual</w:t>
      </w:r>
    </w:p>
    <w:p w14:paraId="095831DF" w14:textId="77777777" w:rsidR="00137B86" w:rsidRPr="00EC1624" w:rsidRDefault="00137B86" w:rsidP="00C8571D">
      <w:pPr>
        <w:spacing w:line="360" w:lineRule="auto"/>
        <w:jc w:val="both"/>
        <w:rPr>
          <w:rFonts w:cs="Arial"/>
          <w:szCs w:val="24"/>
        </w:rPr>
      </w:pPr>
      <w:r w:rsidRPr="00EC1624">
        <w:rPr>
          <w:rFonts w:cs="Arial"/>
          <w:szCs w:val="24"/>
        </w:rPr>
        <w:t xml:space="preserve">This session F had been struggling to come to school for a variety of reasons, including anxiety.  The family did not have the best relationship with the school and found it difficult to communicate with the school. </w:t>
      </w:r>
    </w:p>
    <w:p w14:paraId="177DFA53" w14:textId="77777777" w:rsidR="00137B86" w:rsidRPr="00EC1624" w:rsidRDefault="00137B86" w:rsidP="00C8571D">
      <w:pPr>
        <w:spacing w:line="360" w:lineRule="auto"/>
        <w:jc w:val="both"/>
        <w:rPr>
          <w:rFonts w:cs="Arial"/>
          <w:szCs w:val="24"/>
        </w:rPr>
      </w:pPr>
      <w:r w:rsidRPr="00EC1624">
        <w:rPr>
          <w:rFonts w:cs="Arial"/>
          <w:szCs w:val="24"/>
        </w:rPr>
        <w:t>The attendance lead started to build a relationship with F and the family, doing short activities and building confidence and trust.  As the relationships developed they were able to co-create a plan for F to reintegrate back into attending school.  This included getting to know the class teacher and examining how F felt about coming back to school after being absent, as well as strategies to overcome this.  This has taken time but has meant that F has attended school 42.86% in the month of May, after not attending school this session at all (overall 6.67%).  There is a plan in place to support transition to F’s new teacher and the attendance lead will continue to be a key adult in school for F and the family.</w:t>
      </w:r>
    </w:p>
    <w:p w14:paraId="56F91279" w14:textId="77777777" w:rsidR="00137B86" w:rsidRPr="00EC1624" w:rsidRDefault="00137B86" w:rsidP="00C8571D">
      <w:pPr>
        <w:spacing w:line="360" w:lineRule="auto"/>
        <w:jc w:val="both"/>
        <w:rPr>
          <w:rFonts w:cs="Arial"/>
          <w:szCs w:val="24"/>
        </w:rPr>
      </w:pPr>
    </w:p>
    <w:p w14:paraId="2C46A15F" w14:textId="77777777" w:rsidR="00137B86" w:rsidRPr="00EC1624" w:rsidRDefault="00137B86" w:rsidP="00C8571D">
      <w:pPr>
        <w:spacing w:line="360" w:lineRule="auto"/>
        <w:jc w:val="both"/>
        <w:rPr>
          <w:rFonts w:cs="Arial"/>
          <w:szCs w:val="24"/>
        </w:rPr>
      </w:pPr>
      <w:r w:rsidRPr="00EC1624">
        <w:rPr>
          <w:rFonts w:cs="Arial"/>
          <w:szCs w:val="24"/>
        </w:rPr>
        <w:t>Case study – Primary – target group</w:t>
      </w:r>
    </w:p>
    <w:p w14:paraId="2CA98531" w14:textId="77777777" w:rsidR="00137B86" w:rsidRPr="00EC1624" w:rsidRDefault="00137B86" w:rsidP="00C8571D">
      <w:pPr>
        <w:shd w:val="clear" w:color="auto" w:fill="FFFFFF"/>
        <w:spacing w:line="360" w:lineRule="auto"/>
        <w:jc w:val="both"/>
        <w:textAlignment w:val="baseline"/>
        <w:rPr>
          <w:rFonts w:cs="Arial"/>
          <w:color w:val="000000"/>
          <w:szCs w:val="24"/>
          <w:bdr w:val="none" w:sz="0" w:space="0" w:color="auto" w:frame="1"/>
          <w:lang w:eastAsia="en-GB"/>
        </w:rPr>
      </w:pPr>
      <w:r w:rsidRPr="00EC1624">
        <w:rPr>
          <w:rFonts w:cs="Arial"/>
          <w:color w:val="000000"/>
          <w:szCs w:val="24"/>
          <w:bdr w:val="none" w:sz="0" w:space="0" w:color="auto" w:frame="1"/>
          <w:lang w:eastAsia="en-GB"/>
        </w:rPr>
        <w:t xml:space="preserve">The Target group: 19 learners who had attendance below 90%.  </w:t>
      </w:r>
    </w:p>
    <w:p w14:paraId="7E676DCE" w14:textId="77777777" w:rsidR="00137B86" w:rsidRPr="00EC1624" w:rsidRDefault="00137B86" w:rsidP="00C8571D">
      <w:pPr>
        <w:shd w:val="clear" w:color="auto" w:fill="FFFFFF"/>
        <w:spacing w:line="360" w:lineRule="auto"/>
        <w:jc w:val="both"/>
        <w:textAlignment w:val="baseline"/>
        <w:rPr>
          <w:rFonts w:cs="Arial"/>
          <w:color w:val="000000"/>
          <w:szCs w:val="24"/>
          <w:bdr w:val="none" w:sz="0" w:space="0" w:color="auto" w:frame="1"/>
          <w:lang w:eastAsia="en-GB"/>
        </w:rPr>
      </w:pPr>
      <w:r w:rsidRPr="00EC1624">
        <w:rPr>
          <w:rFonts w:cs="Arial"/>
          <w:color w:val="000000"/>
          <w:szCs w:val="24"/>
          <w:bdr w:val="none" w:sz="0" w:space="0" w:color="auto" w:frame="1"/>
          <w:lang w:eastAsia="en-GB"/>
        </w:rPr>
        <w:t>They were tracked throughout the session and a variety of interventions were put in place to support them.  We used attendance pattern data to open dialogue with parents to help work out the root causes.  The interventions were bespoke depending on the circumstances and were regularly reviewed (and agreed) by all stakeholders.</w:t>
      </w:r>
    </w:p>
    <w:p w14:paraId="60EC8333" w14:textId="77777777" w:rsidR="00137B86" w:rsidRPr="00EC1624" w:rsidRDefault="00137B86" w:rsidP="00C8571D">
      <w:pPr>
        <w:shd w:val="clear" w:color="auto" w:fill="FFFFFF"/>
        <w:spacing w:line="360" w:lineRule="auto"/>
        <w:jc w:val="both"/>
        <w:textAlignment w:val="baseline"/>
        <w:rPr>
          <w:rFonts w:cs="Arial"/>
          <w:color w:val="000000"/>
          <w:szCs w:val="24"/>
          <w:bdr w:val="none" w:sz="0" w:space="0" w:color="auto" w:frame="1"/>
          <w:lang w:eastAsia="en-GB"/>
        </w:rPr>
      </w:pPr>
      <w:r w:rsidRPr="00EC1624">
        <w:rPr>
          <w:rFonts w:cs="Arial"/>
          <w:color w:val="000000"/>
          <w:szCs w:val="24"/>
          <w:bdr w:val="none" w:sz="0" w:space="0" w:color="auto" w:frame="1"/>
          <w:lang w:eastAsia="en-GB"/>
        </w:rPr>
        <w:t>For example, one of the pupils was often absent on a Wednesday, and when we shared that with Mum we were able to determine that was the day Mum was at home from college so we were able to make a bespoke support plan.</w:t>
      </w:r>
    </w:p>
    <w:p w14:paraId="6C723608" w14:textId="77777777" w:rsidR="00137B86" w:rsidRPr="00EC1624" w:rsidRDefault="00137B86" w:rsidP="00C8571D">
      <w:pPr>
        <w:shd w:val="clear" w:color="auto" w:fill="FFFFFF"/>
        <w:spacing w:line="360" w:lineRule="auto"/>
        <w:jc w:val="both"/>
        <w:textAlignment w:val="baseline"/>
        <w:rPr>
          <w:rFonts w:cs="Arial"/>
          <w:color w:val="000000"/>
          <w:szCs w:val="24"/>
          <w:lang w:eastAsia="en-GB"/>
        </w:rPr>
      </w:pPr>
    </w:p>
    <w:p w14:paraId="748FD06E" w14:textId="77777777" w:rsidR="00137B86" w:rsidRPr="00EC1624" w:rsidRDefault="00137B86" w:rsidP="00C8571D">
      <w:pPr>
        <w:shd w:val="clear" w:color="auto" w:fill="FFFFFF"/>
        <w:spacing w:line="360" w:lineRule="auto"/>
        <w:jc w:val="both"/>
        <w:textAlignment w:val="baseline"/>
        <w:rPr>
          <w:rFonts w:cs="Arial"/>
          <w:color w:val="000000"/>
          <w:szCs w:val="24"/>
          <w:lang w:eastAsia="en-GB"/>
        </w:rPr>
      </w:pPr>
      <w:r w:rsidRPr="00EC1624">
        <w:rPr>
          <w:rFonts w:cs="Arial"/>
          <w:color w:val="000000"/>
          <w:szCs w:val="24"/>
          <w:lang w:eastAsia="en-GB"/>
        </w:rPr>
        <w:t xml:space="preserve">This work has resulted in </w:t>
      </w:r>
      <w:r w:rsidRPr="00EC1624">
        <w:rPr>
          <w:rFonts w:cs="Arial"/>
          <w:color w:val="212121"/>
          <w:szCs w:val="24"/>
          <w:bdr w:val="none" w:sz="0" w:space="0" w:color="auto" w:frame="1"/>
          <w:shd w:val="clear" w:color="auto" w:fill="FFFFFF"/>
          <w:lang w:eastAsia="en-GB"/>
        </w:rPr>
        <w:t>42% of the target group now having attendance above 90% and another 42% increased their attendance by a few percentage points.  16% decreased their cumulative attendance by a few percentage points but there have been improvements.</w:t>
      </w:r>
    </w:p>
    <w:p w14:paraId="4C3C1228" w14:textId="77777777" w:rsidR="00137B86" w:rsidRPr="00EC1624" w:rsidRDefault="00137B86" w:rsidP="00C8571D">
      <w:pPr>
        <w:shd w:val="clear" w:color="auto" w:fill="FFFFFF"/>
        <w:spacing w:line="360" w:lineRule="auto"/>
        <w:jc w:val="both"/>
        <w:textAlignment w:val="baseline"/>
        <w:rPr>
          <w:rFonts w:cs="Arial"/>
          <w:color w:val="212121"/>
          <w:szCs w:val="24"/>
          <w:bdr w:val="none" w:sz="0" w:space="0" w:color="auto" w:frame="1"/>
          <w:shd w:val="clear" w:color="auto" w:fill="FFFFFF"/>
          <w:lang w:eastAsia="en-GB"/>
        </w:rPr>
      </w:pPr>
    </w:p>
    <w:p w14:paraId="37916EA9" w14:textId="77777777" w:rsidR="00137B86" w:rsidRPr="00EC1624" w:rsidRDefault="00137B86" w:rsidP="00C8571D">
      <w:pPr>
        <w:shd w:val="clear" w:color="auto" w:fill="FFFFFF"/>
        <w:spacing w:line="360" w:lineRule="auto"/>
        <w:jc w:val="both"/>
        <w:textAlignment w:val="baseline"/>
        <w:rPr>
          <w:rFonts w:cs="Arial"/>
          <w:color w:val="000000"/>
          <w:szCs w:val="24"/>
          <w:bdr w:val="none" w:sz="0" w:space="0" w:color="auto" w:frame="1"/>
          <w:shd w:val="clear" w:color="auto" w:fill="FFFFFF"/>
          <w:lang w:eastAsia="en-GB"/>
        </w:rPr>
      </w:pPr>
      <w:r w:rsidRPr="00EC1624">
        <w:rPr>
          <w:rFonts w:cs="Arial"/>
          <w:color w:val="000000"/>
          <w:szCs w:val="24"/>
          <w:bdr w:val="none" w:sz="0" w:space="0" w:color="auto" w:frame="1"/>
          <w:shd w:val="clear" w:color="auto" w:fill="FFFFFF"/>
          <w:lang w:eastAsia="en-GB"/>
        </w:rPr>
        <w:lastRenderedPageBreak/>
        <w:t>In terms of reading improvement out of the targeted group of children 68% made an average improvement of 9 months in their reading scores (over 6 months), with one pupil making a 2 years and 9 months improvement.</w:t>
      </w:r>
    </w:p>
    <w:p w14:paraId="614F12F9" w14:textId="77777777" w:rsidR="00137B86" w:rsidRPr="00EC1624" w:rsidRDefault="00137B86" w:rsidP="00C8571D">
      <w:pPr>
        <w:shd w:val="clear" w:color="auto" w:fill="FFFFFF"/>
        <w:spacing w:line="360" w:lineRule="auto"/>
        <w:jc w:val="both"/>
        <w:textAlignment w:val="baseline"/>
        <w:rPr>
          <w:rFonts w:cs="Arial"/>
          <w:color w:val="000000"/>
          <w:szCs w:val="24"/>
          <w:bdr w:val="none" w:sz="0" w:space="0" w:color="auto" w:frame="1"/>
          <w:shd w:val="clear" w:color="auto" w:fill="FFFFFF"/>
          <w:lang w:eastAsia="en-GB"/>
        </w:rPr>
      </w:pPr>
    </w:p>
    <w:p w14:paraId="3197C289" w14:textId="77777777" w:rsidR="00137B86" w:rsidRPr="00EC1624" w:rsidRDefault="00137B86" w:rsidP="00C8571D">
      <w:pPr>
        <w:shd w:val="clear" w:color="auto" w:fill="FFFFFF"/>
        <w:spacing w:line="360" w:lineRule="auto"/>
        <w:jc w:val="both"/>
        <w:textAlignment w:val="baseline"/>
        <w:rPr>
          <w:rFonts w:cs="Arial"/>
          <w:color w:val="000000"/>
          <w:szCs w:val="24"/>
          <w:lang w:eastAsia="en-GB"/>
        </w:rPr>
      </w:pPr>
      <w:r w:rsidRPr="00EC1624">
        <w:rPr>
          <w:rFonts w:cs="Arial"/>
          <w:color w:val="000000"/>
          <w:szCs w:val="24"/>
          <w:bdr w:val="none" w:sz="0" w:space="0" w:color="auto" w:frame="1"/>
          <w:shd w:val="clear" w:color="auto" w:fill="FFFFFF"/>
          <w:lang w:eastAsia="en-GB"/>
        </w:rPr>
        <w:t>We will continue to work on improving attendance as we know the positive impact of good attendance on attainment. </w:t>
      </w:r>
      <w:r w:rsidRPr="00EC1624">
        <w:rPr>
          <w:rFonts w:cs="Arial"/>
          <w:color w:val="FF0000"/>
          <w:szCs w:val="24"/>
          <w:bdr w:val="none" w:sz="0" w:space="0" w:color="auto" w:frame="1"/>
          <w:shd w:val="clear" w:color="auto" w:fill="FFFFFF"/>
          <w:lang w:eastAsia="en-GB"/>
        </w:rPr>
        <w:t> </w:t>
      </w:r>
    </w:p>
    <w:p w14:paraId="260EC0B6" w14:textId="77777777" w:rsidR="00137B86" w:rsidRPr="00EC1624" w:rsidRDefault="00137B86" w:rsidP="00C8571D">
      <w:pPr>
        <w:spacing w:line="360" w:lineRule="auto"/>
        <w:jc w:val="both"/>
        <w:rPr>
          <w:rFonts w:cs="Arial"/>
          <w:szCs w:val="24"/>
        </w:rPr>
      </w:pPr>
    </w:p>
    <w:p w14:paraId="1F03CFC6" w14:textId="77777777" w:rsidR="00137B86" w:rsidRPr="00EC1624" w:rsidRDefault="00137B86" w:rsidP="00C8571D">
      <w:pPr>
        <w:spacing w:line="360" w:lineRule="auto"/>
        <w:jc w:val="both"/>
        <w:rPr>
          <w:rFonts w:cs="Arial"/>
          <w:szCs w:val="24"/>
        </w:rPr>
      </w:pPr>
      <w:r w:rsidRPr="00EC1624">
        <w:rPr>
          <w:rFonts w:cs="Arial"/>
          <w:szCs w:val="24"/>
        </w:rPr>
        <w:t>Case study – Secondary</w:t>
      </w:r>
    </w:p>
    <w:p w14:paraId="7046A79C" w14:textId="77777777" w:rsidR="00137B86" w:rsidRPr="00EC1624" w:rsidRDefault="00137B86" w:rsidP="00C8571D">
      <w:pPr>
        <w:spacing w:line="360" w:lineRule="auto"/>
        <w:jc w:val="both"/>
        <w:rPr>
          <w:rFonts w:cs="Arial"/>
          <w:szCs w:val="24"/>
        </w:rPr>
      </w:pPr>
      <w:r w:rsidRPr="00EC1624">
        <w:rPr>
          <w:rFonts w:cs="Arial"/>
          <w:szCs w:val="24"/>
        </w:rPr>
        <w:t>L had been attending school regularly but unfortunately over the summer there had been a fall out with friends which resulted in her struggling to come to school at all.  She worked with the Engagement and Wellbeing Officer at home initially but built up to attending school in the support room every day.  L felt supported and grew in confidence, working her way through a range of qualifications.  With encouragement, she and her Mum started attending the cooking classes in the school on a Monday night.  This has resulted in her gaining new skills and the confidence to be the one supporting others in the cooking class.  She has now finished 4</w:t>
      </w:r>
      <w:r w:rsidRPr="00EC1624">
        <w:rPr>
          <w:rFonts w:cs="Arial"/>
          <w:szCs w:val="24"/>
          <w:vertAlign w:val="superscript"/>
        </w:rPr>
        <w:t>th</w:t>
      </w:r>
      <w:r w:rsidRPr="00EC1624">
        <w:rPr>
          <w:rFonts w:cs="Arial"/>
          <w:szCs w:val="24"/>
        </w:rPr>
        <w:t xml:space="preserve"> year and is excited to go to college to study and make new friends in a new environment.</w:t>
      </w:r>
    </w:p>
    <w:p w14:paraId="6198ECDA" w14:textId="77777777" w:rsidR="00137B86" w:rsidRPr="00EC1624" w:rsidRDefault="00137B86" w:rsidP="00C8571D">
      <w:pPr>
        <w:spacing w:line="360" w:lineRule="auto"/>
        <w:jc w:val="both"/>
        <w:rPr>
          <w:rFonts w:cs="Arial"/>
          <w:szCs w:val="24"/>
        </w:rPr>
      </w:pPr>
    </w:p>
    <w:p w14:paraId="42C357AA" w14:textId="77777777" w:rsidR="00137B86" w:rsidRDefault="00137B86" w:rsidP="00C8571D">
      <w:pPr>
        <w:jc w:val="both"/>
        <w:rPr>
          <w:rFonts w:cs="Arial"/>
          <w:szCs w:val="24"/>
        </w:rPr>
      </w:pPr>
      <w:r>
        <w:rPr>
          <w:rFonts w:cs="Arial"/>
          <w:szCs w:val="24"/>
        </w:rPr>
        <w:br w:type="page"/>
      </w:r>
    </w:p>
    <w:p w14:paraId="5B06E0E2" w14:textId="77777777" w:rsidR="00137B86" w:rsidRDefault="00137B86" w:rsidP="00C8571D">
      <w:pPr>
        <w:spacing w:line="360" w:lineRule="auto"/>
        <w:jc w:val="both"/>
        <w:rPr>
          <w:rFonts w:cs="Arial"/>
          <w:b/>
          <w:szCs w:val="24"/>
        </w:rPr>
      </w:pPr>
      <w:r w:rsidRPr="0004478D">
        <w:rPr>
          <w:rFonts w:cs="Arial"/>
          <w:b/>
          <w:szCs w:val="24"/>
        </w:rPr>
        <w:lastRenderedPageBreak/>
        <w:t>STIRLING</w:t>
      </w:r>
    </w:p>
    <w:p w14:paraId="31EE2CEC" w14:textId="77777777" w:rsidR="00137B86" w:rsidRDefault="00137B86" w:rsidP="00C8571D">
      <w:pPr>
        <w:spacing w:line="360" w:lineRule="auto"/>
        <w:jc w:val="both"/>
        <w:rPr>
          <w:rFonts w:cs="Arial"/>
          <w:b/>
          <w:szCs w:val="24"/>
        </w:rPr>
      </w:pPr>
    </w:p>
    <w:p w14:paraId="193E2604" w14:textId="64CABF86" w:rsidR="00137B86" w:rsidRDefault="00137B86" w:rsidP="00C8571D">
      <w:pPr>
        <w:spacing w:line="360" w:lineRule="auto"/>
        <w:jc w:val="both"/>
        <w:rPr>
          <w:rFonts w:cs="Arial"/>
          <w:szCs w:val="24"/>
        </w:rPr>
      </w:pPr>
      <w:r>
        <w:rPr>
          <w:rFonts w:cs="Arial"/>
          <w:szCs w:val="24"/>
        </w:rPr>
        <w:t xml:space="preserve">Stirling </w:t>
      </w:r>
      <w:r w:rsidR="009A08D8">
        <w:rPr>
          <w:rFonts w:cs="Arial"/>
          <w:szCs w:val="24"/>
        </w:rPr>
        <w:t>under</w:t>
      </w:r>
      <w:r>
        <w:rPr>
          <w:rFonts w:cs="Arial"/>
          <w:szCs w:val="24"/>
        </w:rPr>
        <w:t xml:space="preserve">took a </w:t>
      </w:r>
      <w:r w:rsidR="009A08D8">
        <w:rPr>
          <w:rFonts w:cs="Arial"/>
          <w:szCs w:val="24"/>
        </w:rPr>
        <w:t>test of change</w:t>
      </w:r>
      <w:r>
        <w:rPr>
          <w:rFonts w:cs="Arial"/>
          <w:szCs w:val="24"/>
        </w:rPr>
        <w:t xml:space="preserve"> approach.  In St</w:t>
      </w:r>
      <w:r w:rsidR="009A08D8">
        <w:rPr>
          <w:rFonts w:cs="Arial"/>
          <w:szCs w:val="24"/>
        </w:rPr>
        <w:t>ir</w:t>
      </w:r>
      <w:r>
        <w:rPr>
          <w:rFonts w:cs="Arial"/>
          <w:szCs w:val="24"/>
        </w:rPr>
        <w:t>ling the seconded officer collaborated with the attendance lead and Educational Psychologist to carry out a test of change in the Wallace High School cluster.  In</w:t>
      </w:r>
      <w:r w:rsidR="00A110EA">
        <w:rPr>
          <w:rFonts w:cs="Arial"/>
          <w:szCs w:val="24"/>
        </w:rPr>
        <w:t>i</w:t>
      </w:r>
      <w:r>
        <w:rPr>
          <w:rFonts w:cs="Arial"/>
          <w:szCs w:val="24"/>
        </w:rPr>
        <w:t xml:space="preserve">tial focus of this work was on the Secondary School with subsequent support offered to the cluster Primaries.  </w:t>
      </w:r>
    </w:p>
    <w:p w14:paraId="0045177D" w14:textId="6076BEE7" w:rsidR="00137B86" w:rsidRDefault="00137B86" w:rsidP="00C8571D">
      <w:pPr>
        <w:spacing w:line="360" w:lineRule="auto"/>
        <w:jc w:val="both"/>
        <w:rPr>
          <w:rFonts w:cs="Arial"/>
          <w:szCs w:val="24"/>
        </w:rPr>
      </w:pPr>
      <w:r>
        <w:rPr>
          <w:rFonts w:cs="Arial"/>
          <w:szCs w:val="24"/>
        </w:rPr>
        <w:t xml:space="preserve">Awareness raising sessions around attendance were opened to staff across </w:t>
      </w:r>
      <w:r w:rsidR="009A08D8">
        <w:rPr>
          <w:rFonts w:cs="Arial"/>
          <w:szCs w:val="24"/>
        </w:rPr>
        <w:t>Stirling</w:t>
      </w:r>
      <w:r>
        <w:rPr>
          <w:rFonts w:cs="Arial"/>
          <w:szCs w:val="24"/>
        </w:rPr>
        <w:t>.  A programme of support for Family Support Officers was also put in place.  Stirling has launched their attendance focus across the Authority in August 23 and all schools have attendance as an element of their Improvement Plans.</w:t>
      </w:r>
    </w:p>
    <w:p w14:paraId="7308EE4E" w14:textId="20F7F3B8" w:rsidR="0048321F" w:rsidRDefault="0048321F" w:rsidP="00C8571D">
      <w:pPr>
        <w:spacing w:line="360" w:lineRule="auto"/>
        <w:jc w:val="both"/>
        <w:rPr>
          <w:rFonts w:cs="Arial"/>
          <w:szCs w:val="24"/>
        </w:rPr>
      </w:pPr>
    </w:p>
    <w:p w14:paraId="67E03FAE" w14:textId="4401A8E4" w:rsidR="0048321F" w:rsidRDefault="0048321F" w:rsidP="00C8571D">
      <w:pPr>
        <w:spacing w:line="360" w:lineRule="auto"/>
        <w:jc w:val="both"/>
        <w:rPr>
          <w:rFonts w:cs="Arial"/>
          <w:szCs w:val="24"/>
        </w:rPr>
      </w:pPr>
      <w:r>
        <w:rPr>
          <w:rFonts w:cs="Arial"/>
          <w:szCs w:val="24"/>
        </w:rPr>
        <w:t xml:space="preserve">Overall the pattern of attendance in Stirling across the year is very similar to other Local Authorities.  There are similar patterns in terms of attendance around vulnerable groups.   </w:t>
      </w:r>
    </w:p>
    <w:p w14:paraId="414BC8AE" w14:textId="77777777" w:rsidR="00A110EA" w:rsidRDefault="00A110EA" w:rsidP="00C8571D">
      <w:pPr>
        <w:spacing w:line="360" w:lineRule="auto"/>
        <w:jc w:val="both"/>
        <w:rPr>
          <w:rFonts w:cs="Arial"/>
          <w:szCs w:val="24"/>
        </w:rPr>
      </w:pPr>
    </w:p>
    <w:p w14:paraId="123AB692" w14:textId="717AB8BB" w:rsidR="00A110EA" w:rsidRDefault="00A110EA" w:rsidP="00C8571D">
      <w:pPr>
        <w:spacing w:line="360" w:lineRule="auto"/>
        <w:jc w:val="both"/>
        <w:rPr>
          <w:rFonts w:cs="Arial"/>
          <w:szCs w:val="24"/>
        </w:rPr>
      </w:pPr>
      <w:r>
        <w:rPr>
          <w:rFonts w:cs="Arial"/>
          <w:szCs w:val="24"/>
        </w:rPr>
        <w:t>Wallace Cluster</w:t>
      </w:r>
    </w:p>
    <w:p w14:paraId="26E07AD5" w14:textId="4F77872C" w:rsidR="00A110EA" w:rsidRPr="00A110EA" w:rsidRDefault="00A110EA" w:rsidP="00C8571D">
      <w:pPr>
        <w:jc w:val="both"/>
        <w:rPr>
          <w:rFonts w:ascii="Times New Roman" w:hAnsi="Times New Roman"/>
          <w:szCs w:val="24"/>
          <w:lang w:eastAsia="en-GB"/>
        </w:rPr>
      </w:pPr>
      <w:r w:rsidRPr="00A110EA">
        <w:rPr>
          <w:rFonts w:cs="Arial"/>
          <w:noProof/>
          <w:szCs w:val="24"/>
          <w:lang w:eastAsia="en-GB"/>
        </w:rPr>
        <w:drawing>
          <wp:inline distT="0" distB="0" distL="0" distR="0" wp14:anchorId="1EEDE114" wp14:editId="1092168B">
            <wp:extent cx="5278755" cy="2495550"/>
            <wp:effectExtent l="0" t="0" r="0" b="0"/>
            <wp:docPr id="512044840" name="Picture 512044840" descr="A graph of a graph showing the number of the mon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4840" name="Picture 19" descr="A graph of a graph showing the number of the month&#10;&#10;Description automatically generated with medium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8755" cy="2495550"/>
                    </a:xfrm>
                    <a:prstGeom prst="rect">
                      <a:avLst/>
                    </a:prstGeom>
                    <a:noFill/>
                    <a:ln>
                      <a:noFill/>
                    </a:ln>
                  </pic:spPr>
                </pic:pic>
              </a:graphicData>
            </a:graphic>
          </wp:inline>
        </w:drawing>
      </w:r>
    </w:p>
    <w:p w14:paraId="2C893C6A" w14:textId="77777777" w:rsidR="00A110EA" w:rsidRDefault="00A110EA" w:rsidP="00C8571D">
      <w:pPr>
        <w:spacing w:line="360" w:lineRule="auto"/>
        <w:jc w:val="both"/>
        <w:rPr>
          <w:rFonts w:cs="Arial"/>
          <w:szCs w:val="24"/>
        </w:rPr>
      </w:pPr>
    </w:p>
    <w:p w14:paraId="0D5C0441" w14:textId="3CEA0740" w:rsidR="00A110EA" w:rsidRPr="00A110EA" w:rsidRDefault="00A110EA" w:rsidP="00C8571D">
      <w:pPr>
        <w:jc w:val="both"/>
        <w:rPr>
          <w:rFonts w:ascii="Times New Roman" w:hAnsi="Times New Roman"/>
          <w:szCs w:val="24"/>
          <w:lang w:eastAsia="en-GB"/>
        </w:rPr>
      </w:pPr>
      <w:r w:rsidRPr="00A110EA">
        <w:rPr>
          <w:rFonts w:cs="Arial"/>
          <w:noProof/>
          <w:szCs w:val="24"/>
          <w:lang w:eastAsia="en-GB"/>
        </w:rPr>
        <w:lastRenderedPageBreak/>
        <w:drawing>
          <wp:inline distT="0" distB="0" distL="0" distR="0" wp14:anchorId="0D4E3BE2" wp14:editId="4E9B7526">
            <wp:extent cx="5278755" cy="2340610"/>
            <wp:effectExtent l="0" t="0" r="0" b="2540"/>
            <wp:docPr id="211431495" name="Picture 211431495"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1495" name="Picture 20" descr="A graph of a number of peopl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755" cy="2340610"/>
                    </a:xfrm>
                    <a:prstGeom prst="rect">
                      <a:avLst/>
                    </a:prstGeom>
                    <a:noFill/>
                    <a:ln>
                      <a:noFill/>
                    </a:ln>
                  </pic:spPr>
                </pic:pic>
              </a:graphicData>
            </a:graphic>
          </wp:inline>
        </w:drawing>
      </w:r>
    </w:p>
    <w:p w14:paraId="3C39BDFE" w14:textId="0C77C838" w:rsidR="00A110EA" w:rsidRPr="00A110EA" w:rsidRDefault="00A110EA" w:rsidP="00C8571D">
      <w:pPr>
        <w:jc w:val="both"/>
        <w:rPr>
          <w:rFonts w:ascii="Times New Roman" w:hAnsi="Times New Roman"/>
          <w:szCs w:val="24"/>
          <w:lang w:eastAsia="en-GB"/>
        </w:rPr>
      </w:pPr>
      <w:r w:rsidRPr="00A110EA">
        <w:rPr>
          <w:rFonts w:cs="Arial"/>
          <w:noProof/>
          <w:szCs w:val="24"/>
          <w:lang w:eastAsia="en-GB"/>
        </w:rPr>
        <w:drawing>
          <wp:inline distT="0" distB="0" distL="0" distR="0" wp14:anchorId="0D02B72C" wp14:editId="209197C3">
            <wp:extent cx="5278755" cy="2780030"/>
            <wp:effectExtent l="0" t="0" r="0" b="1270"/>
            <wp:docPr id="1280466523" name="Picture 128046652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466523" name="Picture 21" descr="A graph of a number of people&#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755" cy="2780030"/>
                    </a:xfrm>
                    <a:prstGeom prst="rect">
                      <a:avLst/>
                    </a:prstGeom>
                    <a:noFill/>
                    <a:ln>
                      <a:noFill/>
                    </a:ln>
                  </pic:spPr>
                </pic:pic>
              </a:graphicData>
            </a:graphic>
          </wp:inline>
        </w:drawing>
      </w:r>
    </w:p>
    <w:p w14:paraId="2EC330A1" w14:textId="77777777" w:rsidR="00A110EA" w:rsidRDefault="00A110EA" w:rsidP="00C8571D">
      <w:pPr>
        <w:spacing w:line="360" w:lineRule="auto"/>
        <w:jc w:val="both"/>
        <w:rPr>
          <w:rFonts w:cs="Arial"/>
          <w:szCs w:val="24"/>
        </w:rPr>
      </w:pPr>
    </w:p>
    <w:p w14:paraId="7F4796B5" w14:textId="71299B56" w:rsidR="00A110EA" w:rsidRPr="00A110EA" w:rsidRDefault="00A110EA" w:rsidP="00C8571D">
      <w:pPr>
        <w:jc w:val="both"/>
        <w:rPr>
          <w:rFonts w:ascii="Times New Roman" w:hAnsi="Times New Roman"/>
          <w:szCs w:val="24"/>
          <w:lang w:eastAsia="en-GB"/>
        </w:rPr>
      </w:pPr>
      <w:r w:rsidRPr="00A110EA">
        <w:rPr>
          <w:rFonts w:cs="Arial"/>
          <w:noProof/>
          <w:szCs w:val="24"/>
          <w:lang w:eastAsia="en-GB"/>
        </w:rPr>
        <w:drawing>
          <wp:inline distT="0" distB="0" distL="0" distR="0" wp14:anchorId="69EB3470" wp14:editId="285F7574">
            <wp:extent cx="5278755" cy="2463165"/>
            <wp:effectExtent l="0" t="0" r="0" b="0"/>
            <wp:docPr id="1747871455" name="Picture 1747871455" descr="A graph with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71455" name="Picture 22" descr="A graph with blue and orange squares&#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755" cy="2463165"/>
                    </a:xfrm>
                    <a:prstGeom prst="rect">
                      <a:avLst/>
                    </a:prstGeom>
                    <a:noFill/>
                    <a:ln>
                      <a:noFill/>
                    </a:ln>
                  </pic:spPr>
                </pic:pic>
              </a:graphicData>
            </a:graphic>
          </wp:inline>
        </w:drawing>
      </w:r>
    </w:p>
    <w:p w14:paraId="03C2CF2A" w14:textId="77777777" w:rsidR="00A110EA" w:rsidRDefault="00A110EA" w:rsidP="00C8571D">
      <w:pPr>
        <w:spacing w:line="360" w:lineRule="auto"/>
        <w:jc w:val="both"/>
        <w:rPr>
          <w:rFonts w:cs="Arial"/>
          <w:szCs w:val="24"/>
        </w:rPr>
      </w:pPr>
    </w:p>
    <w:p w14:paraId="07CC904A" w14:textId="6F4E3AAE" w:rsidR="00A110EA" w:rsidRPr="00A110EA" w:rsidRDefault="00A110EA" w:rsidP="00C8571D">
      <w:pPr>
        <w:jc w:val="both"/>
        <w:rPr>
          <w:rFonts w:ascii="Times New Roman" w:hAnsi="Times New Roman"/>
          <w:szCs w:val="24"/>
          <w:lang w:eastAsia="en-GB"/>
        </w:rPr>
      </w:pPr>
      <w:r w:rsidRPr="00A110EA">
        <w:rPr>
          <w:rFonts w:cs="Arial"/>
          <w:noProof/>
          <w:szCs w:val="24"/>
          <w:lang w:eastAsia="en-GB"/>
        </w:rPr>
        <w:lastRenderedPageBreak/>
        <w:drawing>
          <wp:inline distT="0" distB="0" distL="0" distR="0" wp14:anchorId="4F04D783" wp14:editId="020E07CF">
            <wp:extent cx="5278755" cy="2142490"/>
            <wp:effectExtent l="0" t="0" r="0" b="0"/>
            <wp:docPr id="450784021" name="Picture 45078402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84021" name="Picture 23" descr="A screenshot of a graph&#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755" cy="2142490"/>
                    </a:xfrm>
                    <a:prstGeom prst="rect">
                      <a:avLst/>
                    </a:prstGeom>
                    <a:noFill/>
                    <a:ln>
                      <a:noFill/>
                    </a:ln>
                  </pic:spPr>
                </pic:pic>
              </a:graphicData>
            </a:graphic>
          </wp:inline>
        </w:drawing>
      </w:r>
    </w:p>
    <w:p w14:paraId="788DB4F5" w14:textId="64C46DF0" w:rsidR="00A110EA" w:rsidRPr="00A110EA" w:rsidRDefault="00A110EA" w:rsidP="00C8571D">
      <w:pPr>
        <w:jc w:val="both"/>
        <w:rPr>
          <w:rFonts w:ascii="Times New Roman" w:hAnsi="Times New Roman"/>
          <w:szCs w:val="24"/>
          <w:lang w:eastAsia="en-GB"/>
        </w:rPr>
      </w:pPr>
      <w:r w:rsidRPr="00A110EA">
        <w:rPr>
          <w:rFonts w:cs="Arial"/>
          <w:noProof/>
          <w:szCs w:val="24"/>
          <w:lang w:eastAsia="en-GB"/>
        </w:rPr>
        <w:drawing>
          <wp:inline distT="0" distB="0" distL="0" distR="0" wp14:anchorId="230E5989" wp14:editId="42342035">
            <wp:extent cx="5278755" cy="3263900"/>
            <wp:effectExtent l="0" t="0" r="0" b="0"/>
            <wp:docPr id="598390693" name="Picture 598390693" descr="A graph with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0693" name="Picture 24" descr="A graph with orange squares&#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755" cy="3263900"/>
                    </a:xfrm>
                    <a:prstGeom prst="rect">
                      <a:avLst/>
                    </a:prstGeom>
                    <a:noFill/>
                    <a:ln>
                      <a:noFill/>
                    </a:ln>
                  </pic:spPr>
                </pic:pic>
              </a:graphicData>
            </a:graphic>
          </wp:inline>
        </w:drawing>
      </w:r>
    </w:p>
    <w:p w14:paraId="7CE4841D" w14:textId="77777777" w:rsidR="00A110EA" w:rsidRDefault="00A110EA" w:rsidP="00C8571D">
      <w:pPr>
        <w:spacing w:line="360" w:lineRule="auto"/>
        <w:jc w:val="both"/>
        <w:rPr>
          <w:rFonts w:cs="Arial"/>
          <w:szCs w:val="24"/>
        </w:rPr>
      </w:pPr>
    </w:p>
    <w:p w14:paraId="0EB9142A" w14:textId="41B6ED9B" w:rsidR="00E01EB5" w:rsidRDefault="00E01EB5" w:rsidP="00C8571D">
      <w:pPr>
        <w:spacing w:line="360" w:lineRule="auto"/>
        <w:jc w:val="both"/>
        <w:rPr>
          <w:rFonts w:cs="Arial"/>
          <w:szCs w:val="24"/>
        </w:rPr>
      </w:pPr>
      <w:r>
        <w:rPr>
          <w:rFonts w:cs="Arial"/>
          <w:szCs w:val="24"/>
        </w:rPr>
        <w:t>The Wallace cluster where the test of change took place has higher attendance than the Stirling average.  This however needs to be compared with historical data before definitive conclusions can be drawn.</w:t>
      </w:r>
    </w:p>
    <w:p w14:paraId="21C617E8" w14:textId="77777777" w:rsidR="00E01EB5" w:rsidRDefault="00E01EB5" w:rsidP="00C8571D">
      <w:pPr>
        <w:spacing w:line="360" w:lineRule="auto"/>
        <w:jc w:val="both"/>
        <w:rPr>
          <w:rFonts w:cs="Arial"/>
          <w:b/>
          <w:szCs w:val="24"/>
        </w:rPr>
      </w:pPr>
    </w:p>
    <w:p w14:paraId="20C430CE" w14:textId="77777777" w:rsidR="00E01EB5" w:rsidRDefault="00E01EB5" w:rsidP="00C8571D">
      <w:pPr>
        <w:spacing w:line="360" w:lineRule="auto"/>
        <w:jc w:val="both"/>
        <w:rPr>
          <w:rFonts w:cs="Arial"/>
          <w:b/>
          <w:szCs w:val="24"/>
        </w:rPr>
      </w:pPr>
    </w:p>
    <w:p w14:paraId="7E991082" w14:textId="77777777" w:rsidR="00E01EB5" w:rsidRDefault="00E01EB5" w:rsidP="00C8571D">
      <w:pPr>
        <w:spacing w:line="360" w:lineRule="auto"/>
        <w:jc w:val="both"/>
        <w:rPr>
          <w:rFonts w:cs="Arial"/>
          <w:b/>
          <w:szCs w:val="24"/>
        </w:rPr>
      </w:pPr>
    </w:p>
    <w:p w14:paraId="787EB541" w14:textId="77777777" w:rsidR="00E01EB5" w:rsidRDefault="00E01EB5" w:rsidP="00C8571D">
      <w:pPr>
        <w:spacing w:line="360" w:lineRule="auto"/>
        <w:jc w:val="both"/>
        <w:rPr>
          <w:rFonts w:cs="Arial"/>
          <w:b/>
          <w:szCs w:val="24"/>
        </w:rPr>
      </w:pPr>
    </w:p>
    <w:p w14:paraId="3D64CBDF" w14:textId="77777777" w:rsidR="00E01EB5" w:rsidRDefault="00E01EB5" w:rsidP="00C8571D">
      <w:pPr>
        <w:spacing w:line="360" w:lineRule="auto"/>
        <w:jc w:val="both"/>
        <w:rPr>
          <w:rFonts w:cs="Arial"/>
          <w:b/>
          <w:szCs w:val="24"/>
        </w:rPr>
      </w:pPr>
    </w:p>
    <w:p w14:paraId="64FCF027" w14:textId="77777777" w:rsidR="00E01EB5" w:rsidRDefault="00E01EB5" w:rsidP="00C8571D">
      <w:pPr>
        <w:spacing w:line="360" w:lineRule="auto"/>
        <w:jc w:val="both"/>
        <w:rPr>
          <w:rFonts w:cs="Arial"/>
          <w:b/>
          <w:szCs w:val="24"/>
        </w:rPr>
      </w:pPr>
    </w:p>
    <w:p w14:paraId="5FA4CD07" w14:textId="77777777" w:rsidR="00E01EB5" w:rsidRDefault="00E01EB5" w:rsidP="00C8571D">
      <w:pPr>
        <w:spacing w:line="360" w:lineRule="auto"/>
        <w:jc w:val="both"/>
        <w:rPr>
          <w:rFonts w:cs="Arial"/>
          <w:b/>
          <w:szCs w:val="24"/>
        </w:rPr>
      </w:pPr>
    </w:p>
    <w:p w14:paraId="17C682AB" w14:textId="77777777" w:rsidR="00E01EB5" w:rsidRDefault="00E01EB5" w:rsidP="00C8571D">
      <w:pPr>
        <w:spacing w:line="360" w:lineRule="auto"/>
        <w:jc w:val="both"/>
        <w:rPr>
          <w:rFonts w:cs="Arial"/>
          <w:b/>
          <w:szCs w:val="24"/>
        </w:rPr>
      </w:pPr>
    </w:p>
    <w:p w14:paraId="14DC292E" w14:textId="77777777" w:rsidR="00E01EB5" w:rsidRDefault="00E01EB5" w:rsidP="00C8571D">
      <w:pPr>
        <w:spacing w:line="360" w:lineRule="auto"/>
        <w:jc w:val="both"/>
        <w:rPr>
          <w:rFonts w:cs="Arial"/>
          <w:b/>
          <w:szCs w:val="24"/>
        </w:rPr>
      </w:pPr>
    </w:p>
    <w:p w14:paraId="34791290" w14:textId="726BF048" w:rsidR="00A110EA" w:rsidRPr="00E01EB5" w:rsidRDefault="00A110EA" w:rsidP="00C8571D">
      <w:pPr>
        <w:spacing w:line="360" w:lineRule="auto"/>
        <w:jc w:val="both"/>
        <w:rPr>
          <w:rFonts w:cs="Arial"/>
          <w:b/>
          <w:szCs w:val="24"/>
        </w:rPr>
      </w:pPr>
      <w:r w:rsidRPr="00E01EB5">
        <w:rPr>
          <w:rFonts w:cs="Arial"/>
          <w:b/>
          <w:szCs w:val="24"/>
        </w:rPr>
        <w:lastRenderedPageBreak/>
        <w:t>STIRLING OVERALL</w:t>
      </w:r>
    </w:p>
    <w:p w14:paraId="39435DBC" w14:textId="093577D4" w:rsidR="007149D9" w:rsidRPr="007149D9" w:rsidRDefault="007149D9" w:rsidP="00C8571D">
      <w:pPr>
        <w:jc w:val="both"/>
        <w:rPr>
          <w:rFonts w:ascii="Times New Roman" w:hAnsi="Times New Roman"/>
          <w:szCs w:val="24"/>
          <w:lang w:eastAsia="en-GB"/>
        </w:rPr>
      </w:pPr>
      <w:r w:rsidRPr="007149D9">
        <w:rPr>
          <w:rFonts w:cs="Arial"/>
          <w:noProof/>
          <w:szCs w:val="24"/>
          <w:lang w:eastAsia="en-GB"/>
        </w:rPr>
        <w:drawing>
          <wp:inline distT="0" distB="0" distL="0" distR="0" wp14:anchorId="6494BDD4" wp14:editId="170A824D">
            <wp:extent cx="5278755" cy="2818765"/>
            <wp:effectExtent l="0" t="0" r="0" b="635"/>
            <wp:docPr id="919756226" name="Picture 919756226"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56226" name="Picture 25" descr="A graph with blue and orange lines&#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8755" cy="2818765"/>
                    </a:xfrm>
                    <a:prstGeom prst="rect">
                      <a:avLst/>
                    </a:prstGeom>
                    <a:noFill/>
                    <a:ln>
                      <a:noFill/>
                    </a:ln>
                  </pic:spPr>
                </pic:pic>
              </a:graphicData>
            </a:graphic>
          </wp:inline>
        </w:drawing>
      </w:r>
    </w:p>
    <w:p w14:paraId="0D354097" w14:textId="77777777" w:rsidR="00A110EA" w:rsidRDefault="00A110EA" w:rsidP="00C8571D">
      <w:pPr>
        <w:spacing w:line="360" w:lineRule="auto"/>
        <w:jc w:val="both"/>
        <w:rPr>
          <w:rFonts w:cs="Arial"/>
          <w:szCs w:val="24"/>
        </w:rPr>
      </w:pPr>
    </w:p>
    <w:p w14:paraId="17DE6035" w14:textId="5C378D60" w:rsidR="007F77A7" w:rsidRDefault="002E59E7" w:rsidP="00C8571D">
      <w:pPr>
        <w:spacing w:line="360" w:lineRule="auto"/>
        <w:jc w:val="both"/>
        <w:rPr>
          <w:rFonts w:cs="Arial"/>
          <w:szCs w:val="24"/>
        </w:rPr>
      </w:pPr>
      <w:r>
        <w:rPr>
          <w:rFonts w:cs="Arial"/>
          <w:szCs w:val="24"/>
        </w:rPr>
        <w:t xml:space="preserve">At the start of </w:t>
      </w:r>
      <w:r w:rsidR="00D13C38">
        <w:rPr>
          <w:rFonts w:cs="Arial"/>
          <w:szCs w:val="24"/>
        </w:rPr>
        <w:t>the session, t</w:t>
      </w:r>
      <w:r w:rsidR="00704C96">
        <w:rPr>
          <w:rFonts w:cs="Arial"/>
          <w:szCs w:val="24"/>
        </w:rPr>
        <w:t>he gap between session 2018/19 and 2022/23 was 1.32% at the beginning of the session. Although this widened in Dec</w:t>
      </w:r>
      <w:r w:rsidR="00704355">
        <w:rPr>
          <w:rFonts w:cs="Arial"/>
          <w:szCs w:val="24"/>
        </w:rPr>
        <w:t>ember</w:t>
      </w:r>
      <w:r w:rsidR="00704C96">
        <w:rPr>
          <w:rFonts w:cs="Arial"/>
          <w:szCs w:val="24"/>
        </w:rPr>
        <w:t xml:space="preserve"> </w:t>
      </w:r>
      <w:r w:rsidR="00565060">
        <w:rPr>
          <w:rFonts w:cs="Arial"/>
          <w:szCs w:val="24"/>
        </w:rPr>
        <w:t xml:space="preserve"> to </w:t>
      </w:r>
      <w:r w:rsidR="00534925">
        <w:rPr>
          <w:rFonts w:cs="Arial"/>
          <w:szCs w:val="24"/>
        </w:rPr>
        <w:t xml:space="preserve"> </w:t>
      </w:r>
      <w:r w:rsidR="00FC5A45">
        <w:rPr>
          <w:rFonts w:cs="Arial"/>
          <w:szCs w:val="24"/>
        </w:rPr>
        <w:t xml:space="preserve">5.81% </w:t>
      </w:r>
      <w:r w:rsidR="00704C96">
        <w:rPr>
          <w:rFonts w:cs="Arial"/>
          <w:szCs w:val="24"/>
        </w:rPr>
        <w:t>and March</w:t>
      </w:r>
      <w:r w:rsidR="00861E9C">
        <w:rPr>
          <w:rFonts w:cs="Arial"/>
          <w:szCs w:val="24"/>
        </w:rPr>
        <w:t xml:space="preserve"> (2.67%)</w:t>
      </w:r>
      <w:r w:rsidR="00704C96">
        <w:rPr>
          <w:rFonts w:cs="Arial"/>
          <w:szCs w:val="24"/>
        </w:rPr>
        <w:t>, this had narrowed to 0.55% by May.</w:t>
      </w:r>
      <w:r w:rsidR="00F275B2">
        <w:rPr>
          <w:rFonts w:cs="Arial"/>
          <w:szCs w:val="24"/>
        </w:rPr>
        <w:t xml:space="preserve"> </w:t>
      </w:r>
    </w:p>
    <w:p w14:paraId="087B71DD" w14:textId="77777777" w:rsidR="00CA2E64" w:rsidRDefault="00CA2E64" w:rsidP="00C8571D">
      <w:pPr>
        <w:spacing w:line="360" w:lineRule="auto"/>
        <w:jc w:val="both"/>
        <w:rPr>
          <w:rFonts w:cs="Arial"/>
          <w:szCs w:val="24"/>
        </w:rPr>
      </w:pPr>
    </w:p>
    <w:p w14:paraId="6341A418" w14:textId="77777777" w:rsidR="00CA2E64" w:rsidRDefault="00CA2E64" w:rsidP="00C8571D">
      <w:pPr>
        <w:spacing w:line="360" w:lineRule="auto"/>
        <w:jc w:val="both"/>
        <w:rPr>
          <w:rFonts w:cs="Arial"/>
          <w:szCs w:val="24"/>
        </w:rPr>
      </w:pPr>
    </w:p>
    <w:p w14:paraId="1B9D36E2" w14:textId="46919776" w:rsidR="007149D9" w:rsidRDefault="007149D9" w:rsidP="00C8571D">
      <w:pPr>
        <w:jc w:val="both"/>
        <w:rPr>
          <w:rFonts w:ascii="Times New Roman" w:hAnsi="Times New Roman"/>
          <w:szCs w:val="24"/>
          <w:lang w:eastAsia="en-GB"/>
        </w:rPr>
      </w:pPr>
      <w:r w:rsidRPr="007149D9">
        <w:rPr>
          <w:rFonts w:cs="Arial"/>
          <w:noProof/>
          <w:szCs w:val="24"/>
          <w:lang w:eastAsia="en-GB"/>
        </w:rPr>
        <w:drawing>
          <wp:inline distT="0" distB="0" distL="0" distR="0" wp14:anchorId="3226F54C" wp14:editId="35778E0F">
            <wp:extent cx="5278755" cy="2814320"/>
            <wp:effectExtent l="0" t="0" r="0" b="5080"/>
            <wp:docPr id="1893346972" name="Picture 189334697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46972" name="Picture 26" descr="A graph of a number of peopl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755" cy="2814320"/>
                    </a:xfrm>
                    <a:prstGeom prst="rect">
                      <a:avLst/>
                    </a:prstGeom>
                    <a:noFill/>
                    <a:ln>
                      <a:noFill/>
                    </a:ln>
                  </pic:spPr>
                </pic:pic>
              </a:graphicData>
            </a:graphic>
          </wp:inline>
        </w:drawing>
      </w:r>
    </w:p>
    <w:p w14:paraId="7B71E15A" w14:textId="16C14083" w:rsidR="00D91117" w:rsidRDefault="00D91117" w:rsidP="00C8571D">
      <w:pPr>
        <w:jc w:val="both"/>
        <w:rPr>
          <w:szCs w:val="24"/>
        </w:rPr>
      </w:pPr>
      <w:r>
        <w:rPr>
          <w:szCs w:val="24"/>
        </w:rPr>
        <w:t xml:space="preserve">The gap at the start of the session was </w:t>
      </w:r>
      <w:r w:rsidR="00624CE5">
        <w:rPr>
          <w:szCs w:val="24"/>
        </w:rPr>
        <w:t>2.73</w:t>
      </w:r>
      <w:r>
        <w:rPr>
          <w:szCs w:val="24"/>
        </w:rPr>
        <w:t xml:space="preserve">% narrowing to </w:t>
      </w:r>
      <w:r w:rsidR="00624CE5">
        <w:rPr>
          <w:szCs w:val="24"/>
        </w:rPr>
        <w:t>0.72</w:t>
      </w:r>
      <w:r>
        <w:rPr>
          <w:szCs w:val="24"/>
        </w:rPr>
        <w:t>% by the end of the session.</w:t>
      </w:r>
    </w:p>
    <w:p w14:paraId="6ACDBEA4" w14:textId="77777777" w:rsidR="00861E9C" w:rsidRDefault="00861E9C" w:rsidP="00C8571D">
      <w:pPr>
        <w:jc w:val="both"/>
        <w:rPr>
          <w:rFonts w:ascii="Times New Roman" w:hAnsi="Times New Roman"/>
          <w:szCs w:val="24"/>
          <w:lang w:eastAsia="en-GB"/>
        </w:rPr>
      </w:pPr>
    </w:p>
    <w:p w14:paraId="3877E4E5" w14:textId="77777777" w:rsidR="007149D9" w:rsidRPr="007149D9" w:rsidRDefault="007149D9" w:rsidP="00C8571D">
      <w:pPr>
        <w:jc w:val="both"/>
        <w:rPr>
          <w:rFonts w:ascii="Times New Roman" w:hAnsi="Times New Roman"/>
          <w:szCs w:val="24"/>
          <w:lang w:eastAsia="en-GB"/>
        </w:rPr>
      </w:pPr>
    </w:p>
    <w:p w14:paraId="5FEEDE3C" w14:textId="20142921" w:rsidR="007149D9" w:rsidRDefault="007149D9" w:rsidP="00C8571D">
      <w:pPr>
        <w:jc w:val="both"/>
        <w:rPr>
          <w:rFonts w:ascii="Times New Roman" w:hAnsi="Times New Roman"/>
          <w:szCs w:val="24"/>
          <w:lang w:eastAsia="en-GB"/>
        </w:rPr>
      </w:pPr>
      <w:r w:rsidRPr="007149D9">
        <w:rPr>
          <w:rFonts w:cs="Arial"/>
          <w:noProof/>
          <w:szCs w:val="24"/>
          <w:lang w:eastAsia="en-GB"/>
        </w:rPr>
        <w:lastRenderedPageBreak/>
        <w:drawing>
          <wp:inline distT="0" distB="0" distL="0" distR="0" wp14:anchorId="11FADCA2" wp14:editId="3489A88E">
            <wp:extent cx="5278755" cy="2533015"/>
            <wp:effectExtent l="0" t="0" r="0" b="635"/>
            <wp:docPr id="620520821" name="Picture 620520821"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20821" name="Picture 27" descr="A graph with blue and orange lines&#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755" cy="2533015"/>
                    </a:xfrm>
                    <a:prstGeom prst="rect">
                      <a:avLst/>
                    </a:prstGeom>
                    <a:noFill/>
                    <a:ln>
                      <a:noFill/>
                    </a:ln>
                  </pic:spPr>
                </pic:pic>
              </a:graphicData>
            </a:graphic>
          </wp:inline>
        </w:drawing>
      </w:r>
    </w:p>
    <w:p w14:paraId="43DBA911" w14:textId="34FFC590" w:rsidR="002740E4" w:rsidRDefault="002740E4" w:rsidP="00C8571D">
      <w:pPr>
        <w:jc w:val="both"/>
        <w:rPr>
          <w:szCs w:val="24"/>
        </w:rPr>
      </w:pPr>
      <w:r>
        <w:rPr>
          <w:szCs w:val="24"/>
        </w:rPr>
        <w:t xml:space="preserve">The starting gap was </w:t>
      </w:r>
      <w:r w:rsidR="00FE16B8">
        <w:rPr>
          <w:szCs w:val="24"/>
        </w:rPr>
        <w:t>1.34</w:t>
      </w:r>
      <w:r>
        <w:rPr>
          <w:szCs w:val="24"/>
        </w:rPr>
        <w:t>% finishing at 0</w:t>
      </w:r>
      <w:r w:rsidR="0093741B">
        <w:rPr>
          <w:szCs w:val="24"/>
        </w:rPr>
        <w:t>.47%</w:t>
      </w:r>
      <w:r>
        <w:rPr>
          <w:szCs w:val="24"/>
        </w:rPr>
        <w:t xml:space="preserve">. </w:t>
      </w:r>
    </w:p>
    <w:p w14:paraId="5CF1BBA7" w14:textId="77777777" w:rsidR="002740E4" w:rsidRDefault="002740E4" w:rsidP="00C8571D">
      <w:pPr>
        <w:jc w:val="both"/>
        <w:rPr>
          <w:szCs w:val="24"/>
        </w:rPr>
      </w:pPr>
    </w:p>
    <w:p w14:paraId="621C7A55" w14:textId="77777777" w:rsidR="002740E4" w:rsidRDefault="002740E4" w:rsidP="00C8571D">
      <w:pPr>
        <w:jc w:val="both"/>
        <w:rPr>
          <w:rFonts w:ascii="Times New Roman" w:hAnsi="Times New Roman"/>
          <w:szCs w:val="24"/>
          <w:lang w:eastAsia="en-GB"/>
        </w:rPr>
      </w:pPr>
    </w:p>
    <w:p w14:paraId="57110AE4" w14:textId="77777777" w:rsidR="002740E4" w:rsidRDefault="002740E4" w:rsidP="00C8571D">
      <w:pPr>
        <w:jc w:val="both"/>
        <w:rPr>
          <w:rFonts w:ascii="Times New Roman" w:hAnsi="Times New Roman"/>
          <w:szCs w:val="24"/>
          <w:lang w:eastAsia="en-GB"/>
        </w:rPr>
      </w:pPr>
    </w:p>
    <w:p w14:paraId="32A59B20" w14:textId="4486A889" w:rsid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drawing>
          <wp:inline distT="0" distB="0" distL="0" distR="0" wp14:anchorId="5E4FB37D" wp14:editId="5F3D0F73">
            <wp:extent cx="5278755" cy="2459990"/>
            <wp:effectExtent l="0" t="0" r="0" b="0"/>
            <wp:docPr id="1997850893" name="Picture 1997850893" descr="A graph of a graph showing the number of c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50893" name="Picture 30" descr="A graph of a graph showing the number of classes&#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8755" cy="2459990"/>
                    </a:xfrm>
                    <a:prstGeom prst="rect">
                      <a:avLst/>
                    </a:prstGeom>
                    <a:noFill/>
                    <a:ln>
                      <a:noFill/>
                    </a:ln>
                  </pic:spPr>
                </pic:pic>
              </a:graphicData>
            </a:graphic>
          </wp:inline>
        </w:drawing>
      </w:r>
    </w:p>
    <w:p w14:paraId="78A6B5CF" w14:textId="77777777" w:rsidR="006B2D39" w:rsidRDefault="006B2D39" w:rsidP="00C8571D">
      <w:pPr>
        <w:jc w:val="both"/>
        <w:rPr>
          <w:rFonts w:ascii="Times New Roman" w:hAnsi="Times New Roman"/>
          <w:szCs w:val="24"/>
          <w:lang w:eastAsia="en-GB"/>
        </w:rPr>
      </w:pPr>
    </w:p>
    <w:p w14:paraId="6C04A05A" w14:textId="6479376F" w:rsid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drawing>
          <wp:inline distT="0" distB="0" distL="0" distR="0" wp14:anchorId="6FF02D3E" wp14:editId="01E25F93">
            <wp:extent cx="5278755" cy="2391410"/>
            <wp:effectExtent l="0" t="0" r="0" b="8890"/>
            <wp:docPr id="1852634993" name="Picture 1852634993"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34993" name="Picture 31" descr="A graph of a number of people&#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755" cy="2391410"/>
                    </a:xfrm>
                    <a:prstGeom prst="rect">
                      <a:avLst/>
                    </a:prstGeom>
                    <a:noFill/>
                    <a:ln>
                      <a:noFill/>
                    </a:ln>
                  </pic:spPr>
                </pic:pic>
              </a:graphicData>
            </a:graphic>
          </wp:inline>
        </w:drawing>
      </w:r>
    </w:p>
    <w:p w14:paraId="58D3B7D4" w14:textId="77777777" w:rsidR="006B2D39" w:rsidRDefault="006B2D39" w:rsidP="00C8571D">
      <w:pPr>
        <w:jc w:val="both"/>
        <w:rPr>
          <w:rFonts w:ascii="Times New Roman" w:hAnsi="Times New Roman"/>
          <w:szCs w:val="24"/>
          <w:lang w:eastAsia="en-GB"/>
        </w:rPr>
      </w:pPr>
    </w:p>
    <w:p w14:paraId="2E2CE3BE" w14:textId="77777777" w:rsidR="006B2D39" w:rsidRPr="007149D9" w:rsidRDefault="006B2D39" w:rsidP="00C8571D">
      <w:pPr>
        <w:jc w:val="both"/>
        <w:rPr>
          <w:rFonts w:ascii="Times New Roman" w:hAnsi="Times New Roman"/>
          <w:szCs w:val="24"/>
          <w:lang w:eastAsia="en-GB"/>
        </w:rPr>
      </w:pPr>
    </w:p>
    <w:p w14:paraId="48D9EC87" w14:textId="73F0217A" w:rsid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lastRenderedPageBreak/>
        <w:drawing>
          <wp:inline distT="0" distB="0" distL="0" distR="0" wp14:anchorId="5C6FD20C" wp14:editId="5CA9AA1E">
            <wp:extent cx="5278755" cy="2340610"/>
            <wp:effectExtent l="0" t="0" r="0" b="2540"/>
            <wp:docPr id="933128404" name="Picture 933128404"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28404" name="Picture 32" descr="A graph with blue and orange lines&#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8755" cy="2340610"/>
                    </a:xfrm>
                    <a:prstGeom prst="rect">
                      <a:avLst/>
                    </a:prstGeom>
                    <a:noFill/>
                    <a:ln>
                      <a:noFill/>
                    </a:ln>
                  </pic:spPr>
                </pic:pic>
              </a:graphicData>
            </a:graphic>
          </wp:inline>
        </w:drawing>
      </w:r>
    </w:p>
    <w:p w14:paraId="3AA6F27C" w14:textId="30A4DEB6" w:rsidR="0048321F" w:rsidRDefault="0048321F" w:rsidP="00C8571D">
      <w:pPr>
        <w:jc w:val="both"/>
        <w:rPr>
          <w:rFonts w:ascii="Times New Roman" w:hAnsi="Times New Roman"/>
          <w:szCs w:val="24"/>
          <w:lang w:eastAsia="en-GB"/>
        </w:rPr>
      </w:pPr>
    </w:p>
    <w:p w14:paraId="0CDDB63C" w14:textId="5664C5E6" w:rsidR="0048321F" w:rsidRPr="007149D9" w:rsidRDefault="0048321F" w:rsidP="00C8571D">
      <w:pPr>
        <w:jc w:val="both"/>
        <w:rPr>
          <w:rFonts w:ascii="Times New Roman" w:hAnsi="Times New Roman"/>
          <w:szCs w:val="24"/>
          <w:lang w:eastAsia="en-GB"/>
        </w:rPr>
      </w:pPr>
      <w:r>
        <w:rPr>
          <w:rFonts w:ascii="Times New Roman" w:hAnsi="Times New Roman"/>
          <w:szCs w:val="24"/>
          <w:lang w:eastAsia="en-GB"/>
        </w:rPr>
        <w:t>Stirling is slightly different from other LA's in that the cumulative gap has closed in Secondary schools and widened slightly in Primary schools.</w:t>
      </w:r>
    </w:p>
    <w:p w14:paraId="16C7D3C8" w14:textId="1192349A" w:rsidR="007149D9" w:rsidRP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drawing>
          <wp:inline distT="0" distB="0" distL="0" distR="0" wp14:anchorId="3E607DD3" wp14:editId="01B18043">
            <wp:extent cx="5278755" cy="2267585"/>
            <wp:effectExtent l="0" t="0" r="0" b="0"/>
            <wp:docPr id="1758507037" name="Picture 1758507037"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07037" name="Picture 33" descr="A graph of different colored bars&#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755" cy="2267585"/>
                    </a:xfrm>
                    <a:prstGeom prst="rect">
                      <a:avLst/>
                    </a:prstGeom>
                    <a:noFill/>
                    <a:ln>
                      <a:noFill/>
                    </a:ln>
                  </pic:spPr>
                </pic:pic>
              </a:graphicData>
            </a:graphic>
          </wp:inline>
        </w:drawing>
      </w:r>
    </w:p>
    <w:p w14:paraId="5F1FD8BC" w14:textId="42F6206D" w:rsidR="007149D9" w:rsidRP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drawing>
          <wp:inline distT="0" distB="0" distL="0" distR="0" wp14:anchorId="6E26BCA4" wp14:editId="6FA90A1E">
            <wp:extent cx="5278755" cy="2402205"/>
            <wp:effectExtent l="0" t="0" r="0" b="0"/>
            <wp:docPr id="1395188612" name="Picture 1395188612" descr="A graph with blue and yellow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88612" name="Picture 34" descr="A graph with blue and yellow bars&#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755" cy="2402205"/>
                    </a:xfrm>
                    <a:prstGeom prst="rect">
                      <a:avLst/>
                    </a:prstGeom>
                    <a:noFill/>
                    <a:ln>
                      <a:noFill/>
                    </a:ln>
                  </pic:spPr>
                </pic:pic>
              </a:graphicData>
            </a:graphic>
          </wp:inline>
        </w:drawing>
      </w:r>
    </w:p>
    <w:p w14:paraId="2A901E66" w14:textId="1ABE30C1" w:rsidR="007149D9" w:rsidRP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lastRenderedPageBreak/>
        <w:drawing>
          <wp:inline distT="0" distB="0" distL="0" distR="0" wp14:anchorId="3A214CE7" wp14:editId="795A5D67">
            <wp:extent cx="5278755" cy="2385695"/>
            <wp:effectExtent l="0" t="0" r="0" b="0"/>
            <wp:docPr id="637555082" name="Picture 63755508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55082" name="Picture 35" descr="A graph of different colored bars&#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755" cy="2385695"/>
                    </a:xfrm>
                    <a:prstGeom prst="rect">
                      <a:avLst/>
                    </a:prstGeom>
                    <a:noFill/>
                    <a:ln>
                      <a:noFill/>
                    </a:ln>
                  </pic:spPr>
                </pic:pic>
              </a:graphicData>
            </a:graphic>
          </wp:inline>
        </w:drawing>
      </w:r>
    </w:p>
    <w:p w14:paraId="5F77885B" w14:textId="07F7A145" w:rsidR="007149D9" w:rsidRP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drawing>
          <wp:inline distT="0" distB="0" distL="0" distR="0" wp14:anchorId="77464FFD" wp14:editId="77796A80">
            <wp:extent cx="5278755" cy="2385695"/>
            <wp:effectExtent l="0" t="0" r="0" b="0"/>
            <wp:docPr id="2025417306" name="Picture 2025417306"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17306" name="Picture 36" descr="A graph of different colored bar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755" cy="2385695"/>
                    </a:xfrm>
                    <a:prstGeom prst="rect">
                      <a:avLst/>
                    </a:prstGeom>
                    <a:noFill/>
                    <a:ln>
                      <a:noFill/>
                    </a:ln>
                  </pic:spPr>
                </pic:pic>
              </a:graphicData>
            </a:graphic>
          </wp:inline>
        </w:drawing>
      </w:r>
    </w:p>
    <w:p w14:paraId="6D5FCDDF" w14:textId="5D99BF9F" w:rsid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drawing>
          <wp:inline distT="0" distB="0" distL="0" distR="0" wp14:anchorId="1334D86F" wp14:editId="7B1B33A8">
            <wp:extent cx="5278755" cy="2882900"/>
            <wp:effectExtent l="0" t="0" r="0" b="0"/>
            <wp:docPr id="1508919207" name="Picture 1508919207"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19207" name="Picture 37" descr="A graph with blue and orange lines&#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755" cy="2882900"/>
                    </a:xfrm>
                    <a:prstGeom prst="rect">
                      <a:avLst/>
                    </a:prstGeom>
                    <a:noFill/>
                    <a:ln>
                      <a:noFill/>
                    </a:ln>
                  </pic:spPr>
                </pic:pic>
              </a:graphicData>
            </a:graphic>
          </wp:inline>
        </w:drawing>
      </w:r>
    </w:p>
    <w:p w14:paraId="52B05492" w14:textId="157FEEA0" w:rsidR="00E01EB5" w:rsidRDefault="00E01EB5" w:rsidP="00C8571D">
      <w:pPr>
        <w:jc w:val="both"/>
        <w:rPr>
          <w:rFonts w:ascii="Times New Roman" w:hAnsi="Times New Roman"/>
          <w:szCs w:val="24"/>
          <w:lang w:eastAsia="en-GB"/>
        </w:rPr>
      </w:pPr>
    </w:p>
    <w:p w14:paraId="088FF392" w14:textId="1656451D" w:rsidR="00E01EB5" w:rsidRPr="007149D9" w:rsidRDefault="00E01EB5" w:rsidP="00C8571D">
      <w:pPr>
        <w:jc w:val="both"/>
        <w:rPr>
          <w:rFonts w:ascii="Times New Roman" w:hAnsi="Times New Roman"/>
          <w:szCs w:val="24"/>
          <w:lang w:eastAsia="en-GB"/>
        </w:rPr>
      </w:pPr>
      <w:r>
        <w:rPr>
          <w:rFonts w:ascii="Times New Roman" w:hAnsi="Times New Roman"/>
          <w:szCs w:val="24"/>
          <w:lang w:eastAsia="en-GB"/>
        </w:rPr>
        <w:t xml:space="preserve">Q1 attendance remains lower, however the attendance gap between 2018 and 2023 narrowed over the course of the session. </w:t>
      </w:r>
    </w:p>
    <w:p w14:paraId="131709B6" w14:textId="01EDEA70" w:rsidR="007149D9" w:rsidRP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lastRenderedPageBreak/>
        <w:drawing>
          <wp:inline distT="0" distB="0" distL="0" distR="0" wp14:anchorId="0AB9C068" wp14:editId="3063DBA4">
            <wp:extent cx="5278755" cy="2068195"/>
            <wp:effectExtent l="0" t="0" r="0" b="8255"/>
            <wp:docPr id="1096463349" name="Picture 109646334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63349" name="Picture 38" descr="A screenshot of a graph&#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755" cy="2068195"/>
                    </a:xfrm>
                    <a:prstGeom prst="rect">
                      <a:avLst/>
                    </a:prstGeom>
                    <a:noFill/>
                    <a:ln>
                      <a:noFill/>
                    </a:ln>
                  </pic:spPr>
                </pic:pic>
              </a:graphicData>
            </a:graphic>
          </wp:inline>
        </w:drawing>
      </w:r>
    </w:p>
    <w:p w14:paraId="2E0A51A5" w14:textId="3392B830" w:rsidR="007149D9" w:rsidRPr="007149D9" w:rsidRDefault="007149D9" w:rsidP="00C8571D">
      <w:pPr>
        <w:jc w:val="both"/>
        <w:rPr>
          <w:rFonts w:ascii="Times New Roman" w:hAnsi="Times New Roman"/>
          <w:szCs w:val="24"/>
          <w:lang w:eastAsia="en-GB"/>
        </w:rPr>
      </w:pPr>
      <w:r w:rsidRPr="007149D9">
        <w:rPr>
          <w:rFonts w:ascii="Times New Roman" w:hAnsi="Times New Roman"/>
          <w:noProof/>
          <w:szCs w:val="24"/>
          <w:lang w:eastAsia="en-GB"/>
        </w:rPr>
        <w:drawing>
          <wp:inline distT="0" distB="0" distL="0" distR="0" wp14:anchorId="64DDDA3D" wp14:editId="4C21464C">
            <wp:extent cx="5278755" cy="3120390"/>
            <wp:effectExtent l="0" t="0" r="0" b="3810"/>
            <wp:docPr id="665082794" name="Picture 665082794" descr="A graph with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82794" name="Picture 39" descr="A graph with orange squares&#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8755" cy="3120390"/>
                    </a:xfrm>
                    <a:prstGeom prst="rect">
                      <a:avLst/>
                    </a:prstGeom>
                    <a:noFill/>
                    <a:ln>
                      <a:noFill/>
                    </a:ln>
                  </pic:spPr>
                </pic:pic>
              </a:graphicData>
            </a:graphic>
          </wp:inline>
        </w:drawing>
      </w:r>
    </w:p>
    <w:p w14:paraId="7B60AC59" w14:textId="77777777" w:rsidR="007149D9" w:rsidRPr="007149D9" w:rsidRDefault="007149D9" w:rsidP="00C8571D">
      <w:pPr>
        <w:jc w:val="both"/>
        <w:rPr>
          <w:rFonts w:ascii="Times New Roman" w:hAnsi="Times New Roman"/>
          <w:szCs w:val="24"/>
          <w:lang w:eastAsia="en-GB"/>
        </w:rPr>
      </w:pPr>
    </w:p>
    <w:p w14:paraId="5CA8BA2D" w14:textId="14C4BD2E" w:rsidR="007149D9" w:rsidRPr="007149D9" w:rsidRDefault="007149D9" w:rsidP="00C8571D">
      <w:pPr>
        <w:jc w:val="both"/>
        <w:rPr>
          <w:rFonts w:ascii="Times New Roman" w:hAnsi="Times New Roman"/>
          <w:szCs w:val="24"/>
          <w:lang w:eastAsia="en-GB"/>
        </w:rPr>
      </w:pPr>
    </w:p>
    <w:p w14:paraId="5ED43C94" w14:textId="06A622EF" w:rsidR="00E01EB5" w:rsidRDefault="00E01EB5" w:rsidP="00C8571D">
      <w:pPr>
        <w:jc w:val="both"/>
        <w:rPr>
          <w:rFonts w:ascii="Times New Roman" w:hAnsi="Times New Roman"/>
          <w:szCs w:val="24"/>
          <w:lang w:eastAsia="en-GB"/>
        </w:rPr>
      </w:pPr>
      <w:r>
        <w:rPr>
          <w:rFonts w:ascii="Times New Roman" w:hAnsi="Times New Roman"/>
          <w:szCs w:val="24"/>
          <w:lang w:eastAsia="en-GB"/>
        </w:rPr>
        <w:br w:type="page"/>
      </w:r>
    </w:p>
    <w:p w14:paraId="2E96E38C" w14:textId="550E8A43" w:rsidR="007149D9" w:rsidRPr="00C8571D" w:rsidRDefault="00E01EB5" w:rsidP="00C8571D">
      <w:pPr>
        <w:jc w:val="both"/>
        <w:rPr>
          <w:rFonts w:cs="Arial"/>
          <w:b/>
          <w:szCs w:val="24"/>
          <w:lang w:eastAsia="en-GB"/>
        </w:rPr>
      </w:pPr>
      <w:r w:rsidRPr="00C8571D">
        <w:rPr>
          <w:rFonts w:cs="Arial"/>
          <w:b/>
          <w:szCs w:val="24"/>
          <w:lang w:eastAsia="en-GB"/>
        </w:rPr>
        <w:lastRenderedPageBreak/>
        <w:t>Conclusion</w:t>
      </w:r>
    </w:p>
    <w:p w14:paraId="5920A95F" w14:textId="77777777" w:rsidR="00E01EB5" w:rsidRDefault="00E01EB5" w:rsidP="00C8571D">
      <w:pPr>
        <w:jc w:val="both"/>
        <w:rPr>
          <w:rFonts w:ascii="Times New Roman" w:hAnsi="Times New Roman"/>
          <w:szCs w:val="24"/>
          <w:lang w:eastAsia="en-GB"/>
        </w:rPr>
      </w:pPr>
    </w:p>
    <w:p w14:paraId="43544CB5" w14:textId="2F3F5721" w:rsidR="00E01EB5" w:rsidRPr="00465D2D" w:rsidRDefault="00E01EB5" w:rsidP="00C8571D">
      <w:pPr>
        <w:spacing w:line="360" w:lineRule="auto"/>
        <w:jc w:val="both"/>
        <w:rPr>
          <w:rFonts w:cs="Arial"/>
          <w:szCs w:val="24"/>
          <w:lang w:eastAsia="en-GB"/>
        </w:rPr>
      </w:pPr>
      <w:r w:rsidRPr="00465D2D">
        <w:rPr>
          <w:rFonts w:cs="Arial"/>
          <w:szCs w:val="24"/>
          <w:lang w:eastAsia="en-GB"/>
        </w:rPr>
        <w:t>Attendance across our RIC has dropped since 2018/19.  The picture by December of 2022 was that attendance was continuing to fall.  Generally across our RIC attendance began to recover from January onwards.  There is a correlation between this recovery and interventions</w:t>
      </w:r>
      <w:r w:rsidR="00465D2D">
        <w:rPr>
          <w:rFonts w:cs="Arial"/>
          <w:szCs w:val="24"/>
          <w:lang w:eastAsia="en-GB"/>
        </w:rPr>
        <w:t xml:space="preserve"> in all four Local Authorities</w:t>
      </w:r>
      <w:r w:rsidRPr="00465D2D">
        <w:rPr>
          <w:rFonts w:cs="Arial"/>
          <w:szCs w:val="24"/>
          <w:lang w:eastAsia="en-GB"/>
        </w:rPr>
        <w:t>.  Attendance however, is a complex matter and it relies on a number of factors including, level of illness in the population, factors around sc</w:t>
      </w:r>
      <w:r w:rsidR="00465D2D" w:rsidRPr="00465D2D">
        <w:rPr>
          <w:rFonts w:cs="Arial"/>
          <w:szCs w:val="24"/>
          <w:lang w:eastAsia="en-GB"/>
        </w:rPr>
        <w:t>hool closure including weather, industrial action etc.  D</w:t>
      </w:r>
      <w:r w:rsidRPr="00465D2D">
        <w:rPr>
          <w:rFonts w:cs="Arial"/>
          <w:szCs w:val="24"/>
          <w:lang w:eastAsia="en-GB"/>
        </w:rPr>
        <w:t xml:space="preserve">ates of holidays </w:t>
      </w:r>
      <w:r w:rsidR="00465D2D" w:rsidRPr="00465D2D">
        <w:rPr>
          <w:rFonts w:cs="Arial"/>
          <w:szCs w:val="24"/>
          <w:lang w:eastAsia="en-GB"/>
        </w:rPr>
        <w:t>also play a part as do the start and finish dates of SQA exams.  It is th</w:t>
      </w:r>
      <w:r w:rsidR="00465D2D">
        <w:rPr>
          <w:rFonts w:cs="Arial"/>
          <w:szCs w:val="24"/>
          <w:lang w:eastAsia="en-GB"/>
        </w:rPr>
        <w:t>erefore not easy to identify a single causal impact</w:t>
      </w:r>
      <w:r w:rsidR="00465D2D" w:rsidRPr="00465D2D">
        <w:rPr>
          <w:rFonts w:cs="Arial"/>
          <w:szCs w:val="24"/>
          <w:lang w:eastAsia="en-GB"/>
        </w:rPr>
        <w:t xml:space="preserve">.  </w:t>
      </w:r>
      <w:r w:rsidR="00465D2D">
        <w:rPr>
          <w:rFonts w:cs="Arial"/>
          <w:szCs w:val="24"/>
          <w:lang w:eastAsia="en-GB"/>
        </w:rPr>
        <w:t>There is evidence however, to suggest that where intensive support has been in place, there has been a stronger correlation with improvement.</w:t>
      </w:r>
    </w:p>
    <w:p w14:paraId="6F119E35" w14:textId="77777777" w:rsidR="007149D9" w:rsidRPr="007149D9" w:rsidRDefault="007149D9" w:rsidP="00C8571D">
      <w:pPr>
        <w:jc w:val="both"/>
        <w:rPr>
          <w:rFonts w:ascii="Times New Roman" w:hAnsi="Times New Roman"/>
          <w:szCs w:val="24"/>
          <w:lang w:eastAsia="en-GB"/>
        </w:rPr>
      </w:pPr>
    </w:p>
    <w:p w14:paraId="0F2C4EA0" w14:textId="77777777" w:rsidR="007149D9" w:rsidRDefault="007149D9" w:rsidP="00C8571D">
      <w:pPr>
        <w:spacing w:line="360" w:lineRule="auto"/>
        <w:jc w:val="both"/>
        <w:rPr>
          <w:rFonts w:cs="Arial"/>
          <w:szCs w:val="24"/>
        </w:rPr>
      </w:pPr>
    </w:p>
    <w:p w14:paraId="75A2B414" w14:textId="77777777" w:rsidR="00137B86" w:rsidRDefault="00137B86" w:rsidP="00C8571D">
      <w:pPr>
        <w:spacing w:line="360" w:lineRule="auto"/>
        <w:jc w:val="both"/>
        <w:rPr>
          <w:rFonts w:cs="Arial"/>
          <w:szCs w:val="24"/>
        </w:rPr>
      </w:pPr>
    </w:p>
    <w:p w14:paraId="7DE360C5" w14:textId="77777777" w:rsidR="00137B86" w:rsidRDefault="00137B86" w:rsidP="00C8571D">
      <w:pPr>
        <w:spacing w:line="360" w:lineRule="auto"/>
        <w:jc w:val="both"/>
        <w:rPr>
          <w:rFonts w:cs="Arial"/>
          <w:szCs w:val="24"/>
        </w:rPr>
      </w:pPr>
    </w:p>
    <w:p w14:paraId="17045763" w14:textId="77777777" w:rsidR="00137B86" w:rsidRPr="0004478D" w:rsidRDefault="00137B86" w:rsidP="00C8571D">
      <w:pPr>
        <w:spacing w:line="360" w:lineRule="auto"/>
        <w:jc w:val="both"/>
        <w:rPr>
          <w:rFonts w:cs="Arial"/>
          <w:szCs w:val="24"/>
        </w:rPr>
      </w:pPr>
    </w:p>
    <w:p w14:paraId="0CD301FE" w14:textId="77777777" w:rsidR="00137B86" w:rsidRPr="0036759E" w:rsidRDefault="00137B86" w:rsidP="00C8571D">
      <w:pPr>
        <w:spacing w:line="360" w:lineRule="auto"/>
        <w:jc w:val="both"/>
        <w:rPr>
          <w:szCs w:val="24"/>
        </w:rPr>
      </w:pPr>
    </w:p>
    <w:sectPr w:rsidR="00137B86" w:rsidRPr="0036759E" w:rsidSect="00474204">
      <w:footerReference w:type="default" r:id="rId73"/>
      <w:pgSz w:w="11907" w:h="16840"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3FBB2" w14:textId="77777777" w:rsidR="00137087" w:rsidRDefault="00137087" w:rsidP="0050707F">
      <w:r>
        <w:separator/>
      </w:r>
    </w:p>
  </w:endnote>
  <w:endnote w:type="continuationSeparator" w:id="0">
    <w:p w14:paraId="55F62CF7" w14:textId="77777777" w:rsidR="00137087" w:rsidRDefault="00137087" w:rsidP="0050707F">
      <w:r>
        <w:continuationSeparator/>
      </w:r>
    </w:p>
  </w:endnote>
  <w:endnote w:type="continuationNotice" w:id="1">
    <w:p w14:paraId="76B2669A" w14:textId="77777777" w:rsidR="00137087" w:rsidRDefault="001370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343535"/>
      <w:docPartObj>
        <w:docPartGallery w:val="Page Numbers (Bottom of Page)"/>
        <w:docPartUnique/>
      </w:docPartObj>
    </w:sdtPr>
    <w:sdtEndPr>
      <w:rPr>
        <w:noProof/>
      </w:rPr>
    </w:sdtEndPr>
    <w:sdtContent>
      <w:p w14:paraId="616EA157" w14:textId="1BED0DAB" w:rsidR="00137087" w:rsidRDefault="00137087">
        <w:pPr>
          <w:pStyle w:val="Footer"/>
          <w:jc w:val="center"/>
        </w:pPr>
        <w:r>
          <w:fldChar w:fldCharType="begin"/>
        </w:r>
        <w:r>
          <w:instrText xml:space="preserve"> PAGE   \* MERGEFORMAT </w:instrText>
        </w:r>
        <w:r>
          <w:fldChar w:fldCharType="separate"/>
        </w:r>
        <w:r w:rsidR="00BF2738">
          <w:rPr>
            <w:noProof/>
          </w:rPr>
          <w:t>1</w:t>
        </w:r>
        <w:r>
          <w:rPr>
            <w:noProof/>
          </w:rPr>
          <w:fldChar w:fldCharType="end"/>
        </w:r>
      </w:p>
    </w:sdtContent>
  </w:sdt>
  <w:p w14:paraId="713A8C93" w14:textId="77777777" w:rsidR="00137087" w:rsidRDefault="001370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CF357" w14:textId="77777777" w:rsidR="00137087" w:rsidRDefault="00137087" w:rsidP="0050707F">
      <w:r>
        <w:separator/>
      </w:r>
    </w:p>
  </w:footnote>
  <w:footnote w:type="continuationSeparator" w:id="0">
    <w:p w14:paraId="4FFB1E0F" w14:textId="77777777" w:rsidR="00137087" w:rsidRDefault="00137087" w:rsidP="0050707F">
      <w:r>
        <w:continuationSeparator/>
      </w:r>
    </w:p>
  </w:footnote>
  <w:footnote w:type="continuationNotice" w:id="1">
    <w:p w14:paraId="437A6A73" w14:textId="77777777" w:rsidR="00137087" w:rsidRDefault="00137087"/>
  </w:footnote>
  <w:footnote w:id="2">
    <w:p w14:paraId="33245C11" w14:textId="77777777" w:rsidR="00137087" w:rsidRDefault="00137087" w:rsidP="000E138D">
      <w:pPr>
        <w:pStyle w:val="FootnoteText"/>
      </w:pPr>
      <w:r>
        <w:rPr>
          <w:rStyle w:val="FootnoteReference"/>
        </w:rPr>
        <w:footnoteRef/>
      </w:r>
      <w:r>
        <w:t xml:space="preserve"> Klein and Sosu</w:t>
      </w:r>
    </w:p>
  </w:footnote>
  <w:footnote w:id="3">
    <w:p w14:paraId="14ECD58A" w14:textId="77777777" w:rsidR="00137087" w:rsidRDefault="00137087" w:rsidP="000E138D">
      <w:pPr>
        <w:pStyle w:val="FootnoteText"/>
      </w:pPr>
      <w:r>
        <w:rPr>
          <w:rStyle w:val="FootnoteReference"/>
        </w:rPr>
        <w:footnoteRef/>
      </w:r>
      <w:r>
        <w:t xml:space="preserve"> Klein and Sosu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7372CF"/>
    <w:multiLevelType w:val="hybridMultilevel"/>
    <w:tmpl w:val="5F36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91705B"/>
    <w:multiLevelType w:val="hybridMultilevel"/>
    <w:tmpl w:val="2A92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E37EC4"/>
    <w:multiLevelType w:val="hybridMultilevel"/>
    <w:tmpl w:val="F28EDD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51BD7C8F"/>
    <w:multiLevelType w:val="hybridMultilevel"/>
    <w:tmpl w:val="02C0FE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07F"/>
    <w:rsid w:val="00062FBF"/>
    <w:rsid w:val="000C11F0"/>
    <w:rsid w:val="000E138D"/>
    <w:rsid w:val="000F4070"/>
    <w:rsid w:val="00107A21"/>
    <w:rsid w:val="00137087"/>
    <w:rsid w:val="00137B86"/>
    <w:rsid w:val="00145121"/>
    <w:rsid w:val="00145140"/>
    <w:rsid w:val="0014648D"/>
    <w:rsid w:val="0018732F"/>
    <w:rsid w:val="001C419A"/>
    <w:rsid w:val="001E3D3E"/>
    <w:rsid w:val="002017A4"/>
    <w:rsid w:val="0022157C"/>
    <w:rsid w:val="00232957"/>
    <w:rsid w:val="0023342B"/>
    <w:rsid w:val="0024255B"/>
    <w:rsid w:val="002536B1"/>
    <w:rsid w:val="00262699"/>
    <w:rsid w:val="00273BD0"/>
    <w:rsid w:val="002740E4"/>
    <w:rsid w:val="00284C7B"/>
    <w:rsid w:val="00290A5A"/>
    <w:rsid w:val="002B03C0"/>
    <w:rsid w:val="002E59E7"/>
    <w:rsid w:val="00353D49"/>
    <w:rsid w:val="0036759E"/>
    <w:rsid w:val="00376642"/>
    <w:rsid w:val="003B48D2"/>
    <w:rsid w:val="003D15DF"/>
    <w:rsid w:val="003E3DA8"/>
    <w:rsid w:val="003E411E"/>
    <w:rsid w:val="004624BF"/>
    <w:rsid w:val="00465D2D"/>
    <w:rsid w:val="00472BD8"/>
    <w:rsid w:val="00474204"/>
    <w:rsid w:val="0048321F"/>
    <w:rsid w:val="004F2DEC"/>
    <w:rsid w:val="00505D64"/>
    <w:rsid w:val="0050707F"/>
    <w:rsid w:val="00520544"/>
    <w:rsid w:val="005342B6"/>
    <w:rsid w:val="005345F0"/>
    <w:rsid w:val="00534925"/>
    <w:rsid w:val="00565060"/>
    <w:rsid w:val="005D0C92"/>
    <w:rsid w:val="00624CE5"/>
    <w:rsid w:val="006562D4"/>
    <w:rsid w:val="006A0522"/>
    <w:rsid w:val="006B2D39"/>
    <w:rsid w:val="006E5507"/>
    <w:rsid w:val="00701188"/>
    <w:rsid w:val="00704355"/>
    <w:rsid w:val="00704C96"/>
    <w:rsid w:val="007149D9"/>
    <w:rsid w:val="007150A2"/>
    <w:rsid w:val="00754897"/>
    <w:rsid w:val="007A1CCC"/>
    <w:rsid w:val="007F77A7"/>
    <w:rsid w:val="0080516D"/>
    <w:rsid w:val="008216B0"/>
    <w:rsid w:val="008263AC"/>
    <w:rsid w:val="00861E9C"/>
    <w:rsid w:val="00921BA8"/>
    <w:rsid w:val="0093741B"/>
    <w:rsid w:val="009552FC"/>
    <w:rsid w:val="00993A45"/>
    <w:rsid w:val="009A08D8"/>
    <w:rsid w:val="009D3227"/>
    <w:rsid w:val="00A01206"/>
    <w:rsid w:val="00A110EA"/>
    <w:rsid w:val="00A177C4"/>
    <w:rsid w:val="00A62778"/>
    <w:rsid w:val="00AB51B6"/>
    <w:rsid w:val="00AC0973"/>
    <w:rsid w:val="00AD2A16"/>
    <w:rsid w:val="00B41CEC"/>
    <w:rsid w:val="00B450D8"/>
    <w:rsid w:val="00B550D6"/>
    <w:rsid w:val="00B746D1"/>
    <w:rsid w:val="00B80A03"/>
    <w:rsid w:val="00B8298D"/>
    <w:rsid w:val="00BF2738"/>
    <w:rsid w:val="00C02C1B"/>
    <w:rsid w:val="00C035BA"/>
    <w:rsid w:val="00C14351"/>
    <w:rsid w:val="00C2726B"/>
    <w:rsid w:val="00C50035"/>
    <w:rsid w:val="00C8571D"/>
    <w:rsid w:val="00CA2E64"/>
    <w:rsid w:val="00CB2ECC"/>
    <w:rsid w:val="00CE4E44"/>
    <w:rsid w:val="00D02280"/>
    <w:rsid w:val="00D11CD3"/>
    <w:rsid w:val="00D13C38"/>
    <w:rsid w:val="00D25D71"/>
    <w:rsid w:val="00D42FD8"/>
    <w:rsid w:val="00D91117"/>
    <w:rsid w:val="00DA5FBE"/>
    <w:rsid w:val="00DE1806"/>
    <w:rsid w:val="00E01EB5"/>
    <w:rsid w:val="00E04D72"/>
    <w:rsid w:val="00E37067"/>
    <w:rsid w:val="00E42B66"/>
    <w:rsid w:val="00E43A8C"/>
    <w:rsid w:val="00E4664A"/>
    <w:rsid w:val="00E50930"/>
    <w:rsid w:val="00E70004"/>
    <w:rsid w:val="00E81D8E"/>
    <w:rsid w:val="00E81DC0"/>
    <w:rsid w:val="00F275B2"/>
    <w:rsid w:val="00F3423A"/>
    <w:rsid w:val="00F4685A"/>
    <w:rsid w:val="00F77CB2"/>
    <w:rsid w:val="00F97E78"/>
    <w:rsid w:val="00FB4752"/>
    <w:rsid w:val="00FC5A45"/>
    <w:rsid w:val="00FE16B8"/>
    <w:rsid w:val="0434EE86"/>
    <w:rsid w:val="1520C32A"/>
    <w:rsid w:val="248ED986"/>
    <w:rsid w:val="24DEE054"/>
    <w:rsid w:val="48089C22"/>
    <w:rsid w:val="536CE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96D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50707F"/>
    <w:rPr>
      <w:sz w:val="20"/>
    </w:rPr>
  </w:style>
  <w:style w:type="character" w:customStyle="1" w:styleId="FootnoteTextChar">
    <w:name w:val="Footnote Text Char"/>
    <w:basedOn w:val="DefaultParagraphFont"/>
    <w:link w:val="FootnoteText"/>
    <w:rsid w:val="0050707F"/>
    <w:rPr>
      <w:rFonts w:ascii="Arial" w:hAnsi="Arial"/>
      <w:lang w:eastAsia="en-US"/>
    </w:rPr>
  </w:style>
  <w:style w:type="character" w:styleId="FootnoteReference">
    <w:name w:val="footnote reference"/>
    <w:basedOn w:val="DefaultParagraphFont"/>
    <w:rsid w:val="0050707F"/>
    <w:rPr>
      <w:vertAlign w:val="superscript"/>
    </w:rPr>
  </w:style>
  <w:style w:type="paragraph" w:styleId="ListParagraph">
    <w:name w:val="List Paragraph"/>
    <w:basedOn w:val="Normal"/>
    <w:uiPriority w:val="34"/>
    <w:qFormat/>
    <w:rsid w:val="00145121"/>
    <w:pPr>
      <w:ind w:left="720"/>
      <w:contextualSpacing/>
    </w:pPr>
  </w:style>
  <w:style w:type="paragraph" w:styleId="NormalWeb">
    <w:name w:val="Normal (Web)"/>
    <w:basedOn w:val="Normal"/>
    <w:uiPriority w:val="99"/>
    <w:unhideWhenUsed/>
    <w:rsid w:val="008263AC"/>
    <w:pPr>
      <w:spacing w:before="100" w:beforeAutospacing="1" w:after="100" w:afterAutospacing="1"/>
    </w:pPr>
    <w:rPr>
      <w:rFonts w:ascii="Times New Roman" w:hAnsi="Times New Roman"/>
      <w:szCs w:val="24"/>
      <w:lang w:eastAsia="en-GB"/>
    </w:rPr>
  </w:style>
  <w:style w:type="table" w:styleId="TableGrid">
    <w:name w:val="Table Grid"/>
    <w:basedOn w:val="TableNormal"/>
    <w:uiPriority w:val="39"/>
    <w:rsid w:val="00137B86"/>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177C4"/>
    <w:pPr>
      <w:tabs>
        <w:tab w:val="center" w:pos="4513"/>
        <w:tab w:val="right" w:pos="9026"/>
      </w:tabs>
    </w:pPr>
  </w:style>
  <w:style w:type="character" w:customStyle="1" w:styleId="HeaderChar">
    <w:name w:val="Header Char"/>
    <w:basedOn w:val="DefaultParagraphFont"/>
    <w:link w:val="Header"/>
    <w:uiPriority w:val="99"/>
    <w:rsid w:val="00A177C4"/>
    <w:rPr>
      <w:rFonts w:ascii="Arial" w:hAnsi="Arial"/>
      <w:sz w:val="24"/>
      <w:lang w:eastAsia="en-US"/>
    </w:rPr>
  </w:style>
  <w:style w:type="paragraph" w:styleId="Footer">
    <w:name w:val="footer"/>
    <w:basedOn w:val="Normal"/>
    <w:link w:val="FooterChar"/>
    <w:uiPriority w:val="99"/>
    <w:rsid w:val="00A177C4"/>
    <w:pPr>
      <w:tabs>
        <w:tab w:val="center" w:pos="4513"/>
        <w:tab w:val="right" w:pos="9026"/>
      </w:tabs>
    </w:pPr>
  </w:style>
  <w:style w:type="character" w:customStyle="1" w:styleId="FooterChar">
    <w:name w:val="Footer Char"/>
    <w:basedOn w:val="DefaultParagraphFont"/>
    <w:link w:val="Footer"/>
    <w:uiPriority w:val="99"/>
    <w:rsid w:val="00A177C4"/>
    <w:rPr>
      <w:rFonts w:ascii="Arial" w:hAnsi="Arial"/>
      <w:sz w:val="24"/>
      <w:lang w:eastAsia="en-US"/>
    </w:rPr>
  </w:style>
  <w:style w:type="paragraph" w:styleId="BalloonText">
    <w:name w:val="Balloon Text"/>
    <w:basedOn w:val="Normal"/>
    <w:link w:val="BalloonTextChar"/>
    <w:rsid w:val="000E138D"/>
    <w:rPr>
      <w:rFonts w:ascii="Tahoma" w:hAnsi="Tahoma" w:cs="Tahoma"/>
      <w:sz w:val="16"/>
      <w:szCs w:val="16"/>
    </w:rPr>
  </w:style>
  <w:style w:type="character" w:customStyle="1" w:styleId="BalloonTextChar">
    <w:name w:val="Balloon Text Char"/>
    <w:basedOn w:val="DefaultParagraphFont"/>
    <w:link w:val="BalloonText"/>
    <w:rsid w:val="000E138D"/>
    <w:rPr>
      <w:rFonts w:ascii="Tahoma" w:hAnsi="Tahoma" w:cs="Tahoma"/>
      <w:sz w:val="16"/>
      <w:szCs w:val="16"/>
      <w:lang w:eastAsia="en-US"/>
    </w:rPr>
  </w:style>
  <w:style w:type="character" w:styleId="Hyperlink">
    <w:name w:val="Hyperlink"/>
    <w:basedOn w:val="DefaultParagraphFont"/>
    <w:rsid w:val="000E138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50707F"/>
    <w:rPr>
      <w:sz w:val="20"/>
    </w:rPr>
  </w:style>
  <w:style w:type="character" w:customStyle="1" w:styleId="FootnoteTextChar">
    <w:name w:val="Footnote Text Char"/>
    <w:basedOn w:val="DefaultParagraphFont"/>
    <w:link w:val="FootnoteText"/>
    <w:rsid w:val="0050707F"/>
    <w:rPr>
      <w:rFonts w:ascii="Arial" w:hAnsi="Arial"/>
      <w:lang w:eastAsia="en-US"/>
    </w:rPr>
  </w:style>
  <w:style w:type="character" w:styleId="FootnoteReference">
    <w:name w:val="footnote reference"/>
    <w:basedOn w:val="DefaultParagraphFont"/>
    <w:rsid w:val="0050707F"/>
    <w:rPr>
      <w:vertAlign w:val="superscript"/>
    </w:rPr>
  </w:style>
  <w:style w:type="paragraph" w:styleId="ListParagraph">
    <w:name w:val="List Paragraph"/>
    <w:basedOn w:val="Normal"/>
    <w:uiPriority w:val="34"/>
    <w:qFormat/>
    <w:rsid w:val="00145121"/>
    <w:pPr>
      <w:ind w:left="720"/>
      <w:contextualSpacing/>
    </w:pPr>
  </w:style>
  <w:style w:type="paragraph" w:styleId="NormalWeb">
    <w:name w:val="Normal (Web)"/>
    <w:basedOn w:val="Normal"/>
    <w:uiPriority w:val="99"/>
    <w:unhideWhenUsed/>
    <w:rsid w:val="008263AC"/>
    <w:pPr>
      <w:spacing w:before="100" w:beforeAutospacing="1" w:after="100" w:afterAutospacing="1"/>
    </w:pPr>
    <w:rPr>
      <w:rFonts w:ascii="Times New Roman" w:hAnsi="Times New Roman"/>
      <w:szCs w:val="24"/>
      <w:lang w:eastAsia="en-GB"/>
    </w:rPr>
  </w:style>
  <w:style w:type="table" w:styleId="TableGrid">
    <w:name w:val="Table Grid"/>
    <w:basedOn w:val="TableNormal"/>
    <w:uiPriority w:val="39"/>
    <w:rsid w:val="00137B86"/>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177C4"/>
    <w:pPr>
      <w:tabs>
        <w:tab w:val="center" w:pos="4513"/>
        <w:tab w:val="right" w:pos="9026"/>
      </w:tabs>
    </w:pPr>
  </w:style>
  <w:style w:type="character" w:customStyle="1" w:styleId="HeaderChar">
    <w:name w:val="Header Char"/>
    <w:basedOn w:val="DefaultParagraphFont"/>
    <w:link w:val="Header"/>
    <w:uiPriority w:val="99"/>
    <w:rsid w:val="00A177C4"/>
    <w:rPr>
      <w:rFonts w:ascii="Arial" w:hAnsi="Arial"/>
      <w:sz w:val="24"/>
      <w:lang w:eastAsia="en-US"/>
    </w:rPr>
  </w:style>
  <w:style w:type="paragraph" w:styleId="Footer">
    <w:name w:val="footer"/>
    <w:basedOn w:val="Normal"/>
    <w:link w:val="FooterChar"/>
    <w:uiPriority w:val="99"/>
    <w:rsid w:val="00A177C4"/>
    <w:pPr>
      <w:tabs>
        <w:tab w:val="center" w:pos="4513"/>
        <w:tab w:val="right" w:pos="9026"/>
      </w:tabs>
    </w:pPr>
  </w:style>
  <w:style w:type="character" w:customStyle="1" w:styleId="FooterChar">
    <w:name w:val="Footer Char"/>
    <w:basedOn w:val="DefaultParagraphFont"/>
    <w:link w:val="Footer"/>
    <w:uiPriority w:val="99"/>
    <w:rsid w:val="00A177C4"/>
    <w:rPr>
      <w:rFonts w:ascii="Arial" w:hAnsi="Arial"/>
      <w:sz w:val="24"/>
      <w:lang w:eastAsia="en-US"/>
    </w:rPr>
  </w:style>
  <w:style w:type="paragraph" w:styleId="BalloonText">
    <w:name w:val="Balloon Text"/>
    <w:basedOn w:val="Normal"/>
    <w:link w:val="BalloonTextChar"/>
    <w:rsid w:val="000E138D"/>
    <w:rPr>
      <w:rFonts w:ascii="Tahoma" w:hAnsi="Tahoma" w:cs="Tahoma"/>
      <w:sz w:val="16"/>
      <w:szCs w:val="16"/>
    </w:rPr>
  </w:style>
  <w:style w:type="character" w:customStyle="1" w:styleId="BalloonTextChar">
    <w:name w:val="Balloon Text Char"/>
    <w:basedOn w:val="DefaultParagraphFont"/>
    <w:link w:val="BalloonText"/>
    <w:rsid w:val="000E138D"/>
    <w:rPr>
      <w:rFonts w:ascii="Tahoma" w:hAnsi="Tahoma" w:cs="Tahoma"/>
      <w:sz w:val="16"/>
      <w:szCs w:val="16"/>
      <w:lang w:eastAsia="en-US"/>
    </w:rPr>
  </w:style>
  <w:style w:type="character" w:styleId="Hyperlink">
    <w:name w:val="Hyperlink"/>
    <w:basedOn w:val="DefaultParagraphFont"/>
    <w:rsid w:val="000E13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4169">
      <w:bodyDiv w:val="1"/>
      <w:marLeft w:val="0"/>
      <w:marRight w:val="0"/>
      <w:marTop w:val="0"/>
      <w:marBottom w:val="0"/>
      <w:divBdr>
        <w:top w:val="none" w:sz="0" w:space="0" w:color="auto"/>
        <w:left w:val="none" w:sz="0" w:space="0" w:color="auto"/>
        <w:bottom w:val="none" w:sz="0" w:space="0" w:color="auto"/>
        <w:right w:val="none" w:sz="0" w:space="0" w:color="auto"/>
      </w:divBdr>
      <w:divsChild>
        <w:div w:id="400039">
          <w:marLeft w:val="0"/>
          <w:marRight w:val="0"/>
          <w:marTop w:val="0"/>
          <w:marBottom w:val="0"/>
          <w:divBdr>
            <w:top w:val="none" w:sz="0" w:space="0" w:color="auto"/>
            <w:left w:val="none" w:sz="0" w:space="0" w:color="auto"/>
            <w:bottom w:val="none" w:sz="0" w:space="0" w:color="auto"/>
            <w:right w:val="none" w:sz="0" w:space="0" w:color="auto"/>
          </w:divBdr>
        </w:div>
      </w:divsChild>
    </w:div>
    <w:div w:id="106508751">
      <w:bodyDiv w:val="1"/>
      <w:marLeft w:val="0"/>
      <w:marRight w:val="0"/>
      <w:marTop w:val="0"/>
      <w:marBottom w:val="0"/>
      <w:divBdr>
        <w:top w:val="none" w:sz="0" w:space="0" w:color="auto"/>
        <w:left w:val="none" w:sz="0" w:space="0" w:color="auto"/>
        <w:bottom w:val="none" w:sz="0" w:space="0" w:color="auto"/>
        <w:right w:val="none" w:sz="0" w:space="0" w:color="auto"/>
      </w:divBdr>
      <w:divsChild>
        <w:div w:id="1168903095">
          <w:marLeft w:val="0"/>
          <w:marRight w:val="0"/>
          <w:marTop w:val="0"/>
          <w:marBottom w:val="0"/>
          <w:divBdr>
            <w:top w:val="none" w:sz="0" w:space="0" w:color="auto"/>
            <w:left w:val="none" w:sz="0" w:space="0" w:color="auto"/>
            <w:bottom w:val="none" w:sz="0" w:space="0" w:color="auto"/>
            <w:right w:val="none" w:sz="0" w:space="0" w:color="auto"/>
          </w:divBdr>
        </w:div>
      </w:divsChild>
    </w:div>
    <w:div w:id="124586573">
      <w:bodyDiv w:val="1"/>
      <w:marLeft w:val="0"/>
      <w:marRight w:val="0"/>
      <w:marTop w:val="0"/>
      <w:marBottom w:val="0"/>
      <w:divBdr>
        <w:top w:val="none" w:sz="0" w:space="0" w:color="auto"/>
        <w:left w:val="none" w:sz="0" w:space="0" w:color="auto"/>
        <w:bottom w:val="none" w:sz="0" w:space="0" w:color="auto"/>
        <w:right w:val="none" w:sz="0" w:space="0" w:color="auto"/>
      </w:divBdr>
      <w:divsChild>
        <w:div w:id="426580073">
          <w:marLeft w:val="0"/>
          <w:marRight w:val="0"/>
          <w:marTop w:val="0"/>
          <w:marBottom w:val="0"/>
          <w:divBdr>
            <w:top w:val="none" w:sz="0" w:space="0" w:color="auto"/>
            <w:left w:val="none" w:sz="0" w:space="0" w:color="auto"/>
            <w:bottom w:val="none" w:sz="0" w:space="0" w:color="auto"/>
            <w:right w:val="none" w:sz="0" w:space="0" w:color="auto"/>
          </w:divBdr>
        </w:div>
      </w:divsChild>
    </w:div>
    <w:div w:id="204103943">
      <w:bodyDiv w:val="1"/>
      <w:marLeft w:val="0"/>
      <w:marRight w:val="0"/>
      <w:marTop w:val="0"/>
      <w:marBottom w:val="0"/>
      <w:divBdr>
        <w:top w:val="none" w:sz="0" w:space="0" w:color="auto"/>
        <w:left w:val="none" w:sz="0" w:space="0" w:color="auto"/>
        <w:bottom w:val="none" w:sz="0" w:space="0" w:color="auto"/>
        <w:right w:val="none" w:sz="0" w:space="0" w:color="auto"/>
      </w:divBdr>
      <w:divsChild>
        <w:div w:id="2081706023">
          <w:marLeft w:val="0"/>
          <w:marRight w:val="0"/>
          <w:marTop w:val="0"/>
          <w:marBottom w:val="0"/>
          <w:divBdr>
            <w:top w:val="none" w:sz="0" w:space="0" w:color="auto"/>
            <w:left w:val="none" w:sz="0" w:space="0" w:color="auto"/>
            <w:bottom w:val="none" w:sz="0" w:space="0" w:color="auto"/>
            <w:right w:val="none" w:sz="0" w:space="0" w:color="auto"/>
          </w:divBdr>
        </w:div>
      </w:divsChild>
    </w:div>
    <w:div w:id="223563727">
      <w:bodyDiv w:val="1"/>
      <w:marLeft w:val="0"/>
      <w:marRight w:val="0"/>
      <w:marTop w:val="0"/>
      <w:marBottom w:val="0"/>
      <w:divBdr>
        <w:top w:val="none" w:sz="0" w:space="0" w:color="auto"/>
        <w:left w:val="none" w:sz="0" w:space="0" w:color="auto"/>
        <w:bottom w:val="none" w:sz="0" w:space="0" w:color="auto"/>
        <w:right w:val="none" w:sz="0" w:space="0" w:color="auto"/>
      </w:divBdr>
      <w:divsChild>
        <w:div w:id="915437453">
          <w:marLeft w:val="0"/>
          <w:marRight w:val="0"/>
          <w:marTop w:val="0"/>
          <w:marBottom w:val="0"/>
          <w:divBdr>
            <w:top w:val="none" w:sz="0" w:space="0" w:color="auto"/>
            <w:left w:val="none" w:sz="0" w:space="0" w:color="auto"/>
            <w:bottom w:val="none" w:sz="0" w:space="0" w:color="auto"/>
            <w:right w:val="none" w:sz="0" w:space="0" w:color="auto"/>
          </w:divBdr>
        </w:div>
      </w:divsChild>
    </w:div>
    <w:div w:id="325864756">
      <w:bodyDiv w:val="1"/>
      <w:marLeft w:val="0"/>
      <w:marRight w:val="0"/>
      <w:marTop w:val="0"/>
      <w:marBottom w:val="0"/>
      <w:divBdr>
        <w:top w:val="none" w:sz="0" w:space="0" w:color="auto"/>
        <w:left w:val="none" w:sz="0" w:space="0" w:color="auto"/>
        <w:bottom w:val="none" w:sz="0" w:space="0" w:color="auto"/>
        <w:right w:val="none" w:sz="0" w:space="0" w:color="auto"/>
      </w:divBdr>
      <w:divsChild>
        <w:div w:id="774061518">
          <w:marLeft w:val="0"/>
          <w:marRight w:val="0"/>
          <w:marTop w:val="0"/>
          <w:marBottom w:val="0"/>
          <w:divBdr>
            <w:top w:val="none" w:sz="0" w:space="0" w:color="auto"/>
            <w:left w:val="none" w:sz="0" w:space="0" w:color="auto"/>
            <w:bottom w:val="none" w:sz="0" w:space="0" w:color="auto"/>
            <w:right w:val="none" w:sz="0" w:space="0" w:color="auto"/>
          </w:divBdr>
        </w:div>
      </w:divsChild>
    </w:div>
    <w:div w:id="351492640">
      <w:bodyDiv w:val="1"/>
      <w:marLeft w:val="0"/>
      <w:marRight w:val="0"/>
      <w:marTop w:val="0"/>
      <w:marBottom w:val="0"/>
      <w:divBdr>
        <w:top w:val="none" w:sz="0" w:space="0" w:color="auto"/>
        <w:left w:val="none" w:sz="0" w:space="0" w:color="auto"/>
        <w:bottom w:val="none" w:sz="0" w:space="0" w:color="auto"/>
        <w:right w:val="none" w:sz="0" w:space="0" w:color="auto"/>
      </w:divBdr>
    </w:div>
    <w:div w:id="379793269">
      <w:bodyDiv w:val="1"/>
      <w:marLeft w:val="0"/>
      <w:marRight w:val="0"/>
      <w:marTop w:val="0"/>
      <w:marBottom w:val="0"/>
      <w:divBdr>
        <w:top w:val="none" w:sz="0" w:space="0" w:color="auto"/>
        <w:left w:val="none" w:sz="0" w:space="0" w:color="auto"/>
        <w:bottom w:val="none" w:sz="0" w:space="0" w:color="auto"/>
        <w:right w:val="none" w:sz="0" w:space="0" w:color="auto"/>
      </w:divBdr>
      <w:divsChild>
        <w:div w:id="134640558">
          <w:marLeft w:val="0"/>
          <w:marRight w:val="0"/>
          <w:marTop w:val="0"/>
          <w:marBottom w:val="0"/>
          <w:divBdr>
            <w:top w:val="none" w:sz="0" w:space="0" w:color="auto"/>
            <w:left w:val="none" w:sz="0" w:space="0" w:color="auto"/>
            <w:bottom w:val="none" w:sz="0" w:space="0" w:color="auto"/>
            <w:right w:val="none" w:sz="0" w:space="0" w:color="auto"/>
          </w:divBdr>
        </w:div>
      </w:divsChild>
    </w:div>
    <w:div w:id="419910105">
      <w:bodyDiv w:val="1"/>
      <w:marLeft w:val="0"/>
      <w:marRight w:val="0"/>
      <w:marTop w:val="0"/>
      <w:marBottom w:val="0"/>
      <w:divBdr>
        <w:top w:val="none" w:sz="0" w:space="0" w:color="auto"/>
        <w:left w:val="none" w:sz="0" w:space="0" w:color="auto"/>
        <w:bottom w:val="none" w:sz="0" w:space="0" w:color="auto"/>
        <w:right w:val="none" w:sz="0" w:space="0" w:color="auto"/>
      </w:divBdr>
      <w:divsChild>
        <w:div w:id="699358205">
          <w:marLeft w:val="0"/>
          <w:marRight w:val="0"/>
          <w:marTop w:val="0"/>
          <w:marBottom w:val="0"/>
          <w:divBdr>
            <w:top w:val="none" w:sz="0" w:space="0" w:color="auto"/>
            <w:left w:val="none" w:sz="0" w:space="0" w:color="auto"/>
            <w:bottom w:val="none" w:sz="0" w:space="0" w:color="auto"/>
            <w:right w:val="none" w:sz="0" w:space="0" w:color="auto"/>
          </w:divBdr>
        </w:div>
      </w:divsChild>
    </w:div>
    <w:div w:id="458883733">
      <w:bodyDiv w:val="1"/>
      <w:marLeft w:val="0"/>
      <w:marRight w:val="0"/>
      <w:marTop w:val="0"/>
      <w:marBottom w:val="0"/>
      <w:divBdr>
        <w:top w:val="none" w:sz="0" w:space="0" w:color="auto"/>
        <w:left w:val="none" w:sz="0" w:space="0" w:color="auto"/>
        <w:bottom w:val="none" w:sz="0" w:space="0" w:color="auto"/>
        <w:right w:val="none" w:sz="0" w:space="0" w:color="auto"/>
      </w:divBdr>
      <w:divsChild>
        <w:div w:id="2024242402">
          <w:marLeft w:val="0"/>
          <w:marRight w:val="0"/>
          <w:marTop w:val="0"/>
          <w:marBottom w:val="0"/>
          <w:divBdr>
            <w:top w:val="none" w:sz="0" w:space="0" w:color="auto"/>
            <w:left w:val="none" w:sz="0" w:space="0" w:color="auto"/>
            <w:bottom w:val="none" w:sz="0" w:space="0" w:color="auto"/>
            <w:right w:val="none" w:sz="0" w:space="0" w:color="auto"/>
          </w:divBdr>
        </w:div>
      </w:divsChild>
    </w:div>
    <w:div w:id="545065804">
      <w:bodyDiv w:val="1"/>
      <w:marLeft w:val="0"/>
      <w:marRight w:val="0"/>
      <w:marTop w:val="0"/>
      <w:marBottom w:val="0"/>
      <w:divBdr>
        <w:top w:val="none" w:sz="0" w:space="0" w:color="auto"/>
        <w:left w:val="none" w:sz="0" w:space="0" w:color="auto"/>
        <w:bottom w:val="none" w:sz="0" w:space="0" w:color="auto"/>
        <w:right w:val="none" w:sz="0" w:space="0" w:color="auto"/>
      </w:divBdr>
      <w:divsChild>
        <w:div w:id="1120732701">
          <w:marLeft w:val="0"/>
          <w:marRight w:val="0"/>
          <w:marTop w:val="0"/>
          <w:marBottom w:val="0"/>
          <w:divBdr>
            <w:top w:val="none" w:sz="0" w:space="0" w:color="auto"/>
            <w:left w:val="none" w:sz="0" w:space="0" w:color="auto"/>
            <w:bottom w:val="none" w:sz="0" w:space="0" w:color="auto"/>
            <w:right w:val="none" w:sz="0" w:space="0" w:color="auto"/>
          </w:divBdr>
        </w:div>
      </w:divsChild>
    </w:div>
    <w:div w:id="598759804">
      <w:bodyDiv w:val="1"/>
      <w:marLeft w:val="0"/>
      <w:marRight w:val="0"/>
      <w:marTop w:val="0"/>
      <w:marBottom w:val="0"/>
      <w:divBdr>
        <w:top w:val="none" w:sz="0" w:space="0" w:color="auto"/>
        <w:left w:val="none" w:sz="0" w:space="0" w:color="auto"/>
        <w:bottom w:val="none" w:sz="0" w:space="0" w:color="auto"/>
        <w:right w:val="none" w:sz="0" w:space="0" w:color="auto"/>
      </w:divBdr>
      <w:divsChild>
        <w:div w:id="1029448904">
          <w:marLeft w:val="0"/>
          <w:marRight w:val="0"/>
          <w:marTop w:val="0"/>
          <w:marBottom w:val="0"/>
          <w:divBdr>
            <w:top w:val="none" w:sz="0" w:space="0" w:color="auto"/>
            <w:left w:val="none" w:sz="0" w:space="0" w:color="auto"/>
            <w:bottom w:val="none" w:sz="0" w:space="0" w:color="auto"/>
            <w:right w:val="none" w:sz="0" w:space="0" w:color="auto"/>
          </w:divBdr>
        </w:div>
      </w:divsChild>
    </w:div>
    <w:div w:id="604463104">
      <w:bodyDiv w:val="1"/>
      <w:marLeft w:val="0"/>
      <w:marRight w:val="0"/>
      <w:marTop w:val="0"/>
      <w:marBottom w:val="0"/>
      <w:divBdr>
        <w:top w:val="none" w:sz="0" w:space="0" w:color="auto"/>
        <w:left w:val="none" w:sz="0" w:space="0" w:color="auto"/>
        <w:bottom w:val="none" w:sz="0" w:space="0" w:color="auto"/>
        <w:right w:val="none" w:sz="0" w:space="0" w:color="auto"/>
      </w:divBdr>
      <w:divsChild>
        <w:div w:id="742676947">
          <w:marLeft w:val="0"/>
          <w:marRight w:val="0"/>
          <w:marTop w:val="0"/>
          <w:marBottom w:val="0"/>
          <w:divBdr>
            <w:top w:val="none" w:sz="0" w:space="0" w:color="auto"/>
            <w:left w:val="none" w:sz="0" w:space="0" w:color="auto"/>
            <w:bottom w:val="none" w:sz="0" w:space="0" w:color="auto"/>
            <w:right w:val="none" w:sz="0" w:space="0" w:color="auto"/>
          </w:divBdr>
        </w:div>
      </w:divsChild>
    </w:div>
    <w:div w:id="775558181">
      <w:bodyDiv w:val="1"/>
      <w:marLeft w:val="0"/>
      <w:marRight w:val="0"/>
      <w:marTop w:val="0"/>
      <w:marBottom w:val="0"/>
      <w:divBdr>
        <w:top w:val="none" w:sz="0" w:space="0" w:color="auto"/>
        <w:left w:val="none" w:sz="0" w:space="0" w:color="auto"/>
        <w:bottom w:val="none" w:sz="0" w:space="0" w:color="auto"/>
        <w:right w:val="none" w:sz="0" w:space="0" w:color="auto"/>
      </w:divBdr>
      <w:divsChild>
        <w:div w:id="1630084416">
          <w:marLeft w:val="0"/>
          <w:marRight w:val="0"/>
          <w:marTop w:val="0"/>
          <w:marBottom w:val="0"/>
          <w:divBdr>
            <w:top w:val="none" w:sz="0" w:space="0" w:color="auto"/>
            <w:left w:val="none" w:sz="0" w:space="0" w:color="auto"/>
            <w:bottom w:val="none" w:sz="0" w:space="0" w:color="auto"/>
            <w:right w:val="none" w:sz="0" w:space="0" w:color="auto"/>
          </w:divBdr>
        </w:div>
      </w:divsChild>
    </w:div>
    <w:div w:id="804129811">
      <w:bodyDiv w:val="1"/>
      <w:marLeft w:val="0"/>
      <w:marRight w:val="0"/>
      <w:marTop w:val="0"/>
      <w:marBottom w:val="0"/>
      <w:divBdr>
        <w:top w:val="none" w:sz="0" w:space="0" w:color="auto"/>
        <w:left w:val="none" w:sz="0" w:space="0" w:color="auto"/>
        <w:bottom w:val="none" w:sz="0" w:space="0" w:color="auto"/>
        <w:right w:val="none" w:sz="0" w:space="0" w:color="auto"/>
      </w:divBdr>
      <w:divsChild>
        <w:div w:id="1377657824">
          <w:marLeft w:val="0"/>
          <w:marRight w:val="0"/>
          <w:marTop w:val="0"/>
          <w:marBottom w:val="0"/>
          <w:divBdr>
            <w:top w:val="none" w:sz="0" w:space="0" w:color="auto"/>
            <w:left w:val="none" w:sz="0" w:space="0" w:color="auto"/>
            <w:bottom w:val="none" w:sz="0" w:space="0" w:color="auto"/>
            <w:right w:val="none" w:sz="0" w:space="0" w:color="auto"/>
          </w:divBdr>
        </w:div>
      </w:divsChild>
    </w:div>
    <w:div w:id="815147181">
      <w:bodyDiv w:val="1"/>
      <w:marLeft w:val="0"/>
      <w:marRight w:val="0"/>
      <w:marTop w:val="0"/>
      <w:marBottom w:val="0"/>
      <w:divBdr>
        <w:top w:val="none" w:sz="0" w:space="0" w:color="auto"/>
        <w:left w:val="none" w:sz="0" w:space="0" w:color="auto"/>
        <w:bottom w:val="none" w:sz="0" w:space="0" w:color="auto"/>
        <w:right w:val="none" w:sz="0" w:space="0" w:color="auto"/>
      </w:divBdr>
      <w:divsChild>
        <w:div w:id="322511288">
          <w:marLeft w:val="0"/>
          <w:marRight w:val="0"/>
          <w:marTop w:val="0"/>
          <w:marBottom w:val="0"/>
          <w:divBdr>
            <w:top w:val="none" w:sz="0" w:space="0" w:color="auto"/>
            <w:left w:val="none" w:sz="0" w:space="0" w:color="auto"/>
            <w:bottom w:val="none" w:sz="0" w:space="0" w:color="auto"/>
            <w:right w:val="none" w:sz="0" w:space="0" w:color="auto"/>
          </w:divBdr>
        </w:div>
      </w:divsChild>
    </w:div>
    <w:div w:id="838614052">
      <w:bodyDiv w:val="1"/>
      <w:marLeft w:val="0"/>
      <w:marRight w:val="0"/>
      <w:marTop w:val="0"/>
      <w:marBottom w:val="0"/>
      <w:divBdr>
        <w:top w:val="none" w:sz="0" w:space="0" w:color="auto"/>
        <w:left w:val="none" w:sz="0" w:space="0" w:color="auto"/>
        <w:bottom w:val="none" w:sz="0" w:space="0" w:color="auto"/>
        <w:right w:val="none" w:sz="0" w:space="0" w:color="auto"/>
      </w:divBdr>
      <w:divsChild>
        <w:div w:id="455608422">
          <w:marLeft w:val="0"/>
          <w:marRight w:val="0"/>
          <w:marTop w:val="0"/>
          <w:marBottom w:val="0"/>
          <w:divBdr>
            <w:top w:val="none" w:sz="0" w:space="0" w:color="auto"/>
            <w:left w:val="none" w:sz="0" w:space="0" w:color="auto"/>
            <w:bottom w:val="none" w:sz="0" w:space="0" w:color="auto"/>
            <w:right w:val="none" w:sz="0" w:space="0" w:color="auto"/>
          </w:divBdr>
        </w:div>
      </w:divsChild>
    </w:div>
    <w:div w:id="906381822">
      <w:bodyDiv w:val="1"/>
      <w:marLeft w:val="0"/>
      <w:marRight w:val="0"/>
      <w:marTop w:val="0"/>
      <w:marBottom w:val="0"/>
      <w:divBdr>
        <w:top w:val="none" w:sz="0" w:space="0" w:color="auto"/>
        <w:left w:val="none" w:sz="0" w:space="0" w:color="auto"/>
        <w:bottom w:val="none" w:sz="0" w:space="0" w:color="auto"/>
        <w:right w:val="none" w:sz="0" w:space="0" w:color="auto"/>
      </w:divBdr>
      <w:divsChild>
        <w:div w:id="1768698992">
          <w:marLeft w:val="0"/>
          <w:marRight w:val="0"/>
          <w:marTop w:val="0"/>
          <w:marBottom w:val="0"/>
          <w:divBdr>
            <w:top w:val="none" w:sz="0" w:space="0" w:color="auto"/>
            <w:left w:val="none" w:sz="0" w:space="0" w:color="auto"/>
            <w:bottom w:val="none" w:sz="0" w:space="0" w:color="auto"/>
            <w:right w:val="none" w:sz="0" w:space="0" w:color="auto"/>
          </w:divBdr>
        </w:div>
      </w:divsChild>
    </w:div>
    <w:div w:id="907881933">
      <w:bodyDiv w:val="1"/>
      <w:marLeft w:val="0"/>
      <w:marRight w:val="0"/>
      <w:marTop w:val="0"/>
      <w:marBottom w:val="0"/>
      <w:divBdr>
        <w:top w:val="none" w:sz="0" w:space="0" w:color="auto"/>
        <w:left w:val="none" w:sz="0" w:space="0" w:color="auto"/>
        <w:bottom w:val="none" w:sz="0" w:space="0" w:color="auto"/>
        <w:right w:val="none" w:sz="0" w:space="0" w:color="auto"/>
      </w:divBdr>
      <w:divsChild>
        <w:div w:id="1531529219">
          <w:marLeft w:val="0"/>
          <w:marRight w:val="0"/>
          <w:marTop w:val="0"/>
          <w:marBottom w:val="0"/>
          <w:divBdr>
            <w:top w:val="none" w:sz="0" w:space="0" w:color="auto"/>
            <w:left w:val="none" w:sz="0" w:space="0" w:color="auto"/>
            <w:bottom w:val="none" w:sz="0" w:space="0" w:color="auto"/>
            <w:right w:val="none" w:sz="0" w:space="0" w:color="auto"/>
          </w:divBdr>
        </w:div>
      </w:divsChild>
    </w:div>
    <w:div w:id="917790205">
      <w:bodyDiv w:val="1"/>
      <w:marLeft w:val="0"/>
      <w:marRight w:val="0"/>
      <w:marTop w:val="0"/>
      <w:marBottom w:val="0"/>
      <w:divBdr>
        <w:top w:val="none" w:sz="0" w:space="0" w:color="auto"/>
        <w:left w:val="none" w:sz="0" w:space="0" w:color="auto"/>
        <w:bottom w:val="none" w:sz="0" w:space="0" w:color="auto"/>
        <w:right w:val="none" w:sz="0" w:space="0" w:color="auto"/>
      </w:divBdr>
      <w:divsChild>
        <w:div w:id="533470158">
          <w:marLeft w:val="0"/>
          <w:marRight w:val="0"/>
          <w:marTop w:val="0"/>
          <w:marBottom w:val="0"/>
          <w:divBdr>
            <w:top w:val="none" w:sz="0" w:space="0" w:color="auto"/>
            <w:left w:val="none" w:sz="0" w:space="0" w:color="auto"/>
            <w:bottom w:val="none" w:sz="0" w:space="0" w:color="auto"/>
            <w:right w:val="none" w:sz="0" w:space="0" w:color="auto"/>
          </w:divBdr>
        </w:div>
      </w:divsChild>
    </w:div>
    <w:div w:id="922567493">
      <w:bodyDiv w:val="1"/>
      <w:marLeft w:val="0"/>
      <w:marRight w:val="0"/>
      <w:marTop w:val="0"/>
      <w:marBottom w:val="0"/>
      <w:divBdr>
        <w:top w:val="none" w:sz="0" w:space="0" w:color="auto"/>
        <w:left w:val="none" w:sz="0" w:space="0" w:color="auto"/>
        <w:bottom w:val="none" w:sz="0" w:space="0" w:color="auto"/>
        <w:right w:val="none" w:sz="0" w:space="0" w:color="auto"/>
      </w:divBdr>
      <w:divsChild>
        <w:div w:id="1958485312">
          <w:marLeft w:val="0"/>
          <w:marRight w:val="0"/>
          <w:marTop w:val="0"/>
          <w:marBottom w:val="0"/>
          <w:divBdr>
            <w:top w:val="none" w:sz="0" w:space="0" w:color="auto"/>
            <w:left w:val="none" w:sz="0" w:space="0" w:color="auto"/>
            <w:bottom w:val="none" w:sz="0" w:space="0" w:color="auto"/>
            <w:right w:val="none" w:sz="0" w:space="0" w:color="auto"/>
          </w:divBdr>
        </w:div>
      </w:divsChild>
    </w:div>
    <w:div w:id="1025640896">
      <w:bodyDiv w:val="1"/>
      <w:marLeft w:val="0"/>
      <w:marRight w:val="0"/>
      <w:marTop w:val="0"/>
      <w:marBottom w:val="0"/>
      <w:divBdr>
        <w:top w:val="none" w:sz="0" w:space="0" w:color="auto"/>
        <w:left w:val="none" w:sz="0" w:space="0" w:color="auto"/>
        <w:bottom w:val="none" w:sz="0" w:space="0" w:color="auto"/>
        <w:right w:val="none" w:sz="0" w:space="0" w:color="auto"/>
      </w:divBdr>
      <w:divsChild>
        <w:div w:id="2032416830">
          <w:marLeft w:val="0"/>
          <w:marRight w:val="0"/>
          <w:marTop w:val="0"/>
          <w:marBottom w:val="0"/>
          <w:divBdr>
            <w:top w:val="none" w:sz="0" w:space="0" w:color="auto"/>
            <w:left w:val="none" w:sz="0" w:space="0" w:color="auto"/>
            <w:bottom w:val="none" w:sz="0" w:space="0" w:color="auto"/>
            <w:right w:val="none" w:sz="0" w:space="0" w:color="auto"/>
          </w:divBdr>
        </w:div>
      </w:divsChild>
    </w:div>
    <w:div w:id="1049493718">
      <w:bodyDiv w:val="1"/>
      <w:marLeft w:val="0"/>
      <w:marRight w:val="0"/>
      <w:marTop w:val="0"/>
      <w:marBottom w:val="0"/>
      <w:divBdr>
        <w:top w:val="none" w:sz="0" w:space="0" w:color="auto"/>
        <w:left w:val="none" w:sz="0" w:space="0" w:color="auto"/>
        <w:bottom w:val="none" w:sz="0" w:space="0" w:color="auto"/>
        <w:right w:val="none" w:sz="0" w:space="0" w:color="auto"/>
      </w:divBdr>
      <w:divsChild>
        <w:div w:id="488056686">
          <w:marLeft w:val="0"/>
          <w:marRight w:val="0"/>
          <w:marTop w:val="0"/>
          <w:marBottom w:val="0"/>
          <w:divBdr>
            <w:top w:val="none" w:sz="0" w:space="0" w:color="auto"/>
            <w:left w:val="none" w:sz="0" w:space="0" w:color="auto"/>
            <w:bottom w:val="none" w:sz="0" w:space="0" w:color="auto"/>
            <w:right w:val="none" w:sz="0" w:space="0" w:color="auto"/>
          </w:divBdr>
        </w:div>
      </w:divsChild>
    </w:div>
    <w:div w:id="1200893652">
      <w:bodyDiv w:val="1"/>
      <w:marLeft w:val="0"/>
      <w:marRight w:val="0"/>
      <w:marTop w:val="0"/>
      <w:marBottom w:val="0"/>
      <w:divBdr>
        <w:top w:val="none" w:sz="0" w:space="0" w:color="auto"/>
        <w:left w:val="none" w:sz="0" w:space="0" w:color="auto"/>
        <w:bottom w:val="none" w:sz="0" w:space="0" w:color="auto"/>
        <w:right w:val="none" w:sz="0" w:space="0" w:color="auto"/>
      </w:divBdr>
      <w:divsChild>
        <w:div w:id="459151714">
          <w:marLeft w:val="0"/>
          <w:marRight w:val="0"/>
          <w:marTop w:val="0"/>
          <w:marBottom w:val="0"/>
          <w:divBdr>
            <w:top w:val="none" w:sz="0" w:space="0" w:color="auto"/>
            <w:left w:val="none" w:sz="0" w:space="0" w:color="auto"/>
            <w:bottom w:val="none" w:sz="0" w:space="0" w:color="auto"/>
            <w:right w:val="none" w:sz="0" w:space="0" w:color="auto"/>
          </w:divBdr>
        </w:div>
      </w:divsChild>
    </w:div>
    <w:div w:id="1318875394">
      <w:bodyDiv w:val="1"/>
      <w:marLeft w:val="0"/>
      <w:marRight w:val="0"/>
      <w:marTop w:val="0"/>
      <w:marBottom w:val="0"/>
      <w:divBdr>
        <w:top w:val="none" w:sz="0" w:space="0" w:color="auto"/>
        <w:left w:val="none" w:sz="0" w:space="0" w:color="auto"/>
        <w:bottom w:val="none" w:sz="0" w:space="0" w:color="auto"/>
        <w:right w:val="none" w:sz="0" w:space="0" w:color="auto"/>
      </w:divBdr>
    </w:div>
    <w:div w:id="1334837664">
      <w:bodyDiv w:val="1"/>
      <w:marLeft w:val="0"/>
      <w:marRight w:val="0"/>
      <w:marTop w:val="0"/>
      <w:marBottom w:val="0"/>
      <w:divBdr>
        <w:top w:val="none" w:sz="0" w:space="0" w:color="auto"/>
        <w:left w:val="none" w:sz="0" w:space="0" w:color="auto"/>
        <w:bottom w:val="none" w:sz="0" w:space="0" w:color="auto"/>
        <w:right w:val="none" w:sz="0" w:space="0" w:color="auto"/>
      </w:divBdr>
      <w:divsChild>
        <w:div w:id="67584770">
          <w:marLeft w:val="0"/>
          <w:marRight w:val="0"/>
          <w:marTop w:val="0"/>
          <w:marBottom w:val="0"/>
          <w:divBdr>
            <w:top w:val="none" w:sz="0" w:space="0" w:color="auto"/>
            <w:left w:val="none" w:sz="0" w:space="0" w:color="auto"/>
            <w:bottom w:val="none" w:sz="0" w:space="0" w:color="auto"/>
            <w:right w:val="none" w:sz="0" w:space="0" w:color="auto"/>
          </w:divBdr>
        </w:div>
      </w:divsChild>
    </w:div>
    <w:div w:id="1459252766">
      <w:bodyDiv w:val="1"/>
      <w:marLeft w:val="0"/>
      <w:marRight w:val="0"/>
      <w:marTop w:val="0"/>
      <w:marBottom w:val="0"/>
      <w:divBdr>
        <w:top w:val="none" w:sz="0" w:space="0" w:color="auto"/>
        <w:left w:val="none" w:sz="0" w:space="0" w:color="auto"/>
        <w:bottom w:val="none" w:sz="0" w:space="0" w:color="auto"/>
        <w:right w:val="none" w:sz="0" w:space="0" w:color="auto"/>
      </w:divBdr>
      <w:divsChild>
        <w:div w:id="47845863">
          <w:marLeft w:val="0"/>
          <w:marRight w:val="0"/>
          <w:marTop w:val="0"/>
          <w:marBottom w:val="0"/>
          <w:divBdr>
            <w:top w:val="none" w:sz="0" w:space="0" w:color="auto"/>
            <w:left w:val="none" w:sz="0" w:space="0" w:color="auto"/>
            <w:bottom w:val="none" w:sz="0" w:space="0" w:color="auto"/>
            <w:right w:val="none" w:sz="0" w:space="0" w:color="auto"/>
          </w:divBdr>
        </w:div>
      </w:divsChild>
    </w:div>
    <w:div w:id="1563905737">
      <w:bodyDiv w:val="1"/>
      <w:marLeft w:val="0"/>
      <w:marRight w:val="0"/>
      <w:marTop w:val="0"/>
      <w:marBottom w:val="0"/>
      <w:divBdr>
        <w:top w:val="none" w:sz="0" w:space="0" w:color="auto"/>
        <w:left w:val="none" w:sz="0" w:space="0" w:color="auto"/>
        <w:bottom w:val="none" w:sz="0" w:space="0" w:color="auto"/>
        <w:right w:val="none" w:sz="0" w:space="0" w:color="auto"/>
      </w:divBdr>
      <w:divsChild>
        <w:div w:id="1301686848">
          <w:marLeft w:val="0"/>
          <w:marRight w:val="0"/>
          <w:marTop w:val="0"/>
          <w:marBottom w:val="0"/>
          <w:divBdr>
            <w:top w:val="none" w:sz="0" w:space="0" w:color="auto"/>
            <w:left w:val="none" w:sz="0" w:space="0" w:color="auto"/>
            <w:bottom w:val="none" w:sz="0" w:space="0" w:color="auto"/>
            <w:right w:val="none" w:sz="0" w:space="0" w:color="auto"/>
          </w:divBdr>
        </w:div>
      </w:divsChild>
    </w:div>
    <w:div w:id="1651983297">
      <w:bodyDiv w:val="1"/>
      <w:marLeft w:val="0"/>
      <w:marRight w:val="0"/>
      <w:marTop w:val="0"/>
      <w:marBottom w:val="0"/>
      <w:divBdr>
        <w:top w:val="none" w:sz="0" w:space="0" w:color="auto"/>
        <w:left w:val="none" w:sz="0" w:space="0" w:color="auto"/>
        <w:bottom w:val="none" w:sz="0" w:space="0" w:color="auto"/>
        <w:right w:val="none" w:sz="0" w:space="0" w:color="auto"/>
      </w:divBdr>
      <w:divsChild>
        <w:div w:id="895582179">
          <w:marLeft w:val="0"/>
          <w:marRight w:val="0"/>
          <w:marTop w:val="0"/>
          <w:marBottom w:val="0"/>
          <w:divBdr>
            <w:top w:val="none" w:sz="0" w:space="0" w:color="auto"/>
            <w:left w:val="none" w:sz="0" w:space="0" w:color="auto"/>
            <w:bottom w:val="none" w:sz="0" w:space="0" w:color="auto"/>
            <w:right w:val="none" w:sz="0" w:space="0" w:color="auto"/>
          </w:divBdr>
        </w:div>
      </w:divsChild>
    </w:div>
    <w:div w:id="1683358361">
      <w:bodyDiv w:val="1"/>
      <w:marLeft w:val="0"/>
      <w:marRight w:val="0"/>
      <w:marTop w:val="0"/>
      <w:marBottom w:val="0"/>
      <w:divBdr>
        <w:top w:val="none" w:sz="0" w:space="0" w:color="auto"/>
        <w:left w:val="none" w:sz="0" w:space="0" w:color="auto"/>
        <w:bottom w:val="none" w:sz="0" w:space="0" w:color="auto"/>
        <w:right w:val="none" w:sz="0" w:space="0" w:color="auto"/>
      </w:divBdr>
      <w:divsChild>
        <w:div w:id="418411023">
          <w:marLeft w:val="0"/>
          <w:marRight w:val="0"/>
          <w:marTop w:val="0"/>
          <w:marBottom w:val="0"/>
          <w:divBdr>
            <w:top w:val="none" w:sz="0" w:space="0" w:color="auto"/>
            <w:left w:val="none" w:sz="0" w:space="0" w:color="auto"/>
            <w:bottom w:val="none" w:sz="0" w:space="0" w:color="auto"/>
            <w:right w:val="none" w:sz="0" w:space="0" w:color="auto"/>
          </w:divBdr>
        </w:div>
      </w:divsChild>
    </w:div>
    <w:div w:id="1713773671">
      <w:bodyDiv w:val="1"/>
      <w:marLeft w:val="0"/>
      <w:marRight w:val="0"/>
      <w:marTop w:val="0"/>
      <w:marBottom w:val="0"/>
      <w:divBdr>
        <w:top w:val="none" w:sz="0" w:space="0" w:color="auto"/>
        <w:left w:val="none" w:sz="0" w:space="0" w:color="auto"/>
        <w:bottom w:val="none" w:sz="0" w:space="0" w:color="auto"/>
        <w:right w:val="none" w:sz="0" w:space="0" w:color="auto"/>
      </w:divBdr>
      <w:divsChild>
        <w:div w:id="866529963">
          <w:marLeft w:val="0"/>
          <w:marRight w:val="0"/>
          <w:marTop w:val="0"/>
          <w:marBottom w:val="0"/>
          <w:divBdr>
            <w:top w:val="none" w:sz="0" w:space="0" w:color="auto"/>
            <w:left w:val="none" w:sz="0" w:space="0" w:color="auto"/>
            <w:bottom w:val="none" w:sz="0" w:space="0" w:color="auto"/>
            <w:right w:val="none" w:sz="0" w:space="0" w:color="auto"/>
          </w:divBdr>
        </w:div>
      </w:divsChild>
    </w:div>
    <w:div w:id="1778133928">
      <w:bodyDiv w:val="1"/>
      <w:marLeft w:val="0"/>
      <w:marRight w:val="0"/>
      <w:marTop w:val="0"/>
      <w:marBottom w:val="0"/>
      <w:divBdr>
        <w:top w:val="none" w:sz="0" w:space="0" w:color="auto"/>
        <w:left w:val="none" w:sz="0" w:space="0" w:color="auto"/>
        <w:bottom w:val="none" w:sz="0" w:space="0" w:color="auto"/>
        <w:right w:val="none" w:sz="0" w:space="0" w:color="auto"/>
      </w:divBdr>
      <w:divsChild>
        <w:div w:id="1264194464">
          <w:marLeft w:val="0"/>
          <w:marRight w:val="0"/>
          <w:marTop w:val="0"/>
          <w:marBottom w:val="0"/>
          <w:divBdr>
            <w:top w:val="none" w:sz="0" w:space="0" w:color="auto"/>
            <w:left w:val="none" w:sz="0" w:space="0" w:color="auto"/>
            <w:bottom w:val="none" w:sz="0" w:space="0" w:color="auto"/>
            <w:right w:val="none" w:sz="0" w:space="0" w:color="auto"/>
          </w:divBdr>
        </w:div>
      </w:divsChild>
    </w:div>
    <w:div w:id="1840580083">
      <w:bodyDiv w:val="1"/>
      <w:marLeft w:val="0"/>
      <w:marRight w:val="0"/>
      <w:marTop w:val="0"/>
      <w:marBottom w:val="0"/>
      <w:divBdr>
        <w:top w:val="none" w:sz="0" w:space="0" w:color="auto"/>
        <w:left w:val="none" w:sz="0" w:space="0" w:color="auto"/>
        <w:bottom w:val="none" w:sz="0" w:space="0" w:color="auto"/>
        <w:right w:val="none" w:sz="0" w:space="0" w:color="auto"/>
      </w:divBdr>
      <w:divsChild>
        <w:div w:id="1931040353">
          <w:marLeft w:val="0"/>
          <w:marRight w:val="0"/>
          <w:marTop w:val="0"/>
          <w:marBottom w:val="0"/>
          <w:divBdr>
            <w:top w:val="none" w:sz="0" w:space="0" w:color="auto"/>
            <w:left w:val="none" w:sz="0" w:space="0" w:color="auto"/>
            <w:bottom w:val="none" w:sz="0" w:space="0" w:color="auto"/>
            <w:right w:val="none" w:sz="0" w:space="0" w:color="auto"/>
          </w:divBdr>
        </w:div>
      </w:divsChild>
    </w:div>
    <w:div w:id="1904564402">
      <w:bodyDiv w:val="1"/>
      <w:marLeft w:val="0"/>
      <w:marRight w:val="0"/>
      <w:marTop w:val="0"/>
      <w:marBottom w:val="0"/>
      <w:divBdr>
        <w:top w:val="none" w:sz="0" w:space="0" w:color="auto"/>
        <w:left w:val="none" w:sz="0" w:space="0" w:color="auto"/>
        <w:bottom w:val="none" w:sz="0" w:space="0" w:color="auto"/>
        <w:right w:val="none" w:sz="0" w:space="0" w:color="auto"/>
      </w:divBdr>
      <w:divsChild>
        <w:div w:id="2056464289">
          <w:marLeft w:val="0"/>
          <w:marRight w:val="0"/>
          <w:marTop w:val="0"/>
          <w:marBottom w:val="0"/>
          <w:divBdr>
            <w:top w:val="none" w:sz="0" w:space="0" w:color="auto"/>
            <w:left w:val="none" w:sz="0" w:space="0" w:color="auto"/>
            <w:bottom w:val="none" w:sz="0" w:space="0" w:color="auto"/>
            <w:right w:val="none" w:sz="0" w:space="0" w:color="auto"/>
          </w:divBdr>
        </w:div>
      </w:divsChild>
    </w:div>
    <w:div w:id="1907452208">
      <w:bodyDiv w:val="1"/>
      <w:marLeft w:val="0"/>
      <w:marRight w:val="0"/>
      <w:marTop w:val="0"/>
      <w:marBottom w:val="0"/>
      <w:divBdr>
        <w:top w:val="none" w:sz="0" w:space="0" w:color="auto"/>
        <w:left w:val="none" w:sz="0" w:space="0" w:color="auto"/>
        <w:bottom w:val="none" w:sz="0" w:space="0" w:color="auto"/>
        <w:right w:val="none" w:sz="0" w:space="0" w:color="auto"/>
      </w:divBdr>
      <w:divsChild>
        <w:div w:id="691541290">
          <w:marLeft w:val="0"/>
          <w:marRight w:val="0"/>
          <w:marTop w:val="0"/>
          <w:marBottom w:val="0"/>
          <w:divBdr>
            <w:top w:val="none" w:sz="0" w:space="0" w:color="auto"/>
            <w:left w:val="none" w:sz="0" w:space="0" w:color="auto"/>
            <w:bottom w:val="none" w:sz="0" w:space="0" w:color="auto"/>
            <w:right w:val="none" w:sz="0" w:space="0" w:color="auto"/>
          </w:divBdr>
        </w:div>
      </w:divsChild>
    </w:div>
    <w:div w:id="2075545369">
      <w:bodyDiv w:val="1"/>
      <w:marLeft w:val="0"/>
      <w:marRight w:val="0"/>
      <w:marTop w:val="0"/>
      <w:marBottom w:val="0"/>
      <w:divBdr>
        <w:top w:val="none" w:sz="0" w:space="0" w:color="auto"/>
        <w:left w:val="none" w:sz="0" w:space="0" w:color="auto"/>
        <w:bottom w:val="none" w:sz="0" w:space="0" w:color="auto"/>
        <w:right w:val="none" w:sz="0" w:space="0" w:color="auto"/>
      </w:divBdr>
      <w:divsChild>
        <w:div w:id="1632858290">
          <w:marLeft w:val="0"/>
          <w:marRight w:val="0"/>
          <w:marTop w:val="0"/>
          <w:marBottom w:val="0"/>
          <w:divBdr>
            <w:top w:val="none" w:sz="0" w:space="0" w:color="auto"/>
            <w:left w:val="none" w:sz="0" w:space="0" w:color="auto"/>
            <w:bottom w:val="none" w:sz="0" w:space="0" w:color="auto"/>
            <w:right w:val="none" w:sz="0" w:space="0" w:color="auto"/>
          </w:divBdr>
        </w:div>
      </w:divsChild>
    </w:div>
    <w:div w:id="2088334793">
      <w:bodyDiv w:val="1"/>
      <w:marLeft w:val="0"/>
      <w:marRight w:val="0"/>
      <w:marTop w:val="0"/>
      <w:marBottom w:val="0"/>
      <w:divBdr>
        <w:top w:val="none" w:sz="0" w:space="0" w:color="auto"/>
        <w:left w:val="none" w:sz="0" w:space="0" w:color="auto"/>
        <w:bottom w:val="none" w:sz="0" w:space="0" w:color="auto"/>
        <w:right w:val="none" w:sz="0" w:space="0" w:color="auto"/>
      </w:divBdr>
      <w:divsChild>
        <w:div w:id="105076985">
          <w:marLeft w:val="0"/>
          <w:marRight w:val="0"/>
          <w:marTop w:val="0"/>
          <w:marBottom w:val="0"/>
          <w:divBdr>
            <w:top w:val="none" w:sz="0" w:space="0" w:color="auto"/>
            <w:left w:val="none" w:sz="0" w:space="0" w:color="auto"/>
            <w:bottom w:val="none" w:sz="0" w:space="0" w:color="auto"/>
            <w:right w:val="none" w:sz="0" w:space="0" w:color="auto"/>
          </w:divBdr>
        </w:div>
      </w:divsChild>
    </w:div>
    <w:div w:id="2089185436">
      <w:bodyDiv w:val="1"/>
      <w:marLeft w:val="0"/>
      <w:marRight w:val="0"/>
      <w:marTop w:val="0"/>
      <w:marBottom w:val="0"/>
      <w:divBdr>
        <w:top w:val="none" w:sz="0" w:space="0" w:color="auto"/>
        <w:left w:val="none" w:sz="0" w:space="0" w:color="auto"/>
        <w:bottom w:val="none" w:sz="0" w:space="0" w:color="auto"/>
        <w:right w:val="none" w:sz="0" w:space="0" w:color="auto"/>
      </w:divBdr>
      <w:divsChild>
        <w:div w:id="1299649414">
          <w:marLeft w:val="0"/>
          <w:marRight w:val="0"/>
          <w:marTop w:val="0"/>
          <w:marBottom w:val="0"/>
          <w:divBdr>
            <w:top w:val="none" w:sz="0" w:space="0" w:color="auto"/>
            <w:left w:val="none" w:sz="0" w:space="0" w:color="auto"/>
            <w:bottom w:val="none" w:sz="0" w:space="0" w:color="auto"/>
            <w:right w:val="none" w:sz="0" w:space="0" w:color="auto"/>
          </w:divBdr>
        </w:div>
      </w:divsChild>
    </w:div>
    <w:div w:id="2110537308">
      <w:bodyDiv w:val="1"/>
      <w:marLeft w:val="0"/>
      <w:marRight w:val="0"/>
      <w:marTop w:val="0"/>
      <w:marBottom w:val="0"/>
      <w:divBdr>
        <w:top w:val="none" w:sz="0" w:space="0" w:color="auto"/>
        <w:left w:val="none" w:sz="0" w:space="0" w:color="auto"/>
        <w:bottom w:val="none" w:sz="0" w:space="0" w:color="auto"/>
        <w:right w:val="none" w:sz="0" w:space="0" w:color="auto"/>
      </w:divBdr>
      <w:divsChild>
        <w:div w:id="931281337">
          <w:marLeft w:val="0"/>
          <w:marRight w:val="0"/>
          <w:marTop w:val="0"/>
          <w:marBottom w:val="0"/>
          <w:divBdr>
            <w:top w:val="none" w:sz="0" w:space="0" w:color="auto"/>
            <w:left w:val="none" w:sz="0" w:space="0" w:color="auto"/>
            <w:bottom w:val="none" w:sz="0" w:space="0" w:color="auto"/>
            <w:right w:val="none" w:sz="0" w:space="0" w:color="auto"/>
          </w:divBdr>
        </w:div>
      </w:divsChild>
    </w:div>
    <w:div w:id="2124691970">
      <w:bodyDiv w:val="1"/>
      <w:marLeft w:val="0"/>
      <w:marRight w:val="0"/>
      <w:marTop w:val="0"/>
      <w:marBottom w:val="0"/>
      <w:divBdr>
        <w:top w:val="none" w:sz="0" w:space="0" w:color="auto"/>
        <w:left w:val="none" w:sz="0" w:space="0" w:color="auto"/>
        <w:bottom w:val="none" w:sz="0" w:space="0" w:color="auto"/>
        <w:right w:val="none" w:sz="0" w:space="0" w:color="auto"/>
      </w:divBdr>
      <w:divsChild>
        <w:div w:id="786195056">
          <w:marLeft w:val="0"/>
          <w:marRight w:val="0"/>
          <w:marTop w:val="0"/>
          <w:marBottom w:val="0"/>
          <w:divBdr>
            <w:top w:val="none" w:sz="0" w:space="0" w:color="auto"/>
            <w:left w:val="none" w:sz="0" w:space="0" w:color="auto"/>
            <w:bottom w:val="none" w:sz="0" w:space="0" w:color="auto"/>
            <w:right w:val="none" w:sz="0" w:space="0" w:color="auto"/>
          </w:divBdr>
        </w:div>
      </w:divsChild>
    </w:div>
    <w:div w:id="2145460035">
      <w:bodyDiv w:val="1"/>
      <w:marLeft w:val="0"/>
      <w:marRight w:val="0"/>
      <w:marTop w:val="0"/>
      <w:marBottom w:val="0"/>
      <w:divBdr>
        <w:top w:val="none" w:sz="0" w:space="0" w:color="auto"/>
        <w:left w:val="none" w:sz="0" w:space="0" w:color="auto"/>
        <w:bottom w:val="none" w:sz="0" w:space="0" w:color="auto"/>
        <w:right w:val="none" w:sz="0" w:space="0" w:color="auto"/>
      </w:divBdr>
      <w:divsChild>
        <w:div w:id="638610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inglink.com/card/1623658654429347842"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chart" Target="charts/chart3.xml"/><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 Type="http://schemas.microsoft.com/office/2007/relationships/stylesWithEffects" Target="stylesWithEffects.xml"/><Relationship Id="rId71" Type="http://schemas.openxmlformats.org/officeDocument/2006/relationships/image" Target="media/image53.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chart" Target="charts/chart6.xml"/><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chart" Target="charts/chart2.xml"/><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chart" Target="charts/chart5.xm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chart" Target="charts/chart1.xml"/><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image" Target="media/image5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Clackmannanshire's</a:t>
            </a:r>
            <a:r>
              <a:rPr lang="en-GB" baseline="0"/>
              <a:t> average overall % attendance 2022-2023</a:t>
            </a:r>
            <a:endParaRPr lang="en-GB"/>
          </a:p>
        </c:rich>
      </c:tx>
      <c:layout>
        <c:manualLayout>
          <c:xMode val="edge"/>
          <c:yMode val="edge"/>
          <c:x val="0.12638727406498734"/>
          <c:y val="2.7777700078786782E-2"/>
        </c:manualLayout>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Sheet1!$B$10:$J$10</c:f>
              <c:strCache>
                <c:ptCount val="9"/>
                <c:pt idx="0">
                  <c:v>September</c:v>
                </c:pt>
                <c:pt idx="1">
                  <c:v>October</c:v>
                </c:pt>
                <c:pt idx="2">
                  <c:v>November</c:v>
                </c:pt>
                <c:pt idx="3">
                  <c:v>December</c:v>
                </c:pt>
                <c:pt idx="4">
                  <c:v>January</c:v>
                </c:pt>
                <c:pt idx="5">
                  <c:v>February</c:v>
                </c:pt>
                <c:pt idx="6">
                  <c:v>March</c:v>
                </c:pt>
                <c:pt idx="7">
                  <c:v>April</c:v>
                </c:pt>
                <c:pt idx="8">
                  <c:v>May</c:v>
                </c:pt>
              </c:strCache>
            </c:strRef>
          </c:cat>
          <c:val>
            <c:numRef>
              <c:f>Sheet1!$B$11:$J$11</c:f>
              <c:numCache>
                <c:formatCode>General</c:formatCode>
                <c:ptCount val="9"/>
                <c:pt idx="0">
                  <c:v>92.27</c:v>
                </c:pt>
                <c:pt idx="1">
                  <c:v>91.98</c:v>
                </c:pt>
                <c:pt idx="2">
                  <c:v>91.59</c:v>
                </c:pt>
                <c:pt idx="3">
                  <c:v>90.38</c:v>
                </c:pt>
                <c:pt idx="4">
                  <c:v>90.74</c:v>
                </c:pt>
                <c:pt idx="5">
                  <c:v>90.77</c:v>
                </c:pt>
                <c:pt idx="6">
                  <c:v>90.7</c:v>
                </c:pt>
                <c:pt idx="7">
                  <c:v>90.78</c:v>
                </c:pt>
                <c:pt idx="8">
                  <c:v>91.04</c:v>
                </c:pt>
              </c:numCache>
            </c:numRef>
          </c:val>
          <c:smooth val="0"/>
          <c:extLst xmlns:c16r2="http://schemas.microsoft.com/office/drawing/2015/06/chart">
            <c:ext xmlns:c16="http://schemas.microsoft.com/office/drawing/2014/chart" uri="{C3380CC4-5D6E-409C-BE32-E72D297353CC}">
              <c16:uniqueId val="{00000000-EDCF-4716-8CEB-826D13501C3D}"/>
            </c:ext>
          </c:extLst>
        </c:ser>
        <c:dLbls>
          <c:dLblPos val="t"/>
          <c:showLegendKey val="0"/>
          <c:showVal val="1"/>
          <c:showCatName val="0"/>
          <c:showSerName val="0"/>
          <c:showPercent val="0"/>
          <c:showBubbleSize val="0"/>
        </c:dLbls>
        <c:marker val="1"/>
        <c:smooth val="0"/>
        <c:axId val="385726336"/>
        <c:axId val="260306048"/>
      </c:lineChart>
      <c:catAx>
        <c:axId val="38572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306048"/>
        <c:crosses val="autoZero"/>
        <c:auto val="1"/>
        <c:lblAlgn val="ctr"/>
        <c:lblOffset val="100"/>
        <c:noMultiLvlLbl val="0"/>
      </c:catAx>
      <c:valAx>
        <c:axId val="26030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5726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Clackmannanshire</a:t>
            </a:r>
            <a:r>
              <a:rPr lang="en-GB" baseline="0"/>
              <a:t> Average % Attendance</a:t>
            </a:r>
          </a:p>
          <a:p>
            <a:pPr>
              <a:defRPr sz="1400" b="0" i="0" u="none" strike="noStrike" kern="1200" spc="0" baseline="0">
                <a:solidFill>
                  <a:schemeClr val="tx1">
                    <a:lumMod val="65000"/>
                    <a:lumOff val="35000"/>
                  </a:schemeClr>
                </a:solidFill>
                <a:latin typeface="+mn-lt"/>
                <a:ea typeface="+mn-ea"/>
                <a:cs typeface="+mn-cs"/>
              </a:defRPr>
            </a:pPr>
            <a:r>
              <a:rPr lang="en-GB" baseline="0"/>
              <a:t>1st v 2nd half of session</a:t>
            </a:r>
            <a:endParaRPr lang="en-GB"/>
          </a:p>
        </c:rich>
      </c:tx>
      <c:layout/>
      <c:overlay val="0"/>
      <c:spPr>
        <a:noFill/>
        <a:ln>
          <a:noFill/>
        </a:ln>
        <a:effectLst/>
      </c:spPr>
    </c:title>
    <c:autoTitleDeleted val="0"/>
    <c:plotArea>
      <c:layout/>
      <c:barChart>
        <c:barDir val="col"/>
        <c:grouping val="clustered"/>
        <c:varyColors val="0"/>
        <c:ser>
          <c:idx val="0"/>
          <c:order val="0"/>
          <c:tx>
            <c:strRef>
              <c:f>'half session and 80-90'!$A$3</c:f>
              <c:strCache>
                <c:ptCount val="1"/>
                <c:pt idx="0">
                  <c:v>OVERALL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'half session and 80-90'!$B$1:$C$2</c:f>
              <c:strCache>
                <c:ptCount val="2"/>
                <c:pt idx="0">
                  <c:v>Aug-Dec 22</c:v>
                </c:pt>
                <c:pt idx="1">
                  <c:v>Jan-May 23</c:v>
                </c:pt>
              </c:strCache>
            </c:strRef>
          </c:cat>
          <c:val>
            <c:numRef>
              <c:f>'half session and 80-90'!$B$3:$C$3</c:f>
              <c:numCache>
                <c:formatCode>General</c:formatCode>
                <c:ptCount val="2"/>
                <c:pt idx="0">
                  <c:v>90.41</c:v>
                </c:pt>
                <c:pt idx="1">
                  <c:v>91.72</c:v>
                </c:pt>
              </c:numCache>
            </c:numRef>
          </c:val>
          <c:extLst xmlns:c16r2="http://schemas.microsoft.com/office/drawing/2015/06/chart">
            <c:ext xmlns:c16="http://schemas.microsoft.com/office/drawing/2014/chart" uri="{C3380CC4-5D6E-409C-BE32-E72D297353CC}">
              <c16:uniqueId val="{00000000-2959-4F15-A69B-5E724E145463}"/>
            </c:ext>
          </c:extLst>
        </c:ser>
        <c:dLbls>
          <c:showLegendKey val="0"/>
          <c:showVal val="0"/>
          <c:showCatName val="0"/>
          <c:showSerName val="0"/>
          <c:showPercent val="0"/>
          <c:showBubbleSize val="0"/>
        </c:dLbls>
        <c:gapWidth val="219"/>
        <c:overlap val="-27"/>
        <c:axId val="375068544"/>
        <c:axId val="375070080"/>
      </c:barChart>
      <c:catAx>
        <c:axId val="37506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070080"/>
        <c:crosses val="autoZero"/>
        <c:auto val="1"/>
        <c:lblAlgn val="ctr"/>
        <c:lblOffset val="100"/>
        <c:noMultiLvlLbl val="0"/>
      </c:catAx>
      <c:valAx>
        <c:axId val="375070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06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Clackmannanshire</a:t>
            </a:r>
            <a:r>
              <a:rPr lang="en-GB" baseline="0"/>
              <a:t> Average % Attendance</a:t>
            </a:r>
          </a:p>
          <a:p>
            <a:pPr>
              <a:defRPr sz="1400" b="0" i="0" u="none" strike="noStrike" kern="1200" spc="0" baseline="0">
                <a:solidFill>
                  <a:schemeClr val="tx1">
                    <a:lumMod val="65000"/>
                    <a:lumOff val="35000"/>
                  </a:schemeClr>
                </a:solidFill>
                <a:latin typeface="+mn-lt"/>
                <a:ea typeface="+mn-ea"/>
                <a:cs typeface="+mn-cs"/>
              </a:defRPr>
            </a:pPr>
            <a:r>
              <a:rPr lang="en-GB" baseline="0"/>
              <a:t>1st v 2nd half of the session</a:t>
            </a:r>
            <a:endParaRPr lang="en-GB"/>
          </a:p>
        </c:rich>
      </c:tx>
      <c:layout/>
      <c:overlay val="0"/>
      <c:spPr>
        <a:noFill/>
        <a:ln>
          <a:noFill/>
        </a:ln>
        <a:effectLst/>
      </c:spPr>
    </c:title>
    <c:autoTitleDeleted val="0"/>
    <c:plotArea>
      <c:layout/>
      <c:barChart>
        <c:barDir val="col"/>
        <c:grouping val="clustered"/>
        <c:varyColors val="0"/>
        <c:ser>
          <c:idx val="0"/>
          <c:order val="0"/>
          <c:tx>
            <c:strRef>
              <c:f>'half session and 80-90'!$A$3</c:f>
              <c:strCache>
                <c:ptCount val="1"/>
                <c:pt idx="0">
                  <c:v>OVERALL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'half session and 80-90'!$B$1:$E$2</c:f>
              <c:strCache>
                <c:ptCount val="2"/>
                <c:pt idx="0">
                  <c:v>Aug-Dec 22</c:v>
                </c:pt>
                <c:pt idx="1">
                  <c:v>Jan-May 23</c:v>
                </c:pt>
              </c:strCache>
            </c:strRef>
          </c:cat>
          <c:val>
            <c:numRef>
              <c:f>'half session and 80-90'!$B$3:$C$3</c:f>
              <c:numCache>
                <c:formatCode>General</c:formatCode>
                <c:ptCount val="2"/>
                <c:pt idx="0">
                  <c:v>90.41</c:v>
                </c:pt>
                <c:pt idx="1">
                  <c:v>91.72</c:v>
                </c:pt>
              </c:numCache>
            </c:numRef>
          </c:val>
          <c:extLst xmlns:c16r2="http://schemas.microsoft.com/office/drawing/2015/06/chart">
            <c:ext xmlns:c16="http://schemas.microsoft.com/office/drawing/2014/chart" uri="{C3380CC4-5D6E-409C-BE32-E72D297353CC}">
              <c16:uniqueId val="{00000000-1414-4560-B05D-647A334FEE14}"/>
            </c:ext>
          </c:extLst>
        </c:ser>
        <c:ser>
          <c:idx val="1"/>
          <c:order val="1"/>
          <c:tx>
            <c:strRef>
              <c:f>'half session and 80-90'!$A$4</c:f>
              <c:strCache>
                <c:ptCount val="1"/>
                <c:pt idx="0">
                  <c:v>Primary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'half session and 80-90'!$B$1:$E$2</c:f>
              <c:strCache>
                <c:ptCount val="2"/>
                <c:pt idx="0">
                  <c:v>Aug-Dec 22</c:v>
                </c:pt>
                <c:pt idx="1">
                  <c:v>Jan-May 23</c:v>
                </c:pt>
              </c:strCache>
            </c:strRef>
          </c:cat>
          <c:val>
            <c:numRef>
              <c:f>'half session and 80-90'!$B$4:$C$4</c:f>
              <c:numCache>
                <c:formatCode>General</c:formatCode>
                <c:ptCount val="2"/>
                <c:pt idx="0">
                  <c:v>91.78</c:v>
                </c:pt>
                <c:pt idx="1">
                  <c:v>92.88</c:v>
                </c:pt>
              </c:numCache>
            </c:numRef>
          </c:val>
          <c:extLst xmlns:c16r2="http://schemas.microsoft.com/office/drawing/2015/06/chart">
            <c:ext xmlns:c16="http://schemas.microsoft.com/office/drawing/2014/chart" uri="{C3380CC4-5D6E-409C-BE32-E72D297353CC}">
              <c16:uniqueId val="{00000001-1414-4560-B05D-647A334FEE14}"/>
            </c:ext>
          </c:extLst>
        </c:ser>
        <c:ser>
          <c:idx val="2"/>
          <c:order val="2"/>
          <c:tx>
            <c:strRef>
              <c:f>'half session and 80-90'!$A$5</c:f>
              <c:strCache>
                <c:ptCount val="1"/>
                <c:pt idx="0">
                  <c:v>Secondary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'half session and 80-90'!$B$1:$E$2</c:f>
              <c:strCache>
                <c:ptCount val="2"/>
                <c:pt idx="0">
                  <c:v>Aug-Dec 22</c:v>
                </c:pt>
                <c:pt idx="1">
                  <c:v>Jan-May 23</c:v>
                </c:pt>
              </c:strCache>
            </c:strRef>
          </c:cat>
          <c:val>
            <c:numRef>
              <c:f>'half session and 80-90'!$B$5:$C$5</c:f>
              <c:numCache>
                <c:formatCode>General</c:formatCode>
                <c:ptCount val="2"/>
                <c:pt idx="0">
                  <c:v>88.41</c:v>
                </c:pt>
                <c:pt idx="1">
                  <c:v>90.05</c:v>
                </c:pt>
              </c:numCache>
            </c:numRef>
          </c:val>
          <c:extLst xmlns:c16r2="http://schemas.microsoft.com/office/drawing/2015/06/chart">
            <c:ext xmlns:c16="http://schemas.microsoft.com/office/drawing/2014/chart" uri="{C3380CC4-5D6E-409C-BE32-E72D297353CC}">
              <c16:uniqueId val="{00000002-1414-4560-B05D-647A334FEE14}"/>
            </c:ext>
          </c:extLst>
        </c:ser>
        <c:ser>
          <c:idx val="3"/>
          <c:order val="3"/>
          <c:tx>
            <c:strRef>
              <c:f>'half session and 80-90'!$A$6</c:f>
              <c:strCache>
                <c:ptCount val="1"/>
                <c:pt idx="0">
                  <c:v>Special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'half session and 80-90'!$B$1:$E$2</c:f>
              <c:strCache>
                <c:ptCount val="2"/>
                <c:pt idx="0">
                  <c:v>Aug-Dec 22</c:v>
                </c:pt>
                <c:pt idx="1">
                  <c:v>Jan-May 23</c:v>
                </c:pt>
              </c:strCache>
            </c:strRef>
          </c:cat>
          <c:val>
            <c:numRef>
              <c:f>'half session and 80-90'!$B$6:$C$6</c:f>
              <c:numCache>
                <c:formatCode>General</c:formatCode>
                <c:ptCount val="2"/>
                <c:pt idx="0">
                  <c:v>92.04</c:v>
                </c:pt>
                <c:pt idx="1">
                  <c:v>91.41</c:v>
                </c:pt>
              </c:numCache>
            </c:numRef>
          </c:val>
          <c:extLst xmlns:c16r2="http://schemas.microsoft.com/office/drawing/2015/06/chart">
            <c:ext xmlns:c16="http://schemas.microsoft.com/office/drawing/2014/chart" uri="{C3380CC4-5D6E-409C-BE32-E72D297353CC}">
              <c16:uniqueId val="{00000003-1414-4560-B05D-647A334FEE14}"/>
            </c:ext>
          </c:extLst>
        </c:ser>
        <c:dLbls>
          <c:dLblPos val="outEnd"/>
          <c:showLegendKey val="0"/>
          <c:showVal val="1"/>
          <c:showCatName val="0"/>
          <c:showSerName val="0"/>
          <c:showPercent val="0"/>
          <c:showBubbleSize val="0"/>
        </c:dLbls>
        <c:gapWidth val="219"/>
        <c:overlap val="-27"/>
        <c:axId val="443008512"/>
        <c:axId val="443010048"/>
      </c:barChart>
      <c:catAx>
        <c:axId val="44300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010048"/>
        <c:crosses val="autoZero"/>
        <c:auto val="1"/>
        <c:lblAlgn val="ctr"/>
        <c:lblOffset val="100"/>
        <c:noMultiLvlLbl val="0"/>
      </c:catAx>
      <c:valAx>
        <c:axId val="44301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008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Clackmannanshire Average % Attendance per</a:t>
            </a:r>
            <a:r>
              <a:rPr lang="en-US" baseline="0"/>
              <a:t> month 2022-2023</a:t>
            </a:r>
            <a:endParaRPr lang="en-US"/>
          </a:p>
        </c:rich>
      </c:tx>
      <c:layout/>
      <c:overlay val="0"/>
      <c:spPr>
        <a:noFill/>
        <a:ln>
          <a:noFill/>
        </a:ln>
        <a:effectLst/>
      </c:spPr>
    </c:title>
    <c:autoTitleDeleted val="0"/>
    <c:plotArea>
      <c:layout/>
      <c:barChart>
        <c:barDir val="col"/>
        <c:grouping val="clustered"/>
        <c:varyColors val="0"/>
        <c:ser>
          <c:idx val="0"/>
          <c:order val="0"/>
          <c:tx>
            <c:strRef>
              <c:f>'RIC Support'!$A$3</c:f>
              <c:strCache>
                <c:ptCount val="1"/>
                <c:pt idx="0">
                  <c:v>Overall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'RIC Support'!$B$1:$K$2</c:f>
              <c:strCache>
                <c:ptCount val="10"/>
                <c:pt idx="0">
                  <c:v>Aug</c:v>
                </c:pt>
                <c:pt idx="1">
                  <c:v>Sept</c:v>
                </c:pt>
                <c:pt idx="2">
                  <c:v>Oct</c:v>
                </c:pt>
                <c:pt idx="3">
                  <c:v>Nov</c:v>
                </c:pt>
                <c:pt idx="4">
                  <c:v>Dec</c:v>
                </c:pt>
                <c:pt idx="5">
                  <c:v>Jan</c:v>
                </c:pt>
                <c:pt idx="6">
                  <c:v>Feb</c:v>
                </c:pt>
                <c:pt idx="7">
                  <c:v>Mar</c:v>
                </c:pt>
                <c:pt idx="8">
                  <c:v>Apr</c:v>
                </c:pt>
                <c:pt idx="9">
                  <c:v>May</c:v>
                </c:pt>
              </c:strCache>
            </c:strRef>
          </c:cat>
          <c:val>
            <c:numRef>
              <c:f>'RIC Support'!$B$3:$K$3</c:f>
              <c:numCache>
                <c:formatCode>0.00</c:formatCode>
                <c:ptCount val="10"/>
                <c:pt idx="0">
                  <c:v>94.54</c:v>
                </c:pt>
                <c:pt idx="1">
                  <c:v>91.11</c:v>
                </c:pt>
                <c:pt idx="2">
                  <c:v>91.18</c:v>
                </c:pt>
                <c:pt idx="3">
                  <c:v>90.78</c:v>
                </c:pt>
                <c:pt idx="4">
                  <c:v>85.61</c:v>
                </c:pt>
                <c:pt idx="5">
                  <c:v>92.52</c:v>
                </c:pt>
                <c:pt idx="6">
                  <c:v>91.02</c:v>
                </c:pt>
                <c:pt idx="7">
                  <c:v>90.01</c:v>
                </c:pt>
                <c:pt idx="8">
                  <c:v>92.54</c:v>
                </c:pt>
                <c:pt idx="9">
                  <c:v>92.88</c:v>
                </c:pt>
              </c:numCache>
            </c:numRef>
          </c:val>
          <c:extLst xmlns:c16r2="http://schemas.microsoft.com/office/drawing/2015/06/chart">
            <c:ext xmlns:c16="http://schemas.microsoft.com/office/drawing/2014/chart" uri="{C3380CC4-5D6E-409C-BE32-E72D297353CC}">
              <c16:uniqueId val="{00000000-007D-418F-BFA4-537E061814F5}"/>
            </c:ext>
          </c:extLst>
        </c:ser>
        <c:dLbls>
          <c:dLblPos val="outEnd"/>
          <c:showLegendKey val="0"/>
          <c:showVal val="1"/>
          <c:showCatName val="0"/>
          <c:showSerName val="0"/>
          <c:showPercent val="0"/>
          <c:showBubbleSize val="0"/>
        </c:dLbls>
        <c:gapWidth val="219"/>
        <c:overlap val="-27"/>
        <c:axId val="437661056"/>
        <c:axId val="449042688"/>
      </c:barChart>
      <c:catAx>
        <c:axId val="43766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042688"/>
        <c:crosses val="autoZero"/>
        <c:auto val="1"/>
        <c:lblAlgn val="ctr"/>
        <c:lblOffset val="100"/>
        <c:noMultiLvlLbl val="0"/>
      </c:catAx>
      <c:valAx>
        <c:axId val="449042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66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Clackmannanshire Average % Attendance comparing</a:t>
            </a:r>
            <a:r>
              <a:rPr lang="en-GB" baseline="0"/>
              <a:t> pupils in the 80-90% bracket in Dec 22 with their attendance in May 23</a:t>
            </a:r>
            <a:endParaRPr lang="en-GB"/>
          </a:p>
        </c:rich>
      </c:tx>
      <c:layout/>
      <c:overlay val="0"/>
      <c:spPr>
        <a:noFill/>
        <a:ln>
          <a:noFill/>
        </a:ln>
        <a:effectLst/>
      </c:spPr>
    </c:title>
    <c:autoTitleDeleted val="0"/>
    <c:plotArea>
      <c:layout/>
      <c:barChart>
        <c:barDir val="col"/>
        <c:grouping val="clustered"/>
        <c:varyColors val="0"/>
        <c:ser>
          <c:idx val="0"/>
          <c:order val="0"/>
          <c:tx>
            <c:strRef>
              <c:f>'half session and 80-90'!$R$2</c:f>
              <c:strCache>
                <c:ptCount val="1"/>
                <c:pt idx="0">
                  <c:v>Dec-22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'half session and 80-90'!$Q$3:$Q$4</c:f>
              <c:strCache>
                <c:ptCount val="2"/>
                <c:pt idx="0">
                  <c:v>Authority</c:v>
                </c:pt>
                <c:pt idx="1">
                  <c:v>Intensive RIC Support</c:v>
                </c:pt>
              </c:strCache>
            </c:strRef>
          </c:cat>
          <c:val>
            <c:numRef>
              <c:f>'half session and 80-90'!$R$3:$R$4</c:f>
              <c:numCache>
                <c:formatCode>General</c:formatCode>
                <c:ptCount val="2"/>
                <c:pt idx="0">
                  <c:v>87.04</c:v>
                </c:pt>
                <c:pt idx="1">
                  <c:v>87.13</c:v>
                </c:pt>
              </c:numCache>
            </c:numRef>
          </c:val>
          <c:extLst xmlns:c16r2="http://schemas.microsoft.com/office/drawing/2015/06/chart">
            <c:ext xmlns:c16="http://schemas.microsoft.com/office/drawing/2014/chart" uri="{C3380CC4-5D6E-409C-BE32-E72D297353CC}">
              <c16:uniqueId val="{00000000-9868-4B56-8109-BE4151CA9B75}"/>
            </c:ext>
          </c:extLst>
        </c:ser>
        <c:ser>
          <c:idx val="1"/>
          <c:order val="1"/>
          <c:tx>
            <c:strRef>
              <c:f>'half session and 80-90'!$S$2</c:f>
              <c:strCache>
                <c:ptCount val="1"/>
                <c:pt idx="0">
                  <c:v>May-22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'half session and 80-90'!$Q$3:$Q$4</c:f>
              <c:strCache>
                <c:ptCount val="2"/>
                <c:pt idx="0">
                  <c:v>Authority</c:v>
                </c:pt>
                <c:pt idx="1">
                  <c:v>Intensive RIC Support</c:v>
                </c:pt>
              </c:strCache>
            </c:strRef>
          </c:cat>
          <c:val>
            <c:numRef>
              <c:f>'half session and 80-90'!$S$3:$S$4</c:f>
              <c:numCache>
                <c:formatCode>General</c:formatCode>
                <c:ptCount val="2"/>
                <c:pt idx="0">
                  <c:v>87.66</c:v>
                </c:pt>
                <c:pt idx="1">
                  <c:v>87.96</c:v>
                </c:pt>
              </c:numCache>
            </c:numRef>
          </c:val>
          <c:extLst xmlns:c16r2="http://schemas.microsoft.com/office/drawing/2015/06/chart">
            <c:ext xmlns:c16="http://schemas.microsoft.com/office/drawing/2014/chart" uri="{C3380CC4-5D6E-409C-BE32-E72D297353CC}">
              <c16:uniqueId val="{00000001-9868-4B56-8109-BE4151CA9B75}"/>
            </c:ext>
          </c:extLst>
        </c:ser>
        <c:dLbls>
          <c:dLblPos val="outEnd"/>
          <c:showLegendKey val="0"/>
          <c:showVal val="1"/>
          <c:showCatName val="0"/>
          <c:showSerName val="0"/>
          <c:showPercent val="0"/>
          <c:showBubbleSize val="0"/>
        </c:dLbls>
        <c:gapWidth val="219"/>
        <c:overlap val="-27"/>
        <c:axId val="448935040"/>
        <c:axId val="448936576"/>
      </c:barChart>
      <c:catAx>
        <c:axId val="44893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936576"/>
        <c:crosses val="autoZero"/>
        <c:auto val="1"/>
        <c:lblAlgn val="ctr"/>
        <c:lblOffset val="100"/>
        <c:noMultiLvlLbl val="0"/>
      </c:catAx>
      <c:valAx>
        <c:axId val="44893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9350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Clackmannanshire</a:t>
            </a:r>
            <a:r>
              <a:rPr lang="en-GB" baseline="0"/>
              <a:t> Average % Attendance</a:t>
            </a:r>
          </a:p>
          <a:p>
            <a:pPr>
              <a:defRPr sz="1400" b="0" i="0" u="none" strike="noStrike" kern="1200" spc="0" baseline="0">
                <a:solidFill>
                  <a:schemeClr val="tx1">
                    <a:lumMod val="65000"/>
                    <a:lumOff val="35000"/>
                  </a:schemeClr>
                </a:solidFill>
                <a:latin typeface="+mn-lt"/>
                <a:ea typeface="+mn-ea"/>
                <a:cs typeface="+mn-cs"/>
              </a:defRPr>
            </a:pPr>
            <a:r>
              <a:rPr lang="en-GB" baseline="0"/>
              <a:t>per month for Primary 2022-2023</a:t>
            </a:r>
            <a:endParaRPr lang="en-GB"/>
          </a:p>
        </c:rich>
      </c:tx>
      <c:layout/>
      <c:overlay val="0"/>
      <c:spPr>
        <a:noFill/>
        <a:ln>
          <a:noFill/>
        </a:ln>
        <a:effectLst/>
      </c:spPr>
    </c:title>
    <c:autoTitleDeleted val="0"/>
    <c:plotArea>
      <c:layout/>
      <c:barChart>
        <c:barDir val="col"/>
        <c:grouping val="clustered"/>
        <c:varyColors val="0"/>
        <c:ser>
          <c:idx val="0"/>
          <c:order val="0"/>
          <c:tx>
            <c:strRef>
              <c:f>'RIC Support'!$A$20</c:f>
              <c:strCache>
                <c:ptCount val="1"/>
                <c:pt idx="0">
                  <c:v>Primary</c:v>
                </c:pt>
              </c:strCache>
            </c:strRef>
          </c:tx>
          <c:spPr>
            <a:solidFill>
              <a:schemeClr val="accent1"/>
            </a:solidFill>
            <a:ln>
              <a:noFill/>
            </a:ln>
            <a:effectLst/>
          </c:spPr>
          <c:invertIfNegative val="0"/>
          <c:cat>
            <c:strRef>
              <c:f>'RIC Support'!$B$18:$K$19</c:f>
              <c:strCache>
                <c:ptCount val="10"/>
                <c:pt idx="0">
                  <c:v>Aug</c:v>
                </c:pt>
                <c:pt idx="1">
                  <c:v>Sept</c:v>
                </c:pt>
                <c:pt idx="2">
                  <c:v>Oct</c:v>
                </c:pt>
                <c:pt idx="3">
                  <c:v>Nov</c:v>
                </c:pt>
                <c:pt idx="4">
                  <c:v>Dec</c:v>
                </c:pt>
                <c:pt idx="5">
                  <c:v>Jan</c:v>
                </c:pt>
                <c:pt idx="6">
                  <c:v>Feb</c:v>
                </c:pt>
                <c:pt idx="7">
                  <c:v>Mar</c:v>
                </c:pt>
                <c:pt idx="8">
                  <c:v>Apr</c:v>
                </c:pt>
                <c:pt idx="9">
                  <c:v>May</c:v>
                </c:pt>
              </c:strCache>
            </c:strRef>
          </c:cat>
          <c:val>
            <c:numRef>
              <c:f>'RIC Support'!$B$20:$K$20</c:f>
              <c:numCache>
                <c:formatCode>0.00</c:formatCode>
                <c:ptCount val="10"/>
                <c:pt idx="0">
                  <c:v>95.71</c:v>
                </c:pt>
                <c:pt idx="1">
                  <c:v>92.5</c:v>
                </c:pt>
                <c:pt idx="2">
                  <c:v>92.97</c:v>
                </c:pt>
                <c:pt idx="3">
                  <c:v>91.95</c:v>
                </c:pt>
                <c:pt idx="4">
                  <c:v>87.13</c:v>
                </c:pt>
                <c:pt idx="5">
                  <c:v>93.31</c:v>
                </c:pt>
                <c:pt idx="6">
                  <c:v>92.89</c:v>
                </c:pt>
                <c:pt idx="7">
                  <c:v>91.94</c:v>
                </c:pt>
                <c:pt idx="8">
                  <c:v>93.79</c:v>
                </c:pt>
                <c:pt idx="9">
                  <c:v>93.02</c:v>
                </c:pt>
              </c:numCache>
            </c:numRef>
          </c:val>
          <c:extLst xmlns:c16r2="http://schemas.microsoft.com/office/drawing/2015/06/chart">
            <c:ext xmlns:c16="http://schemas.microsoft.com/office/drawing/2014/chart" uri="{C3380CC4-5D6E-409C-BE32-E72D297353CC}">
              <c16:uniqueId val="{00000000-DD01-4306-9416-40A066DEB817}"/>
            </c:ext>
          </c:extLst>
        </c:ser>
        <c:ser>
          <c:idx val="1"/>
          <c:order val="1"/>
          <c:tx>
            <c:strRef>
              <c:f>'RIC Support'!$A$21</c:f>
              <c:strCache>
                <c:ptCount val="1"/>
                <c:pt idx="0">
                  <c:v>Intensive RIC Support</c:v>
                </c:pt>
              </c:strCache>
            </c:strRef>
          </c:tx>
          <c:spPr>
            <a:solidFill>
              <a:schemeClr val="accent2"/>
            </a:solidFill>
            <a:ln>
              <a:noFill/>
            </a:ln>
            <a:effectLst/>
          </c:spPr>
          <c:invertIfNegative val="0"/>
          <c:cat>
            <c:strRef>
              <c:f>'RIC Support'!$B$18:$K$19</c:f>
              <c:strCache>
                <c:ptCount val="10"/>
                <c:pt idx="0">
                  <c:v>Aug</c:v>
                </c:pt>
                <c:pt idx="1">
                  <c:v>Sept</c:v>
                </c:pt>
                <c:pt idx="2">
                  <c:v>Oct</c:v>
                </c:pt>
                <c:pt idx="3">
                  <c:v>Nov</c:v>
                </c:pt>
                <c:pt idx="4">
                  <c:v>Dec</c:v>
                </c:pt>
                <c:pt idx="5">
                  <c:v>Jan</c:v>
                </c:pt>
                <c:pt idx="6">
                  <c:v>Feb</c:v>
                </c:pt>
                <c:pt idx="7">
                  <c:v>Mar</c:v>
                </c:pt>
                <c:pt idx="8">
                  <c:v>Apr</c:v>
                </c:pt>
                <c:pt idx="9">
                  <c:v>May</c:v>
                </c:pt>
              </c:strCache>
            </c:strRef>
          </c:cat>
          <c:val>
            <c:numRef>
              <c:f>'RIC Support'!$B$21:$K$21</c:f>
              <c:numCache>
                <c:formatCode>General</c:formatCode>
                <c:ptCount val="10"/>
                <c:pt idx="0">
                  <c:v>95.47</c:v>
                </c:pt>
                <c:pt idx="1">
                  <c:v>92.92</c:v>
                </c:pt>
                <c:pt idx="2">
                  <c:v>93.57</c:v>
                </c:pt>
                <c:pt idx="3">
                  <c:v>92.29</c:v>
                </c:pt>
                <c:pt idx="4">
                  <c:v>86.98</c:v>
                </c:pt>
                <c:pt idx="5">
                  <c:v>94.11</c:v>
                </c:pt>
                <c:pt idx="6">
                  <c:v>93.36</c:v>
                </c:pt>
                <c:pt idx="7">
                  <c:v>92.8</c:v>
                </c:pt>
                <c:pt idx="8">
                  <c:v>93.89</c:v>
                </c:pt>
                <c:pt idx="9">
                  <c:v>93.49</c:v>
                </c:pt>
              </c:numCache>
            </c:numRef>
          </c:val>
          <c:extLst xmlns:c16r2="http://schemas.microsoft.com/office/drawing/2015/06/chart">
            <c:ext xmlns:c16="http://schemas.microsoft.com/office/drawing/2014/chart" uri="{C3380CC4-5D6E-409C-BE32-E72D297353CC}">
              <c16:uniqueId val="{00000001-DD01-4306-9416-40A066DEB817}"/>
            </c:ext>
          </c:extLst>
        </c:ser>
        <c:dLbls>
          <c:showLegendKey val="0"/>
          <c:showVal val="0"/>
          <c:showCatName val="0"/>
          <c:showSerName val="0"/>
          <c:showPercent val="0"/>
          <c:showBubbleSize val="0"/>
        </c:dLbls>
        <c:gapWidth val="219"/>
        <c:overlap val="-27"/>
        <c:axId val="449905792"/>
        <c:axId val="449907328"/>
      </c:barChart>
      <c:catAx>
        <c:axId val="44990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907328"/>
        <c:crosses val="autoZero"/>
        <c:auto val="1"/>
        <c:lblAlgn val="ctr"/>
        <c:lblOffset val="100"/>
        <c:noMultiLvlLbl val="0"/>
      </c:catAx>
      <c:valAx>
        <c:axId val="449907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905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4f61d4b-8aa8-4d04-b690-b782271ac969">
      <UserInfo>
        <DisplayName>Mrs Giuliani</DisplayName>
        <AccountId>42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C295FD916BC246BA25EDC580DFBC52" ma:contentTypeVersion="6" ma:contentTypeDescription="Create a new document." ma:contentTypeScope="" ma:versionID="ded1fab9f192c88b87e1f538d0989976">
  <xsd:schema xmlns:xsd="http://www.w3.org/2001/XMLSchema" xmlns:xs="http://www.w3.org/2001/XMLSchema" xmlns:p="http://schemas.microsoft.com/office/2006/metadata/properties" xmlns:ns2="5482b840-651b-41b8-803d-c7beba1a374d" xmlns:ns3="34f61d4b-8aa8-4d04-b690-b782271ac969" targetNamespace="http://schemas.microsoft.com/office/2006/metadata/properties" ma:root="true" ma:fieldsID="c2f710fe3694bc47095a58b9e6391352" ns2:_="" ns3:_="">
    <xsd:import namespace="5482b840-651b-41b8-803d-c7beba1a374d"/>
    <xsd:import namespace="34f61d4b-8aa8-4d04-b690-b782271ac96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2b840-651b-41b8-803d-c7beba1a37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f61d4b-8aa8-4d04-b690-b782271ac96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4D628-0ED4-46AC-94E0-CA49BA174F59}">
  <ds:schemaRefs>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schemas.microsoft.com/office/2006/metadata/properties"/>
    <ds:schemaRef ds:uri="5482b840-651b-41b8-803d-c7beba1a374d"/>
    <ds:schemaRef ds:uri="http://www.w3.org/XML/1998/namespace"/>
  </ds:schemaRefs>
</ds:datastoreItem>
</file>

<file path=customXml/itemProps2.xml><?xml version="1.0" encoding="utf-8"?>
<ds:datastoreItem xmlns:ds="http://schemas.openxmlformats.org/officeDocument/2006/customXml" ds:itemID="{94C5ABBC-4C64-4D49-B08E-F71FD236A2AB}">
  <ds:schemaRefs>
    <ds:schemaRef ds:uri="http://schemas.microsoft.com/sharepoint/v3/contenttype/forms"/>
  </ds:schemaRefs>
</ds:datastoreItem>
</file>

<file path=customXml/itemProps3.xml><?xml version="1.0" encoding="utf-8"?>
<ds:datastoreItem xmlns:ds="http://schemas.openxmlformats.org/officeDocument/2006/customXml" ds:itemID="{1E7D7B2A-2847-42C6-921F-F03356631FB1}"/>
</file>

<file path=customXml/itemProps4.xml><?xml version="1.0" encoding="utf-8"?>
<ds:datastoreItem xmlns:ds="http://schemas.openxmlformats.org/officeDocument/2006/customXml" ds:itemID="{1290C35D-174B-4257-AC02-9B4CC5F81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E9F62B3C</Template>
  <TotalTime>2</TotalTime>
  <Pages>49</Pages>
  <Words>5649</Words>
  <Characters>32203</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37777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McGhee</dc:creator>
  <cp:lastModifiedBy>Iain McGhee</cp:lastModifiedBy>
  <cp:revision>3</cp:revision>
  <dcterms:created xsi:type="dcterms:W3CDTF">2023-09-14T10:05:00Z</dcterms:created>
  <dcterms:modified xsi:type="dcterms:W3CDTF">2023-09-14T10:06:00Z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0x0101007BC295FD916BC246BA25EDC580DFBC52</vt:lpwstr>
  </property>
</Properties>
</file>