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EC1A" w14:textId="77777777" w:rsidR="00713238" w:rsidRPr="00713238" w:rsidRDefault="00713238" w:rsidP="00983684">
      <w:pPr>
        <w:rPr>
          <w:b/>
          <w:bCs/>
          <w:sz w:val="48"/>
          <w:szCs w:val="48"/>
        </w:rPr>
      </w:pPr>
      <w:r w:rsidRPr="00713238">
        <w:rPr>
          <w:b/>
          <w:bCs/>
          <w:sz w:val="48"/>
          <w:szCs w:val="48"/>
        </w:rPr>
        <w:t xml:space="preserve">Mandatory Learning Activity </w:t>
      </w:r>
    </w:p>
    <w:p w14:paraId="038CAEBD" w14:textId="6CB972B4" w:rsidR="000F617C" w:rsidRDefault="001F007E" w:rsidP="0098368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Example</w:t>
      </w:r>
      <w:r>
        <w:rPr>
          <w:b/>
          <w:bCs/>
          <w:sz w:val="44"/>
          <w:szCs w:val="44"/>
        </w:rPr>
        <w:t xml:space="preserve">: </w:t>
      </w:r>
      <w:r w:rsidR="00713238">
        <w:rPr>
          <w:b/>
          <w:bCs/>
          <w:sz w:val="44"/>
          <w:szCs w:val="44"/>
        </w:rPr>
        <w:t>Case Study Tool</w:t>
      </w:r>
    </w:p>
    <w:p w14:paraId="441AEBD3" w14:textId="34916DC3" w:rsidR="001F007E" w:rsidRPr="001F007E" w:rsidRDefault="001F007E" w:rsidP="00983684">
      <w:pPr>
        <w:rPr>
          <w:b/>
          <w:bCs/>
          <w:sz w:val="18"/>
          <w:szCs w:val="18"/>
        </w:rPr>
      </w:pPr>
      <w:r w:rsidRPr="006F2C9C">
        <w:t xml:space="preserve">This is a </w:t>
      </w:r>
      <w:r w:rsidRPr="00717313">
        <w:t xml:space="preserve">fictional </w:t>
      </w:r>
      <w:r w:rsidR="002F04A5" w:rsidRPr="00717313">
        <w:t>case study</w:t>
      </w:r>
      <w:r w:rsidRPr="002F04A5">
        <w:rPr>
          <w:b/>
          <w:bCs/>
        </w:rPr>
        <w:t xml:space="preserve"> </w:t>
      </w:r>
      <w:r w:rsidRPr="006F2C9C">
        <w:t>and should be used for guidance purposes only.</w:t>
      </w:r>
    </w:p>
    <w:p w14:paraId="1DF2907B" w14:textId="457AC589" w:rsidR="008D4C5C" w:rsidRPr="008D4C5C" w:rsidRDefault="00D33660" w:rsidP="002B41A0">
      <w:r w:rsidRPr="00833CCD">
        <w:rPr>
          <w:noProof/>
        </w:rPr>
        <w:drawing>
          <wp:inline distT="0" distB="0" distL="0" distR="0" wp14:anchorId="701BE646" wp14:editId="3555682A">
            <wp:extent cx="6645910" cy="138430"/>
            <wp:effectExtent l="0" t="0" r="2540" b="0"/>
            <wp:docPr id="1909585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CE93" w14:textId="6672D21A" w:rsidR="00713238" w:rsidRDefault="00363081" w:rsidP="002B41A0">
      <w:pPr>
        <w:rPr>
          <w:b/>
          <w:bCs/>
        </w:rPr>
      </w:pPr>
      <w:r>
        <w:rPr>
          <w:b/>
          <w:bCs/>
        </w:rPr>
        <w:t>What</w:t>
      </w:r>
      <w:r w:rsidR="00E04E32">
        <w:rPr>
          <w:b/>
          <w:bCs/>
        </w:rPr>
        <w:t xml:space="preserve"> happened</w:t>
      </w:r>
    </w:p>
    <w:p w14:paraId="79E9F2E0" w14:textId="0B46D192" w:rsidR="00032390" w:rsidRDefault="00032390" w:rsidP="002B41A0">
      <w:r>
        <w:t xml:space="preserve">I have been working with a child called Andy </w:t>
      </w:r>
      <w:r w:rsidR="007C1079">
        <w:t>who lives with his maternal grandmother</w:t>
      </w:r>
      <w:r w:rsidR="00C36916">
        <w:t xml:space="preserve"> Ginny</w:t>
      </w:r>
      <w:r w:rsidR="007C1079">
        <w:t xml:space="preserve"> in an informal kinship arrangement. This has been for the past few weeks following an incident where his mother</w:t>
      </w:r>
      <w:r w:rsidR="00D17405">
        <w:t xml:space="preserve"> Moira</w:t>
      </w:r>
      <w:r w:rsidR="007C1079">
        <w:t xml:space="preserve"> needed to be admitted to hospital </w:t>
      </w:r>
      <w:proofErr w:type="gramStart"/>
      <w:r w:rsidR="003E5CBE">
        <w:t>as a result of</w:t>
      </w:r>
      <w:proofErr w:type="gramEnd"/>
      <w:r w:rsidR="003E5CBE">
        <w:t xml:space="preserve"> her mental health and substance use. </w:t>
      </w:r>
      <w:r w:rsidR="00750EAA">
        <w:t xml:space="preserve">Andy is a </w:t>
      </w:r>
      <w:proofErr w:type="gramStart"/>
      <w:r w:rsidR="00750EAA">
        <w:t>9 year old</w:t>
      </w:r>
      <w:proofErr w:type="gramEnd"/>
      <w:r w:rsidR="00750EAA">
        <w:t xml:space="preserve"> white Scottish child</w:t>
      </w:r>
      <w:r w:rsidR="00D00930">
        <w:t xml:space="preserve"> who has always lived with his </w:t>
      </w:r>
      <w:proofErr w:type="gramStart"/>
      <w:r w:rsidR="00D00930">
        <w:t>parents</w:t>
      </w:r>
      <w:proofErr w:type="gramEnd"/>
      <w:r w:rsidR="00D00930">
        <w:t xml:space="preserve"> but his father passed away around 4 years ago. </w:t>
      </w:r>
      <w:r w:rsidR="00B868CF">
        <w:t xml:space="preserve">He has a large extended family but rarely sees them or spends time with his cousins due to </w:t>
      </w:r>
      <w:r w:rsidR="00F1329F">
        <w:t xml:space="preserve">competing routines within the family. </w:t>
      </w:r>
    </w:p>
    <w:p w14:paraId="221AFF4F" w14:textId="2B94B192" w:rsidR="006749F2" w:rsidRDefault="00DC53E3" w:rsidP="002B41A0">
      <w:r>
        <w:t>I am</w:t>
      </w:r>
      <w:r w:rsidR="006749F2">
        <w:t xml:space="preserve"> Andy’s Social </w:t>
      </w:r>
      <w:proofErr w:type="gramStart"/>
      <w:r w:rsidR="006749F2">
        <w:t>Worker</w:t>
      </w:r>
      <w:proofErr w:type="gramEnd"/>
      <w:r w:rsidR="006749F2">
        <w:t xml:space="preserve"> a</w:t>
      </w:r>
      <w:r>
        <w:t>nd I have been developing a</w:t>
      </w:r>
      <w:r w:rsidR="006749F2">
        <w:t xml:space="preserve"> Child’s Plan with Andy, his family and the people and professionals around him</w:t>
      </w:r>
      <w:r w:rsidR="00E63D71">
        <w:t>. This include</w:t>
      </w:r>
      <w:r w:rsidR="00E641BA">
        <w:t>s</w:t>
      </w:r>
      <w:r w:rsidR="00E63D71">
        <w:t xml:space="preserve"> </w:t>
      </w:r>
      <w:r w:rsidR="004610AE">
        <w:t xml:space="preserve">exploring the legislative and policy context of his needs and how Falkirk Council can support him to thrive with his family. </w:t>
      </w:r>
    </w:p>
    <w:p w14:paraId="17BA6780" w14:textId="42B66C2D" w:rsidR="003E5CBE" w:rsidRPr="00713238" w:rsidRDefault="003E5CBE" w:rsidP="002B41A0">
      <w:r>
        <w:t xml:space="preserve">Andy is generally a happy child but has been finding it difficult to </w:t>
      </w:r>
      <w:r w:rsidR="006C4556">
        <w:t xml:space="preserve">engage in school and </w:t>
      </w:r>
      <w:r w:rsidR="00FC73FA">
        <w:t xml:space="preserve">Ginny </w:t>
      </w:r>
      <w:r w:rsidR="006C4556">
        <w:t>is unhappy about his behaviours at home, often expressing that she</w:t>
      </w:r>
      <w:r w:rsidR="00750EAA">
        <w:t xml:space="preserve"> doesn’t feel equipped to meet his needs. </w:t>
      </w:r>
      <w:r w:rsidR="00FC73FA">
        <w:t>She stat</w:t>
      </w:r>
      <w:r w:rsidR="006749F2">
        <w:t>e</w:t>
      </w:r>
      <w:r w:rsidR="00FC73FA">
        <w:t>s that she believes Andy lives with ADHD and Autism</w:t>
      </w:r>
      <w:r w:rsidR="00D123C1">
        <w:t xml:space="preserve"> and has been asking for </w:t>
      </w:r>
      <w:r w:rsidR="00DC53E3">
        <w:t xml:space="preserve">the GP to progress a referral to CAMHS. </w:t>
      </w:r>
      <w:r w:rsidR="00E641BA">
        <w:t xml:space="preserve">I have </w:t>
      </w:r>
      <w:r w:rsidR="00F239F3">
        <w:t>expressed reservations about progressing any assessments during this time</w:t>
      </w:r>
      <w:r w:rsidR="00B41179">
        <w:t xml:space="preserve"> given the amount of grief, loss and uncertainty</w:t>
      </w:r>
      <w:r w:rsidR="00B97173">
        <w:t xml:space="preserve"> he is experiencing. </w:t>
      </w:r>
    </w:p>
    <w:p w14:paraId="704A0202" w14:textId="1FC670A5" w:rsidR="00713238" w:rsidRDefault="00B97173" w:rsidP="002B41A0">
      <w:r>
        <w:t>I have been discussing Andy</w:t>
      </w:r>
      <w:r w:rsidR="00BF3803">
        <w:t>’s circumstances</w:t>
      </w:r>
      <w:r>
        <w:t xml:space="preserve"> with my line supervisor </w:t>
      </w:r>
      <w:r w:rsidR="00BF3803">
        <w:t>and my team to reflect</w:t>
      </w:r>
      <w:r w:rsidR="002F00B8">
        <w:t>. It has been very helpful to have “critical friend</w:t>
      </w:r>
      <w:r w:rsidR="006638EF">
        <w:t>s</w:t>
      </w:r>
      <w:r w:rsidR="002F00B8">
        <w:t xml:space="preserve">” </w:t>
      </w:r>
      <w:r w:rsidR="006638EF">
        <w:t>encouraging me t</w:t>
      </w:r>
      <w:r w:rsidR="002E3532">
        <w:t xml:space="preserve">o think of other perspectives, sharing their practice wisdom. </w:t>
      </w:r>
    </w:p>
    <w:p w14:paraId="26812E80" w14:textId="77777777" w:rsidR="00B97173" w:rsidRDefault="00B97173" w:rsidP="002B41A0"/>
    <w:p w14:paraId="53F51001" w14:textId="3C8568C0" w:rsidR="002B7BED" w:rsidRPr="00363081" w:rsidRDefault="00363081" w:rsidP="002B41A0">
      <w:pPr>
        <w:rPr>
          <w:b/>
          <w:bCs/>
        </w:rPr>
      </w:pPr>
      <w:proofErr w:type="gramStart"/>
      <w:r>
        <w:rPr>
          <w:b/>
          <w:bCs/>
        </w:rPr>
        <w:t>So</w:t>
      </w:r>
      <w:proofErr w:type="gramEnd"/>
      <w:r>
        <w:rPr>
          <w:b/>
          <w:bCs/>
        </w:rPr>
        <w:t xml:space="preserve"> what </w:t>
      </w:r>
      <w:r w:rsidR="00E04E32">
        <w:rPr>
          <w:b/>
          <w:bCs/>
        </w:rPr>
        <w:t>does this mean?</w:t>
      </w:r>
    </w:p>
    <w:p w14:paraId="008295AD" w14:textId="602ED1F6" w:rsidR="006E2687" w:rsidRDefault="00307559" w:rsidP="002B41A0">
      <w:r>
        <w:t xml:space="preserve">Initially I had to reflect on what this means for me, for Andy, Ginny, Moira and the other </w:t>
      </w:r>
      <w:r w:rsidR="00E25288">
        <w:t>professionals</w:t>
      </w:r>
      <w:r>
        <w:t xml:space="preserve">. I was then able to reflect on how wide the scope and impact of my assessments needed to be and the </w:t>
      </w:r>
      <w:r w:rsidR="00E25288">
        <w:t>different skills, knowledge, values and behaviours I would need to draw on to support my practice. It’s embedded in me the importance of critical self-reflection to identif</w:t>
      </w:r>
      <w:r w:rsidR="00EB6E04">
        <w:t xml:space="preserve">y what is motivating me, whether this is aligned to the others around Andy in terms of congruence, and what </w:t>
      </w:r>
      <w:r w:rsidR="00EA26A4">
        <w:t xml:space="preserve">was in my scope of influence and the influence of others. A bigger and more complex picture was forming of Andy’s lived experiences and </w:t>
      </w:r>
      <w:r w:rsidR="004C229B">
        <w:t xml:space="preserve">the impact on him. </w:t>
      </w:r>
    </w:p>
    <w:p w14:paraId="0A5D2981" w14:textId="77777777" w:rsidR="00DB4116" w:rsidRDefault="004C229B" w:rsidP="002B41A0">
      <w:r>
        <w:t>The s</w:t>
      </w:r>
      <w:r w:rsidR="0067756C">
        <w:t>kills</w:t>
      </w:r>
      <w:r>
        <w:t xml:space="preserve"> I am drawing on </w:t>
      </w:r>
      <w:r w:rsidR="00952ACA">
        <w:t xml:space="preserve">include active listening and communication styles to better engage with Andy and his important </w:t>
      </w:r>
      <w:proofErr w:type="gramStart"/>
      <w:r w:rsidR="00952ACA">
        <w:t>people, and</w:t>
      </w:r>
      <w:proofErr w:type="gramEnd"/>
      <w:r w:rsidR="00952ACA">
        <w:t xml:space="preserve"> </w:t>
      </w:r>
      <w:r w:rsidR="00A96F6E">
        <w:t xml:space="preserve">draws from the exchange model which sees Andy his family as experts in his own circumstances. </w:t>
      </w:r>
      <w:r w:rsidR="00F320E0">
        <w:t xml:space="preserve">One of the first tasks will need to be </w:t>
      </w:r>
      <w:r w:rsidR="002C5EFF">
        <w:t xml:space="preserve">spending time with Ginny reflecting on the parenting that Andy needs, unpicking </w:t>
      </w:r>
      <w:r w:rsidR="00AA0E75">
        <w:t xml:space="preserve">her perspective by using open, closed and probing questions. </w:t>
      </w:r>
      <w:r w:rsidR="002D73FE">
        <w:t xml:space="preserve">I prepared myself to have a courageous conversation with Ginny as her expectation is that professionals will agree with her about Andy’s behaviours; he is unhappy, frustrated, angry, reactive, </w:t>
      </w:r>
      <w:r w:rsidR="0098406F">
        <w:t>he wakens through the night, h</w:t>
      </w:r>
      <w:r w:rsidR="00FA3DED">
        <w:t xml:space="preserve">e often does not feel hungry and will refuse food, and he does not want to spend time with his usual friends and only wants to be in the home. </w:t>
      </w:r>
    </w:p>
    <w:p w14:paraId="254DC664" w14:textId="066EA430" w:rsidR="004C229B" w:rsidRDefault="00F219D3" w:rsidP="002B41A0">
      <w:r>
        <w:t xml:space="preserve">I anticipated needing to have a courageous conversation with Ginny to reflect on whether these behaviours were symptomatic of ADHD or Autism, or whether they were more closely related to </w:t>
      </w:r>
      <w:r w:rsidR="00F44242">
        <w:t xml:space="preserve">themes of grief, loss, disempowerment, loss of control, insecurity and </w:t>
      </w:r>
      <w:r w:rsidR="00141788">
        <w:t xml:space="preserve">low self-esteem and confidence. </w:t>
      </w:r>
    </w:p>
    <w:p w14:paraId="53543E9E" w14:textId="77777777" w:rsidR="00D901EB" w:rsidRDefault="00F56CEF" w:rsidP="002B41A0">
      <w:r>
        <w:t>The knowledge I am drawing from includes intersections and intersectionality and my role in upholding social justice for the people I work alongside</w:t>
      </w:r>
      <w:r w:rsidR="00231823">
        <w:t xml:space="preserve"> to challenge ableism, oppression and discrimination. My practice is informed by biopsychosocial model</w:t>
      </w:r>
      <w:r w:rsidR="00736576">
        <w:t xml:space="preserve">s of understanding Andy’s needs and </w:t>
      </w:r>
      <w:r w:rsidR="00C3745A">
        <w:t xml:space="preserve">where trauma-informed practice </w:t>
      </w:r>
      <w:r w:rsidR="00C3745A">
        <w:lastRenderedPageBreak/>
        <w:t xml:space="preserve">would be essential. I also drew from research around ableism and the double-edged sword </w:t>
      </w:r>
      <w:r w:rsidR="005B1DA5">
        <w:t xml:space="preserve">of obtaining diagnoses through the NHS in a period where diagnosticians are </w:t>
      </w:r>
      <w:r w:rsidR="00772983">
        <w:t xml:space="preserve">impacted by pressures and cannot always work from a holistic assessment model, or where diagnoses are secured through for-profit </w:t>
      </w:r>
      <w:r w:rsidR="00B85E72">
        <w:t xml:space="preserve">health services. </w:t>
      </w:r>
    </w:p>
    <w:p w14:paraId="69DF7A7A" w14:textId="6087C317" w:rsidR="00F56CEF" w:rsidRDefault="00675B52" w:rsidP="002B41A0">
      <w:r>
        <w:t xml:space="preserve">I am also drawing from </w:t>
      </w:r>
      <w:r w:rsidR="004441F4">
        <w:t xml:space="preserve">theory and research such as the Kubler-Ross model of grief and loss, and the </w:t>
      </w:r>
      <w:r w:rsidR="00B050D7">
        <w:t xml:space="preserve">research around common-sense approaches </w:t>
      </w:r>
      <w:r w:rsidR="0077352B">
        <w:t>and the barriers these raise</w:t>
      </w:r>
      <w:r w:rsidR="002B24D5">
        <w:t xml:space="preserve"> during periods of loss, transition and change. I also drew from the National Child Protection Guidance, GIRFEC and</w:t>
      </w:r>
      <w:r w:rsidR="00D901EB">
        <w:t xml:space="preserve"> other policies such as Falkirk’s Closer to Home strategy to ensure that Andy remains within his family in his community amongst all the uncertainty he is experiencing. </w:t>
      </w:r>
    </w:p>
    <w:p w14:paraId="35AA564C" w14:textId="7218E260" w:rsidR="002B24D5" w:rsidRDefault="00D901EB" w:rsidP="002B41A0">
      <w:r>
        <w:t xml:space="preserve">My value base </w:t>
      </w:r>
      <w:r w:rsidR="002F7C35">
        <w:t xml:space="preserve">typically starts with my honesty and my </w:t>
      </w:r>
      <w:proofErr w:type="gramStart"/>
      <w:r w:rsidR="002F7C35">
        <w:t>integrity</w:t>
      </w:r>
      <w:proofErr w:type="gramEnd"/>
      <w:r w:rsidR="002F7C35">
        <w:t xml:space="preserve"> but I was also mindful of the impact of trauma on this family and how, even through difficult conversations, I would need to draw on my unconditional positive regard</w:t>
      </w:r>
      <w:r w:rsidR="002B4095">
        <w:t xml:space="preserve">. My sense of social justice is strong, and I try my best to empower the people around me to achieve shared goals. </w:t>
      </w:r>
      <w:r w:rsidR="002C6F1C">
        <w:t xml:space="preserve">Throughout my involvement I have also encouraged everyone to keep Andy’s views at the centre of planning: “I want to be </w:t>
      </w:r>
      <w:r w:rsidR="00F202BA">
        <w:t>home with</w:t>
      </w:r>
      <w:r w:rsidR="002C6F1C">
        <w:t xml:space="preserve"> mum”. </w:t>
      </w:r>
      <w:r w:rsidR="00C52DA2">
        <w:t xml:space="preserve">To work towards </w:t>
      </w:r>
      <w:proofErr w:type="gramStart"/>
      <w:r w:rsidR="00C52DA2">
        <w:t>this</w:t>
      </w:r>
      <w:proofErr w:type="gramEnd"/>
      <w:r w:rsidR="00C52DA2">
        <w:t xml:space="preserve"> I needed to discuss and reflect on this with the people around him, especially Ginny and Moira, </w:t>
      </w:r>
      <w:r w:rsidR="00A0360C">
        <w:t xml:space="preserve">to co-produce </w:t>
      </w:r>
      <w:r w:rsidR="00292391">
        <w:t xml:space="preserve">plans. This also drew from my values of participation and </w:t>
      </w:r>
      <w:r w:rsidR="00B248B9">
        <w:t xml:space="preserve">partnership working. </w:t>
      </w:r>
    </w:p>
    <w:p w14:paraId="5E1F7361" w14:textId="77777777" w:rsidR="00794F98" w:rsidRDefault="005C1FAB" w:rsidP="002B41A0">
      <w:r>
        <w:t xml:space="preserve">Reflecting on my practice has also helped me to consider the strengths and areas of development </w:t>
      </w:r>
      <w:r w:rsidR="00FE6A04">
        <w:t xml:space="preserve">working with Andy and his important people. I know I am an organised </w:t>
      </w:r>
      <w:proofErr w:type="gramStart"/>
      <w:r w:rsidR="00FE6A04">
        <w:t>person,</w:t>
      </w:r>
      <w:proofErr w:type="gramEnd"/>
      <w:r w:rsidR="00FE6A04">
        <w:t xml:space="preserve"> I am diligent and personal but professional. I found </w:t>
      </w:r>
      <w:r w:rsidR="00424660">
        <w:t xml:space="preserve">that creating a Chronology was hugely beneficial in better understanding </w:t>
      </w:r>
      <w:r w:rsidR="00C36A04">
        <w:t xml:space="preserve">Andy’s lived experiences and this already supported him to have greater trust in me as I better understood his life. </w:t>
      </w:r>
    </w:p>
    <w:p w14:paraId="67F81D51" w14:textId="5E8E10B5" w:rsidR="002B4095" w:rsidRDefault="00E11B59" w:rsidP="002B41A0">
      <w:r>
        <w:t xml:space="preserve">My practice is also underpinned by the SSSC Codes of Practice </w:t>
      </w:r>
      <w:r w:rsidR="00C130C6">
        <w:t>to ensure that the service I provide to Andy, his important people, and within my team</w:t>
      </w:r>
      <w:r w:rsidR="00FC5469">
        <w:t xml:space="preserve">. </w:t>
      </w:r>
    </w:p>
    <w:p w14:paraId="15F09F44" w14:textId="77777777" w:rsidR="00C130C6" w:rsidRDefault="00C130C6" w:rsidP="002B41A0"/>
    <w:p w14:paraId="3B83F179" w14:textId="3823FDDE" w:rsidR="00887C7F" w:rsidRPr="00363081" w:rsidRDefault="00363081" w:rsidP="002B41A0">
      <w:pPr>
        <w:rPr>
          <w:b/>
          <w:bCs/>
        </w:rPr>
      </w:pPr>
      <w:r>
        <w:rPr>
          <w:b/>
          <w:bCs/>
        </w:rPr>
        <w:t>Now what</w:t>
      </w:r>
      <w:r w:rsidR="00E04E32">
        <w:rPr>
          <w:b/>
          <w:bCs/>
        </w:rPr>
        <w:t xml:space="preserve"> will I do?</w:t>
      </w:r>
    </w:p>
    <w:p w14:paraId="59B82F51" w14:textId="7A6FE46E" w:rsidR="00887C7F" w:rsidRDefault="00E04E32" w:rsidP="002B41A0">
      <w:r>
        <w:t>I know I’ll need to keep on reflecting on Andy</w:t>
      </w:r>
      <w:r w:rsidR="00D6134E">
        <w:t>, his needs, the systems and networks around him</w:t>
      </w:r>
      <w:r>
        <w:t xml:space="preserve">. He has a loving network of family and friends who want him to succeed and </w:t>
      </w:r>
      <w:proofErr w:type="gramStart"/>
      <w:r>
        <w:t>thrive</w:t>
      </w:r>
      <w:proofErr w:type="gramEnd"/>
      <w:r>
        <w:t xml:space="preserve"> and </w:t>
      </w:r>
      <w:r w:rsidR="004344B5">
        <w:t>I’ll need to continue to develop good relationships to better understand how we can support him</w:t>
      </w:r>
      <w:r w:rsidR="00C57B71">
        <w:t xml:space="preserve">. </w:t>
      </w:r>
    </w:p>
    <w:p w14:paraId="2728A689" w14:textId="703CDBA1" w:rsidR="006E2687" w:rsidRDefault="006E2687" w:rsidP="006E2687">
      <w:r>
        <w:t xml:space="preserve">Family time with Moira </w:t>
      </w:r>
      <w:r w:rsidR="00C57B71">
        <w:t>will need to be explored and</w:t>
      </w:r>
      <w:r>
        <w:t xml:space="preserve"> co-produc</w:t>
      </w:r>
      <w:r w:rsidR="00C57B71">
        <w:t>ed</w:t>
      </w:r>
      <w:r>
        <w:t xml:space="preserve"> with her, Andy and Ginny</w:t>
      </w:r>
      <w:r w:rsidR="00C57B71">
        <w:t xml:space="preserve"> to ensure this is achievable, supportive and </w:t>
      </w:r>
      <w:r w:rsidR="00ED6DF2">
        <w:t xml:space="preserve">works towards shared goals to support him back home to his mother at the right time. </w:t>
      </w:r>
    </w:p>
    <w:p w14:paraId="2EE8B557" w14:textId="555BAA6F" w:rsidR="003B7CA7" w:rsidRDefault="003B7CA7" w:rsidP="002B41A0">
      <w:r>
        <w:t>Discuss in Supervision</w:t>
      </w:r>
      <w:r w:rsidR="00CC405F">
        <w:t xml:space="preserve"> on </w:t>
      </w:r>
      <w:r w:rsidR="008E2489">
        <w:t>27</w:t>
      </w:r>
      <w:r w:rsidR="008E2489" w:rsidRPr="008E2489">
        <w:rPr>
          <w:vertAlign w:val="superscript"/>
        </w:rPr>
        <w:t>th</w:t>
      </w:r>
      <w:r w:rsidR="008E2489">
        <w:t xml:space="preserve"> February to reflect on what Andy will need going forwar</w:t>
      </w:r>
      <w:r w:rsidR="00F449CF">
        <w:t xml:space="preserve">d, particularly in relation to </w:t>
      </w:r>
      <w:r w:rsidR="0067756C">
        <w:t xml:space="preserve">rights-based practice </w:t>
      </w:r>
      <w:r w:rsidR="00F449CF">
        <w:t>as I am still unclear if he and his family are clear on the statutory responsibilities (Human Rights and UNCRC</w:t>
      </w:r>
      <w:r w:rsidR="00DC6985">
        <w:t xml:space="preserve"> Incorporation Act)</w:t>
      </w:r>
      <w:r w:rsidR="00F449CF">
        <w:t xml:space="preserve">. </w:t>
      </w:r>
    </w:p>
    <w:p w14:paraId="7813DF3C" w14:textId="43B6632E" w:rsidR="008550DB" w:rsidRDefault="00DC6985" w:rsidP="002B41A0">
      <w:r>
        <w:t xml:space="preserve">A further </w:t>
      </w:r>
      <w:r w:rsidR="008550DB">
        <w:t xml:space="preserve">Team around the Child meeting </w:t>
      </w:r>
      <w:r>
        <w:t xml:space="preserve">will need to be convened in due time with </w:t>
      </w:r>
      <w:r w:rsidR="002C3BDF">
        <w:t xml:space="preserve">Andy and </w:t>
      </w:r>
      <w:r w:rsidR="008550DB">
        <w:t xml:space="preserve">key stakeholders </w:t>
      </w:r>
      <w:r w:rsidR="002C3BDF">
        <w:t xml:space="preserve">around him. There is a growing sense that we need to be mindful of the impact of trauma on both Andy and Ginny while they navigate </w:t>
      </w:r>
      <w:r w:rsidR="00BB414D">
        <w:t xml:space="preserve">their lives together. Consideration should be given to the idea that Ginny is seeking diagnoses as this will establish some “facts” during a time of change and insecurity for her also. A trauma-informed lens will need to be applied to all the members of this </w:t>
      </w:r>
      <w:proofErr w:type="gramStart"/>
      <w:r w:rsidR="00BB414D">
        <w:t>family</w:t>
      </w:r>
      <w:proofErr w:type="gramEnd"/>
      <w:r w:rsidR="00BB414D">
        <w:t xml:space="preserve"> and professionals should be encouraged to actively listen, </w:t>
      </w:r>
      <w:r w:rsidR="0001205F">
        <w:t xml:space="preserve">reflect, communicate and reassure. </w:t>
      </w:r>
    </w:p>
    <w:p w14:paraId="27B6AD01" w14:textId="3688B860" w:rsidR="003E7D42" w:rsidRPr="009B7E5E" w:rsidRDefault="0001205F">
      <w:r>
        <w:t xml:space="preserve">At present it is not the right time, but I will need to take time to collect feedback from Andy, Moira, Ginny and others around him about </w:t>
      </w:r>
      <w:r w:rsidR="003E7D42">
        <w:t xml:space="preserve">my </w:t>
      </w:r>
      <w:proofErr w:type="gramStart"/>
      <w:r w:rsidR="003E7D42">
        <w:t>Social</w:t>
      </w:r>
      <w:proofErr w:type="gramEnd"/>
      <w:r w:rsidR="003E7D42">
        <w:t xml:space="preserve"> work practice as it will be very important to reflect on the impact and outcomes.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09"/>
        <w:gridCol w:w="1309"/>
        <w:gridCol w:w="1309"/>
        <w:gridCol w:w="1309"/>
        <w:gridCol w:w="1309"/>
        <w:gridCol w:w="1309"/>
        <w:gridCol w:w="1292"/>
      </w:tblGrid>
      <w:tr w:rsidR="00D473BC" w14:paraId="505B7209" w14:textId="7839BA9B" w:rsidTr="00B117A0">
        <w:tc>
          <w:tcPr>
            <w:tcW w:w="10456" w:type="dxa"/>
            <w:gridSpan w:val="8"/>
          </w:tcPr>
          <w:p w14:paraId="59B8B6B5" w14:textId="239DD597" w:rsidR="00D473BC" w:rsidRPr="00D473BC" w:rsidRDefault="00D473BC" w:rsidP="00D473BC">
            <w:pPr>
              <w:jc w:val="center"/>
              <w:rPr>
                <w:b/>
                <w:bCs/>
              </w:rPr>
            </w:pPr>
            <w:r w:rsidRPr="00D473BC">
              <w:rPr>
                <w:b/>
                <w:bCs/>
              </w:rPr>
              <w:t>Which Mandatory Learning Activities has this contributed towards</w:t>
            </w:r>
          </w:p>
        </w:tc>
      </w:tr>
      <w:tr w:rsidR="00D473BC" w14:paraId="257942F1" w14:textId="6AC96727" w:rsidTr="00D473BC">
        <w:tc>
          <w:tcPr>
            <w:tcW w:w="1310" w:type="dxa"/>
          </w:tcPr>
          <w:p w14:paraId="0890EA71" w14:textId="141AAA3E" w:rsidR="00D473BC" w:rsidRDefault="00EB5857">
            <w:r>
              <w:t>1.1.1</w:t>
            </w:r>
          </w:p>
        </w:tc>
        <w:tc>
          <w:tcPr>
            <w:tcW w:w="1309" w:type="dxa"/>
          </w:tcPr>
          <w:p w14:paraId="3A7EB0F7" w14:textId="51B9A502" w:rsidR="00D473BC" w:rsidRDefault="00EB5857">
            <w:r>
              <w:t>1.1.3</w:t>
            </w:r>
          </w:p>
        </w:tc>
        <w:tc>
          <w:tcPr>
            <w:tcW w:w="1309" w:type="dxa"/>
          </w:tcPr>
          <w:p w14:paraId="2957CB40" w14:textId="7A9D4C75" w:rsidR="00D473BC" w:rsidRDefault="00EB5857">
            <w:r>
              <w:t>1.2.1</w:t>
            </w:r>
          </w:p>
        </w:tc>
        <w:tc>
          <w:tcPr>
            <w:tcW w:w="1309" w:type="dxa"/>
          </w:tcPr>
          <w:p w14:paraId="281D0FB9" w14:textId="0C4D43E8" w:rsidR="00D473BC" w:rsidRDefault="00180FFF">
            <w:r>
              <w:t>1.2.3</w:t>
            </w:r>
          </w:p>
        </w:tc>
        <w:tc>
          <w:tcPr>
            <w:tcW w:w="1309" w:type="dxa"/>
          </w:tcPr>
          <w:p w14:paraId="7DF0EBE5" w14:textId="6A4CB8F3" w:rsidR="00D473BC" w:rsidRDefault="0090470F">
            <w:r>
              <w:t>1.3.3</w:t>
            </w:r>
          </w:p>
        </w:tc>
        <w:tc>
          <w:tcPr>
            <w:tcW w:w="1309" w:type="dxa"/>
          </w:tcPr>
          <w:p w14:paraId="1E96992B" w14:textId="399E42F9" w:rsidR="00D473BC" w:rsidRDefault="0090470F">
            <w:r>
              <w:t>1.3.4</w:t>
            </w:r>
          </w:p>
        </w:tc>
        <w:tc>
          <w:tcPr>
            <w:tcW w:w="1309" w:type="dxa"/>
          </w:tcPr>
          <w:p w14:paraId="127ECC88" w14:textId="07946B08" w:rsidR="00D473BC" w:rsidRDefault="0090470F">
            <w:r>
              <w:t>2.1.</w:t>
            </w:r>
            <w:r w:rsidR="00305B63">
              <w:t>2</w:t>
            </w:r>
          </w:p>
        </w:tc>
        <w:tc>
          <w:tcPr>
            <w:tcW w:w="1292" w:type="dxa"/>
          </w:tcPr>
          <w:p w14:paraId="4B872A45" w14:textId="52D068CC" w:rsidR="00D473BC" w:rsidRDefault="00305B63">
            <w:r>
              <w:t>2.1.3</w:t>
            </w:r>
          </w:p>
        </w:tc>
      </w:tr>
      <w:tr w:rsidR="0060326E" w14:paraId="44EC8053" w14:textId="77777777" w:rsidTr="00D473BC">
        <w:tc>
          <w:tcPr>
            <w:tcW w:w="1310" w:type="dxa"/>
          </w:tcPr>
          <w:p w14:paraId="54863B75" w14:textId="63C992C1" w:rsidR="0060326E" w:rsidRDefault="00305B63">
            <w:r>
              <w:t>2.2.1</w:t>
            </w:r>
          </w:p>
        </w:tc>
        <w:tc>
          <w:tcPr>
            <w:tcW w:w="1309" w:type="dxa"/>
          </w:tcPr>
          <w:p w14:paraId="3CA3CE0C" w14:textId="706056D1" w:rsidR="0060326E" w:rsidRDefault="00305B63">
            <w:r>
              <w:t>2.2.2</w:t>
            </w:r>
          </w:p>
        </w:tc>
        <w:tc>
          <w:tcPr>
            <w:tcW w:w="1309" w:type="dxa"/>
          </w:tcPr>
          <w:p w14:paraId="73247454" w14:textId="2BD71A0B" w:rsidR="0060326E" w:rsidRDefault="00C41923">
            <w:r>
              <w:t>2.3.1</w:t>
            </w:r>
          </w:p>
        </w:tc>
        <w:tc>
          <w:tcPr>
            <w:tcW w:w="1309" w:type="dxa"/>
          </w:tcPr>
          <w:p w14:paraId="588FAFC7" w14:textId="66747E4A" w:rsidR="0060326E" w:rsidRDefault="000C3144">
            <w:r>
              <w:t>2.3.3</w:t>
            </w:r>
          </w:p>
        </w:tc>
        <w:tc>
          <w:tcPr>
            <w:tcW w:w="1309" w:type="dxa"/>
          </w:tcPr>
          <w:p w14:paraId="1B57497A" w14:textId="2F3FAACC" w:rsidR="0060326E" w:rsidRDefault="004C6B9E">
            <w:r>
              <w:t>3.1.4</w:t>
            </w:r>
          </w:p>
        </w:tc>
        <w:tc>
          <w:tcPr>
            <w:tcW w:w="1309" w:type="dxa"/>
          </w:tcPr>
          <w:p w14:paraId="7EAA7B2C" w14:textId="2BCD3437" w:rsidR="0060326E" w:rsidRDefault="004C6B9E">
            <w:r>
              <w:t>3.1.5</w:t>
            </w:r>
          </w:p>
        </w:tc>
        <w:tc>
          <w:tcPr>
            <w:tcW w:w="1309" w:type="dxa"/>
          </w:tcPr>
          <w:p w14:paraId="6D444D7A" w14:textId="3A0931E2" w:rsidR="0060326E" w:rsidRDefault="00412589">
            <w:r>
              <w:t>3.2.2</w:t>
            </w:r>
          </w:p>
        </w:tc>
        <w:tc>
          <w:tcPr>
            <w:tcW w:w="1292" w:type="dxa"/>
          </w:tcPr>
          <w:p w14:paraId="705D4351" w14:textId="6F266444" w:rsidR="0060326E" w:rsidRDefault="00412589">
            <w:r>
              <w:t>3.2.5</w:t>
            </w:r>
          </w:p>
        </w:tc>
      </w:tr>
      <w:tr w:rsidR="0060326E" w14:paraId="53D0D1B8" w14:textId="77777777" w:rsidTr="00D473BC">
        <w:tc>
          <w:tcPr>
            <w:tcW w:w="1310" w:type="dxa"/>
          </w:tcPr>
          <w:p w14:paraId="12AE6739" w14:textId="5F7F591B" w:rsidR="0060326E" w:rsidRDefault="00FC684C">
            <w:r>
              <w:t>4.1.</w:t>
            </w:r>
            <w:r w:rsidR="003668E1">
              <w:t>3</w:t>
            </w:r>
          </w:p>
        </w:tc>
        <w:tc>
          <w:tcPr>
            <w:tcW w:w="1309" w:type="dxa"/>
          </w:tcPr>
          <w:p w14:paraId="47BAA2E3" w14:textId="47361E36" w:rsidR="0060326E" w:rsidRDefault="003668E1">
            <w:r>
              <w:t>4.1.</w:t>
            </w:r>
            <w:r w:rsidR="00E23180">
              <w:t>4</w:t>
            </w:r>
          </w:p>
        </w:tc>
        <w:tc>
          <w:tcPr>
            <w:tcW w:w="1309" w:type="dxa"/>
          </w:tcPr>
          <w:p w14:paraId="5E07CC9C" w14:textId="4373452D" w:rsidR="0060326E" w:rsidRDefault="007740B9">
            <w:r>
              <w:t>5.1.3</w:t>
            </w:r>
          </w:p>
        </w:tc>
        <w:tc>
          <w:tcPr>
            <w:tcW w:w="1309" w:type="dxa"/>
          </w:tcPr>
          <w:p w14:paraId="6C4156F5" w14:textId="542A7C2F" w:rsidR="0060326E" w:rsidRDefault="00CF5852">
            <w:r>
              <w:t>5.2.1</w:t>
            </w:r>
          </w:p>
        </w:tc>
        <w:tc>
          <w:tcPr>
            <w:tcW w:w="1309" w:type="dxa"/>
          </w:tcPr>
          <w:p w14:paraId="21B1F07D" w14:textId="6A3348D3" w:rsidR="0060326E" w:rsidRDefault="00CF5852">
            <w:r>
              <w:t>5.2.2</w:t>
            </w:r>
          </w:p>
        </w:tc>
        <w:tc>
          <w:tcPr>
            <w:tcW w:w="1309" w:type="dxa"/>
          </w:tcPr>
          <w:p w14:paraId="4263AC13" w14:textId="0C74499D" w:rsidR="0060326E" w:rsidRDefault="00CF5852">
            <w:r>
              <w:t>5.2.3</w:t>
            </w:r>
          </w:p>
        </w:tc>
        <w:tc>
          <w:tcPr>
            <w:tcW w:w="1309" w:type="dxa"/>
          </w:tcPr>
          <w:p w14:paraId="04CD2561" w14:textId="477C732D" w:rsidR="0060326E" w:rsidRDefault="00CF5852">
            <w:r>
              <w:t>5.3.1</w:t>
            </w:r>
          </w:p>
        </w:tc>
        <w:tc>
          <w:tcPr>
            <w:tcW w:w="1292" w:type="dxa"/>
          </w:tcPr>
          <w:p w14:paraId="4D1FB0DC" w14:textId="477696EE" w:rsidR="0060326E" w:rsidRDefault="00CF5852">
            <w:r>
              <w:t>5.3.2</w:t>
            </w:r>
          </w:p>
        </w:tc>
      </w:tr>
      <w:tr w:rsidR="004344B5" w14:paraId="6EB97469" w14:textId="77777777" w:rsidTr="00D473BC">
        <w:tc>
          <w:tcPr>
            <w:tcW w:w="1310" w:type="dxa"/>
          </w:tcPr>
          <w:p w14:paraId="01EA00F5" w14:textId="4D089194" w:rsidR="004344B5" w:rsidRDefault="004344B5" w:rsidP="004344B5">
            <w:r>
              <w:t>6.1.3</w:t>
            </w:r>
          </w:p>
        </w:tc>
        <w:tc>
          <w:tcPr>
            <w:tcW w:w="1309" w:type="dxa"/>
          </w:tcPr>
          <w:p w14:paraId="093374A3" w14:textId="2036A9F9" w:rsidR="004344B5" w:rsidRDefault="004344B5" w:rsidP="004344B5">
            <w:r>
              <w:t>6.1.5</w:t>
            </w:r>
          </w:p>
        </w:tc>
        <w:tc>
          <w:tcPr>
            <w:tcW w:w="1309" w:type="dxa"/>
          </w:tcPr>
          <w:p w14:paraId="160E40D6" w14:textId="75911369" w:rsidR="004344B5" w:rsidRDefault="004344B5" w:rsidP="004344B5">
            <w:r>
              <w:t>6.2.3</w:t>
            </w:r>
          </w:p>
        </w:tc>
        <w:tc>
          <w:tcPr>
            <w:tcW w:w="1309" w:type="dxa"/>
          </w:tcPr>
          <w:p w14:paraId="3BDA19A1" w14:textId="73D4B40F" w:rsidR="004344B5" w:rsidRDefault="004344B5" w:rsidP="004344B5">
            <w:r>
              <w:t>6.2.5</w:t>
            </w:r>
          </w:p>
        </w:tc>
        <w:tc>
          <w:tcPr>
            <w:tcW w:w="1309" w:type="dxa"/>
          </w:tcPr>
          <w:p w14:paraId="3915F7CD" w14:textId="0D597080" w:rsidR="004344B5" w:rsidRDefault="004344B5" w:rsidP="004344B5">
            <w:r>
              <w:t>7.2.2</w:t>
            </w:r>
          </w:p>
        </w:tc>
        <w:tc>
          <w:tcPr>
            <w:tcW w:w="1309" w:type="dxa"/>
          </w:tcPr>
          <w:p w14:paraId="1AD043CC" w14:textId="5CCE71CB" w:rsidR="004344B5" w:rsidRDefault="004344B5" w:rsidP="004344B5">
            <w:r>
              <w:t>8.1.1</w:t>
            </w:r>
          </w:p>
        </w:tc>
        <w:tc>
          <w:tcPr>
            <w:tcW w:w="1309" w:type="dxa"/>
          </w:tcPr>
          <w:p w14:paraId="42C5B829" w14:textId="658286B8" w:rsidR="004344B5" w:rsidRDefault="004344B5" w:rsidP="004344B5">
            <w:r>
              <w:t>8.1.5</w:t>
            </w:r>
          </w:p>
        </w:tc>
        <w:tc>
          <w:tcPr>
            <w:tcW w:w="1292" w:type="dxa"/>
          </w:tcPr>
          <w:p w14:paraId="3636C893" w14:textId="77777777" w:rsidR="004344B5" w:rsidRDefault="004344B5" w:rsidP="004344B5"/>
        </w:tc>
      </w:tr>
    </w:tbl>
    <w:p w14:paraId="1A8E6708" w14:textId="77777777" w:rsidR="00713238" w:rsidRPr="009B7E5E" w:rsidRDefault="00713238" w:rsidP="009B444F"/>
    <w:sectPr w:rsidR="00713238" w:rsidRPr="009B7E5E" w:rsidSect="00983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8A18" w14:textId="77777777" w:rsidR="00C7255E" w:rsidRDefault="00C7255E" w:rsidP="00E027CD">
      <w:pPr>
        <w:spacing w:after="0" w:line="240" w:lineRule="auto"/>
      </w:pPr>
      <w:r>
        <w:separator/>
      </w:r>
    </w:p>
  </w:endnote>
  <w:endnote w:type="continuationSeparator" w:id="0">
    <w:p w14:paraId="57B52C28" w14:textId="77777777" w:rsidR="00C7255E" w:rsidRDefault="00C7255E" w:rsidP="00E0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3407" w14:textId="77777777" w:rsidR="00C7255E" w:rsidRDefault="00C7255E" w:rsidP="00E027CD">
      <w:pPr>
        <w:spacing w:after="0" w:line="240" w:lineRule="auto"/>
      </w:pPr>
      <w:r>
        <w:separator/>
      </w:r>
    </w:p>
  </w:footnote>
  <w:footnote w:type="continuationSeparator" w:id="0">
    <w:p w14:paraId="130B881E" w14:textId="77777777" w:rsidR="00C7255E" w:rsidRDefault="00C7255E" w:rsidP="00E0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C60"/>
    <w:multiLevelType w:val="multilevel"/>
    <w:tmpl w:val="FA5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70276"/>
    <w:multiLevelType w:val="multilevel"/>
    <w:tmpl w:val="18E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22CF0"/>
    <w:multiLevelType w:val="hybridMultilevel"/>
    <w:tmpl w:val="758C013C"/>
    <w:lvl w:ilvl="0" w:tplc="9B7C4F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F09"/>
    <w:multiLevelType w:val="hybridMultilevel"/>
    <w:tmpl w:val="F9EA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5B43"/>
    <w:multiLevelType w:val="hybridMultilevel"/>
    <w:tmpl w:val="FF5ACC18"/>
    <w:lvl w:ilvl="0" w:tplc="91607B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504C"/>
    <w:multiLevelType w:val="hybridMultilevel"/>
    <w:tmpl w:val="7216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4F12"/>
    <w:multiLevelType w:val="hybridMultilevel"/>
    <w:tmpl w:val="A58EC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7B85"/>
    <w:multiLevelType w:val="hybridMultilevel"/>
    <w:tmpl w:val="CC28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7C13"/>
    <w:multiLevelType w:val="multilevel"/>
    <w:tmpl w:val="791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0E21A0"/>
    <w:multiLevelType w:val="hybridMultilevel"/>
    <w:tmpl w:val="3A22A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C66CC"/>
    <w:multiLevelType w:val="multilevel"/>
    <w:tmpl w:val="C4A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8B0002"/>
    <w:multiLevelType w:val="multilevel"/>
    <w:tmpl w:val="ECAC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12A58"/>
    <w:multiLevelType w:val="multilevel"/>
    <w:tmpl w:val="706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1675">
    <w:abstractNumId w:val="4"/>
  </w:num>
  <w:num w:numId="2" w16cid:durableId="341974826">
    <w:abstractNumId w:val="2"/>
  </w:num>
  <w:num w:numId="3" w16cid:durableId="1710715433">
    <w:abstractNumId w:val="1"/>
  </w:num>
  <w:num w:numId="4" w16cid:durableId="815224103">
    <w:abstractNumId w:val="12"/>
  </w:num>
  <w:num w:numId="5" w16cid:durableId="904415352">
    <w:abstractNumId w:val="10"/>
  </w:num>
  <w:num w:numId="6" w16cid:durableId="2137480414">
    <w:abstractNumId w:val="8"/>
  </w:num>
  <w:num w:numId="7" w16cid:durableId="1791629592">
    <w:abstractNumId w:val="0"/>
  </w:num>
  <w:num w:numId="8" w16cid:durableId="1040783605">
    <w:abstractNumId w:val="11"/>
  </w:num>
  <w:num w:numId="9" w16cid:durableId="12075000">
    <w:abstractNumId w:val="7"/>
  </w:num>
  <w:num w:numId="10" w16cid:durableId="363484040">
    <w:abstractNumId w:val="9"/>
  </w:num>
  <w:num w:numId="11" w16cid:durableId="1270047698">
    <w:abstractNumId w:val="3"/>
  </w:num>
  <w:num w:numId="12" w16cid:durableId="1101216132">
    <w:abstractNumId w:val="5"/>
  </w:num>
  <w:num w:numId="13" w16cid:durableId="1053505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17"/>
    <w:rsid w:val="00003605"/>
    <w:rsid w:val="00005B85"/>
    <w:rsid w:val="0001205F"/>
    <w:rsid w:val="00013BD5"/>
    <w:rsid w:val="00014D4A"/>
    <w:rsid w:val="000153C0"/>
    <w:rsid w:val="000164E3"/>
    <w:rsid w:val="0002326C"/>
    <w:rsid w:val="0002517D"/>
    <w:rsid w:val="00032390"/>
    <w:rsid w:val="0003618C"/>
    <w:rsid w:val="00037E9B"/>
    <w:rsid w:val="00040F0F"/>
    <w:rsid w:val="00045433"/>
    <w:rsid w:val="0005124C"/>
    <w:rsid w:val="000530E6"/>
    <w:rsid w:val="00061974"/>
    <w:rsid w:val="00073B64"/>
    <w:rsid w:val="00074F5B"/>
    <w:rsid w:val="00080AC7"/>
    <w:rsid w:val="000859E9"/>
    <w:rsid w:val="00092D1C"/>
    <w:rsid w:val="0009460E"/>
    <w:rsid w:val="00095BE8"/>
    <w:rsid w:val="000A252A"/>
    <w:rsid w:val="000A7DB5"/>
    <w:rsid w:val="000B6B21"/>
    <w:rsid w:val="000B7834"/>
    <w:rsid w:val="000C166F"/>
    <w:rsid w:val="000C3144"/>
    <w:rsid w:val="000C5F0B"/>
    <w:rsid w:val="000E07F8"/>
    <w:rsid w:val="000E1950"/>
    <w:rsid w:val="000E1CAE"/>
    <w:rsid w:val="000E69B8"/>
    <w:rsid w:val="000F617C"/>
    <w:rsid w:val="001004B5"/>
    <w:rsid w:val="001054D0"/>
    <w:rsid w:val="0012288F"/>
    <w:rsid w:val="00126FD9"/>
    <w:rsid w:val="00132371"/>
    <w:rsid w:val="00141788"/>
    <w:rsid w:val="001437AE"/>
    <w:rsid w:val="00144E45"/>
    <w:rsid w:val="00146395"/>
    <w:rsid w:val="00150D98"/>
    <w:rsid w:val="0016047D"/>
    <w:rsid w:val="001623A7"/>
    <w:rsid w:val="00180FFF"/>
    <w:rsid w:val="00181AB6"/>
    <w:rsid w:val="00182A1B"/>
    <w:rsid w:val="001848FE"/>
    <w:rsid w:val="00184901"/>
    <w:rsid w:val="001900D4"/>
    <w:rsid w:val="0019555B"/>
    <w:rsid w:val="001A1B9F"/>
    <w:rsid w:val="001A4EC5"/>
    <w:rsid w:val="001B5F2C"/>
    <w:rsid w:val="001B7C21"/>
    <w:rsid w:val="001D5EB5"/>
    <w:rsid w:val="001E790D"/>
    <w:rsid w:val="001F007E"/>
    <w:rsid w:val="001F36AB"/>
    <w:rsid w:val="001F47B4"/>
    <w:rsid w:val="001F738F"/>
    <w:rsid w:val="002058DD"/>
    <w:rsid w:val="00206781"/>
    <w:rsid w:val="00207AC6"/>
    <w:rsid w:val="0021643E"/>
    <w:rsid w:val="002215D8"/>
    <w:rsid w:val="00221CF6"/>
    <w:rsid w:val="00222377"/>
    <w:rsid w:val="002314FB"/>
    <w:rsid w:val="00231823"/>
    <w:rsid w:val="002544E1"/>
    <w:rsid w:val="002573BE"/>
    <w:rsid w:val="00257AC6"/>
    <w:rsid w:val="00260A56"/>
    <w:rsid w:val="00265A63"/>
    <w:rsid w:val="00265D37"/>
    <w:rsid w:val="00277619"/>
    <w:rsid w:val="00280BED"/>
    <w:rsid w:val="0028192F"/>
    <w:rsid w:val="00292391"/>
    <w:rsid w:val="002A0DD0"/>
    <w:rsid w:val="002A51E7"/>
    <w:rsid w:val="002B24D5"/>
    <w:rsid w:val="002B4095"/>
    <w:rsid w:val="002B41A0"/>
    <w:rsid w:val="002B7BED"/>
    <w:rsid w:val="002C3BDF"/>
    <w:rsid w:val="002C5EFF"/>
    <w:rsid w:val="002C6F1C"/>
    <w:rsid w:val="002C77EF"/>
    <w:rsid w:val="002D2133"/>
    <w:rsid w:val="002D255B"/>
    <w:rsid w:val="002D6BCF"/>
    <w:rsid w:val="002D73FE"/>
    <w:rsid w:val="002D7531"/>
    <w:rsid w:val="002E3532"/>
    <w:rsid w:val="002E3BD2"/>
    <w:rsid w:val="002E3F97"/>
    <w:rsid w:val="002F00B8"/>
    <w:rsid w:val="002F02BF"/>
    <w:rsid w:val="002F04A5"/>
    <w:rsid w:val="002F2A07"/>
    <w:rsid w:val="002F2F03"/>
    <w:rsid w:val="002F695A"/>
    <w:rsid w:val="002F7C35"/>
    <w:rsid w:val="0030537F"/>
    <w:rsid w:val="00305B63"/>
    <w:rsid w:val="00307158"/>
    <w:rsid w:val="00307559"/>
    <w:rsid w:val="00307C7D"/>
    <w:rsid w:val="003102AF"/>
    <w:rsid w:val="0031296D"/>
    <w:rsid w:val="00313284"/>
    <w:rsid w:val="003161EC"/>
    <w:rsid w:val="0032016F"/>
    <w:rsid w:val="00321F08"/>
    <w:rsid w:val="0032261C"/>
    <w:rsid w:val="003266A6"/>
    <w:rsid w:val="00326D1A"/>
    <w:rsid w:val="003328BE"/>
    <w:rsid w:val="003330C3"/>
    <w:rsid w:val="00335306"/>
    <w:rsid w:val="00340E6B"/>
    <w:rsid w:val="003419AE"/>
    <w:rsid w:val="00342708"/>
    <w:rsid w:val="00344BFE"/>
    <w:rsid w:val="00346C73"/>
    <w:rsid w:val="003471CA"/>
    <w:rsid w:val="00363081"/>
    <w:rsid w:val="00365051"/>
    <w:rsid w:val="003668E1"/>
    <w:rsid w:val="00371532"/>
    <w:rsid w:val="0037433A"/>
    <w:rsid w:val="00374CB9"/>
    <w:rsid w:val="0037710D"/>
    <w:rsid w:val="00377391"/>
    <w:rsid w:val="00380102"/>
    <w:rsid w:val="00382D1A"/>
    <w:rsid w:val="00384DBD"/>
    <w:rsid w:val="003851AC"/>
    <w:rsid w:val="0038596A"/>
    <w:rsid w:val="00386590"/>
    <w:rsid w:val="00390C94"/>
    <w:rsid w:val="00395094"/>
    <w:rsid w:val="003A47FD"/>
    <w:rsid w:val="003B2E06"/>
    <w:rsid w:val="003B3AFC"/>
    <w:rsid w:val="003B4BD5"/>
    <w:rsid w:val="003B7CA7"/>
    <w:rsid w:val="003B7EAE"/>
    <w:rsid w:val="003C3CEA"/>
    <w:rsid w:val="003C5B0A"/>
    <w:rsid w:val="003C7B3A"/>
    <w:rsid w:val="003D5535"/>
    <w:rsid w:val="003E5CBE"/>
    <w:rsid w:val="003E7D42"/>
    <w:rsid w:val="003E7E4D"/>
    <w:rsid w:val="003F4615"/>
    <w:rsid w:val="00412589"/>
    <w:rsid w:val="00414395"/>
    <w:rsid w:val="00422497"/>
    <w:rsid w:val="00422797"/>
    <w:rsid w:val="00424660"/>
    <w:rsid w:val="00425970"/>
    <w:rsid w:val="004305AB"/>
    <w:rsid w:val="0043075F"/>
    <w:rsid w:val="004344B5"/>
    <w:rsid w:val="00434552"/>
    <w:rsid w:val="00437779"/>
    <w:rsid w:val="0043797E"/>
    <w:rsid w:val="004441F4"/>
    <w:rsid w:val="004454E7"/>
    <w:rsid w:val="00453313"/>
    <w:rsid w:val="004552BB"/>
    <w:rsid w:val="00457126"/>
    <w:rsid w:val="004610AE"/>
    <w:rsid w:val="0046416C"/>
    <w:rsid w:val="0047361C"/>
    <w:rsid w:val="00475CF4"/>
    <w:rsid w:val="0047694C"/>
    <w:rsid w:val="00483471"/>
    <w:rsid w:val="00485E45"/>
    <w:rsid w:val="004928A6"/>
    <w:rsid w:val="004937E5"/>
    <w:rsid w:val="004943F0"/>
    <w:rsid w:val="00496C27"/>
    <w:rsid w:val="004B4A30"/>
    <w:rsid w:val="004B654C"/>
    <w:rsid w:val="004B7FFD"/>
    <w:rsid w:val="004C0FD7"/>
    <w:rsid w:val="004C229B"/>
    <w:rsid w:val="004C2CC0"/>
    <w:rsid w:val="004C313B"/>
    <w:rsid w:val="004C3D38"/>
    <w:rsid w:val="004C5BC7"/>
    <w:rsid w:val="004C6B9E"/>
    <w:rsid w:val="004D269B"/>
    <w:rsid w:val="004F271E"/>
    <w:rsid w:val="004F3139"/>
    <w:rsid w:val="004F55D5"/>
    <w:rsid w:val="004F7049"/>
    <w:rsid w:val="00500411"/>
    <w:rsid w:val="00500575"/>
    <w:rsid w:val="005009A1"/>
    <w:rsid w:val="00505145"/>
    <w:rsid w:val="005069BE"/>
    <w:rsid w:val="0051576A"/>
    <w:rsid w:val="00523841"/>
    <w:rsid w:val="005531DE"/>
    <w:rsid w:val="0055360B"/>
    <w:rsid w:val="0055700F"/>
    <w:rsid w:val="00557910"/>
    <w:rsid w:val="00563A64"/>
    <w:rsid w:val="00570BF1"/>
    <w:rsid w:val="005710E3"/>
    <w:rsid w:val="00583F2F"/>
    <w:rsid w:val="00593492"/>
    <w:rsid w:val="005938C7"/>
    <w:rsid w:val="00595AF3"/>
    <w:rsid w:val="00596E19"/>
    <w:rsid w:val="005A035E"/>
    <w:rsid w:val="005A1295"/>
    <w:rsid w:val="005A1CC6"/>
    <w:rsid w:val="005A51A6"/>
    <w:rsid w:val="005A6720"/>
    <w:rsid w:val="005A6F92"/>
    <w:rsid w:val="005B0430"/>
    <w:rsid w:val="005B1DA5"/>
    <w:rsid w:val="005B4656"/>
    <w:rsid w:val="005B6C0B"/>
    <w:rsid w:val="005B6C7B"/>
    <w:rsid w:val="005C1FAB"/>
    <w:rsid w:val="005C7813"/>
    <w:rsid w:val="005D06B3"/>
    <w:rsid w:val="005E2221"/>
    <w:rsid w:val="005E2682"/>
    <w:rsid w:val="005E3F11"/>
    <w:rsid w:val="005E4352"/>
    <w:rsid w:val="005E4834"/>
    <w:rsid w:val="005E558E"/>
    <w:rsid w:val="005E6016"/>
    <w:rsid w:val="005E6BC4"/>
    <w:rsid w:val="005F5709"/>
    <w:rsid w:val="005F70B6"/>
    <w:rsid w:val="0060326E"/>
    <w:rsid w:val="006034AA"/>
    <w:rsid w:val="00605C33"/>
    <w:rsid w:val="0060620B"/>
    <w:rsid w:val="006236FA"/>
    <w:rsid w:val="00624C78"/>
    <w:rsid w:val="00627B98"/>
    <w:rsid w:val="00631285"/>
    <w:rsid w:val="00634C05"/>
    <w:rsid w:val="006354DF"/>
    <w:rsid w:val="00637206"/>
    <w:rsid w:val="0065160F"/>
    <w:rsid w:val="0066348B"/>
    <w:rsid w:val="006638EF"/>
    <w:rsid w:val="0066580B"/>
    <w:rsid w:val="00665D5E"/>
    <w:rsid w:val="00667E01"/>
    <w:rsid w:val="006749F2"/>
    <w:rsid w:val="00675B52"/>
    <w:rsid w:val="0067756C"/>
    <w:rsid w:val="00684E63"/>
    <w:rsid w:val="00686E0B"/>
    <w:rsid w:val="006908D6"/>
    <w:rsid w:val="0069593A"/>
    <w:rsid w:val="00697212"/>
    <w:rsid w:val="006B3667"/>
    <w:rsid w:val="006B5584"/>
    <w:rsid w:val="006C318A"/>
    <w:rsid w:val="006C360D"/>
    <w:rsid w:val="006C4556"/>
    <w:rsid w:val="006D39C2"/>
    <w:rsid w:val="006E074A"/>
    <w:rsid w:val="006E2687"/>
    <w:rsid w:val="006F2C00"/>
    <w:rsid w:val="006F2C9C"/>
    <w:rsid w:val="0070149B"/>
    <w:rsid w:val="0070723C"/>
    <w:rsid w:val="00707C34"/>
    <w:rsid w:val="00710579"/>
    <w:rsid w:val="007123D3"/>
    <w:rsid w:val="00713238"/>
    <w:rsid w:val="007143B7"/>
    <w:rsid w:val="007163F9"/>
    <w:rsid w:val="00717313"/>
    <w:rsid w:val="0072455D"/>
    <w:rsid w:val="00727772"/>
    <w:rsid w:val="0073568F"/>
    <w:rsid w:val="00736576"/>
    <w:rsid w:val="007366A8"/>
    <w:rsid w:val="00750EAA"/>
    <w:rsid w:val="007576D5"/>
    <w:rsid w:val="007624BC"/>
    <w:rsid w:val="007627AA"/>
    <w:rsid w:val="00762853"/>
    <w:rsid w:val="0076600A"/>
    <w:rsid w:val="00772983"/>
    <w:rsid w:val="00772E52"/>
    <w:rsid w:val="0077352B"/>
    <w:rsid w:val="007740B9"/>
    <w:rsid w:val="00774A38"/>
    <w:rsid w:val="00776EFE"/>
    <w:rsid w:val="0077790B"/>
    <w:rsid w:val="00781EF0"/>
    <w:rsid w:val="00785597"/>
    <w:rsid w:val="0078584D"/>
    <w:rsid w:val="00785F80"/>
    <w:rsid w:val="00785FE2"/>
    <w:rsid w:val="0078774B"/>
    <w:rsid w:val="0079266A"/>
    <w:rsid w:val="00794289"/>
    <w:rsid w:val="00794F98"/>
    <w:rsid w:val="0079605E"/>
    <w:rsid w:val="00796475"/>
    <w:rsid w:val="007A4D9E"/>
    <w:rsid w:val="007A545E"/>
    <w:rsid w:val="007B19A0"/>
    <w:rsid w:val="007B210C"/>
    <w:rsid w:val="007B35B4"/>
    <w:rsid w:val="007B5BC7"/>
    <w:rsid w:val="007C1008"/>
    <w:rsid w:val="007C1079"/>
    <w:rsid w:val="007C1592"/>
    <w:rsid w:val="007C3EB8"/>
    <w:rsid w:val="007C40B8"/>
    <w:rsid w:val="007E72E0"/>
    <w:rsid w:val="007F67EB"/>
    <w:rsid w:val="008000A8"/>
    <w:rsid w:val="008051E3"/>
    <w:rsid w:val="00814471"/>
    <w:rsid w:val="0082002F"/>
    <w:rsid w:val="00821235"/>
    <w:rsid w:val="00823A5E"/>
    <w:rsid w:val="008254CA"/>
    <w:rsid w:val="00825B28"/>
    <w:rsid w:val="0082755A"/>
    <w:rsid w:val="00835421"/>
    <w:rsid w:val="00845F11"/>
    <w:rsid w:val="008543E2"/>
    <w:rsid w:val="008550DB"/>
    <w:rsid w:val="008602FA"/>
    <w:rsid w:val="00870DB3"/>
    <w:rsid w:val="00872894"/>
    <w:rsid w:val="00880A34"/>
    <w:rsid w:val="00882057"/>
    <w:rsid w:val="00884275"/>
    <w:rsid w:val="00887C0D"/>
    <w:rsid w:val="00887C7F"/>
    <w:rsid w:val="008A3C98"/>
    <w:rsid w:val="008A4D9D"/>
    <w:rsid w:val="008A79E5"/>
    <w:rsid w:val="008B47D0"/>
    <w:rsid w:val="008C687D"/>
    <w:rsid w:val="008C7EAE"/>
    <w:rsid w:val="008D0454"/>
    <w:rsid w:val="008D047B"/>
    <w:rsid w:val="008D290A"/>
    <w:rsid w:val="008D4C5C"/>
    <w:rsid w:val="008E0801"/>
    <w:rsid w:val="008E16B4"/>
    <w:rsid w:val="008E2489"/>
    <w:rsid w:val="008E3990"/>
    <w:rsid w:val="008E6B3D"/>
    <w:rsid w:val="008F6D88"/>
    <w:rsid w:val="0090470F"/>
    <w:rsid w:val="00905262"/>
    <w:rsid w:val="00910537"/>
    <w:rsid w:val="0091163D"/>
    <w:rsid w:val="009216C6"/>
    <w:rsid w:val="00921BE4"/>
    <w:rsid w:val="009245C1"/>
    <w:rsid w:val="0093104A"/>
    <w:rsid w:val="009315E4"/>
    <w:rsid w:val="00932014"/>
    <w:rsid w:val="00933E75"/>
    <w:rsid w:val="00934ED4"/>
    <w:rsid w:val="009357A4"/>
    <w:rsid w:val="0094042E"/>
    <w:rsid w:val="00941B02"/>
    <w:rsid w:val="009426CC"/>
    <w:rsid w:val="00945CC0"/>
    <w:rsid w:val="00952ACA"/>
    <w:rsid w:val="00952FFC"/>
    <w:rsid w:val="009571C5"/>
    <w:rsid w:val="009578A7"/>
    <w:rsid w:val="00970247"/>
    <w:rsid w:val="00981C88"/>
    <w:rsid w:val="00983684"/>
    <w:rsid w:val="0098406F"/>
    <w:rsid w:val="009879A6"/>
    <w:rsid w:val="00992496"/>
    <w:rsid w:val="009B444F"/>
    <w:rsid w:val="009B7E5E"/>
    <w:rsid w:val="009C15F7"/>
    <w:rsid w:val="009C1CAE"/>
    <w:rsid w:val="009C5A99"/>
    <w:rsid w:val="009E2D10"/>
    <w:rsid w:val="009E58EA"/>
    <w:rsid w:val="009F210A"/>
    <w:rsid w:val="00A00EA8"/>
    <w:rsid w:val="00A0360C"/>
    <w:rsid w:val="00A07A22"/>
    <w:rsid w:val="00A126BC"/>
    <w:rsid w:val="00A1339E"/>
    <w:rsid w:val="00A317B1"/>
    <w:rsid w:val="00A329E6"/>
    <w:rsid w:val="00A32F69"/>
    <w:rsid w:val="00A33C45"/>
    <w:rsid w:val="00A3762D"/>
    <w:rsid w:val="00A4484A"/>
    <w:rsid w:val="00A50271"/>
    <w:rsid w:val="00A50CBD"/>
    <w:rsid w:val="00A60332"/>
    <w:rsid w:val="00A61EFD"/>
    <w:rsid w:val="00A75CFA"/>
    <w:rsid w:val="00A80642"/>
    <w:rsid w:val="00A81C6B"/>
    <w:rsid w:val="00A83753"/>
    <w:rsid w:val="00A84F68"/>
    <w:rsid w:val="00A90979"/>
    <w:rsid w:val="00A96F6E"/>
    <w:rsid w:val="00AA0E75"/>
    <w:rsid w:val="00AA110E"/>
    <w:rsid w:val="00AA21E0"/>
    <w:rsid w:val="00AB46FE"/>
    <w:rsid w:val="00AD0BDB"/>
    <w:rsid w:val="00AD3223"/>
    <w:rsid w:val="00AD4B09"/>
    <w:rsid w:val="00AE5930"/>
    <w:rsid w:val="00AF12B6"/>
    <w:rsid w:val="00B050D7"/>
    <w:rsid w:val="00B120F3"/>
    <w:rsid w:val="00B12EE5"/>
    <w:rsid w:val="00B21AF5"/>
    <w:rsid w:val="00B22CEE"/>
    <w:rsid w:val="00B248B9"/>
    <w:rsid w:val="00B41179"/>
    <w:rsid w:val="00B50548"/>
    <w:rsid w:val="00B50585"/>
    <w:rsid w:val="00B52B7E"/>
    <w:rsid w:val="00B55617"/>
    <w:rsid w:val="00B56C07"/>
    <w:rsid w:val="00B63E79"/>
    <w:rsid w:val="00B67081"/>
    <w:rsid w:val="00B719CE"/>
    <w:rsid w:val="00B85E72"/>
    <w:rsid w:val="00B868CF"/>
    <w:rsid w:val="00B92033"/>
    <w:rsid w:val="00B94C6E"/>
    <w:rsid w:val="00B97173"/>
    <w:rsid w:val="00BB3768"/>
    <w:rsid w:val="00BB3E2E"/>
    <w:rsid w:val="00BB414D"/>
    <w:rsid w:val="00BB5296"/>
    <w:rsid w:val="00BB7D48"/>
    <w:rsid w:val="00BC3EF9"/>
    <w:rsid w:val="00BD301E"/>
    <w:rsid w:val="00BD49BE"/>
    <w:rsid w:val="00BE7FB0"/>
    <w:rsid w:val="00BF15BE"/>
    <w:rsid w:val="00BF23FC"/>
    <w:rsid w:val="00BF3803"/>
    <w:rsid w:val="00C01200"/>
    <w:rsid w:val="00C0336F"/>
    <w:rsid w:val="00C039DF"/>
    <w:rsid w:val="00C03E50"/>
    <w:rsid w:val="00C04CE5"/>
    <w:rsid w:val="00C04D17"/>
    <w:rsid w:val="00C10ACB"/>
    <w:rsid w:val="00C12EF4"/>
    <w:rsid w:val="00C130C6"/>
    <w:rsid w:val="00C161F8"/>
    <w:rsid w:val="00C177F2"/>
    <w:rsid w:val="00C31CA1"/>
    <w:rsid w:val="00C36916"/>
    <w:rsid w:val="00C36A04"/>
    <w:rsid w:val="00C3745A"/>
    <w:rsid w:val="00C41923"/>
    <w:rsid w:val="00C43C1D"/>
    <w:rsid w:val="00C45A5B"/>
    <w:rsid w:val="00C514FF"/>
    <w:rsid w:val="00C52DA2"/>
    <w:rsid w:val="00C54F12"/>
    <w:rsid w:val="00C57B71"/>
    <w:rsid w:val="00C61266"/>
    <w:rsid w:val="00C62023"/>
    <w:rsid w:val="00C63906"/>
    <w:rsid w:val="00C650D4"/>
    <w:rsid w:val="00C7255E"/>
    <w:rsid w:val="00C72D9D"/>
    <w:rsid w:val="00C753BF"/>
    <w:rsid w:val="00C86CD8"/>
    <w:rsid w:val="00C91344"/>
    <w:rsid w:val="00C91B24"/>
    <w:rsid w:val="00C95534"/>
    <w:rsid w:val="00CA0D08"/>
    <w:rsid w:val="00CA1D54"/>
    <w:rsid w:val="00CC0FEA"/>
    <w:rsid w:val="00CC257A"/>
    <w:rsid w:val="00CC405F"/>
    <w:rsid w:val="00CD425B"/>
    <w:rsid w:val="00CD5B23"/>
    <w:rsid w:val="00CD7DC2"/>
    <w:rsid w:val="00CE344A"/>
    <w:rsid w:val="00CE36CC"/>
    <w:rsid w:val="00CF0B84"/>
    <w:rsid w:val="00CF0E75"/>
    <w:rsid w:val="00CF5852"/>
    <w:rsid w:val="00D00930"/>
    <w:rsid w:val="00D00ECF"/>
    <w:rsid w:val="00D05CE8"/>
    <w:rsid w:val="00D07642"/>
    <w:rsid w:val="00D10E5D"/>
    <w:rsid w:val="00D123C1"/>
    <w:rsid w:val="00D13C3E"/>
    <w:rsid w:val="00D15802"/>
    <w:rsid w:val="00D1714D"/>
    <w:rsid w:val="00D17405"/>
    <w:rsid w:val="00D25CAE"/>
    <w:rsid w:val="00D2773D"/>
    <w:rsid w:val="00D27ABE"/>
    <w:rsid w:val="00D33660"/>
    <w:rsid w:val="00D35547"/>
    <w:rsid w:val="00D417C8"/>
    <w:rsid w:val="00D4405D"/>
    <w:rsid w:val="00D45AC4"/>
    <w:rsid w:val="00D473BC"/>
    <w:rsid w:val="00D5095F"/>
    <w:rsid w:val="00D60322"/>
    <w:rsid w:val="00D6134E"/>
    <w:rsid w:val="00D6396D"/>
    <w:rsid w:val="00D71284"/>
    <w:rsid w:val="00D87E06"/>
    <w:rsid w:val="00D901EB"/>
    <w:rsid w:val="00D968EB"/>
    <w:rsid w:val="00DA71B6"/>
    <w:rsid w:val="00DB2466"/>
    <w:rsid w:val="00DB4116"/>
    <w:rsid w:val="00DC53E3"/>
    <w:rsid w:val="00DC574F"/>
    <w:rsid w:val="00DC59D3"/>
    <w:rsid w:val="00DC6192"/>
    <w:rsid w:val="00DC6985"/>
    <w:rsid w:val="00DD7751"/>
    <w:rsid w:val="00DE02F6"/>
    <w:rsid w:val="00DE1959"/>
    <w:rsid w:val="00DE2540"/>
    <w:rsid w:val="00DE3E17"/>
    <w:rsid w:val="00E015CE"/>
    <w:rsid w:val="00E027CD"/>
    <w:rsid w:val="00E04E32"/>
    <w:rsid w:val="00E11B59"/>
    <w:rsid w:val="00E11E72"/>
    <w:rsid w:val="00E160D4"/>
    <w:rsid w:val="00E23180"/>
    <w:rsid w:val="00E25288"/>
    <w:rsid w:val="00E55742"/>
    <w:rsid w:val="00E57BDC"/>
    <w:rsid w:val="00E60982"/>
    <w:rsid w:val="00E63D71"/>
    <w:rsid w:val="00E641BA"/>
    <w:rsid w:val="00E674D6"/>
    <w:rsid w:val="00E71C79"/>
    <w:rsid w:val="00E74551"/>
    <w:rsid w:val="00E7573F"/>
    <w:rsid w:val="00E75B01"/>
    <w:rsid w:val="00E75E46"/>
    <w:rsid w:val="00E82FF1"/>
    <w:rsid w:val="00E865BD"/>
    <w:rsid w:val="00E916D1"/>
    <w:rsid w:val="00EA0007"/>
    <w:rsid w:val="00EA26A4"/>
    <w:rsid w:val="00EA2B72"/>
    <w:rsid w:val="00EA5454"/>
    <w:rsid w:val="00EB0615"/>
    <w:rsid w:val="00EB579D"/>
    <w:rsid w:val="00EB5857"/>
    <w:rsid w:val="00EB6E04"/>
    <w:rsid w:val="00EC0706"/>
    <w:rsid w:val="00EC0843"/>
    <w:rsid w:val="00EC20B4"/>
    <w:rsid w:val="00EC7D03"/>
    <w:rsid w:val="00ED5A5A"/>
    <w:rsid w:val="00ED6DF2"/>
    <w:rsid w:val="00EE0535"/>
    <w:rsid w:val="00EF3E82"/>
    <w:rsid w:val="00F01213"/>
    <w:rsid w:val="00F067E5"/>
    <w:rsid w:val="00F1329F"/>
    <w:rsid w:val="00F200B5"/>
    <w:rsid w:val="00F202BA"/>
    <w:rsid w:val="00F219D3"/>
    <w:rsid w:val="00F21DE5"/>
    <w:rsid w:val="00F235F4"/>
    <w:rsid w:val="00F239F3"/>
    <w:rsid w:val="00F241D2"/>
    <w:rsid w:val="00F252BB"/>
    <w:rsid w:val="00F3206D"/>
    <w:rsid w:val="00F320E0"/>
    <w:rsid w:val="00F3235F"/>
    <w:rsid w:val="00F43C49"/>
    <w:rsid w:val="00F44242"/>
    <w:rsid w:val="00F449CF"/>
    <w:rsid w:val="00F473DB"/>
    <w:rsid w:val="00F47798"/>
    <w:rsid w:val="00F54A05"/>
    <w:rsid w:val="00F56CEF"/>
    <w:rsid w:val="00F62660"/>
    <w:rsid w:val="00F66E69"/>
    <w:rsid w:val="00F756FA"/>
    <w:rsid w:val="00F828AC"/>
    <w:rsid w:val="00F90D43"/>
    <w:rsid w:val="00F93FD3"/>
    <w:rsid w:val="00FA1E17"/>
    <w:rsid w:val="00FA3DED"/>
    <w:rsid w:val="00FA674D"/>
    <w:rsid w:val="00FA6D45"/>
    <w:rsid w:val="00FB2335"/>
    <w:rsid w:val="00FB2F3C"/>
    <w:rsid w:val="00FC4C86"/>
    <w:rsid w:val="00FC5469"/>
    <w:rsid w:val="00FC684C"/>
    <w:rsid w:val="00FC6EBD"/>
    <w:rsid w:val="00FC73FA"/>
    <w:rsid w:val="00FD4CE4"/>
    <w:rsid w:val="00FD56E2"/>
    <w:rsid w:val="00FE40F7"/>
    <w:rsid w:val="00FE6A04"/>
    <w:rsid w:val="00FF107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270A"/>
  <w15:chartTrackingRefBased/>
  <w15:docId w15:val="{C7CDEB55-60AE-4991-883D-CA6571F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6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B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B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CD"/>
  </w:style>
  <w:style w:type="paragraph" w:styleId="Footer">
    <w:name w:val="footer"/>
    <w:basedOn w:val="Normal"/>
    <w:link w:val="FooterChar"/>
    <w:uiPriority w:val="99"/>
    <w:unhideWhenUsed/>
    <w:rsid w:val="00E02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48c6c-4030-4199-9414-f7c221830e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55C0DFA98E4FA8F11F31E15F9528" ma:contentTypeVersion="10" ma:contentTypeDescription="Create a new document." ma:contentTypeScope="" ma:versionID="3835bd61c83e98cd2eb50245524195b1">
  <xsd:schema xmlns:xsd="http://www.w3.org/2001/XMLSchema" xmlns:xs="http://www.w3.org/2001/XMLSchema" xmlns:p="http://schemas.microsoft.com/office/2006/metadata/properties" xmlns:ns2="db848c6c-4030-4199-9414-f7c221830ea1" targetNamespace="http://schemas.microsoft.com/office/2006/metadata/properties" ma:root="true" ma:fieldsID="101353a6f1883737d0ef7228e5ff9e43" ns2:_="">
    <xsd:import namespace="db848c6c-4030-4199-9414-f7c22183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8c6c-4030-4199-9414-f7c22183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2D9CF-94E8-4EA7-9C84-8F7D38B0F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17957-6455-4F3D-A79E-39B897E80429}">
  <ds:schemaRefs>
    <ds:schemaRef ds:uri="http://schemas.microsoft.com/office/2006/metadata/properties"/>
    <ds:schemaRef ds:uri="http://schemas.microsoft.com/office/infopath/2007/PartnerControls"/>
    <ds:schemaRef ds:uri="db848c6c-4030-4199-9414-f7c221830ea1"/>
  </ds:schemaRefs>
</ds:datastoreItem>
</file>

<file path=customXml/itemProps3.xml><?xml version="1.0" encoding="utf-8"?>
<ds:datastoreItem xmlns:ds="http://schemas.openxmlformats.org/officeDocument/2006/customXml" ds:itemID="{7E8BF67F-2BCA-4572-B33F-AAFB1FA0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48c6c-4030-4199-9414-f7c221830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1293</Words>
  <Characters>6336</Characters>
  <Application>Microsoft Office Word</Application>
  <DocSecurity>0</DocSecurity>
  <Lines>117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610</cp:revision>
  <dcterms:created xsi:type="dcterms:W3CDTF">2025-09-24T07:34:00Z</dcterms:created>
  <dcterms:modified xsi:type="dcterms:W3CDTF">2026-03-04T12:12:00Z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0x0101007E7955C0DFA98E4FA8F11F31E15F9528</vt:lpwstr>
  </property>
  <property fmtid="{D5CDD505-2E9C-101B-9397-08002B2CF9AE}" pid="3" name="MediaServiceImageTags">
    <vt:lpwstr/>
  </property>
</Properties>
</file>