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CD3D1" w14:textId="51D5C439" w:rsidR="00165658" w:rsidRPr="008263E9" w:rsidRDefault="00D8104F" w:rsidP="00165658">
      <w:pPr>
        <w:rPr>
          <w:rFonts w:ascii="Arial" w:hAnsi="Arial" w:cs="Arial"/>
          <w:b/>
          <w:bCs/>
          <w:sz w:val="24"/>
          <w:szCs w:val="24"/>
        </w:rPr>
      </w:pPr>
      <w:r w:rsidRPr="008263E9">
        <w:rPr>
          <w:rFonts w:ascii="Arial" w:hAnsi="Arial" w:cs="Arial"/>
          <w:b/>
          <w:bCs/>
          <w:sz w:val="24"/>
          <w:szCs w:val="24"/>
        </w:rPr>
        <w:t>Background</w:t>
      </w:r>
    </w:p>
    <w:p w14:paraId="42E5E59E" w14:textId="70C1BEBA" w:rsidR="00165658" w:rsidRDefault="00165658" w:rsidP="00165658">
      <w:p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It was agreed by Falkirk Council’s Education Executive </w:t>
      </w:r>
      <w:r w:rsidR="00064658" w:rsidRPr="008263E9">
        <w:rPr>
          <w:rFonts w:ascii="Arial" w:hAnsi="Arial" w:cs="Arial"/>
          <w:sz w:val="24"/>
          <w:szCs w:val="24"/>
        </w:rPr>
        <w:t xml:space="preserve">in January 2020 </w:t>
      </w:r>
      <w:r w:rsidRPr="008263E9">
        <w:rPr>
          <w:rFonts w:ascii="Arial" w:hAnsi="Arial" w:cs="Arial"/>
          <w:sz w:val="24"/>
          <w:szCs w:val="24"/>
        </w:rPr>
        <w:t xml:space="preserve">that </w:t>
      </w:r>
      <w:r w:rsidR="00D8104F" w:rsidRPr="008263E9">
        <w:rPr>
          <w:rFonts w:ascii="Arial" w:hAnsi="Arial" w:cs="Arial"/>
          <w:sz w:val="24"/>
          <w:szCs w:val="24"/>
        </w:rPr>
        <w:t xml:space="preserve">work would be undertaken to refresh and review approaches to Early Years </w:t>
      </w:r>
      <w:r w:rsidRPr="008263E9">
        <w:rPr>
          <w:rFonts w:ascii="Arial" w:hAnsi="Arial" w:cs="Arial"/>
          <w:sz w:val="24"/>
          <w:szCs w:val="24"/>
        </w:rPr>
        <w:t>Early Intervention and Support</w:t>
      </w:r>
      <w:r w:rsidR="00D8104F" w:rsidRPr="008263E9">
        <w:rPr>
          <w:rFonts w:ascii="Arial" w:hAnsi="Arial" w:cs="Arial"/>
          <w:sz w:val="24"/>
          <w:szCs w:val="24"/>
        </w:rPr>
        <w:t>, focusing on c</w:t>
      </w:r>
      <w:r w:rsidRPr="008263E9">
        <w:rPr>
          <w:rFonts w:ascii="Arial" w:hAnsi="Arial" w:cs="Arial"/>
          <w:sz w:val="24"/>
          <w:szCs w:val="24"/>
        </w:rPr>
        <w:t xml:space="preserve">hildren </w:t>
      </w:r>
      <w:r w:rsidR="00D8104F" w:rsidRPr="008263E9">
        <w:rPr>
          <w:rFonts w:ascii="Arial" w:hAnsi="Arial" w:cs="Arial"/>
          <w:sz w:val="24"/>
          <w:szCs w:val="24"/>
        </w:rPr>
        <w:t>aged 0-5 years and their f</w:t>
      </w:r>
      <w:r w:rsidRPr="008263E9">
        <w:rPr>
          <w:rFonts w:ascii="Arial" w:hAnsi="Arial" w:cs="Arial"/>
          <w:sz w:val="24"/>
          <w:szCs w:val="24"/>
        </w:rPr>
        <w:t>ami</w:t>
      </w:r>
      <w:r w:rsidR="00D8104F" w:rsidRPr="008263E9">
        <w:rPr>
          <w:rFonts w:ascii="Arial" w:hAnsi="Arial" w:cs="Arial"/>
          <w:sz w:val="24"/>
          <w:szCs w:val="24"/>
        </w:rPr>
        <w:t>ly.</w:t>
      </w:r>
    </w:p>
    <w:p w14:paraId="5FC42877" w14:textId="03513D98" w:rsidR="00B70ED3" w:rsidRDefault="00B70ED3" w:rsidP="00B70ED3">
      <w:p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The context created by the expansion of Early Learning and Childcare (ELC) for all eligible children provided a unique opportunity to examine the effectiveness of current approaches in meeting the needs of children and families in Falkirk and in delivering the aspirations of the Getting It Right </w:t>
      </w:r>
      <w:proofErr w:type="gramStart"/>
      <w:r w:rsidRPr="008263E9">
        <w:rPr>
          <w:rFonts w:ascii="Arial" w:hAnsi="Arial" w:cs="Arial"/>
          <w:sz w:val="24"/>
          <w:szCs w:val="24"/>
        </w:rPr>
        <w:t>For</w:t>
      </w:r>
      <w:proofErr w:type="gramEnd"/>
      <w:r w:rsidRPr="008263E9">
        <w:rPr>
          <w:rFonts w:ascii="Arial" w:hAnsi="Arial" w:cs="Arial"/>
          <w:sz w:val="24"/>
          <w:szCs w:val="24"/>
        </w:rPr>
        <w:t xml:space="preserve"> Every Child (GIRFEC) agenda at a local level.</w:t>
      </w:r>
    </w:p>
    <w:p w14:paraId="690AD617" w14:textId="6D6AE1F6" w:rsidR="00B70ED3" w:rsidRPr="008263E9" w:rsidRDefault="00B70ED3" w:rsidP="00165658">
      <w:p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The Committee paper reported that work would be undertaken jointly by Falkirk’s Education and Social Work services with the aim of delivering a multi-disciplinary approach to early intervention and family support.</w:t>
      </w:r>
    </w:p>
    <w:p w14:paraId="5573826C" w14:textId="73BB3FBC" w:rsidR="00D8104F" w:rsidRDefault="00165658" w:rsidP="00165658">
      <w:p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While the scop</w:t>
      </w:r>
      <w:r w:rsidR="00064658" w:rsidRPr="008263E9">
        <w:rPr>
          <w:rFonts w:ascii="Arial" w:hAnsi="Arial" w:cs="Arial"/>
          <w:sz w:val="24"/>
          <w:szCs w:val="24"/>
        </w:rPr>
        <w:t>ing</w:t>
      </w:r>
      <w:r w:rsidRPr="008263E9">
        <w:rPr>
          <w:rFonts w:ascii="Arial" w:hAnsi="Arial" w:cs="Arial"/>
          <w:sz w:val="24"/>
          <w:szCs w:val="24"/>
        </w:rPr>
        <w:t xml:space="preserve"> of the work is children aged 0-5 years, there </w:t>
      </w:r>
      <w:r w:rsidR="00064658" w:rsidRPr="008263E9">
        <w:rPr>
          <w:rFonts w:ascii="Arial" w:hAnsi="Arial" w:cs="Arial"/>
          <w:sz w:val="24"/>
          <w:szCs w:val="24"/>
        </w:rPr>
        <w:t>was</w:t>
      </w:r>
      <w:r w:rsidRPr="008263E9">
        <w:rPr>
          <w:rFonts w:ascii="Arial" w:hAnsi="Arial" w:cs="Arial"/>
          <w:sz w:val="24"/>
          <w:szCs w:val="24"/>
        </w:rPr>
        <w:t xml:space="preserve"> important recognition of the need for positive and seamless transition for children to primary school, therefore,</w:t>
      </w:r>
      <w:r w:rsidR="00D8104F" w:rsidRPr="008263E9">
        <w:rPr>
          <w:rFonts w:ascii="Arial" w:hAnsi="Arial" w:cs="Arial"/>
          <w:sz w:val="24"/>
          <w:szCs w:val="24"/>
        </w:rPr>
        <w:t xml:space="preserve"> positive transition </w:t>
      </w:r>
      <w:r w:rsidR="00064658" w:rsidRPr="008263E9">
        <w:rPr>
          <w:rFonts w:ascii="Arial" w:hAnsi="Arial" w:cs="Arial"/>
          <w:sz w:val="24"/>
          <w:szCs w:val="24"/>
        </w:rPr>
        <w:t>was</w:t>
      </w:r>
      <w:r w:rsidR="00D8104F" w:rsidRPr="008263E9">
        <w:rPr>
          <w:rFonts w:ascii="Arial" w:hAnsi="Arial" w:cs="Arial"/>
          <w:sz w:val="24"/>
          <w:szCs w:val="24"/>
        </w:rPr>
        <w:t xml:space="preserve"> a key objective of this work.</w:t>
      </w:r>
    </w:p>
    <w:p w14:paraId="0EFD8A6C" w14:textId="1F6C312E" w:rsidR="00B70ED3" w:rsidRPr="008263E9" w:rsidRDefault="00B70ED3" w:rsidP="00B70ED3">
      <w:p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In June 2021, the reference group (Childcare Allocation, Review and Evaluation Group, herein referred to as ‘CARE Group’) was launched with the purpose of </w:t>
      </w:r>
      <w:r>
        <w:rPr>
          <w:rFonts w:ascii="Arial" w:hAnsi="Arial" w:cs="Arial"/>
          <w:sz w:val="24"/>
          <w:szCs w:val="24"/>
        </w:rPr>
        <w:t>managing</w:t>
      </w:r>
      <w:r w:rsidRPr="008263E9">
        <w:rPr>
          <w:rFonts w:ascii="Arial" w:hAnsi="Arial" w:cs="Arial"/>
          <w:sz w:val="24"/>
          <w:szCs w:val="24"/>
        </w:rPr>
        <w:t xml:space="preserve"> referrals from across children’s services and health for consideration of provision of additional or specialist support for children</w:t>
      </w:r>
      <w:r w:rsidR="00C75668">
        <w:rPr>
          <w:rFonts w:ascii="Arial" w:hAnsi="Arial" w:cs="Arial"/>
          <w:sz w:val="24"/>
          <w:szCs w:val="24"/>
        </w:rPr>
        <w:t xml:space="preserve"> and families</w:t>
      </w:r>
      <w:r w:rsidRPr="008263E9">
        <w:rPr>
          <w:rFonts w:ascii="Arial" w:hAnsi="Arial" w:cs="Arial"/>
          <w:sz w:val="24"/>
          <w:szCs w:val="24"/>
        </w:rPr>
        <w:t>.</w:t>
      </w:r>
    </w:p>
    <w:p w14:paraId="5880CA8E" w14:textId="5801E5EB" w:rsidR="00AB5C19" w:rsidRDefault="00C75668" w:rsidP="001656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CARE Group process has evolved significantly through constant review and monitoring of its </w:t>
      </w:r>
      <w:r w:rsidR="00AB5C19">
        <w:rPr>
          <w:rFonts w:ascii="Arial" w:hAnsi="Arial" w:cs="Arial"/>
          <w:sz w:val="24"/>
          <w:szCs w:val="24"/>
        </w:rPr>
        <w:t>functions and outcomes</w:t>
      </w:r>
      <w:r>
        <w:rPr>
          <w:rFonts w:ascii="Arial" w:hAnsi="Arial" w:cs="Arial"/>
          <w:sz w:val="24"/>
          <w:szCs w:val="24"/>
        </w:rPr>
        <w:t xml:space="preserve">.  This ongoing evaluation fosters a culture of adaptability, enabling the CARE Group to </w:t>
      </w:r>
      <w:r w:rsidR="00AB5C19">
        <w:rPr>
          <w:rFonts w:ascii="Arial" w:hAnsi="Arial" w:cs="Arial"/>
          <w:sz w:val="24"/>
          <w:szCs w:val="24"/>
        </w:rPr>
        <w:t xml:space="preserve">be responsive to the change in children’s and family’s needs.  </w:t>
      </w:r>
    </w:p>
    <w:p w14:paraId="53D70E29" w14:textId="77777777" w:rsidR="00AB5C19" w:rsidRDefault="00AB5C19" w:rsidP="00165658">
      <w:pPr>
        <w:rPr>
          <w:rFonts w:ascii="Arial" w:hAnsi="Arial" w:cs="Arial"/>
          <w:sz w:val="24"/>
          <w:szCs w:val="24"/>
        </w:rPr>
      </w:pPr>
    </w:p>
    <w:p w14:paraId="7DBDB147" w14:textId="77777777" w:rsidR="00AB5C19" w:rsidRDefault="00AB5C19" w:rsidP="00165658">
      <w:pPr>
        <w:rPr>
          <w:rFonts w:ascii="Arial" w:hAnsi="Arial" w:cs="Arial"/>
          <w:b/>
          <w:bCs/>
          <w:sz w:val="24"/>
          <w:szCs w:val="24"/>
        </w:rPr>
      </w:pPr>
    </w:p>
    <w:p w14:paraId="32A26A81" w14:textId="106B4188" w:rsidR="00AB2E39" w:rsidRDefault="00B70ED3" w:rsidP="0016565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Journey into Education for the child and family</w:t>
      </w:r>
    </w:p>
    <w:p w14:paraId="3373602F" w14:textId="76E9694A" w:rsidR="00B85572" w:rsidRPr="00B85572" w:rsidRDefault="00B85572" w:rsidP="00B855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Pr="00B85572">
        <w:rPr>
          <w:rFonts w:ascii="Arial" w:hAnsi="Arial" w:cs="Arial"/>
          <w:sz w:val="24"/>
          <w:szCs w:val="24"/>
        </w:rPr>
        <w:t xml:space="preserve"> Scottish Government provides entitled placements for children between 2 and 5 years of age.  </w:t>
      </w:r>
    </w:p>
    <w:p w14:paraId="6C3DB780" w14:textId="4ECCB869" w:rsidR="00B85572" w:rsidRPr="00B85572" w:rsidRDefault="00B85572" w:rsidP="00B85572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All children aged 3-5 years of age can access up to 1140 hours</w:t>
      </w:r>
      <w:r>
        <w:rPr>
          <w:rFonts w:ascii="Arial" w:hAnsi="Arial" w:cs="Arial"/>
          <w:sz w:val="24"/>
          <w:szCs w:val="24"/>
        </w:rPr>
        <w:t>.</w:t>
      </w:r>
    </w:p>
    <w:p w14:paraId="16B58DD5" w14:textId="4595F08D" w:rsidR="00B85572" w:rsidRPr="00B85572" w:rsidRDefault="00B85572" w:rsidP="00B85572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Children who are 2 years old</w:t>
      </w:r>
      <w:r>
        <w:rPr>
          <w:rFonts w:ascii="Arial" w:hAnsi="Arial" w:cs="Arial"/>
          <w:sz w:val="24"/>
          <w:szCs w:val="24"/>
        </w:rPr>
        <w:t>,</w:t>
      </w:r>
      <w:r w:rsidRPr="00B85572">
        <w:rPr>
          <w:rFonts w:ascii="Arial" w:hAnsi="Arial" w:cs="Arial"/>
          <w:sz w:val="24"/>
          <w:szCs w:val="24"/>
        </w:rPr>
        <w:t xml:space="preserve"> whose parents meet the benefit criteria or those who are care experience</w:t>
      </w:r>
      <w:r>
        <w:rPr>
          <w:rFonts w:ascii="Arial" w:hAnsi="Arial" w:cs="Arial"/>
          <w:sz w:val="24"/>
          <w:szCs w:val="24"/>
        </w:rPr>
        <w:t>d</w:t>
      </w:r>
      <w:r w:rsidRPr="00B85572">
        <w:rPr>
          <w:rFonts w:ascii="Arial" w:hAnsi="Arial" w:cs="Arial"/>
          <w:sz w:val="24"/>
          <w:szCs w:val="24"/>
        </w:rPr>
        <w:t xml:space="preserve"> can also access up to 1140 hours.</w:t>
      </w:r>
    </w:p>
    <w:p w14:paraId="77872708" w14:textId="77777777" w:rsidR="00B85572" w:rsidRDefault="00B85572" w:rsidP="00B85572">
      <w:pPr>
        <w:spacing w:after="0"/>
        <w:rPr>
          <w:rFonts w:ascii="Arial" w:hAnsi="Arial" w:cs="Arial"/>
          <w:sz w:val="24"/>
          <w:szCs w:val="24"/>
        </w:rPr>
      </w:pPr>
    </w:p>
    <w:p w14:paraId="4E0EE03F" w14:textId="48FB6C06" w:rsidR="00B85572" w:rsidRPr="00B85572" w:rsidRDefault="00B85572" w:rsidP="00B85572">
      <w:p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 xml:space="preserve">Falkirk </w:t>
      </w:r>
      <w:r w:rsidR="00D8132C">
        <w:rPr>
          <w:rFonts w:ascii="Arial" w:hAnsi="Arial" w:cs="Arial"/>
          <w:sz w:val="24"/>
          <w:szCs w:val="24"/>
        </w:rPr>
        <w:t>C</w:t>
      </w:r>
      <w:r w:rsidRPr="00B85572">
        <w:rPr>
          <w:rFonts w:ascii="Arial" w:hAnsi="Arial" w:cs="Arial"/>
          <w:sz w:val="24"/>
          <w:szCs w:val="24"/>
        </w:rPr>
        <w:t>ouncil also offer up to 1140hours to children who are 2-year-old if</w:t>
      </w:r>
      <w:r>
        <w:rPr>
          <w:rFonts w:ascii="Arial" w:hAnsi="Arial" w:cs="Arial"/>
          <w:sz w:val="24"/>
          <w:szCs w:val="24"/>
        </w:rPr>
        <w:t>:</w:t>
      </w:r>
    </w:p>
    <w:p w14:paraId="2BBDAFBF" w14:textId="1D183845" w:rsidR="00B85572" w:rsidRPr="00B85572" w:rsidRDefault="00B85572" w:rsidP="00B85572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The child is looked after</w:t>
      </w:r>
      <w:r>
        <w:rPr>
          <w:rFonts w:ascii="Arial" w:hAnsi="Arial" w:cs="Arial"/>
          <w:sz w:val="24"/>
          <w:szCs w:val="24"/>
        </w:rPr>
        <w:t>.</w:t>
      </w:r>
    </w:p>
    <w:p w14:paraId="270C0A94" w14:textId="6E430B5F" w:rsidR="00B85572" w:rsidRPr="00B85572" w:rsidRDefault="00B85572" w:rsidP="00B85572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The child is care experienced</w:t>
      </w:r>
      <w:r>
        <w:rPr>
          <w:rFonts w:ascii="Arial" w:hAnsi="Arial" w:cs="Arial"/>
          <w:sz w:val="24"/>
          <w:szCs w:val="24"/>
        </w:rPr>
        <w:t>.</w:t>
      </w:r>
    </w:p>
    <w:p w14:paraId="13FEA197" w14:textId="075BF7EE" w:rsidR="00B85572" w:rsidRPr="00B85572" w:rsidRDefault="00B85572" w:rsidP="00B85572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The child is on the CP register</w:t>
      </w:r>
      <w:r>
        <w:rPr>
          <w:rFonts w:ascii="Arial" w:hAnsi="Arial" w:cs="Arial"/>
          <w:sz w:val="24"/>
          <w:szCs w:val="24"/>
        </w:rPr>
        <w:t>.</w:t>
      </w:r>
    </w:p>
    <w:p w14:paraId="7EB8B498" w14:textId="77777777" w:rsidR="00AB5C19" w:rsidRDefault="00B85572" w:rsidP="00B85572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85572">
        <w:rPr>
          <w:rFonts w:ascii="Arial" w:hAnsi="Arial" w:cs="Arial"/>
          <w:sz w:val="24"/>
          <w:szCs w:val="24"/>
        </w:rPr>
        <w:t xml:space="preserve">he child's mother is under the age of 25.  </w:t>
      </w:r>
    </w:p>
    <w:p w14:paraId="259CEF73" w14:textId="640A6B06" w:rsidR="00B85572" w:rsidRPr="00B85572" w:rsidRDefault="00B85572" w:rsidP="00AB5C19">
      <w:p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lastRenderedPageBreak/>
        <w:t>Child</w:t>
      </w:r>
      <w:r w:rsidRPr="00AB5C19">
        <w:rPr>
          <w:rFonts w:ascii="Arial" w:hAnsi="Arial" w:cs="Arial"/>
          <w:sz w:val="24"/>
          <w:szCs w:val="24"/>
        </w:rPr>
        <w:t>ren who are identified as having</w:t>
      </w:r>
      <w:r w:rsidRPr="00B85572">
        <w:rPr>
          <w:rFonts w:ascii="Arial" w:hAnsi="Arial" w:cs="Arial"/>
          <w:sz w:val="24"/>
          <w:szCs w:val="24"/>
        </w:rPr>
        <w:t xml:space="preserve"> </w:t>
      </w:r>
      <w:r w:rsidRPr="00AB5C19">
        <w:rPr>
          <w:rFonts w:ascii="Arial" w:hAnsi="Arial" w:cs="Arial"/>
          <w:sz w:val="24"/>
          <w:szCs w:val="24"/>
        </w:rPr>
        <w:t xml:space="preserve">additional support needs </w:t>
      </w:r>
      <w:r w:rsidRPr="00B85572">
        <w:rPr>
          <w:rFonts w:ascii="Arial" w:hAnsi="Arial" w:cs="Arial"/>
          <w:sz w:val="24"/>
          <w:szCs w:val="24"/>
        </w:rPr>
        <w:t>arising from</w:t>
      </w:r>
      <w:r w:rsidRPr="00AB5C19">
        <w:rPr>
          <w:rFonts w:ascii="Arial" w:hAnsi="Arial" w:cs="Arial"/>
          <w:sz w:val="24"/>
          <w:szCs w:val="24"/>
        </w:rPr>
        <w:t xml:space="preserve"> a</w:t>
      </w:r>
      <w:r w:rsidRPr="00B85572">
        <w:rPr>
          <w:rFonts w:ascii="Arial" w:hAnsi="Arial" w:cs="Arial"/>
          <w:sz w:val="24"/>
          <w:szCs w:val="24"/>
        </w:rPr>
        <w:t xml:space="preserve"> health need</w:t>
      </w:r>
      <w:r w:rsidRPr="00AB5C19">
        <w:rPr>
          <w:rFonts w:ascii="Arial" w:hAnsi="Arial" w:cs="Arial"/>
          <w:sz w:val="24"/>
          <w:szCs w:val="24"/>
        </w:rPr>
        <w:t xml:space="preserve">(s) would be referred to the CARE Group for consideration of early intervention support. </w:t>
      </w:r>
    </w:p>
    <w:p w14:paraId="0B49BF48" w14:textId="40C8CEC0" w:rsidR="00B70ED3" w:rsidRPr="00B70ED3" w:rsidRDefault="00AB5C19" w:rsidP="001656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85572" w:rsidRPr="00B70ED3">
        <w:rPr>
          <w:rFonts w:ascii="Arial" w:hAnsi="Arial" w:cs="Arial"/>
          <w:sz w:val="24"/>
          <w:szCs w:val="24"/>
        </w:rPr>
        <w:t>Appendix</w:t>
      </w:r>
      <w:r w:rsidR="00B70ED3" w:rsidRPr="00B70ED3">
        <w:rPr>
          <w:rFonts w:ascii="Arial" w:hAnsi="Arial" w:cs="Arial"/>
          <w:sz w:val="24"/>
          <w:szCs w:val="24"/>
        </w:rPr>
        <w:t xml:space="preserve"> 1 – Flow chart</w:t>
      </w:r>
      <w:r>
        <w:rPr>
          <w:rFonts w:ascii="Arial" w:hAnsi="Arial" w:cs="Arial"/>
          <w:sz w:val="24"/>
          <w:szCs w:val="24"/>
        </w:rPr>
        <w:t>)</w:t>
      </w:r>
    </w:p>
    <w:p w14:paraId="156F9E15" w14:textId="77777777" w:rsidR="00B70ED3" w:rsidRDefault="00B70ED3" w:rsidP="00165658">
      <w:pPr>
        <w:rPr>
          <w:rFonts w:ascii="Arial" w:hAnsi="Arial" w:cs="Arial"/>
          <w:sz w:val="24"/>
          <w:szCs w:val="24"/>
        </w:rPr>
      </w:pPr>
    </w:p>
    <w:p w14:paraId="6BE3D75A" w14:textId="7146FDCE" w:rsidR="00B70ED3" w:rsidRPr="00B70ED3" w:rsidRDefault="00B70ED3" w:rsidP="00165658">
      <w:pPr>
        <w:rPr>
          <w:rFonts w:ascii="Arial" w:hAnsi="Arial" w:cs="Arial"/>
          <w:b/>
          <w:bCs/>
          <w:sz w:val="24"/>
          <w:szCs w:val="24"/>
        </w:rPr>
      </w:pPr>
      <w:r w:rsidRPr="00B70ED3">
        <w:rPr>
          <w:rFonts w:ascii="Arial" w:hAnsi="Arial" w:cs="Arial"/>
          <w:b/>
          <w:bCs/>
          <w:sz w:val="24"/>
          <w:szCs w:val="24"/>
        </w:rPr>
        <w:t>CARE Group</w:t>
      </w:r>
    </w:p>
    <w:p w14:paraId="77146C1A" w14:textId="77777777" w:rsidR="00B70ED3" w:rsidRPr="00B70ED3" w:rsidRDefault="00B70ED3" w:rsidP="00B70ED3">
      <w:pPr>
        <w:rPr>
          <w:rFonts w:ascii="Arial" w:hAnsi="Arial" w:cs="Arial"/>
          <w:sz w:val="24"/>
          <w:szCs w:val="24"/>
        </w:rPr>
      </w:pPr>
      <w:r w:rsidRPr="00B70ED3">
        <w:rPr>
          <w:rFonts w:ascii="Arial" w:hAnsi="Arial" w:cs="Arial"/>
          <w:sz w:val="24"/>
          <w:szCs w:val="24"/>
        </w:rPr>
        <w:t xml:space="preserve">The Childcare Allocation, Review and Evaluation Group (CARE Group) is a multi-agency group, which is led by Falkirk Council Children’s Services and chaired by Education.  The CARE Group meetings are attended by a range of partners who come together to discuss requests for support for children under the age of three, who have been identified with an additional support need arising from a Health need.  </w:t>
      </w:r>
    </w:p>
    <w:p w14:paraId="5244CC6C" w14:textId="34632C6B" w:rsidR="00AB5C19" w:rsidRDefault="00B70ED3" w:rsidP="00165658">
      <w:pPr>
        <w:rPr>
          <w:rFonts w:ascii="Arial" w:hAnsi="Arial" w:cs="Arial"/>
          <w:sz w:val="24"/>
          <w:szCs w:val="24"/>
        </w:rPr>
      </w:pPr>
      <w:r w:rsidRPr="00B70ED3">
        <w:rPr>
          <w:rFonts w:ascii="Arial" w:hAnsi="Arial" w:cs="Arial"/>
          <w:sz w:val="24"/>
          <w:szCs w:val="24"/>
        </w:rPr>
        <w:t xml:space="preserve">In partnership, we consider appropriate additional support(s) which will add to the child's existing plan to ensure every child and family has the best possible start in education. </w:t>
      </w:r>
    </w:p>
    <w:p w14:paraId="673A14B6" w14:textId="77777777" w:rsidR="00AB5C19" w:rsidRDefault="00AB5C19" w:rsidP="00B70ED3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692D17B2" w14:textId="16DE3F96" w:rsidR="00B70ED3" w:rsidRPr="008263E9" w:rsidRDefault="00B70ED3" w:rsidP="00B70ED3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8263E9">
        <w:rPr>
          <w:rFonts w:ascii="Arial" w:hAnsi="Arial" w:cs="Arial"/>
          <w:i/>
          <w:iCs/>
          <w:sz w:val="24"/>
          <w:szCs w:val="24"/>
          <w:u w:val="single"/>
        </w:rPr>
        <w:t>Membership</w:t>
      </w:r>
    </w:p>
    <w:p w14:paraId="01F2E40E" w14:textId="77777777" w:rsidR="00B70ED3" w:rsidRPr="008263E9" w:rsidRDefault="00B70ED3" w:rsidP="00B70ED3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8263E9">
        <w:rPr>
          <w:rFonts w:ascii="Arial" w:hAnsi="Arial" w:cs="Arial"/>
          <w:sz w:val="24"/>
          <w:szCs w:val="24"/>
        </w:rPr>
        <w:t>The membership of the core group:</w:t>
      </w:r>
    </w:p>
    <w:p w14:paraId="5E239F23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263E9">
        <w:rPr>
          <w:rFonts w:ascii="Arial" w:hAnsi="Arial" w:cs="Arial"/>
          <w:sz w:val="24"/>
          <w:szCs w:val="24"/>
        </w:rPr>
        <w:t>Education ELC Admissions Officer</w:t>
      </w:r>
    </w:p>
    <w:p w14:paraId="179CE872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Training and Improvement Officer (Early Intervention)</w:t>
      </w:r>
    </w:p>
    <w:p w14:paraId="798E2903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Early Learning and Childcare Head of Centre</w:t>
      </w:r>
    </w:p>
    <w:p w14:paraId="5DC862DB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Senior Educational Psychologist</w:t>
      </w:r>
    </w:p>
    <w:p w14:paraId="6B8554AE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ASN Advisor </w:t>
      </w:r>
    </w:p>
    <w:p w14:paraId="750E9157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Team Manager, Children with Disabilities Team</w:t>
      </w:r>
    </w:p>
    <w:p w14:paraId="4AEAB9CE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Speech and Language Therapy Services</w:t>
      </w:r>
    </w:p>
    <w:p w14:paraId="29E6EFC6" w14:textId="77777777" w:rsidR="00B70ED3" w:rsidRPr="008263E9" w:rsidRDefault="00B70ED3" w:rsidP="00B70E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Health Visiting Service</w:t>
      </w:r>
    </w:p>
    <w:p w14:paraId="3158548A" w14:textId="0F03476F" w:rsidR="00B70ED3" w:rsidRPr="00AB5C19" w:rsidRDefault="00B70ED3" w:rsidP="001656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Home Start </w:t>
      </w:r>
    </w:p>
    <w:p w14:paraId="4BBBA620" w14:textId="77777777" w:rsidR="00AB5C19" w:rsidRDefault="00AB5C19" w:rsidP="00165658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0D0AEC33" w14:textId="18C38336" w:rsidR="00B70ED3" w:rsidRPr="00B70ED3" w:rsidRDefault="00B70ED3" w:rsidP="00165658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B70ED3">
        <w:rPr>
          <w:rFonts w:ascii="Arial" w:hAnsi="Arial" w:cs="Arial"/>
          <w:i/>
          <w:iCs/>
          <w:sz w:val="24"/>
          <w:szCs w:val="24"/>
          <w:u w:val="single"/>
        </w:rPr>
        <w:t>Functions</w:t>
      </w:r>
    </w:p>
    <w:p w14:paraId="48B82732" w14:textId="47E703BC" w:rsidR="00B85572" w:rsidRPr="00B85572" w:rsidRDefault="00B85572" w:rsidP="00B85572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Data gathering and forward planning.</w:t>
      </w:r>
    </w:p>
    <w:p w14:paraId="5BC476B7" w14:textId="25B7AF83" w:rsidR="00B85572" w:rsidRPr="00B85572" w:rsidRDefault="00B85572" w:rsidP="00B85572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Coordination of supports around the family (Health and Education)</w:t>
      </w:r>
      <w:r>
        <w:rPr>
          <w:rFonts w:ascii="Arial" w:hAnsi="Arial" w:cs="Arial"/>
          <w:sz w:val="24"/>
          <w:szCs w:val="24"/>
        </w:rPr>
        <w:t>.</w:t>
      </w:r>
    </w:p>
    <w:p w14:paraId="1B0B243F" w14:textId="3ACB563A" w:rsidR="00B85572" w:rsidRPr="00B85572" w:rsidRDefault="00B85572" w:rsidP="00B85572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Enhanced transition planning for children with additional support needs and their families</w:t>
      </w:r>
      <w:r>
        <w:rPr>
          <w:rFonts w:ascii="Arial" w:hAnsi="Arial" w:cs="Arial"/>
          <w:sz w:val="24"/>
          <w:szCs w:val="24"/>
        </w:rPr>
        <w:t>.</w:t>
      </w:r>
    </w:p>
    <w:p w14:paraId="157A4F98" w14:textId="1271286C" w:rsidR="00B85572" w:rsidRPr="00B85572" w:rsidRDefault="00B85572" w:rsidP="00B85572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Community links, relationship building and empowering parents to support their children with ASN.</w:t>
      </w:r>
    </w:p>
    <w:p w14:paraId="104C315F" w14:textId="27030B0A" w:rsidR="00B85572" w:rsidRPr="00B85572" w:rsidRDefault="00B85572" w:rsidP="00B85572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 xml:space="preserve">Third Sector supports for greater levels of parental need. </w:t>
      </w:r>
    </w:p>
    <w:p w14:paraId="560EB0FF" w14:textId="12D4F029" w:rsidR="00B85572" w:rsidRPr="00B85572" w:rsidRDefault="00B85572" w:rsidP="00B85572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85572">
        <w:rPr>
          <w:rFonts w:ascii="Arial" w:hAnsi="Arial" w:cs="Arial"/>
          <w:sz w:val="24"/>
          <w:szCs w:val="24"/>
        </w:rPr>
        <w:t>Allocation of discretionary sessions within an early learning and childcare establishment</w:t>
      </w:r>
      <w:r>
        <w:rPr>
          <w:rFonts w:ascii="Arial" w:hAnsi="Arial" w:cs="Arial"/>
          <w:sz w:val="24"/>
          <w:szCs w:val="24"/>
        </w:rPr>
        <w:t>.</w:t>
      </w:r>
      <w:r w:rsidRPr="00B85572">
        <w:rPr>
          <w:rFonts w:ascii="Arial" w:hAnsi="Arial" w:cs="Arial"/>
          <w:sz w:val="24"/>
          <w:szCs w:val="24"/>
        </w:rPr>
        <w:t xml:space="preserve">  </w:t>
      </w:r>
    </w:p>
    <w:p w14:paraId="69FA019D" w14:textId="77777777" w:rsidR="00AB5C19" w:rsidRDefault="00AB5C19" w:rsidP="00F35F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91958A" w14:textId="78E0FA94" w:rsidR="00F35FF2" w:rsidRPr="008263E9" w:rsidRDefault="00BB74B0" w:rsidP="00F35FF2">
      <w:pPr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8263E9">
        <w:rPr>
          <w:rFonts w:ascii="Arial" w:hAnsi="Arial" w:cs="Arial"/>
          <w:i/>
          <w:iCs/>
          <w:sz w:val="24"/>
          <w:szCs w:val="24"/>
          <w:u w:val="single"/>
        </w:rPr>
        <w:lastRenderedPageBreak/>
        <w:t>Criteria for referrals</w:t>
      </w:r>
    </w:p>
    <w:p w14:paraId="46260E32" w14:textId="77777777" w:rsidR="00F35FF2" w:rsidRPr="008263E9" w:rsidRDefault="00F35FF2" w:rsidP="00F35FF2">
      <w:pPr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96E1578" w14:textId="46CE5E82" w:rsidR="00BB74B0" w:rsidRDefault="00BB74B0" w:rsidP="00F35F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In line with Falkirk Council</w:t>
      </w:r>
      <w:r w:rsidR="00B85572">
        <w:rPr>
          <w:rFonts w:ascii="Arial" w:hAnsi="Arial" w:cs="Arial"/>
          <w:sz w:val="24"/>
          <w:szCs w:val="24"/>
        </w:rPr>
        <w:t>’</w:t>
      </w:r>
      <w:r w:rsidRPr="008263E9">
        <w:rPr>
          <w:rFonts w:ascii="Arial" w:hAnsi="Arial" w:cs="Arial"/>
          <w:sz w:val="24"/>
          <w:szCs w:val="24"/>
        </w:rPr>
        <w:t xml:space="preserve">s Staged intervention model, services may seek early intervention support for children who have been identified as having an additional support need arising from a disability.  </w:t>
      </w:r>
    </w:p>
    <w:p w14:paraId="22D00D47" w14:textId="77777777" w:rsidR="00224D52" w:rsidRDefault="00224D52" w:rsidP="00F35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130B9" w14:textId="5868FE60" w:rsidR="00224D52" w:rsidRPr="00224D52" w:rsidRDefault="00224D52" w:rsidP="00224D52">
      <w:pPr>
        <w:spacing w:after="0"/>
        <w:rPr>
          <w:rFonts w:ascii="Arial" w:hAnsi="Arial" w:cs="Arial"/>
          <w:sz w:val="24"/>
          <w:szCs w:val="24"/>
        </w:rPr>
      </w:pPr>
      <w:r w:rsidRPr="00224D52">
        <w:rPr>
          <w:rFonts w:ascii="Arial" w:hAnsi="Arial" w:cs="Arial"/>
          <w:sz w:val="24"/>
          <w:szCs w:val="24"/>
        </w:rPr>
        <w:t>Within Falkirk's Staged Intervention model, the child’s additional support need(s) are considered as enhanced (stage 3) and intensive (Stage 4):</w:t>
      </w:r>
      <w:r w:rsidRPr="008263E9">
        <w:rPr>
          <w:rFonts w:ascii="Arial" w:hAnsi="Arial" w:cs="Arial"/>
          <w:sz w:val="24"/>
          <w:szCs w:val="24"/>
        </w:rPr>
        <w:t xml:space="preserve"> </w:t>
      </w:r>
    </w:p>
    <w:p w14:paraId="0C8DA955" w14:textId="62D09564" w:rsidR="00BB74B0" w:rsidRPr="00224D52" w:rsidRDefault="00BB74B0" w:rsidP="00224D5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24D52">
        <w:rPr>
          <w:rFonts w:ascii="Arial" w:hAnsi="Arial" w:cs="Arial"/>
          <w:sz w:val="24"/>
          <w:szCs w:val="24"/>
        </w:rPr>
        <w:t xml:space="preserve">Complex Medical conditions – child may have serious health conditions or health diagnosis. </w:t>
      </w:r>
    </w:p>
    <w:p w14:paraId="31A5E7A3" w14:textId="77777777" w:rsidR="00BB74B0" w:rsidRPr="00BB74B0" w:rsidRDefault="00BB74B0" w:rsidP="00BB74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B74B0">
        <w:rPr>
          <w:rFonts w:ascii="Arial" w:hAnsi="Arial" w:cs="Arial"/>
          <w:sz w:val="24"/>
          <w:szCs w:val="24"/>
        </w:rPr>
        <w:t xml:space="preserve">Significant development delays – child may exhibit significant delays in cognitive, communication, </w:t>
      </w:r>
      <w:proofErr w:type="gramStart"/>
      <w:r w:rsidRPr="00BB74B0">
        <w:rPr>
          <w:rFonts w:ascii="Arial" w:hAnsi="Arial" w:cs="Arial"/>
          <w:sz w:val="24"/>
          <w:szCs w:val="24"/>
        </w:rPr>
        <w:t>motor</w:t>
      </w:r>
      <w:proofErr w:type="gramEnd"/>
      <w:r w:rsidRPr="00BB74B0">
        <w:rPr>
          <w:rFonts w:ascii="Arial" w:hAnsi="Arial" w:cs="Arial"/>
          <w:sz w:val="24"/>
          <w:szCs w:val="24"/>
        </w:rPr>
        <w:t xml:space="preserve"> or social development. </w:t>
      </w:r>
    </w:p>
    <w:p w14:paraId="44B4362D" w14:textId="77777777" w:rsidR="00BB74B0" w:rsidRPr="00BB74B0" w:rsidRDefault="00BB74B0" w:rsidP="00BB74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B74B0">
        <w:rPr>
          <w:rFonts w:ascii="Arial" w:hAnsi="Arial" w:cs="Arial"/>
          <w:sz w:val="24"/>
          <w:szCs w:val="24"/>
        </w:rPr>
        <w:t>Multiple areas of need – the child requires a comprehensive and multidisciplinary approach due to behavioural, social, emotional difficulties.</w:t>
      </w:r>
    </w:p>
    <w:p w14:paraId="508F2DA5" w14:textId="77777777" w:rsidR="00BB74B0" w:rsidRPr="008263E9" w:rsidRDefault="00BB74B0" w:rsidP="00BB74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B74B0">
        <w:rPr>
          <w:rFonts w:ascii="Arial" w:hAnsi="Arial" w:cs="Arial"/>
          <w:sz w:val="24"/>
          <w:szCs w:val="24"/>
        </w:rPr>
        <w:t>Lack of progress with previous interventions – despite earlier interventions at lower stages, the child has shown limited progress, indicating the need for further support and interventions.</w:t>
      </w:r>
    </w:p>
    <w:p w14:paraId="5C08E4BD" w14:textId="77777777" w:rsidR="00F35FF2" w:rsidRPr="008263E9" w:rsidRDefault="00F35FF2" w:rsidP="00F35FF2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0F841C31" w14:textId="2C38B5F1" w:rsidR="00F35FF2" w:rsidRPr="008263E9" w:rsidRDefault="00F35FF2" w:rsidP="00F35FF2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8263E9">
        <w:rPr>
          <w:rFonts w:ascii="Arial" w:hAnsi="Arial" w:cs="Arial"/>
          <w:i/>
          <w:iCs/>
          <w:sz w:val="24"/>
          <w:szCs w:val="24"/>
          <w:u w:val="single"/>
        </w:rPr>
        <w:t>Requesting support</w:t>
      </w:r>
    </w:p>
    <w:p w14:paraId="701A0D3B" w14:textId="77777777" w:rsidR="00F35FF2" w:rsidRPr="008263E9" w:rsidRDefault="00F35FF2" w:rsidP="00F35FF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Services may seek early intervention support from the CARE Group to support children and their families who meet the criteria.   </w:t>
      </w:r>
    </w:p>
    <w:p w14:paraId="06A894E0" w14:textId="1DE9CE92" w:rsidR="00F35FF2" w:rsidRPr="008263E9" w:rsidRDefault="00F35FF2" w:rsidP="00F35FF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Services can request support by completing an Early Identification and Support and submitting it to: </w:t>
      </w:r>
      <w:hyperlink r:id="rId8" w:history="1">
        <w:r w:rsidRPr="008263E9">
          <w:rPr>
            <w:rStyle w:val="Hyperlink"/>
            <w:rFonts w:ascii="Arial" w:hAnsi="Arial" w:cs="Arial"/>
            <w:sz w:val="24"/>
            <w:szCs w:val="24"/>
          </w:rPr>
          <w:t>ELCCare@falkirk.gov.uk</w:t>
        </w:r>
      </w:hyperlink>
      <w:r w:rsidRPr="008263E9">
        <w:rPr>
          <w:rFonts w:ascii="Arial" w:hAnsi="Arial" w:cs="Arial"/>
          <w:sz w:val="24"/>
          <w:szCs w:val="24"/>
        </w:rPr>
        <w:t>.</w:t>
      </w:r>
    </w:p>
    <w:p w14:paraId="5A3A413E" w14:textId="634AC8FA" w:rsidR="00F35FF2" w:rsidRPr="008263E9" w:rsidRDefault="00F35FF2" w:rsidP="00F35FF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Early identification and Support forms should be submitted before the 15</w:t>
      </w:r>
      <w:r w:rsidRPr="008263E9">
        <w:rPr>
          <w:rFonts w:ascii="Arial" w:hAnsi="Arial" w:cs="Arial"/>
          <w:sz w:val="24"/>
          <w:szCs w:val="24"/>
          <w:vertAlign w:val="superscript"/>
        </w:rPr>
        <w:t>th</w:t>
      </w:r>
      <w:r w:rsidRPr="008263E9">
        <w:rPr>
          <w:rFonts w:ascii="Arial" w:hAnsi="Arial" w:cs="Arial"/>
          <w:sz w:val="24"/>
          <w:szCs w:val="24"/>
        </w:rPr>
        <w:t xml:space="preserve"> of each month to be considered at the following meeting.    </w:t>
      </w:r>
    </w:p>
    <w:p w14:paraId="3E2DA498" w14:textId="3BEA839D" w:rsidR="00F35FF2" w:rsidRPr="008263E9" w:rsidRDefault="00F35FF2" w:rsidP="003E10D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Relevant information must be contained, detailing the child's additional support needs which have arisen from a health need. As the ASQ assessments are completed by health visitors, this will inform an important part of the assessment information gathered to inform the allocation of appropriate resource(s).</w:t>
      </w:r>
      <w:r w:rsidR="003E10D6" w:rsidRPr="008263E9">
        <w:rPr>
          <w:rFonts w:ascii="Arial" w:hAnsi="Arial" w:cs="Arial"/>
          <w:sz w:val="24"/>
          <w:szCs w:val="24"/>
        </w:rPr>
        <w:t xml:space="preserve">  </w:t>
      </w:r>
    </w:p>
    <w:p w14:paraId="07E5BF45" w14:textId="0C5B0987" w:rsidR="00F35FF2" w:rsidRPr="008263E9" w:rsidRDefault="00F35FF2" w:rsidP="00F35FF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Consent must be sought from the parents or carer for all requests.  This includes discussions around the child’s and family’s needs, a</w:t>
      </w:r>
      <w:r w:rsidR="00B85572">
        <w:rPr>
          <w:rFonts w:ascii="Arial" w:hAnsi="Arial" w:cs="Arial"/>
          <w:sz w:val="24"/>
          <w:szCs w:val="24"/>
        </w:rPr>
        <w:t>n</w:t>
      </w:r>
      <w:r w:rsidRPr="008263E9">
        <w:rPr>
          <w:rFonts w:ascii="Arial" w:hAnsi="Arial" w:cs="Arial"/>
          <w:sz w:val="24"/>
          <w:szCs w:val="24"/>
        </w:rPr>
        <w:t xml:space="preserve"> explanation of the CARE Group process and details regarding the outcomes offered by the CARE Group. </w:t>
      </w:r>
    </w:p>
    <w:p w14:paraId="0602B5C9" w14:textId="77777777" w:rsidR="005B5EC3" w:rsidRPr="008263E9" w:rsidRDefault="005B5EC3" w:rsidP="005B5EC3">
      <w:pPr>
        <w:pStyle w:val="ListParagraph"/>
        <w:rPr>
          <w:rFonts w:ascii="Arial" w:hAnsi="Arial" w:cs="Arial"/>
          <w:sz w:val="24"/>
          <w:szCs w:val="24"/>
        </w:rPr>
      </w:pPr>
    </w:p>
    <w:p w14:paraId="0C8603F6" w14:textId="002411E9" w:rsidR="005B5EC3" w:rsidRPr="00B85572" w:rsidRDefault="005B5EC3" w:rsidP="005B5EC3">
      <w:pPr>
        <w:spacing w:after="0"/>
        <w:rPr>
          <w:rFonts w:ascii="Arial" w:hAnsi="Arial" w:cs="Arial"/>
          <w:i/>
          <w:iCs/>
          <w:sz w:val="24"/>
          <w:szCs w:val="24"/>
          <w:u w:val="single"/>
        </w:rPr>
      </w:pPr>
      <w:r w:rsidRPr="00B85572">
        <w:rPr>
          <w:rFonts w:ascii="Arial" w:hAnsi="Arial" w:cs="Arial"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70F1E4E2" wp14:editId="66947324">
            <wp:simplePos x="0" y="0"/>
            <wp:positionH relativeFrom="column">
              <wp:posOffset>-317914</wp:posOffset>
            </wp:positionH>
            <wp:positionV relativeFrom="paragraph">
              <wp:posOffset>245773</wp:posOffset>
            </wp:positionV>
            <wp:extent cx="6584016" cy="1916265"/>
            <wp:effectExtent l="0" t="0" r="7620" b="8255"/>
            <wp:wrapNone/>
            <wp:docPr id="1183386941" name="Picture 1" descr="A blue and whit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86941" name="Picture 1" descr="A blue and white circle with black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016" cy="191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572">
        <w:rPr>
          <w:rFonts w:ascii="Arial" w:hAnsi="Arial" w:cs="Arial"/>
          <w:i/>
          <w:iCs/>
          <w:sz w:val="24"/>
          <w:szCs w:val="24"/>
          <w:u w:val="single"/>
        </w:rPr>
        <w:t>Referrer</w:t>
      </w:r>
      <w:r w:rsidR="00B85572" w:rsidRPr="00B85572">
        <w:rPr>
          <w:rFonts w:ascii="Arial" w:hAnsi="Arial" w:cs="Arial"/>
          <w:i/>
          <w:iCs/>
          <w:sz w:val="24"/>
          <w:szCs w:val="24"/>
          <w:u w:val="single"/>
        </w:rPr>
        <w:t>’</w:t>
      </w:r>
      <w:r w:rsidRPr="00B85572">
        <w:rPr>
          <w:rFonts w:ascii="Arial" w:hAnsi="Arial" w:cs="Arial"/>
          <w:i/>
          <w:iCs/>
          <w:sz w:val="24"/>
          <w:szCs w:val="24"/>
          <w:u w:val="single"/>
        </w:rPr>
        <w:t xml:space="preserve">s timeline </w:t>
      </w:r>
    </w:p>
    <w:p w14:paraId="048C7B0B" w14:textId="1177404A" w:rsidR="005B5EC3" w:rsidRPr="008263E9" w:rsidRDefault="005B5EC3" w:rsidP="005B5EC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7364BA2" w14:textId="77777777" w:rsidR="005B5EC3" w:rsidRPr="008263E9" w:rsidRDefault="005B5EC3" w:rsidP="00711D59">
      <w:pPr>
        <w:rPr>
          <w:rFonts w:ascii="Arial" w:hAnsi="Arial" w:cs="Arial"/>
          <w:b/>
          <w:bCs/>
          <w:sz w:val="24"/>
          <w:szCs w:val="24"/>
        </w:rPr>
      </w:pPr>
    </w:p>
    <w:p w14:paraId="5CA42A73" w14:textId="77777777" w:rsidR="005B5EC3" w:rsidRPr="008263E9" w:rsidRDefault="005B5EC3" w:rsidP="00711D59">
      <w:pPr>
        <w:rPr>
          <w:rFonts w:ascii="Arial" w:hAnsi="Arial" w:cs="Arial"/>
          <w:b/>
          <w:bCs/>
          <w:sz w:val="24"/>
          <w:szCs w:val="24"/>
        </w:rPr>
      </w:pPr>
    </w:p>
    <w:p w14:paraId="4BAB1F35" w14:textId="7ED91907" w:rsidR="00711D59" w:rsidRPr="008263E9" w:rsidRDefault="00711D59" w:rsidP="00711D59">
      <w:pPr>
        <w:rPr>
          <w:rFonts w:ascii="Arial" w:hAnsi="Arial" w:cs="Arial"/>
          <w:sz w:val="24"/>
          <w:szCs w:val="24"/>
        </w:rPr>
      </w:pPr>
    </w:p>
    <w:p w14:paraId="6930980E" w14:textId="77777777" w:rsidR="00AB5C19" w:rsidRDefault="00AB5C19" w:rsidP="00711D59">
      <w:pPr>
        <w:rPr>
          <w:rFonts w:ascii="Arial" w:hAnsi="Arial" w:cs="Arial"/>
          <w:b/>
          <w:bCs/>
          <w:sz w:val="24"/>
          <w:szCs w:val="24"/>
        </w:rPr>
      </w:pPr>
    </w:p>
    <w:p w14:paraId="641839B8" w14:textId="77777777" w:rsidR="00AB5C19" w:rsidRDefault="00AB5C19" w:rsidP="00711D59">
      <w:pPr>
        <w:rPr>
          <w:rFonts w:ascii="Arial" w:hAnsi="Arial" w:cs="Arial"/>
          <w:b/>
          <w:bCs/>
          <w:sz w:val="24"/>
          <w:szCs w:val="24"/>
        </w:rPr>
      </w:pPr>
    </w:p>
    <w:p w14:paraId="51EA6781" w14:textId="4AE591D3" w:rsidR="005B5EC3" w:rsidRPr="008263E9" w:rsidRDefault="005B5EC3" w:rsidP="00711D59">
      <w:pPr>
        <w:rPr>
          <w:rFonts w:ascii="Arial" w:hAnsi="Arial" w:cs="Arial"/>
          <w:b/>
          <w:bCs/>
          <w:sz w:val="24"/>
          <w:szCs w:val="24"/>
        </w:rPr>
      </w:pPr>
      <w:r w:rsidRPr="008263E9">
        <w:rPr>
          <w:rFonts w:ascii="Arial" w:hAnsi="Arial" w:cs="Arial"/>
          <w:b/>
          <w:bCs/>
          <w:sz w:val="24"/>
          <w:szCs w:val="24"/>
        </w:rPr>
        <w:t>Outcomes</w:t>
      </w:r>
    </w:p>
    <w:p w14:paraId="1A024F54" w14:textId="0FF604A5" w:rsidR="008263E9" w:rsidRPr="008263E9" w:rsidRDefault="008263E9" w:rsidP="00711D59">
      <w:p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Based on multi-agency collaboration and discussions, the range of early intervention </w:t>
      </w:r>
      <w:r>
        <w:rPr>
          <w:rFonts w:ascii="Arial" w:hAnsi="Arial" w:cs="Arial"/>
          <w:sz w:val="24"/>
          <w:szCs w:val="24"/>
        </w:rPr>
        <w:t>support(s)</w:t>
      </w:r>
      <w:r w:rsidRPr="008263E9">
        <w:rPr>
          <w:rFonts w:ascii="Arial" w:hAnsi="Arial" w:cs="Arial"/>
          <w:sz w:val="24"/>
          <w:szCs w:val="24"/>
        </w:rPr>
        <w:t xml:space="preserve"> include: </w:t>
      </w:r>
    </w:p>
    <w:p w14:paraId="4A070355" w14:textId="315B5F29" w:rsidR="003E10D6" w:rsidRPr="00B022AC" w:rsidRDefault="008263E9" w:rsidP="008263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B022AC">
        <w:rPr>
          <w:rFonts w:ascii="Arial" w:hAnsi="Arial" w:cs="Arial"/>
          <w:sz w:val="24"/>
          <w:szCs w:val="24"/>
          <w:u w:val="single"/>
        </w:rPr>
        <w:t>Data gathering and forward planning.</w:t>
      </w:r>
    </w:p>
    <w:p w14:paraId="654A986B" w14:textId="107AA3FA" w:rsidR="008263E9" w:rsidRPr="008263E9" w:rsidRDefault="008263E9" w:rsidP="008263E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Information gathered by Education from Health colleagues and other</w:t>
      </w:r>
      <w:r>
        <w:rPr>
          <w:rFonts w:ascii="Arial" w:hAnsi="Arial" w:cs="Arial"/>
          <w:sz w:val="24"/>
          <w:szCs w:val="24"/>
        </w:rPr>
        <w:t xml:space="preserve"> </w:t>
      </w:r>
      <w:r w:rsidRPr="008263E9">
        <w:rPr>
          <w:rFonts w:ascii="Arial" w:hAnsi="Arial" w:cs="Arial"/>
          <w:sz w:val="24"/>
          <w:szCs w:val="24"/>
        </w:rPr>
        <w:t xml:space="preserve">referrers building a Database of information. </w:t>
      </w:r>
    </w:p>
    <w:p w14:paraId="1FE81C14" w14:textId="492BA0CD" w:rsidR="008263E9" w:rsidRDefault="008263E9" w:rsidP="008263E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Proactive approach to ensure Education are aware of children in Falkirk who have ASN arising from a health need.   </w:t>
      </w:r>
    </w:p>
    <w:p w14:paraId="796F7EF0" w14:textId="14F95827" w:rsidR="008263E9" w:rsidRPr="00B022AC" w:rsidRDefault="008263E9" w:rsidP="008263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B022AC">
        <w:rPr>
          <w:rFonts w:ascii="Arial" w:hAnsi="Arial" w:cs="Arial"/>
          <w:sz w:val="24"/>
          <w:szCs w:val="24"/>
          <w:u w:val="single"/>
        </w:rPr>
        <w:t>Coordination of support around the family (Health and Education).</w:t>
      </w:r>
    </w:p>
    <w:p w14:paraId="0D45FC05" w14:textId="271AC895" w:rsidR="008263E9" w:rsidRPr="008263E9" w:rsidRDefault="008263E9" w:rsidP="0082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Coordination from a multi-agency team to plan and support transition into ELC.  Education is joining the Team around the child.    </w:t>
      </w:r>
    </w:p>
    <w:p w14:paraId="50E20C54" w14:textId="74EFAFE1" w:rsidR="008263E9" w:rsidRDefault="008263E9" w:rsidP="0082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Third Sector links and supports – at home or through planned groups.  </w:t>
      </w:r>
    </w:p>
    <w:p w14:paraId="3CBFF371" w14:textId="6B6E376F" w:rsidR="008263E9" w:rsidRPr="00B022AC" w:rsidRDefault="008263E9" w:rsidP="008263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B022AC">
        <w:rPr>
          <w:rFonts w:ascii="Arial" w:hAnsi="Arial" w:cs="Arial"/>
          <w:sz w:val="24"/>
          <w:szCs w:val="24"/>
          <w:u w:val="single"/>
        </w:rPr>
        <w:t xml:space="preserve">Enhanced transition planning.  </w:t>
      </w:r>
    </w:p>
    <w:p w14:paraId="290F17AE" w14:textId="074F4332" w:rsidR="008263E9" w:rsidRPr="008263E9" w:rsidRDefault="008263E9" w:rsidP="0082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Early Years, Early Intervention Team provide support through early home visiting support. </w:t>
      </w:r>
    </w:p>
    <w:p w14:paraId="430C3D7D" w14:textId="358B8A2E" w:rsidR="008263E9" w:rsidRPr="008263E9" w:rsidRDefault="008263E9" w:rsidP="0082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>Early Transition links.</w:t>
      </w:r>
    </w:p>
    <w:p w14:paraId="32CF981F" w14:textId="6FF6FAFA" w:rsidR="009C1DB0" w:rsidRDefault="008263E9" w:rsidP="009C1D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63E9">
        <w:rPr>
          <w:rFonts w:ascii="Arial" w:hAnsi="Arial" w:cs="Arial"/>
          <w:sz w:val="24"/>
          <w:szCs w:val="24"/>
        </w:rPr>
        <w:t xml:space="preserve">ASN Outreach Service provide support through early home visiting support for children with complex care needs.  </w:t>
      </w:r>
    </w:p>
    <w:p w14:paraId="3C44C27C" w14:textId="0519596E" w:rsidR="009C1DB0" w:rsidRPr="00B022AC" w:rsidRDefault="009C1DB0" w:rsidP="009C1DB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B022AC">
        <w:rPr>
          <w:rFonts w:ascii="Arial" w:hAnsi="Arial" w:cs="Arial"/>
          <w:sz w:val="24"/>
          <w:szCs w:val="24"/>
          <w:u w:val="single"/>
        </w:rPr>
        <w:t>Third Sector supports.</w:t>
      </w:r>
    </w:p>
    <w:p w14:paraId="1D59DCAE" w14:textId="4C37EA16" w:rsidR="009C1DB0" w:rsidRDefault="009C1DB0" w:rsidP="009C1D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C1DB0">
        <w:rPr>
          <w:rFonts w:ascii="Arial" w:hAnsi="Arial" w:cs="Arial"/>
          <w:sz w:val="24"/>
          <w:szCs w:val="24"/>
        </w:rPr>
        <w:t xml:space="preserve">Details of local groups within the family's community to provide early intervention support i.e. social interactions, small group experiences, parent and child groups, parent only/child only groups, </w:t>
      </w:r>
      <w:proofErr w:type="spellStart"/>
      <w:r w:rsidRPr="009C1DB0">
        <w:rPr>
          <w:rFonts w:ascii="Arial" w:hAnsi="Arial" w:cs="Arial"/>
          <w:sz w:val="24"/>
          <w:szCs w:val="24"/>
        </w:rPr>
        <w:t>Bookbug</w:t>
      </w:r>
      <w:proofErr w:type="spellEnd"/>
      <w:r w:rsidR="00D443D1">
        <w:rPr>
          <w:rFonts w:ascii="Arial" w:hAnsi="Arial" w:cs="Arial"/>
          <w:sz w:val="24"/>
          <w:szCs w:val="24"/>
        </w:rPr>
        <w:t xml:space="preserve"> </w:t>
      </w:r>
      <w:r w:rsidRPr="009C1DB0">
        <w:rPr>
          <w:rFonts w:ascii="Arial" w:hAnsi="Arial" w:cs="Arial"/>
          <w:sz w:val="24"/>
          <w:szCs w:val="24"/>
        </w:rPr>
        <w:t xml:space="preserve">sessions etc.  </w:t>
      </w:r>
    </w:p>
    <w:p w14:paraId="2195BA61" w14:textId="07EC4D19" w:rsidR="009C1DB0" w:rsidRPr="00B022AC" w:rsidRDefault="009C1DB0" w:rsidP="009C1DB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B022AC">
        <w:rPr>
          <w:rFonts w:ascii="Arial" w:hAnsi="Arial" w:cs="Arial"/>
          <w:sz w:val="24"/>
          <w:szCs w:val="24"/>
          <w:u w:val="single"/>
        </w:rPr>
        <w:t xml:space="preserve">Community links, relationships, and empowering parents. </w:t>
      </w:r>
    </w:p>
    <w:p w14:paraId="0131E2D1" w14:textId="4FD19355" w:rsidR="009C1DB0" w:rsidRPr="009C1DB0" w:rsidRDefault="009C1DB0" w:rsidP="009C1D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C1DB0">
        <w:rPr>
          <w:rFonts w:ascii="Arial" w:hAnsi="Arial" w:cs="Arial"/>
          <w:sz w:val="24"/>
          <w:szCs w:val="24"/>
        </w:rPr>
        <w:t xml:space="preserve">Third Sector links and supports – at home or through planned groups.  </w:t>
      </w:r>
    </w:p>
    <w:p w14:paraId="0A03264A" w14:textId="0D66C0B8" w:rsidR="009C1DB0" w:rsidRDefault="009C1DB0" w:rsidP="009C1D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C1DB0">
        <w:rPr>
          <w:rFonts w:ascii="Arial" w:hAnsi="Arial" w:cs="Arial"/>
          <w:sz w:val="24"/>
          <w:szCs w:val="24"/>
        </w:rPr>
        <w:t>Family Centred Approaches including Parents Plus/Five to Thrive within ELC Centres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7C72438" w14:textId="18E89803" w:rsidR="009C1DB0" w:rsidRPr="00B022AC" w:rsidRDefault="009C1DB0" w:rsidP="009C1DB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B022AC">
        <w:rPr>
          <w:rFonts w:ascii="Arial" w:hAnsi="Arial" w:cs="Arial"/>
          <w:sz w:val="24"/>
          <w:szCs w:val="24"/>
          <w:u w:val="single"/>
        </w:rPr>
        <w:t>Allocation of ELC discretionary sessions</w:t>
      </w:r>
    </w:p>
    <w:p w14:paraId="54A1663D" w14:textId="498DCD47" w:rsidR="009C1DB0" w:rsidRPr="00B022AC" w:rsidRDefault="009C1DB0" w:rsidP="009C1DB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22AC">
        <w:rPr>
          <w:rFonts w:ascii="Arial" w:hAnsi="Arial" w:cs="Arial"/>
          <w:sz w:val="24"/>
          <w:szCs w:val="24"/>
        </w:rPr>
        <w:softHyphen/>
        <w:t xml:space="preserve">Up to 2 sessions per week within one of Falkirk's Early Learning and Childcare Centres, which are subject to review.  </w:t>
      </w:r>
    </w:p>
    <w:p w14:paraId="157B0347" w14:textId="3F4C83F5" w:rsidR="009C1DB0" w:rsidRPr="009C1DB0" w:rsidRDefault="009C1DB0" w:rsidP="009C1DB0">
      <w:pPr>
        <w:pStyle w:val="ListParagraph"/>
        <w:ind w:left="780"/>
        <w:rPr>
          <w:rFonts w:ascii="Arial" w:hAnsi="Arial" w:cs="Arial"/>
          <w:sz w:val="24"/>
          <w:szCs w:val="24"/>
        </w:rPr>
      </w:pPr>
    </w:p>
    <w:p w14:paraId="0B89E27E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1D3D4DC5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6C816BDE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67AB223D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54D08028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462084B0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58D051F9" w14:textId="77777777" w:rsidR="00AB5C19" w:rsidRDefault="00AB5C19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5E913E8C" w14:textId="688F3425" w:rsidR="009C1DB0" w:rsidRPr="009C1DB0" w:rsidRDefault="009C1DB0" w:rsidP="009C1DB0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9C1DB0">
        <w:rPr>
          <w:rFonts w:ascii="Arial" w:hAnsi="Arial" w:cs="Arial"/>
          <w:i/>
          <w:iCs/>
          <w:sz w:val="24"/>
          <w:szCs w:val="24"/>
          <w:u w:val="single"/>
        </w:rPr>
        <w:t>Outcomes mapped on to Staged Intervention</w:t>
      </w:r>
    </w:p>
    <w:p w14:paraId="6889D3DE" w14:textId="72FA7CBD" w:rsidR="008263E9" w:rsidRDefault="009C1DB0" w:rsidP="008263E9">
      <w:pPr>
        <w:pStyle w:val="ListParagraph"/>
        <w:ind w:left="780"/>
        <w:rPr>
          <w:rFonts w:ascii="Arial" w:hAnsi="Arial" w:cs="Arial"/>
          <w:sz w:val="24"/>
          <w:szCs w:val="24"/>
        </w:rPr>
      </w:pPr>
      <w:r w:rsidRPr="009C1DB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EF33079" wp14:editId="3AA6E6D9">
            <wp:simplePos x="0" y="0"/>
            <wp:positionH relativeFrom="margin">
              <wp:posOffset>-445770</wp:posOffset>
            </wp:positionH>
            <wp:positionV relativeFrom="paragraph">
              <wp:posOffset>196215</wp:posOffset>
            </wp:positionV>
            <wp:extent cx="5162550" cy="4057650"/>
            <wp:effectExtent l="19050" t="19050" r="38100" b="19050"/>
            <wp:wrapNone/>
            <wp:docPr id="198023167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DA89FC2-486C-2EA7-E93D-506D42C18C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DB0">
        <w:rPr>
          <w:noProof/>
        </w:rPr>
        <w:t xml:space="preserve"> </w:t>
      </w:r>
    </w:p>
    <w:p w14:paraId="72394874" w14:textId="77777777" w:rsidR="00AB5C19" w:rsidRDefault="00AB5C19" w:rsidP="00AB5C19">
      <w:pPr>
        <w:pStyle w:val="ListParagraph"/>
        <w:ind w:left="780"/>
        <w:rPr>
          <w:rFonts w:ascii="Arial" w:hAnsi="Arial" w:cs="Arial"/>
          <w:sz w:val="24"/>
          <w:szCs w:val="24"/>
        </w:rPr>
      </w:pPr>
    </w:p>
    <w:p w14:paraId="77C85549" w14:textId="099BEDD4" w:rsidR="008263E9" w:rsidRDefault="00D8132C" w:rsidP="00AB5C19">
      <w:pPr>
        <w:pStyle w:val="ListParagraph"/>
        <w:ind w:left="780"/>
        <w:rPr>
          <w:rFonts w:ascii="Arial" w:hAnsi="Arial" w:cs="Arial"/>
          <w:sz w:val="24"/>
          <w:szCs w:val="24"/>
        </w:rPr>
      </w:pPr>
      <w:r w:rsidRPr="009C1D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652B12" wp14:editId="0947EB4E">
                <wp:simplePos x="0" y="0"/>
                <wp:positionH relativeFrom="page">
                  <wp:posOffset>4968240</wp:posOffset>
                </wp:positionH>
                <wp:positionV relativeFrom="paragraph">
                  <wp:posOffset>2393315</wp:posOffset>
                </wp:positionV>
                <wp:extent cx="2353945" cy="890565"/>
                <wp:effectExtent l="0" t="0" r="0" b="5080"/>
                <wp:wrapNone/>
                <wp:docPr id="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90D653-979C-75F3-E4E4-3A9EA6C85C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89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FAD8" w14:textId="77777777" w:rsidR="009C1DB0" w:rsidRPr="009C1DB0" w:rsidRDefault="009C1DB0" w:rsidP="009C1DB0">
                            <w:pPr>
                              <w:spacing w:after="0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Robust assessment (including ASQ)</w:t>
                            </w:r>
                          </w:p>
                          <w:p w14:paraId="1B2FE260" w14:textId="26F2AD83" w:rsidR="009C1DB0" w:rsidRPr="009C1DB0" w:rsidRDefault="009C1DB0" w:rsidP="009C1DB0">
                            <w:pPr>
                              <w:spacing w:after="0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Gaps identified.</w:t>
                            </w:r>
                          </w:p>
                          <w:p w14:paraId="170C2F4E" w14:textId="0D7494D4" w:rsidR="009C1DB0" w:rsidRPr="009C1DB0" w:rsidRDefault="009C1DB0" w:rsidP="009C1DB0">
                            <w:pPr>
                              <w:spacing w:after="0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Early Intervention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52B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2pt;margin-top:188.45pt;width:185.35pt;height: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" filled="f" stroked="f">
                <v:textbox>
                  <w:txbxContent>
                    <w:p w14:paraId="03FCFAD8" w14:textId="77777777" w:rsidR="009C1DB0" w:rsidRPr="009C1DB0" w:rsidRDefault="009C1DB0" w:rsidP="009C1DB0">
                      <w:pPr>
                        <w:spacing w:after="0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Robust assessment (including ASQ)</w:t>
                      </w:r>
                    </w:p>
                    <w:p w14:paraId="1B2FE260" w14:textId="26F2AD83" w:rsidR="009C1DB0" w:rsidRPr="009C1DB0" w:rsidRDefault="009C1DB0" w:rsidP="009C1DB0">
                      <w:pPr>
                        <w:spacing w:after="0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Gaps identified.</w:t>
                      </w:r>
                    </w:p>
                    <w:p w14:paraId="170C2F4E" w14:textId="0D7494D4" w:rsidR="009C1DB0" w:rsidRPr="009C1DB0" w:rsidRDefault="009C1DB0" w:rsidP="009C1DB0">
                      <w:pPr>
                        <w:spacing w:after="0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Early Intervention required.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1DB0" w:rsidRPr="009C1D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05089" wp14:editId="75D45449">
                <wp:simplePos x="0" y="0"/>
                <wp:positionH relativeFrom="margin">
                  <wp:posOffset>3438614</wp:posOffset>
                </wp:positionH>
                <wp:positionV relativeFrom="paragraph">
                  <wp:posOffset>58494</wp:posOffset>
                </wp:positionV>
                <wp:extent cx="2143125" cy="571500"/>
                <wp:effectExtent l="0" t="0" r="0" b="0"/>
                <wp:wrapNone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87E425-FDFD-3C31-79C4-10EE38AE323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9C60" w14:textId="068CB5FA" w:rsidR="009C1DB0" w:rsidRPr="009C1DB0" w:rsidRDefault="009C1DB0" w:rsidP="009C1DB0">
                            <w:pPr>
                              <w:spacing w:after="0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Agencies also working with family.</w:t>
                            </w:r>
                          </w:p>
                          <w:p w14:paraId="3D220D5B" w14:textId="77777777" w:rsidR="009C1DB0" w:rsidRPr="009C1DB0" w:rsidRDefault="009C1DB0" w:rsidP="009C1DB0">
                            <w:pPr>
                              <w:spacing w:after="0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Childs Plan/CSP from TAC</w:t>
                            </w:r>
                          </w:p>
                          <w:p w14:paraId="5E6726E9" w14:textId="77777777" w:rsidR="009C1DB0" w:rsidRPr="009C1DB0" w:rsidRDefault="009C1DB0" w:rsidP="009C1DB0">
                            <w:pPr>
                              <w:spacing w:after="0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 reliance on only one service</w:t>
                            </w:r>
                          </w:p>
                          <w:p w14:paraId="364CA418" w14:textId="77777777" w:rsidR="009C1DB0" w:rsidRDefault="009C1DB0" w:rsidP="009C1DB0">
                            <w:pPr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5089" id="_x0000_s1027" type="#_x0000_t202" style="position:absolute;left:0;text-align:left;margin-left:270.75pt;margin-top:4.6pt;width:16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" filled="f" stroked="f">
                <v:textbox>
                  <w:txbxContent>
                    <w:p w14:paraId="7EDE9C60" w14:textId="068CB5FA" w:rsidR="009C1DB0" w:rsidRPr="009C1DB0" w:rsidRDefault="009C1DB0" w:rsidP="009C1DB0">
                      <w:pPr>
                        <w:spacing w:after="0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Agencies also working with family.</w:t>
                      </w:r>
                    </w:p>
                    <w:p w14:paraId="3D220D5B" w14:textId="77777777" w:rsidR="009C1DB0" w:rsidRPr="009C1DB0" w:rsidRDefault="009C1DB0" w:rsidP="009C1DB0">
                      <w:pPr>
                        <w:spacing w:after="0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Childs Plan/CSP from TAC</w:t>
                      </w:r>
                    </w:p>
                    <w:p w14:paraId="5E6726E9" w14:textId="77777777" w:rsidR="009C1DB0" w:rsidRPr="009C1DB0" w:rsidRDefault="009C1DB0" w:rsidP="009C1DB0">
                      <w:pPr>
                        <w:spacing w:after="0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No reliance on only one service</w:t>
                      </w:r>
                    </w:p>
                    <w:p w14:paraId="364CA418" w14:textId="77777777" w:rsidR="009C1DB0" w:rsidRDefault="009C1DB0" w:rsidP="009C1DB0">
                      <w:pPr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/>
                          <w:color w:val="000000" w:themeColor="text1"/>
                          <w:kern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DB0" w:rsidRPr="009C1D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FCB61" wp14:editId="099DD644">
                <wp:simplePos x="0" y="0"/>
                <wp:positionH relativeFrom="margin">
                  <wp:posOffset>3923326</wp:posOffset>
                </wp:positionH>
                <wp:positionV relativeFrom="paragraph">
                  <wp:posOffset>901700</wp:posOffset>
                </wp:positionV>
                <wp:extent cx="2371060" cy="628650"/>
                <wp:effectExtent l="0" t="0" r="0" b="0"/>
                <wp:wrapNone/>
                <wp:docPr id="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6FF631-9C9C-0017-F271-CC58741C23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6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287FF" w14:textId="711D5E2D" w:rsidR="009C1DB0" w:rsidRPr="009C1DB0" w:rsidRDefault="009C1DB0" w:rsidP="009C1DB0">
                            <w:pPr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C1DB0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Team around the child/family already established and progressing.</w:t>
                            </w:r>
                          </w:p>
                          <w:p w14:paraId="79C8255D" w14:textId="77777777" w:rsidR="009C1DB0" w:rsidRDefault="009C1DB0" w:rsidP="009C1DB0">
                            <w:pPr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CB61" id="_x0000_s1028" type="#_x0000_t202" style="position:absolute;left:0;text-align:left;margin-left:308.9pt;margin-top:71pt;width:186.7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" filled="f" stroked="f">
                <v:textbox>
                  <w:txbxContent>
                    <w:p w14:paraId="5A2287FF" w14:textId="711D5E2D" w:rsidR="009C1DB0" w:rsidRPr="009C1DB0" w:rsidRDefault="009C1DB0" w:rsidP="009C1DB0">
                      <w:pPr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C1DB0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Team around the child/family already established and progressing.</w:t>
                      </w:r>
                    </w:p>
                    <w:p w14:paraId="79C8255D" w14:textId="77777777" w:rsidR="009C1DB0" w:rsidRDefault="009C1DB0" w:rsidP="009C1DB0">
                      <w:pPr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/>
                          <w:color w:val="000000" w:themeColor="text1"/>
                          <w:kern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DB0" w:rsidRPr="009C1D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C75F9" wp14:editId="461C9B30">
                <wp:simplePos x="0" y="0"/>
                <wp:positionH relativeFrom="column">
                  <wp:posOffset>4476307</wp:posOffset>
                </wp:positionH>
                <wp:positionV relativeFrom="paragraph">
                  <wp:posOffset>2955851</wp:posOffset>
                </wp:positionV>
                <wp:extent cx="525101" cy="369936"/>
                <wp:effectExtent l="38100" t="0" r="27940" b="49530"/>
                <wp:wrapNone/>
                <wp:docPr id="84041381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01" cy="369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6A25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52.45pt;margin-top:232.75pt;width:41.35pt;height:29.1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9C1DB0" w:rsidRPr="009C1D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A43C6" wp14:editId="55828567">
                <wp:simplePos x="0" y="0"/>
                <wp:positionH relativeFrom="column">
                  <wp:posOffset>3384491</wp:posOffset>
                </wp:positionH>
                <wp:positionV relativeFrom="paragraph">
                  <wp:posOffset>1170069</wp:posOffset>
                </wp:positionV>
                <wp:extent cx="525101" cy="369936"/>
                <wp:effectExtent l="38100" t="0" r="27940" b="49530"/>
                <wp:wrapNone/>
                <wp:docPr id="14" name="Straight Arrow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62EF9E-E93E-791C-8008-8638E83DF6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01" cy="369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F2221" id="Straight Arrow Connector 13" o:spid="_x0000_s1026" type="#_x0000_t32" style="position:absolute;margin-left:266.5pt;margin-top:92.15pt;width:41.35pt;height:29.1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9C1DB0" w:rsidRPr="009C1D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AB49A" wp14:editId="3CFC6F57">
                <wp:simplePos x="0" y="0"/>
                <wp:positionH relativeFrom="column">
                  <wp:posOffset>2909777</wp:posOffset>
                </wp:positionH>
                <wp:positionV relativeFrom="paragraph">
                  <wp:posOffset>226060</wp:posOffset>
                </wp:positionV>
                <wp:extent cx="525101" cy="369936"/>
                <wp:effectExtent l="38100" t="0" r="27940" b="49530"/>
                <wp:wrapNone/>
                <wp:docPr id="13" name="Straight Arrow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338849-3FA8-841A-2511-0954F91B7A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01" cy="369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84E81" id="Straight Arrow Connector 12" o:spid="_x0000_s1026" type="#_x0000_t32" style="position:absolute;margin-left:229.1pt;margin-top:17.8pt;width:41.35pt;height:29.1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7C2AAAD2" w14:textId="77777777" w:rsidR="00D8132C" w:rsidRPr="00D8132C" w:rsidRDefault="00D8132C" w:rsidP="00D8132C"/>
    <w:p w14:paraId="68522E6D" w14:textId="77777777" w:rsidR="00D8132C" w:rsidRPr="00D8132C" w:rsidRDefault="00D8132C" w:rsidP="00D8132C"/>
    <w:p w14:paraId="31785C7D" w14:textId="77777777" w:rsidR="00D8132C" w:rsidRPr="00D8132C" w:rsidRDefault="00D8132C" w:rsidP="00D8132C"/>
    <w:p w14:paraId="7B003E1A" w14:textId="77777777" w:rsidR="00D8132C" w:rsidRPr="00D8132C" w:rsidRDefault="00D8132C" w:rsidP="00D8132C"/>
    <w:p w14:paraId="75B08BE0" w14:textId="77777777" w:rsidR="00D8132C" w:rsidRPr="00D8132C" w:rsidRDefault="00D8132C" w:rsidP="00D8132C"/>
    <w:p w14:paraId="5714F7FE" w14:textId="77777777" w:rsidR="00D8132C" w:rsidRPr="00D8132C" w:rsidRDefault="00D8132C" w:rsidP="00D8132C"/>
    <w:p w14:paraId="3008A518" w14:textId="77777777" w:rsidR="00D8132C" w:rsidRPr="00D8132C" w:rsidRDefault="00D8132C" w:rsidP="00D8132C"/>
    <w:p w14:paraId="1271AFD8" w14:textId="77777777" w:rsidR="00D8132C" w:rsidRPr="00D8132C" w:rsidRDefault="00D8132C" w:rsidP="00D8132C"/>
    <w:p w14:paraId="252CCDDB" w14:textId="77777777" w:rsidR="00D8132C" w:rsidRPr="00D8132C" w:rsidRDefault="00D8132C" w:rsidP="00D8132C"/>
    <w:p w14:paraId="75EC2DA2" w14:textId="77777777" w:rsidR="00D8132C" w:rsidRPr="00D8132C" w:rsidRDefault="00D8132C" w:rsidP="00D8132C"/>
    <w:p w14:paraId="04DAC149" w14:textId="77777777" w:rsidR="00D8132C" w:rsidRPr="00D8132C" w:rsidRDefault="00D8132C" w:rsidP="00D8132C"/>
    <w:p w14:paraId="43DAF813" w14:textId="77777777" w:rsidR="00D8132C" w:rsidRPr="00D8132C" w:rsidRDefault="00D8132C" w:rsidP="00D8132C"/>
    <w:p w14:paraId="3AACDF73" w14:textId="77777777" w:rsidR="00D8132C" w:rsidRPr="00D8132C" w:rsidRDefault="00D8132C" w:rsidP="00D8132C"/>
    <w:p w14:paraId="7D0D33E8" w14:textId="77777777" w:rsidR="00D8132C" w:rsidRDefault="00D8132C" w:rsidP="00D8132C">
      <w:pPr>
        <w:rPr>
          <w:rFonts w:ascii="Arial" w:hAnsi="Arial" w:cs="Arial"/>
          <w:sz w:val="24"/>
          <w:szCs w:val="24"/>
        </w:rPr>
      </w:pPr>
    </w:p>
    <w:p w14:paraId="0D42499F" w14:textId="430F1E38" w:rsidR="00D8132C" w:rsidRDefault="00D8132C" w:rsidP="00D8132C">
      <w:pPr>
        <w:tabs>
          <w:tab w:val="left" w:pos="7545"/>
        </w:tabs>
      </w:pPr>
      <w:r>
        <w:tab/>
      </w:r>
    </w:p>
    <w:p w14:paraId="4D347787" w14:textId="77777777" w:rsidR="00D8132C" w:rsidRDefault="00D8132C" w:rsidP="00D8132C">
      <w:pPr>
        <w:tabs>
          <w:tab w:val="left" w:pos="7545"/>
        </w:tabs>
      </w:pPr>
    </w:p>
    <w:p w14:paraId="0273C010" w14:textId="77777777" w:rsidR="00D8132C" w:rsidRDefault="00D8132C" w:rsidP="00D8132C">
      <w:pPr>
        <w:tabs>
          <w:tab w:val="left" w:pos="7545"/>
        </w:tabs>
      </w:pPr>
    </w:p>
    <w:p w14:paraId="4D64CF25" w14:textId="77777777" w:rsidR="00D8132C" w:rsidRDefault="00D8132C" w:rsidP="00D8132C">
      <w:pPr>
        <w:tabs>
          <w:tab w:val="left" w:pos="7545"/>
        </w:tabs>
      </w:pPr>
    </w:p>
    <w:p w14:paraId="4EE026C4" w14:textId="77777777" w:rsidR="00D8132C" w:rsidRDefault="00D8132C" w:rsidP="00D8132C">
      <w:pPr>
        <w:tabs>
          <w:tab w:val="left" w:pos="7545"/>
        </w:tabs>
      </w:pPr>
    </w:p>
    <w:p w14:paraId="02B3197D" w14:textId="77777777" w:rsidR="00D8132C" w:rsidRDefault="00D8132C" w:rsidP="00D8132C">
      <w:pPr>
        <w:tabs>
          <w:tab w:val="left" w:pos="7545"/>
        </w:tabs>
      </w:pPr>
    </w:p>
    <w:p w14:paraId="21153537" w14:textId="77777777" w:rsidR="00D8132C" w:rsidRDefault="00D8132C" w:rsidP="00D8132C">
      <w:pPr>
        <w:tabs>
          <w:tab w:val="left" w:pos="7545"/>
        </w:tabs>
      </w:pPr>
    </w:p>
    <w:p w14:paraId="3E6394D8" w14:textId="77777777" w:rsidR="00D8132C" w:rsidRDefault="00D8132C" w:rsidP="00D8132C">
      <w:pPr>
        <w:tabs>
          <w:tab w:val="left" w:pos="7545"/>
        </w:tabs>
      </w:pPr>
    </w:p>
    <w:p w14:paraId="1B664A1A" w14:textId="77777777" w:rsidR="00D8132C" w:rsidRDefault="00D8132C" w:rsidP="00D8132C">
      <w:pPr>
        <w:tabs>
          <w:tab w:val="left" w:pos="7545"/>
        </w:tabs>
      </w:pPr>
    </w:p>
    <w:p w14:paraId="13DD6CB3" w14:textId="77777777" w:rsidR="00E85653" w:rsidRDefault="00E85653" w:rsidP="00D8132C">
      <w:pPr>
        <w:tabs>
          <w:tab w:val="left" w:pos="7545"/>
        </w:tabs>
        <w:sectPr w:rsidR="00E85653" w:rsidSect="00387DB8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ED3F15" w14:textId="5621F6F9" w:rsidR="00D8132C" w:rsidRDefault="00D37BCC" w:rsidP="00D8132C">
      <w:pPr>
        <w:tabs>
          <w:tab w:val="left" w:pos="7545"/>
        </w:tabs>
      </w:pPr>
      <w:r w:rsidRPr="00E85653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F49A62B" wp14:editId="0EA5AF8A">
            <wp:simplePos x="0" y="0"/>
            <wp:positionH relativeFrom="margin">
              <wp:posOffset>361950</wp:posOffset>
            </wp:positionH>
            <wp:positionV relativeFrom="paragraph">
              <wp:posOffset>-485140</wp:posOffset>
            </wp:positionV>
            <wp:extent cx="8667750" cy="6121970"/>
            <wp:effectExtent l="0" t="0" r="0" b="0"/>
            <wp:wrapNone/>
            <wp:docPr id="677307034" name="Picture 1" descr="A diagram of a child's pa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07034" name="Picture 1" descr="A diagram of a child's path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61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2A5DB" w14:textId="297DB1FD" w:rsidR="00D8132C" w:rsidRDefault="00D8132C" w:rsidP="00D8132C">
      <w:pPr>
        <w:tabs>
          <w:tab w:val="left" w:pos="7545"/>
        </w:tabs>
      </w:pPr>
    </w:p>
    <w:p w14:paraId="6070B1FC" w14:textId="77777777" w:rsidR="00D8132C" w:rsidRDefault="00D8132C" w:rsidP="00D8132C">
      <w:pPr>
        <w:tabs>
          <w:tab w:val="left" w:pos="7545"/>
        </w:tabs>
      </w:pPr>
    </w:p>
    <w:p w14:paraId="7CF4271A" w14:textId="77777777" w:rsidR="00D8132C" w:rsidRDefault="00D8132C" w:rsidP="00D8132C">
      <w:pPr>
        <w:tabs>
          <w:tab w:val="left" w:pos="7545"/>
        </w:tabs>
      </w:pPr>
    </w:p>
    <w:p w14:paraId="6987CDAC" w14:textId="77777777" w:rsidR="00D8132C" w:rsidRDefault="00D8132C" w:rsidP="00D8132C">
      <w:pPr>
        <w:tabs>
          <w:tab w:val="left" w:pos="7545"/>
        </w:tabs>
      </w:pPr>
    </w:p>
    <w:p w14:paraId="458F6EAD" w14:textId="77777777" w:rsidR="00D8132C" w:rsidRDefault="00D8132C" w:rsidP="00D8132C">
      <w:pPr>
        <w:tabs>
          <w:tab w:val="left" w:pos="7545"/>
        </w:tabs>
      </w:pPr>
    </w:p>
    <w:p w14:paraId="4EB94EFF" w14:textId="77777777" w:rsidR="00D8132C" w:rsidRDefault="00D8132C" w:rsidP="00D8132C">
      <w:pPr>
        <w:tabs>
          <w:tab w:val="left" w:pos="7545"/>
        </w:tabs>
      </w:pPr>
    </w:p>
    <w:p w14:paraId="6042D1F3" w14:textId="77777777" w:rsidR="00D8132C" w:rsidRDefault="00D8132C" w:rsidP="00D8132C">
      <w:pPr>
        <w:tabs>
          <w:tab w:val="left" w:pos="7545"/>
        </w:tabs>
      </w:pPr>
    </w:p>
    <w:p w14:paraId="25506C5F" w14:textId="77777777" w:rsidR="00D8132C" w:rsidRDefault="00D8132C" w:rsidP="00D8132C">
      <w:pPr>
        <w:tabs>
          <w:tab w:val="left" w:pos="7545"/>
        </w:tabs>
      </w:pPr>
    </w:p>
    <w:p w14:paraId="37612C07" w14:textId="77777777" w:rsidR="00D8132C" w:rsidRPr="00D8132C" w:rsidRDefault="00D8132C" w:rsidP="00D8132C">
      <w:pPr>
        <w:tabs>
          <w:tab w:val="left" w:pos="7545"/>
        </w:tabs>
      </w:pPr>
    </w:p>
    <w:sectPr w:rsidR="00D8132C" w:rsidRPr="00D8132C" w:rsidSect="00387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1EB7C" w14:textId="77777777" w:rsidR="00387DB8" w:rsidRDefault="00387DB8" w:rsidP="00165658">
      <w:pPr>
        <w:spacing w:after="0" w:line="240" w:lineRule="auto"/>
      </w:pPr>
      <w:r>
        <w:separator/>
      </w:r>
    </w:p>
  </w:endnote>
  <w:endnote w:type="continuationSeparator" w:id="0">
    <w:p w14:paraId="753B07B0" w14:textId="77777777" w:rsidR="00387DB8" w:rsidRDefault="00387DB8" w:rsidP="0016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A41B" w14:textId="3883964C" w:rsidR="00224D52" w:rsidRPr="00224D52" w:rsidRDefault="00224D52" w:rsidP="00224D52">
    <w:pPr>
      <w:pStyle w:val="Footer"/>
      <w:jc w:val="right"/>
      <w:rPr>
        <w:rFonts w:ascii="Arial" w:hAnsi="Arial" w:cs="Arial"/>
      </w:rPr>
    </w:pPr>
    <w:r w:rsidRPr="00224D52">
      <w:rPr>
        <w:rFonts w:ascii="Arial" w:hAnsi="Arial" w:cs="Arial"/>
      </w:rPr>
      <w:t>April 2024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BA74A" w14:textId="77777777" w:rsidR="00387DB8" w:rsidRDefault="00387DB8" w:rsidP="00165658">
      <w:pPr>
        <w:spacing w:after="0" w:line="240" w:lineRule="auto"/>
      </w:pPr>
      <w:r>
        <w:separator/>
      </w:r>
    </w:p>
  </w:footnote>
  <w:footnote w:type="continuationSeparator" w:id="0">
    <w:p w14:paraId="6D19C741" w14:textId="77777777" w:rsidR="00387DB8" w:rsidRDefault="00387DB8" w:rsidP="0016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3A8A" w14:textId="77777777" w:rsidR="00AB2E39" w:rsidRDefault="00165658" w:rsidP="00AB2E39">
    <w:pPr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43AFEF" wp14:editId="5BDFD0C7">
          <wp:simplePos x="0" y="0"/>
          <wp:positionH relativeFrom="column">
            <wp:posOffset>-795352</wp:posOffset>
          </wp:positionH>
          <wp:positionV relativeFrom="paragraph">
            <wp:posOffset>-219462</wp:posOffset>
          </wp:positionV>
          <wp:extent cx="797902" cy="685800"/>
          <wp:effectExtent l="0" t="0" r="2540" b="0"/>
          <wp:wrapNone/>
          <wp:docPr id="1367348346" name="Picture 1367348346" descr="C:\Users\local_lisamccabe\INetCache\Content.MSO\BC84831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cal_lisamccabe\INetCache\Content.MSO\BC84831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90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E39">
      <w:tab/>
    </w:r>
    <w:r w:rsidR="00AB2E39">
      <w:rPr>
        <w:rFonts w:ascii="Arial" w:hAnsi="Arial" w:cs="Arial"/>
        <w:b/>
        <w:bCs/>
        <w:sz w:val="24"/>
        <w:szCs w:val="24"/>
      </w:rPr>
      <w:t>Early Years Early Intervention and Support</w:t>
    </w:r>
  </w:p>
  <w:p w14:paraId="0DC7A451" w14:textId="77777777" w:rsidR="00AB2E39" w:rsidRDefault="00AB2E39" w:rsidP="00AB2E39">
    <w:pPr>
      <w:jc w:val="center"/>
      <w:rPr>
        <w:rFonts w:ascii="Arial" w:hAnsi="Arial" w:cs="Arial"/>
        <w:b/>
        <w:bCs/>
        <w:sz w:val="24"/>
        <w:szCs w:val="24"/>
      </w:rPr>
    </w:pPr>
    <w:r w:rsidRPr="00165658">
      <w:rPr>
        <w:rFonts w:ascii="Arial" w:hAnsi="Arial" w:cs="Arial"/>
        <w:b/>
        <w:bCs/>
        <w:sz w:val="24"/>
        <w:szCs w:val="24"/>
      </w:rPr>
      <w:t>Childcare Allocation, Review and Evaluation Group (CARE)</w:t>
    </w:r>
  </w:p>
  <w:p w14:paraId="0DF6071C" w14:textId="3EF76548" w:rsidR="00165658" w:rsidRDefault="00165658" w:rsidP="00AB2E39">
    <w:pPr>
      <w:pStyle w:val="Header"/>
      <w:tabs>
        <w:tab w:val="clear" w:pos="9026"/>
      </w:tabs>
    </w:pPr>
  </w:p>
  <w:p w14:paraId="3D37098A" w14:textId="43087030" w:rsidR="00165658" w:rsidRDefault="00165658">
    <w:pPr>
      <w:pStyle w:val="Header"/>
    </w:pPr>
  </w:p>
  <w:p w14:paraId="35C4B416" w14:textId="77777777" w:rsidR="00165658" w:rsidRDefault="00165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66289"/>
    <w:multiLevelType w:val="hybridMultilevel"/>
    <w:tmpl w:val="3D44B008"/>
    <w:lvl w:ilvl="0" w:tplc="3CAC042E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022D73"/>
    <w:multiLevelType w:val="hybridMultilevel"/>
    <w:tmpl w:val="AFE44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54429"/>
    <w:multiLevelType w:val="hybridMultilevel"/>
    <w:tmpl w:val="84CE7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4586E"/>
    <w:multiLevelType w:val="hybridMultilevel"/>
    <w:tmpl w:val="696E1350"/>
    <w:lvl w:ilvl="0" w:tplc="46546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A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CB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27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A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9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28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E1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07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DF1A0D"/>
    <w:multiLevelType w:val="hybridMultilevel"/>
    <w:tmpl w:val="3E246BC4"/>
    <w:lvl w:ilvl="0" w:tplc="CB680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60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23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06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2C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AF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A5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44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364B3B"/>
    <w:multiLevelType w:val="hybridMultilevel"/>
    <w:tmpl w:val="062AB386"/>
    <w:lvl w:ilvl="0" w:tplc="62806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0F63"/>
    <w:multiLevelType w:val="multilevel"/>
    <w:tmpl w:val="F2B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82544"/>
    <w:multiLevelType w:val="hybridMultilevel"/>
    <w:tmpl w:val="B6A6948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4DA1C3B"/>
    <w:multiLevelType w:val="hybridMultilevel"/>
    <w:tmpl w:val="97B446E6"/>
    <w:lvl w:ilvl="0" w:tplc="6BC6E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27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E7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4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7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A3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44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C9678A"/>
    <w:multiLevelType w:val="hybridMultilevel"/>
    <w:tmpl w:val="C146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3797D"/>
    <w:multiLevelType w:val="hybridMultilevel"/>
    <w:tmpl w:val="207CA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A562F"/>
    <w:multiLevelType w:val="hybridMultilevel"/>
    <w:tmpl w:val="15A4B388"/>
    <w:lvl w:ilvl="0" w:tplc="1C46F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6A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43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00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F25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A4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E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4E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E1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665E0B"/>
    <w:multiLevelType w:val="hybridMultilevel"/>
    <w:tmpl w:val="D95E7582"/>
    <w:lvl w:ilvl="0" w:tplc="3CAC042E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D081E49"/>
    <w:multiLevelType w:val="hybridMultilevel"/>
    <w:tmpl w:val="3CF87690"/>
    <w:lvl w:ilvl="0" w:tplc="F0F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63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2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20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E2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85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6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C8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8B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7554545">
    <w:abstractNumId w:val="5"/>
  </w:num>
  <w:num w:numId="2" w16cid:durableId="800147168">
    <w:abstractNumId w:val="9"/>
  </w:num>
  <w:num w:numId="3" w16cid:durableId="2064715586">
    <w:abstractNumId w:val="2"/>
  </w:num>
  <w:num w:numId="4" w16cid:durableId="521943691">
    <w:abstractNumId w:val="6"/>
  </w:num>
  <w:num w:numId="5" w16cid:durableId="749698420">
    <w:abstractNumId w:val="1"/>
  </w:num>
  <w:num w:numId="6" w16cid:durableId="1007366222">
    <w:abstractNumId w:val="10"/>
  </w:num>
  <w:num w:numId="7" w16cid:durableId="285550350">
    <w:abstractNumId w:val="3"/>
  </w:num>
  <w:num w:numId="8" w16cid:durableId="387069816">
    <w:abstractNumId w:val="7"/>
  </w:num>
  <w:num w:numId="9" w16cid:durableId="1337001472">
    <w:abstractNumId w:val="12"/>
  </w:num>
  <w:num w:numId="10" w16cid:durableId="892077699">
    <w:abstractNumId w:val="0"/>
  </w:num>
  <w:num w:numId="11" w16cid:durableId="760027146">
    <w:abstractNumId w:val="11"/>
  </w:num>
  <w:num w:numId="12" w16cid:durableId="1802267254">
    <w:abstractNumId w:val="13"/>
  </w:num>
  <w:num w:numId="13" w16cid:durableId="1324313790">
    <w:abstractNumId w:val="8"/>
  </w:num>
  <w:num w:numId="14" w16cid:durableId="1834443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58"/>
    <w:rsid w:val="000471A5"/>
    <w:rsid w:val="00056118"/>
    <w:rsid w:val="00064658"/>
    <w:rsid w:val="000C550E"/>
    <w:rsid w:val="0010414F"/>
    <w:rsid w:val="00165658"/>
    <w:rsid w:val="00173833"/>
    <w:rsid w:val="00194E5A"/>
    <w:rsid w:val="00224D52"/>
    <w:rsid w:val="00370E16"/>
    <w:rsid w:val="00387DB8"/>
    <w:rsid w:val="003E10D6"/>
    <w:rsid w:val="003F35B9"/>
    <w:rsid w:val="00535889"/>
    <w:rsid w:val="00537AFC"/>
    <w:rsid w:val="005B5EC3"/>
    <w:rsid w:val="00711D59"/>
    <w:rsid w:val="00734A09"/>
    <w:rsid w:val="007B4702"/>
    <w:rsid w:val="007D461B"/>
    <w:rsid w:val="008263E9"/>
    <w:rsid w:val="0086702B"/>
    <w:rsid w:val="008C0E43"/>
    <w:rsid w:val="00906048"/>
    <w:rsid w:val="00977FCF"/>
    <w:rsid w:val="009847D8"/>
    <w:rsid w:val="009C1DB0"/>
    <w:rsid w:val="009D2C17"/>
    <w:rsid w:val="00AB2E39"/>
    <w:rsid w:val="00AB5C19"/>
    <w:rsid w:val="00AE2A14"/>
    <w:rsid w:val="00AF775D"/>
    <w:rsid w:val="00B022AC"/>
    <w:rsid w:val="00B70ED3"/>
    <w:rsid w:val="00B76465"/>
    <w:rsid w:val="00B85572"/>
    <w:rsid w:val="00B87779"/>
    <w:rsid w:val="00BB74B0"/>
    <w:rsid w:val="00C75668"/>
    <w:rsid w:val="00C87B0E"/>
    <w:rsid w:val="00D37BCC"/>
    <w:rsid w:val="00D443D1"/>
    <w:rsid w:val="00D8104F"/>
    <w:rsid w:val="00D8132C"/>
    <w:rsid w:val="00E85653"/>
    <w:rsid w:val="00F05BD8"/>
    <w:rsid w:val="00F3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A0013"/>
  <w15:chartTrackingRefBased/>
  <w15:docId w15:val="{3A6BE63B-77CD-4DFC-B3C0-13727E7C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58"/>
  </w:style>
  <w:style w:type="paragraph" w:styleId="Footer">
    <w:name w:val="footer"/>
    <w:basedOn w:val="Normal"/>
    <w:link w:val="FooterChar"/>
    <w:uiPriority w:val="99"/>
    <w:unhideWhenUsed/>
    <w:rsid w:val="00165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58"/>
  </w:style>
  <w:style w:type="character" w:styleId="Hyperlink">
    <w:name w:val="Hyperlink"/>
    <w:basedOn w:val="DefaultParagraphFont"/>
    <w:uiPriority w:val="99"/>
    <w:unhideWhenUsed/>
    <w:rsid w:val="00D81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0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47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1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1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CCare@falkirk.gov.uk" TargetMode="Externa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40CEF6-94D3-4ACD-A4D1-659CDC728671}" type="doc">
      <dgm:prSet loTypeId="urn:microsoft.com/office/officeart/2005/8/layout/pyramid1" loCatId="pyramid" qsTypeId="urn:microsoft.com/office/officeart/2005/8/quickstyle/simple1" qsCatId="simple" csTypeId="urn:microsoft.com/office/officeart/2005/8/colors/accent5_5" csCatId="accent5" phldr="1"/>
      <dgm:spPr/>
    </dgm:pt>
    <dgm:pt modelId="{D802C57A-1D3A-45A2-98B6-01EFC247C166}">
      <dgm:prSet phldrT="[Text]" custT="1"/>
      <dgm:spPr/>
      <dgm:t>
        <a:bodyPr/>
        <a:lstStyle/>
        <a:p>
          <a:endParaRPr lang="en-GB" sz="8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8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800" b="1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800" b="1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800" b="1" dirty="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400" b="1" dirty="0">
              <a:latin typeface="Arial" panose="020B0604020202020204" pitchFamily="34" charset="0"/>
              <a:cs typeface="Arial" panose="020B0604020202020204" pitchFamily="34" charset="0"/>
            </a:rPr>
            <a:t>Intensive  </a:t>
          </a:r>
          <a:r>
            <a:rPr lang="en-GB" sz="1700" b="1" dirty="0">
              <a:latin typeface="Arial" panose="020B0604020202020204" pitchFamily="34" charset="0"/>
              <a:cs typeface="Arial" panose="020B0604020202020204" pitchFamily="34" charset="0"/>
            </a:rPr>
            <a:t>                  </a:t>
          </a:r>
        </a:p>
        <a:p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ASN Home Visiting</a:t>
          </a:r>
        </a:p>
        <a:p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Care Group ELC </a:t>
          </a:r>
        </a:p>
        <a:p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placements</a:t>
          </a:r>
        </a:p>
        <a:p>
          <a:endParaRPr lang="en-GB" sz="1200" b="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F89059-FB11-4EC4-A0E5-146D7F5EDF80}" type="parTrans" cxnId="{AC75DD35-A13C-4D51-8D62-0601AB59FE83}">
      <dgm:prSet/>
      <dgm:spPr/>
      <dgm:t>
        <a:bodyPr/>
        <a:lstStyle/>
        <a:p>
          <a:endParaRPr lang="en-GB"/>
        </a:p>
      </dgm:t>
    </dgm:pt>
    <dgm:pt modelId="{18F37BDC-76A7-4CCB-A2CD-5483BE5C1D6F}" type="sibTrans" cxnId="{AC75DD35-A13C-4D51-8D62-0601AB59FE83}">
      <dgm:prSet/>
      <dgm:spPr/>
      <dgm:t>
        <a:bodyPr/>
        <a:lstStyle/>
        <a:p>
          <a:endParaRPr lang="en-GB"/>
        </a:p>
      </dgm:t>
    </dgm:pt>
    <dgm:pt modelId="{8EF447ED-617F-46F5-BA42-ABA36452C2C9}">
      <dgm:prSet phldrT="[Text]" custT="1"/>
      <dgm:spPr/>
      <dgm:t>
        <a:bodyPr/>
        <a:lstStyle/>
        <a:p>
          <a:r>
            <a:rPr lang="en-GB" sz="1400" b="1" dirty="0">
              <a:latin typeface="Arial" panose="020B0604020202020204" pitchFamily="34" charset="0"/>
              <a:cs typeface="Arial" panose="020B0604020202020204" pitchFamily="34" charset="0"/>
            </a:rPr>
            <a:t>Enhanced</a:t>
          </a:r>
          <a:r>
            <a:rPr lang="en-GB" sz="1000" b="1" dirty="0">
              <a:latin typeface="Arial" panose="020B0604020202020204" pitchFamily="34" charset="0"/>
              <a:cs typeface="Arial" panose="020B0604020202020204" pitchFamily="34" charset="0"/>
            </a:rPr>
            <a:t>          </a:t>
          </a:r>
        </a:p>
        <a:p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Education support – considering enhanced transition to entitled ELC placements</a:t>
          </a:r>
        </a:p>
      </dgm:t>
    </dgm:pt>
    <dgm:pt modelId="{797B16AB-78CA-41CF-8F7C-3ADF0F69722A}" type="parTrans" cxnId="{4AA00DDB-0077-4469-9D02-49B621EF7FA7}">
      <dgm:prSet/>
      <dgm:spPr/>
      <dgm:t>
        <a:bodyPr/>
        <a:lstStyle/>
        <a:p>
          <a:endParaRPr lang="en-GB"/>
        </a:p>
      </dgm:t>
    </dgm:pt>
    <dgm:pt modelId="{895BB231-E9A2-45B9-B500-375F794E72D2}" type="sibTrans" cxnId="{4AA00DDB-0077-4469-9D02-49B621EF7FA7}">
      <dgm:prSet/>
      <dgm:spPr/>
      <dgm:t>
        <a:bodyPr/>
        <a:lstStyle/>
        <a:p>
          <a:endParaRPr lang="en-GB"/>
        </a:p>
      </dgm:t>
    </dgm:pt>
    <dgm:pt modelId="{ED254F48-9001-4A3A-A438-ACF9D1619659}">
      <dgm:prSet phldrT="[Text]" custT="1"/>
      <dgm:spPr/>
      <dgm:t>
        <a:bodyPr/>
        <a:lstStyle/>
        <a:p>
          <a:r>
            <a:rPr lang="en-GB" sz="1400" b="1" dirty="0">
              <a:latin typeface="Arial" panose="020B0604020202020204" pitchFamily="34" charset="0"/>
              <a:cs typeface="Arial" panose="020B0604020202020204" pitchFamily="34" charset="0"/>
            </a:rPr>
            <a:t>Additional </a:t>
          </a:r>
        </a:p>
        <a:p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3</a:t>
          </a:r>
          <a:r>
            <a:rPr lang="en-GB" sz="1000" b="0" baseline="30000" dirty="0">
              <a:latin typeface="Arial" panose="020B0604020202020204" pitchFamily="34" charset="0"/>
              <a:cs typeface="Arial" panose="020B0604020202020204" pitchFamily="34" charset="0"/>
            </a:rPr>
            <a:t>rd</a:t>
          </a:r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 Sector agencies: </a:t>
          </a:r>
          <a:r>
            <a:rPr lang="en-GB" sz="1000" b="0" dirty="0" err="1">
              <a:latin typeface="Arial" panose="020B0604020202020204" pitchFamily="34" charset="0"/>
              <a:cs typeface="Arial" panose="020B0604020202020204" pitchFamily="34" charset="0"/>
            </a:rPr>
            <a:t>Aberlour</a:t>
          </a:r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GB" sz="1000" b="0" dirty="0" err="1">
              <a:latin typeface="Arial" panose="020B0604020202020204" pitchFamily="34" charset="0"/>
              <a:cs typeface="Arial" panose="020B0604020202020204" pitchFamily="34" charset="0"/>
            </a:rPr>
            <a:t>Homestart</a:t>
          </a:r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GB" sz="1000" b="0" dirty="0" err="1">
              <a:latin typeface="Arial" panose="020B0604020202020204" pitchFamily="34" charset="0"/>
              <a:cs typeface="Arial" panose="020B0604020202020204" pitchFamily="34" charset="0"/>
            </a:rPr>
            <a:t>Barnardos</a:t>
          </a:r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, One Parent Families etc.  </a:t>
          </a:r>
        </a:p>
      </dgm:t>
    </dgm:pt>
    <dgm:pt modelId="{ECBA4C51-A213-4ABD-A57C-7996765B52A8}" type="parTrans" cxnId="{408A1DE9-C739-4FB2-944C-018EE1BBA2EC}">
      <dgm:prSet/>
      <dgm:spPr/>
      <dgm:t>
        <a:bodyPr/>
        <a:lstStyle/>
        <a:p>
          <a:endParaRPr lang="en-GB"/>
        </a:p>
      </dgm:t>
    </dgm:pt>
    <dgm:pt modelId="{B2DC1838-9269-47CD-AEB5-AAF955697AEB}" type="sibTrans" cxnId="{408A1DE9-C739-4FB2-944C-018EE1BBA2EC}">
      <dgm:prSet/>
      <dgm:spPr/>
      <dgm:t>
        <a:bodyPr/>
        <a:lstStyle/>
        <a:p>
          <a:endParaRPr lang="en-GB"/>
        </a:p>
      </dgm:t>
    </dgm:pt>
    <dgm:pt modelId="{167FC12F-C2B6-4A05-8F4B-F5106452152B}">
      <dgm:prSet phldrT="[Text]" custT="1"/>
      <dgm:spPr/>
      <dgm:t>
        <a:bodyPr/>
        <a:lstStyle/>
        <a:p>
          <a:r>
            <a:rPr lang="en-GB" sz="1400" b="1" dirty="0">
              <a:latin typeface="Arial" panose="020B0604020202020204" pitchFamily="34" charset="0"/>
              <a:cs typeface="Arial" panose="020B0604020202020204" pitchFamily="34" charset="0"/>
            </a:rPr>
            <a:t>Early</a:t>
          </a:r>
        </a:p>
        <a:p>
          <a:r>
            <a:rPr lang="en-GB" sz="1000" b="0" dirty="0">
              <a:latin typeface="Arial" panose="020B0604020202020204" pitchFamily="34" charset="0"/>
              <a:cs typeface="Arial" panose="020B0604020202020204" pitchFamily="34" charset="0"/>
            </a:rPr>
            <a:t>Community PEEP, Family Centre Approaches: Parenting support groups (Health and Social Work), Signposting to community supports and local groups, 3 Child Health Reviews</a:t>
          </a:r>
        </a:p>
      </dgm:t>
    </dgm:pt>
    <dgm:pt modelId="{D2085142-E1FA-4190-AFB8-705761510518}" type="parTrans" cxnId="{EFD26C1A-E3E6-4B07-9B64-4BA6B1B50F2D}">
      <dgm:prSet/>
      <dgm:spPr/>
      <dgm:t>
        <a:bodyPr/>
        <a:lstStyle/>
        <a:p>
          <a:endParaRPr lang="en-GB"/>
        </a:p>
      </dgm:t>
    </dgm:pt>
    <dgm:pt modelId="{CB1BEEF6-05D1-42A5-8F9E-4AB2B578A615}" type="sibTrans" cxnId="{EFD26C1A-E3E6-4B07-9B64-4BA6B1B50F2D}">
      <dgm:prSet/>
      <dgm:spPr/>
      <dgm:t>
        <a:bodyPr/>
        <a:lstStyle/>
        <a:p>
          <a:endParaRPr lang="en-GB"/>
        </a:p>
      </dgm:t>
    </dgm:pt>
    <dgm:pt modelId="{176EB789-45BB-4C2B-A598-F4996F04F64A}" type="pres">
      <dgm:prSet presAssocID="{6D40CEF6-94D3-4ACD-A4D1-659CDC728671}" presName="Name0" presStyleCnt="0">
        <dgm:presLayoutVars>
          <dgm:dir/>
          <dgm:animLvl val="lvl"/>
          <dgm:resizeHandles val="exact"/>
        </dgm:presLayoutVars>
      </dgm:prSet>
      <dgm:spPr/>
    </dgm:pt>
    <dgm:pt modelId="{E6DEF712-ED10-4B6C-98BC-12EFE8606BAC}" type="pres">
      <dgm:prSet presAssocID="{D802C57A-1D3A-45A2-98B6-01EFC247C166}" presName="Name8" presStyleCnt="0"/>
      <dgm:spPr/>
    </dgm:pt>
    <dgm:pt modelId="{30679EF1-C651-482C-979A-BEC35E9580F9}" type="pres">
      <dgm:prSet presAssocID="{D802C57A-1D3A-45A2-98B6-01EFC247C166}" presName="level" presStyleLbl="node1" presStyleIdx="0" presStyleCnt="4" custScaleY="142274">
        <dgm:presLayoutVars>
          <dgm:chMax val="1"/>
          <dgm:bulletEnabled val="1"/>
        </dgm:presLayoutVars>
      </dgm:prSet>
      <dgm:spPr/>
    </dgm:pt>
    <dgm:pt modelId="{C206228F-DBB7-4D68-BDCA-87CAC5E55783}" type="pres">
      <dgm:prSet presAssocID="{D802C57A-1D3A-45A2-98B6-01EFC247C16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12E5E72-FDEC-47CC-A418-25ABC9A24E0B}" type="pres">
      <dgm:prSet presAssocID="{8EF447ED-617F-46F5-BA42-ABA36452C2C9}" presName="Name8" presStyleCnt="0"/>
      <dgm:spPr/>
    </dgm:pt>
    <dgm:pt modelId="{3F1D8E32-A1B3-44E5-8274-2AC376C4F44B}" type="pres">
      <dgm:prSet presAssocID="{8EF447ED-617F-46F5-BA42-ABA36452C2C9}" presName="level" presStyleLbl="node1" presStyleIdx="1" presStyleCnt="4" custLinFactNeighborX="731" custLinFactNeighborY="1441">
        <dgm:presLayoutVars>
          <dgm:chMax val="1"/>
          <dgm:bulletEnabled val="1"/>
        </dgm:presLayoutVars>
      </dgm:prSet>
      <dgm:spPr/>
    </dgm:pt>
    <dgm:pt modelId="{BB3F2F3A-8175-444D-9211-F4AEE3DFB98E}" type="pres">
      <dgm:prSet presAssocID="{8EF447ED-617F-46F5-BA42-ABA36452C2C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689B70F-C2F7-428D-97B0-7C6BB2331818}" type="pres">
      <dgm:prSet presAssocID="{ED254F48-9001-4A3A-A438-ACF9D1619659}" presName="Name8" presStyleCnt="0"/>
      <dgm:spPr/>
    </dgm:pt>
    <dgm:pt modelId="{1D9DFD36-A4C6-4CF3-84D4-1C894CCB2ECC}" type="pres">
      <dgm:prSet presAssocID="{ED254F48-9001-4A3A-A438-ACF9D1619659}" presName="level" presStyleLbl="node1" presStyleIdx="2" presStyleCnt="4">
        <dgm:presLayoutVars>
          <dgm:chMax val="1"/>
          <dgm:bulletEnabled val="1"/>
        </dgm:presLayoutVars>
      </dgm:prSet>
      <dgm:spPr/>
    </dgm:pt>
    <dgm:pt modelId="{F9648734-BDAB-4446-89E3-F9AE5BE89F73}" type="pres">
      <dgm:prSet presAssocID="{ED254F48-9001-4A3A-A438-ACF9D161965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37100EF-A748-4CB9-86F8-6BE3146FF63A}" type="pres">
      <dgm:prSet presAssocID="{167FC12F-C2B6-4A05-8F4B-F5106452152B}" presName="Name8" presStyleCnt="0"/>
      <dgm:spPr/>
    </dgm:pt>
    <dgm:pt modelId="{2EA79AF9-FF93-426D-B6F2-D6E278F19F84}" type="pres">
      <dgm:prSet presAssocID="{167FC12F-C2B6-4A05-8F4B-F5106452152B}" presName="level" presStyleLbl="node1" presStyleIdx="3" presStyleCnt="4">
        <dgm:presLayoutVars>
          <dgm:chMax val="1"/>
          <dgm:bulletEnabled val="1"/>
        </dgm:presLayoutVars>
      </dgm:prSet>
      <dgm:spPr/>
    </dgm:pt>
    <dgm:pt modelId="{9AC362D6-3288-4525-AC68-A5C98F076E07}" type="pres">
      <dgm:prSet presAssocID="{167FC12F-C2B6-4A05-8F4B-F5106452152B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55160D-FF82-43E7-A0F6-E57873B9EF47}" type="presOf" srcId="{D802C57A-1D3A-45A2-98B6-01EFC247C166}" destId="{30679EF1-C651-482C-979A-BEC35E9580F9}" srcOrd="0" destOrd="0" presId="urn:microsoft.com/office/officeart/2005/8/layout/pyramid1"/>
    <dgm:cxn modelId="{5C4DD617-8788-4C2C-8FAF-F2DC2BF110C3}" type="presOf" srcId="{6D40CEF6-94D3-4ACD-A4D1-659CDC728671}" destId="{176EB789-45BB-4C2B-A598-F4996F04F64A}" srcOrd="0" destOrd="0" presId="urn:microsoft.com/office/officeart/2005/8/layout/pyramid1"/>
    <dgm:cxn modelId="{EFD26C1A-E3E6-4B07-9B64-4BA6B1B50F2D}" srcId="{6D40CEF6-94D3-4ACD-A4D1-659CDC728671}" destId="{167FC12F-C2B6-4A05-8F4B-F5106452152B}" srcOrd="3" destOrd="0" parTransId="{D2085142-E1FA-4190-AFB8-705761510518}" sibTransId="{CB1BEEF6-05D1-42A5-8F9E-4AB2B578A615}"/>
    <dgm:cxn modelId="{D3275031-8143-4D05-B909-0630ED2F27EB}" type="presOf" srcId="{8EF447ED-617F-46F5-BA42-ABA36452C2C9}" destId="{3F1D8E32-A1B3-44E5-8274-2AC376C4F44B}" srcOrd="0" destOrd="0" presId="urn:microsoft.com/office/officeart/2005/8/layout/pyramid1"/>
    <dgm:cxn modelId="{7384BF33-88C9-466B-9741-20110BCCF4AA}" type="presOf" srcId="{ED254F48-9001-4A3A-A438-ACF9D1619659}" destId="{F9648734-BDAB-4446-89E3-F9AE5BE89F73}" srcOrd="1" destOrd="0" presId="urn:microsoft.com/office/officeart/2005/8/layout/pyramid1"/>
    <dgm:cxn modelId="{AC75DD35-A13C-4D51-8D62-0601AB59FE83}" srcId="{6D40CEF6-94D3-4ACD-A4D1-659CDC728671}" destId="{D802C57A-1D3A-45A2-98B6-01EFC247C166}" srcOrd="0" destOrd="0" parTransId="{08F89059-FB11-4EC4-A0E5-146D7F5EDF80}" sibTransId="{18F37BDC-76A7-4CCB-A2CD-5483BE5C1D6F}"/>
    <dgm:cxn modelId="{54EC2048-2165-4020-B372-98F729432BA2}" type="presOf" srcId="{8EF447ED-617F-46F5-BA42-ABA36452C2C9}" destId="{BB3F2F3A-8175-444D-9211-F4AEE3DFB98E}" srcOrd="1" destOrd="0" presId="urn:microsoft.com/office/officeart/2005/8/layout/pyramid1"/>
    <dgm:cxn modelId="{6F580559-224D-4839-B946-6F43C014941F}" type="presOf" srcId="{167FC12F-C2B6-4A05-8F4B-F5106452152B}" destId="{2EA79AF9-FF93-426D-B6F2-D6E278F19F84}" srcOrd="0" destOrd="0" presId="urn:microsoft.com/office/officeart/2005/8/layout/pyramid1"/>
    <dgm:cxn modelId="{D688EF90-7985-4D21-914B-EDC545ADF8F0}" type="presOf" srcId="{D802C57A-1D3A-45A2-98B6-01EFC247C166}" destId="{C206228F-DBB7-4D68-BDCA-87CAC5E55783}" srcOrd="1" destOrd="0" presId="urn:microsoft.com/office/officeart/2005/8/layout/pyramid1"/>
    <dgm:cxn modelId="{3AC7A997-902C-4847-BB38-82DE5B59419D}" type="presOf" srcId="{ED254F48-9001-4A3A-A438-ACF9D1619659}" destId="{1D9DFD36-A4C6-4CF3-84D4-1C894CCB2ECC}" srcOrd="0" destOrd="0" presId="urn:microsoft.com/office/officeart/2005/8/layout/pyramid1"/>
    <dgm:cxn modelId="{6B100FBE-1328-443D-9E82-913EBA6A7D38}" type="presOf" srcId="{167FC12F-C2B6-4A05-8F4B-F5106452152B}" destId="{9AC362D6-3288-4525-AC68-A5C98F076E07}" srcOrd="1" destOrd="0" presId="urn:microsoft.com/office/officeart/2005/8/layout/pyramid1"/>
    <dgm:cxn modelId="{4AA00DDB-0077-4469-9D02-49B621EF7FA7}" srcId="{6D40CEF6-94D3-4ACD-A4D1-659CDC728671}" destId="{8EF447ED-617F-46F5-BA42-ABA36452C2C9}" srcOrd="1" destOrd="0" parTransId="{797B16AB-78CA-41CF-8F7C-3ADF0F69722A}" sibTransId="{895BB231-E9A2-45B9-B500-375F794E72D2}"/>
    <dgm:cxn modelId="{408A1DE9-C739-4FB2-944C-018EE1BBA2EC}" srcId="{6D40CEF6-94D3-4ACD-A4D1-659CDC728671}" destId="{ED254F48-9001-4A3A-A438-ACF9D1619659}" srcOrd="2" destOrd="0" parTransId="{ECBA4C51-A213-4ABD-A57C-7996765B52A8}" sibTransId="{B2DC1838-9269-47CD-AEB5-AAF955697AEB}"/>
    <dgm:cxn modelId="{99E5EBDB-DCF9-4314-A512-8A1EC3B11D46}" type="presParOf" srcId="{176EB789-45BB-4C2B-A598-F4996F04F64A}" destId="{E6DEF712-ED10-4B6C-98BC-12EFE8606BAC}" srcOrd="0" destOrd="0" presId="urn:microsoft.com/office/officeart/2005/8/layout/pyramid1"/>
    <dgm:cxn modelId="{1433889A-55A5-4398-8228-3381F8067F8B}" type="presParOf" srcId="{E6DEF712-ED10-4B6C-98BC-12EFE8606BAC}" destId="{30679EF1-C651-482C-979A-BEC35E9580F9}" srcOrd="0" destOrd="0" presId="urn:microsoft.com/office/officeart/2005/8/layout/pyramid1"/>
    <dgm:cxn modelId="{F26230DB-ACDE-47E1-B366-F32130198437}" type="presParOf" srcId="{E6DEF712-ED10-4B6C-98BC-12EFE8606BAC}" destId="{C206228F-DBB7-4D68-BDCA-87CAC5E55783}" srcOrd="1" destOrd="0" presId="urn:microsoft.com/office/officeart/2005/8/layout/pyramid1"/>
    <dgm:cxn modelId="{24886051-AB07-4B4D-852C-CAC5D273DD74}" type="presParOf" srcId="{176EB789-45BB-4C2B-A598-F4996F04F64A}" destId="{F12E5E72-FDEC-47CC-A418-25ABC9A24E0B}" srcOrd="1" destOrd="0" presId="urn:microsoft.com/office/officeart/2005/8/layout/pyramid1"/>
    <dgm:cxn modelId="{D989CCE7-3482-4174-BD48-2E308FC61CE0}" type="presParOf" srcId="{F12E5E72-FDEC-47CC-A418-25ABC9A24E0B}" destId="{3F1D8E32-A1B3-44E5-8274-2AC376C4F44B}" srcOrd="0" destOrd="0" presId="urn:microsoft.com/office/officeart/2005/8/layout/pyramid1"/>
    <dgm:cxn modelId="{E7D8ADD6-721A-4185-959F-06D170A4F3F2}" type="presParOf" srcId="{F12E5E72-FDEC-47CC-A418-25ABC9A24E0B}" destId="{BB3F2F3A-8175-444D-9211-F4AEE3DFB98E}" srcOrd="1" destOrd="0" presId="urn:microsoft.com/office/officeart/2005/8/layout/pyramid1"/>
    <dgm:cxn modelId="{7DEF6B38-1EF3-450A-9BE2-B556399BF20E}" type="presParOf" srcId="{176EB789-45BB-4C2B-A598-F4996F04F64A}" destId="{1689B70F-C2F7-428D-97B0-7C6BB2331818}" srcOrd="2" destOrd="0" presId="urn:microsoft.com/office/officeart/2005/8/layout/pyramid1"/>
    <dgm:cxn modelId="{5D0BEA3B-F220-4812-AC68-AEDB8F301B2A}" type="presParOf" srcId="{1689B70F-C2F7-428D-97B0-7C6BB2331818}" destId="{1D9DFD36-A4C6-4CF3-84D4-1C894CCB2ECC}" srcOrd="0" destOrd="0" presId="urn:microsoft.com/office/officeart/2005/8/layout/pyramid1"/>
    <dgm:cxn modelId="{794AB799-80C3-485E-AA32-89DBF4E4ED3A}" type="presParOf" srcId="{1689B70F-C2F7-428D-97B0-7C6BB2331818}" destId="{F9648734-BDAB-4446-89E3-F9AE5BE89F73}" srcOrd="1" destOrd="0" presId="urn:microsoft.com/office/officeart/2005/8/layout/pyramid1"/>
    <dgm:cxn modelId="{0593BD4A-B0F0-4710-98E0-1221144BD755}" type="presParOf" srcId="{176EB789-45BB-4C2B-A598-F4996F04F64A}" destId="{237100EF-A748-4CB9-86F8-6BE3146FF63A}" srcOrd="3" destOrd="0" presId="urn:microsoft.com/office/officeart/2005/8/layout/pyramid1"/>
    <dgm:cxn modelId="{58B1ABC8-E979-47AF-A140-72790E62541D}" type="presParOf" srcId="{237100EF-A748-4CB9-86F8-6BE3146FF63A}" destId="{2EA79AF9-FF93-426D-B6F2-D6E278F19F84}" srcOrd="0" destOrd="0" presId="urn:microsoft.com/office/officeart/2005/8/layout/pyramid1"/>
    <dgm:cxn modelId="{16845449-4EE3-48CF-9CC6-14A7C1917826}" type="presParOf" srcId="{237100EF-A748-4CB9-86F8-6BE3146FF63A}" destId="{9AC362D6-3288-4525-AC68-A5C98F076E07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679EF1-C651-482C-979A-BEC35E9580F9}">
      <dsp:nvSpPr>
        <dsp:cNvPr id="0" name=""/>
        <dsp:cNvSpPr/>
      </dsp:nvSpPr>
      <dsp:spPr>
        <a:xfrm>
          <a:off x="1750911" y="0"/>
          <a:ext cx="1660727" cy="1305295"/>
        </a:xfrm>
        <a:prstGeom prst="trapezoid">
          <a:avLst>
            <a:gd name="adj" fmla="val 63615"/>
          </a:avLst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1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1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1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Arial" panose="020B0604020202020204" pitchFamily="34" charset="0"/>
              <a:cs typeface="Arial" panose="020B0604020202020204" pitchFamily="34" charset="0"/>
            </a:rPr>
            <a:t>Intensive  </a:t>
          </a:r>
          <a:r>
            <a:rPr lang="en-GB" sz="1700" b="1" kern="1200" dirty="0">
              <a:latin typeface="Arial" panose="020B0604020202020204" pitchFamily="34" charset="0"/>
              <a:cs typeface="Arial" panose="020B0604020202020204" pitchFamily="34" charset="0"/>
            </a:rPr>
            <a:t>                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ASN Home Visiting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Care Group ELC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placements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50911" y="0"/>
        <a:ext cx="1660727" cy="1305295"/>
      </dsp:txXfrm>
    </dsp:sp>
    <dsp:sp modelId="{3F1D8E32-A1B3-44E5-8274-2AC376C4F44B}">
      <dsp:nvSpPr>
        <dsp:cNvPr id="0" name=""/>
        <dsp:cNvSpPr/>
      </dsp:nvSpPr>
      <dsp:spPr>
        <a:xfrm>
          <a:off x="1187946" y="1318515"/>
          <a:ext cx="2828001" cy="917451"/>
        </a:xfrm>
        <a:prstGeom prst="trapezoid">
          <a:avLst>
            <a:gd name="adj" fmla="val 63615"/>
          </a:avLst>
        </a:prstGeom>
        <a:solidFill>
          <a:schemeClr val="accent5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Arial" panose="020B0604020202020204" pitchFamily="34" charset="0"/>
              <a:cs typeface="Arial" panose="020B0604020202020204" pitchFamily="34" charset="0"/>
            </a:rPr>
            <a:t>Enhanced</a:t>
          </a:r>
          <a:r>
            <a:rPr lang="en-GB" sz="1000" b="1" kern="1200" dirty="0">
              <a:latin typeface="Arial" panose="020B0604020202020204" pitchFamily="34" charset="0"/>
              <a:cs typeface="Arial" panose="020B0604020202020204" pitchFamily="34" charset="0"/>
            </a:rPr>
            <a:t>         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Education support – considering enhanced transition to entitled ELC placements</a:t>
          </a:r>
        </a:p>
      </dsp:txBody>
      <dsp:txXfrm>
        <a:off x="1682847" y="1318515"/>
        <a:ext cx="1838201" cy="917451"/>
      </dsp:txXfrm>
    </dsp:sp>
    <dsp:sp modelId="{1D9DFD36-A4C6-4CF3-84D4-1C894CCB2ECC}">
      <dsp:nvSpPr>
        <dsp:cNvPr id="0" name=""/>
        <dsp:cNvSpPr/>
      </dsp:nvSpPr>
      <dsp:spPr>
        <a:xfrm>
          <a:off x="583637" y="2222746"/>
          <a:ext cx="3995275" cy="917451"/>
        </a:xfrm>
        <a:prstGeom prst="trapezoid">
          <a:avLst>
            <a:gd name="adj" fmla="val 63615"/>
          </a:avLst>
        </a:prstGeom>
        <a:solidFill>
          <a:schemeClr val="accent5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Arial" panose="020B0604020202020204" pitchFamily="34" charset="0"/>
              <a:cs typeface="Arial" panose="020B0604020202020204" pitchFamily="34" charset="0"/>
            </a:rPr>
            <a:t>Additional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3</a:t>
          </a:r>
          <a:r>
            <a:rPr lang="en-GB" sz="1000" b="0" kern="1200" baseline="30000" dirty="0">
              <a:latin typeface="Arial" panose="020B0604020202020204" pitchFamily="34" charset="0"/>
              <a:cs typeface="Arial" panose="020B0604020202020204" pitchFamily="34" charset="0"/>
            </a:rPr>
            <a:t>rd</a:t>
          </a: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 Sector agencies: </a:t>
          </a:r>
          <a:r>
            <a:rPr lang="en-GB" sz="1000" b="0" kern="1200" dirty="0" err="1">
              <a:latin typeface="Arial" panose="020B0604020202020204" pitchFamily="34" charset="0"/>
              <a:cs typeface="Arial" panose="020B0604020202020204" pitchFamily="34" charset="0"/>
            </a:rPr>
            <a:t>Aberlour</a:t>
          </a: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GB" sz="1000" b="0" kern="1200" dirty="0" err="1">
              <a:latin typeface="Arial" panose="020B0604020202020204" pitchFamily="34" charset="0"/>
              <a:cs typeface="Arial" panose="020B0604020202020204" pitchFamily="34" charset="0"/>
            </a:rPr>
            <a:t>Homestart</a:t>
          </a: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en-GB" sz="1000" b="0" kern="1200" dirty="0" err="1">
              <a:latin typeface="Arial" panose="020B0604020202020204" pitchFamily="34" charset="0"/>
              <a:cs typeface="Arial" panose="020B0604020202020204" pitchFamily="34" charset="0"/>
            </a:rPr>
            <a:t>Barnardos</a:t>
          </a: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, One Parent Families etc.  </a:t>
          </a:r>
        </a:p>
      </dsp:txBody>
      <dsp:txXfrm>
        <a:off x="1282810" y="2222746"/>
        <a:ext cx="2596929" cy="917451"/>
      </dsp:txXfrm>
    </dsp:sp>
    <dsp:sp modelId="{2EA79AF9-FF93-426D-B6F2-D6E278F19F84}">
      <dsp:nvSpPr>
        <dsp:cNvPr id="0" name=""/>
        <dsp:cNvSpPr/>
      </dsp:nvSpPr>
      <dsp:spPr>
        <a:xfrm>
          <a:off x="0" y="3140198"/>
          <a:ext cx="5162550" cy="917451"/>
        </a:xfrm>
        <a:prstGeom prst="trapezoid">
          <a:avLst>
            <a:gd name="adj" fmla="val 63615"/>
          </a:avLst>
        </a:prstGeom>
        <a:solidFill>
          <a:schemeClr val="accent5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Arial" panose="020B0604020202020204" pitchFamily="34" charset="0"/>
              <a:cs typeface="Arial" panose="020B0604020202020204" pitchFamily="34" charset="0"/>
            </a:rPr>
            <a:t>Early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Arial" panose="020B0604020202020204" pitchFamily="34" charset="0"/>
              <a:cs typeface="Arial" panose="020B0604020202020204" pitchFamily="34" charset="0"/>
            </a:rPr>
            <a:t>Community PEEP, Family Centre Approaches: Parenting support groups (Health and Social Work), Signposting to community supports and local groups, 3 Child Health Reviews</a:t>
          </a:r>
        </a:p>
      </dsp:txBody>
      <dsp:txXfrm>
        <a:off x="903446" y="3140198"/>
        <a:ext cx="3355657" cy="917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C9C5-E0CE-4021-AD09-7DD5C5B8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Mccabe</dc:creator>
  <cp:keywords/>
  <dc:description/>
  <cp:lastModifiedBy>Vicki Muir</cp:lastModifiedBy>
  <cp:revision>7</cp:revision>
  <cp:lastPrinted>2024-04-15T09:39:00Z</cp:lastPrinted>
  <dcterms:created xsi:type="dcterms:W3CDTF">2024-03-12T12:31:00Z</dcterms:created>
  <dcterms:modified xsi:type="dcterms:W3CDTF">2024-04-16T12:52:00Z</dcterms:modified>
</cp:coreProperties>
</file>