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72" w:val="left" w:leader="none"/>
        </w:tabs>
        <w:spacing w:line="240" w:lineRule="auto"/>
        <w:ind w:left="100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2080270" cy="17779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70" cy="1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2262580" cy="15880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580" cy="1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Title"/>
        <w:spacing w:before="85"/>
        <w:ind w:right="1600"/>
      </w:pPr>
      <w:bookmarkStart w:name="front page The Unseen Child" w:id="1"/>
      <w:bookmarkEnd w:id="1"/>
      <w:r>
        <w:rPr/>
      </w:r>
      <w:r>
        <w:rPr/>
        <w:t>Forth</w:t>
      </w:r>
      <w:r>
        <w:rPr>
          <w:spacing w:val="-5"/>
        </w:rPr>
        <w:t> </w:t>
      </w:r>
      <w:r>
        <w:rPr/>
        <w:t>Valley</w:t>
      </w:r>
      <w:r>
        <w:rPr>
          <w:spacing w:val="-6"/>
        </w:rPr>
        <w:t> </w:t>
      </w:r>
      <w:r>
        <w:rPr/>
        <w:t>Multi-Agency</w:t>
      </w:r>
      <w:r>
        <w:rPr>
          <w:spacing w:val="-4"/>
        </w:rPr>
        <w:t> </w:t>
      </w:r>
      <w:r>
        <w:rPr/>
        <w:t>Guidance</w:t>
      </w:r>
    </w:p>
    <w:p>
      <w:pPr>
        <w:pStyle w:val="BodyText"/>
        <w:rPr>
          <w:rFonts w:ascii="Arial"/>
          <w:sz w:val="48"/>
        </w:rPr>
      </w:pPr>
    </w:p>
    <w:p>
      <w:pPr>
        <w:pStyle w:val="BodyText"/>
        <w:rPr>
          <w:rFonts w:ascii="Arial"/>
          <w:sz w:val="62"/>
        </w:rPr>
      </w:pPr>
    </w:p>
    <w:p>
      <w:pPr>
        <w:pStyle w:val="Title"/>
      </w:pPr>
      <w:r>
        <w:rPr/>
        <w:t>The</w:t>
      </w:r>
      <w:r>
        <w:rPr>
          <w:spacing w:val="-3"/>
        </w:rPr>
        <w:t> </w:t>
      </w:r>
      <w:r>
        <w:rPr/>
        <w:t>Unseen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1512"/>
        <w:gridCol w:w="2604"/>
        <w:gridCol w:w="1932"/>
        <w:gridCol w:w="3120"/>
      </w:tblGrid>
      <w:tr>
        <w:trPr>
          <w:trHeight w:val="561" w:hRule="atLeast"/>
        </w:trPr>
        <w:tc>
          <w:tcPr>
            <w:tcW w:w="1044" w:type="dxa"/>
            <w:shd w:val="clear" w:color="auto" w:fill="D2DCE1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sz w:val="22"/>
              </w:rPr>
              <w:t>Version</w:t>
            </w:r>
          </w:p>
        </w:tc>
        <w:tc>
          <w:tcPr>
            <w:tcW w:w="1512" w:type="dxa"/>
            <w:shd w:val="clear" w:color="auto" w:fill="D2DCE1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604" w:type="dxa"/>
            <w:shd w:val="clear" w:color="auto" w:fill="D2DCE1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Author</w:t>
            </w:r>
          </w:p>
        </w:tc>
        <w:tc>
          <w:tcPr>
            <w:tcW w:w="1932" w:type="dxa"/>
            <w:shd w:val="clear" w:color="auto" w:fill="D2DCE1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Due</w:t>
            </w:r>
          </w:p>
        </w:tc>
        <w:tc>
          <w:tcPr>
            <w:tcW w:w="3120" w:type="dxa"/>
            <w:shd w:val="clear" w:color="auto" w:fill="D2DCE1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Changes/comments</w:t>
            </w:r>
          </w:p>
        </w:tc>
      </w:tr>
      <w:tr>
        <w:trPr>
          <w:trHeight w:val="585" w:hRule="atLeast"/>
        </w:trPr>
        <w:tc>
          <w:tcPr>
            <w:tcW w:w="104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51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12.04.2016</w:t>
            </w:r>
          </w:p>
        </w:tc>
        <w:tc>
          <w:tcPr>
            <w:tcW w:w="2604" w:type="dxa"/>
          </w:tcPr>
          <w:p>
            <w:pPr>
              <w:pStyle w:val="TableParagraph"/>
              <w:spacing w:line="278" w:lineRule="exact" w:before="9"/>
              <w:ind w:right="247"/>
              <w:rPr>
                <w:sz w:val="24"/>
              </w:rPr>
            </w:pPr>
            <w:r>
              <w:rPr>
                <w:sz w:val="24"/>
              </w:rPr>
              <w:t>Children’s Commission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932" w:type="dxa"/>
          </w:tcPr>
          <w:p>
            <w:pPr>
              <w:pStyle w:val="TableParagraph"/>
              <w:spacing w:line="292" w:lineRule="exact" w:before="0"/>
              <w:ind w:left="415"/>
              <w:rPr>
                <w:sz w:val="24"/>
              </w:rPr>
            </w:pPr>
            <w:r>
              <w:rPr>
                <w:sz w:val="24"/>
              </w:rPr>
              <w:t>12.04.2018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 Version</w:t>
            </w:r>
          </w:p>
        </w:tc>
      </w:tr>
      <w:tr>
        <w:trPr>
          <w:trHeight w:val="592" w:hRule="atLeast"/>
        </w:trPr>
        <w:tc>
          <w:tcPr>
            <w:tcW w:w="104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1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05.12.2016</w:t>
            </w:r>
          </w:p>
        </w:tc>
        <w:tc>
          <w:tcPr>
            <w:tcW w:w="2604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FV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PPP Group</w:t>
            </w:r>
          </w:p>
        </w:tc>
        <w:tc>
          <w:tcPr>
            <w:tcW w:w="1932" w:type="dxa"/>
          </w:tcPr>
          <w:p>
            <w:pPr>
              <w:pStyle w:val="TableParagraph"/>
              <w:spacing w:line="292" w:lineRule="exact" w:before="0"/>
              <w:ind w:left="415"/>
              <w:rPr>
                <w:sz w:val="24"/>
              </w:rPr>
            </w:pPr>
            <w:r>
              <w:rPr>
                <w:sz w:val="24"/>
              </w:rPr>
              <w:t>05.12.2018</w:t>
            </w:r>
          </w:p>
        </w:tc>
        <w:tc>
          <w:tcPr>
            <w:tcW w:w="3120" w:type="dxa"/>
          </w:tcPr>
          <w:p>
            <w:pPr>
              <w:pStyle w:val="TableParagraph"/>
              <w:spacing w:line="290" w:lineRule="atLeast" w:before="0"/>
              <w:ind w:right="14"/>
              <w:rPr>
                <w:sz w:val="24"/>
              </w:rPr>
            </w:pPr>
            <w:r>
              <w:rPr>
                <w:sz w:val="24"/>
              </w:rPr>
              <w:t>Changing from Falkirk to Forth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Valley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</w:tr>
      <w:tr>
        <w:trPr>
          <w:trHeight w:val="885" w:hRule="atLeast"/>
        </w:trPr>
        <w:tc>
          <w:tcPr>
            <w:tcW w:w="104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51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08.11.2018</w:t>
            </w:r>
          </w:p>
        </w:tc>
        <w:tc>
          <w:tcPr>
            <w:tcW w:w="2604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FV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PPP Group</w:t>
            </w:r>
          </w:p>
        </w:tc>
        <w:tc>
          <w:tcPr>
            <w:tcW w:w="1932" w:type="dxa"/>
          </w:tcPr>
          <w:p>
            <w:pPr>
              <w:pStyle w:val="TableParagraph"/>
              <w:spacing w:line="292" w:lineRule="exact" w:before="0"/>
              <w:ind w:left="415"/>
              <w:rPr>
                <w:sz w:val="24"/>
              </w:rPr>
            </w:pPr>
            <w:r>
              <w:rPr>
                <w:sz w:val="24"/>
              </w:rPr>
              <w:t>08.11.2020</w:t>
            </w:r>
          </w:p>
        </w:tc>
        <w:tc>
          <w:tcPr>
            <w:tcW w:w="3120" w:type="dxa"/>
          </w:tcPr>
          <w:p>
            <w:pPr>
              <w:pStyle w:val="TableParagraph"/>
              <w:spacing w:line="290" w:lineRule="atLeast" w:before="0"/>
              <w:ind w:right="282"/>
              <w:rPr>
                <w:sz w:val="24"/>
              </w:rPr>
            </w:pPr>
            <w:r>
              <w:rPr>
                <w:sz w:val="24"/>
              </w:rPr>
              <w:t>Reviewed and working with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resistance guidance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incorporated</w:t>
            </w:r>
          </w:p>
        </w:tc>
      </w:tr>
      <w:tr>
        <w:trPr>
          <w:trHeight w:val="885" w:hRule="atLeast"/>
        </w:trPr>
        <w:tc>
          <w:tcPr>
            <w:tcW w:w="104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512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03.11.2021</w:t>
            </w:r>
          </w:p>
        </w:tc>
        <w:tc>
          <w:tcPr>
            <w:tcW w:w="2604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FV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PPP Group</w:t>
            </w:r>
          </w:p>
        </w:tc>
        <w:tc>
          <w:tcPr>
            <w:tcW w:w="1932" w:type="dxa"/>
          </w:tcPr>
          <w:p>
            <w:pPr>
              <w:pStyle w:val="TableParagraph"/>
              <w:spacing w:line="292" w:lineRule="exact" w:before="0"/>
              <w:ind w:left="415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120" w:type="dxa"/>
          </w:tcPr>
          <w:p>
            <w:pPr>
              <w:pStyle w:val="TableParagraph"/>
              <w:spacing w:line="290" w:lineRule="atLeast" w:before="0"/>
              <w:ind w:right="15"/>
              <w:rPr>
                <w:sz w:val="24"/>
              </w:rPr>
            </w:pPr>
            <w:r>
              <w:rPr>
                <w:sz w:val="24"/>
              </w:rPr>
              <w:t>Reviewed in line with National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Guidance for Child 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174"/>
        <w:ind w:left="9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|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40" w:h="16860"/>
          <w:pgMar w:top="1320" w:bottom="280" w:left="540" w:right="940"/>
        </w:sect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116" w:after="0"/>
        <w:ind w:left="840" w:right="0" w:hanging="360"/>
        <w:jc w:val="left"/>
        <w:rPr>
          <w:u w:val="none"/>
        </w:rPr>
      </w:pPr>
      <w:bookmarkStart w:name="UNSEEN CHILD GUIDANCE FV amended 03.11.2" w:id="2"/>
      <w:bookmarkEnd w:id="2"/>
      <w:r>
        <w:rPr>
          <w:b w:val="0"/>
          <w:u w:val="none"/>
        </w:rPr>
      </w:r>
      <w:bookmarkStart w:name="UNSEEN CHILD GUIDANCE FV amended 03.11.2" w:id="3"/>
      <w:bookmarkEnd w:id="3"/>
      <w:r>
        <w:rPr>
          <w:u w:val="single"/>
        </w:rPr>
        <w:t>P</w:t>
      </w:r>
      <w:r>
        <w:rPr>
          <w:u w:val="single"/>
        </w:rPr>
        <w:t>urpose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20" w:right="117"/>
        <w:jc w:val="both"/>
      </w:pPr>
      <w:r>
        <w:rPr/>
        <w:t>The following multi-agency guidance has been produced by Clackmannanshire and</w:t>
      </w:r>
      <w:r>
        <w:rPr>
          <w:spacing w:val="1"/>
        </w:rPr>
        <w:t> </w:t>
      </w:r>
      <w:r>
        <w:rPr/>
        <w:t>Stirling Child Protection Committee and Falkirk Child Protection Committee. The</w:t>
      </w:r>
      <w:r>
        <w:rPr>
          <w:spacing w:val="1"/>
        </w:rPr>
        <w:t> </w:t>
      </w:r>
      <w:r>
        <w:rPr/>
        <w:t>guidance should be used to assist practitioners to determine an appropriate course of</w:t>
      </w:r>
      <w:r>
        <w:rPr>
          <w:spacing w:val="1"/>
        </w:rPr>
        <w:t> </w:t>
      </w:r>
      <w:r>
        <w:rPr/>
        <w:t>action to take in situations where the child is ‘unseen’. The guidance incorporates the</w:t>
      </w:r>
      <w:r>
        <w:rPr>
          <w:spacing w:val="1"/>
        </w:rPr>
        <w:t> </w:t>
      </w:r>
      <w:r>
        <w:rPr/>
        <w:t>core</w:t>
      </w:r>
      <w:r>
        <w:rPr>
          <w:spacing w:val="-2"/>
        </w:rPr>
        <w:t> </w:t>
      </w:r>
      <w:r>
        <w:rPr/>
        <w:t>components of</w:t>
      </w:r>
      <w:r>
        <w:rPr>
          <w:spacing w:val="-2"/>
        </w:rPr>
        <w:t> </w:t>
      </w:r>
      <w:r>
        <w:rPr/>
        <w:t>Getting It Right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 Child</w:t>
      </w:r>
      <w:r>
        <w:rPr>
          <w:spacing w:val="-1"/>
        </w:rPr>
        <w:t> </w:t>
      </w:r>
      <w:r>
        <w:rPr/>
        <w:t>(GIRFEC).</w:t>
      </w:r>
    </w:p>
    <w:p>
      <w:pPr>
        <w:pStyle w:val="BodyText"/>
      </w:pPr>
    </w:p>
    <w:p>
      <w:pPr>
        <w:pStyle w:val="BodyText"/>
        <w:spacing w:before="1"/>
        <w:ind w:left="120" w:right="114"/>
        <w:jc w:val="both"/>
      </w:pPr>
      <w:r>
        <w:rPr/>
        <w:t>Children in households in which there is professional involvement need to be seen in</w:t>
      </w:r>
      <w:r>
        <w:rPr>
          <w:spacing w:val="1"/>
        </w:rPr>
        <w:t> </w:t>
      </w:r>
      <w:r>
        <w:rPr/>
        <w:t>order to review and assess their circumstances and needs. If chronologies show that a</w:t>
      </w:r>
      <w:r>
        <w:rPr>
          <w:spacing w:val="1"/>
        </w:rPr>
        <w:t> </w:t>
      </w:r>
      <w:r>
        <w:rPr/>
        <w:t>pattern is emerging in which the child is not seen, concern should be heightened and</w:t>
      </w:r>
      <w:r>
        <w:rPr>
          <w:spacing w:val="1"/>
        </w:rPr>
        <w:t> </w:t>
      </w:r>
      <w:r>
        <w:rPr>
          <w:b/>
        </w:rPr>
        <w:t>action</w:t>
      </w:r>
      <w:r>
        <w:rPr>
          <w:b/>
          <w:spacing w:val="-1"/>
        </w:rPr>
        <w:t> </w:t>
      </w:r>
      <w:r>
        <w:rPr>
          <w:b/>
        </w:rPr>
        <w:t>taken </w:t>
      </w:r>
      <w:r>
        <w:rPr/>
        <w:t>to ensure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is seen.</w:t>
      </w:r>
    </w:p>
    <w:p>
      <w:pPr>
        <w:pStyle w:val="BodyText"/>
      </w:pPr>
    </w:p>
    <w:p>
      <w:pPr>
        <w:pStyle w:val="BodyText"/>
        <w:spacing w:line="276" w:lineRule="exact"/>
        <w:ind w:left="120"/>
      </w:pPr>
      <w:r>
        <w:rPr/>
        <w:t>This</w:t>
      </w:r>
      <w:r>
        <w:rPr>
          <w:spacing w:val="-2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sits</w:t>
      </w:r>
      <w:r>
        <w:rPr>
          <w:spacing w:val="-1"/>
        </w:rPr>
        <w:t> </w:t>
      </w:r>
      <w:r>
        <w:rPr/>
        <w:t>alongside: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3"/>
          <w:sz w:val="24"/>
        </w:rPr>
        <w:t> </w:t>
      </w:r>
      <w:r>
        <w:rPr>
          <w:sz w:val="24"/>
        </w:rPr>
        <w:t>agency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“the</w:t>
      </w:r>
      <w:r>
        <w:rPr>
          <w:spacing w:val="-2"/>
          <w:sz w:val="24"/>
        </w:rPr>
        <w:t> </w:t>
      </w:r>
      <w:r>
        <w:rPr>
          <w:sz w:val="24"/>
        </w:rPr>
        <w:t>unseen</w:t>
      </w:r>
      <w:r>
        <w:rPr>
          <w:spacing w:val="1"/>
          <w:sz w:val="24"/>
        </w:rPr>
        <w:t> </w:t>
      </w:r>
      <w:r>
        <w:rPr>
          <w:sz w:val="24"/>
        </w:rPr>
        <w:t>child”.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Guidance.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-3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Alert</w:t>
      </w:r>
      <w:r>
        <w:rPr>
          <w:spacing w:val="-2"/>
          <w:sz w:val="24"/>
        </w:rPr>
        <w:t> </w:t>
      </w:r>
      <w:r>
        <w:rPr>
          <w:sz w:val="24"/>
        </w:rPr>
        <w:t>(NHS</w:t>
      </w:r>
      <w:r>
        <w:rPr>
          <w:spacing w:val="-3"/>
          <w:sz w:val="24"/>
        </w:rPr>
        <w:t> </w:t>
      </w:r>
      <w:r>
        <w:rPr>
          <w:sz w:val="24"/>
        </w:rPr>
        <w:t>Forth</w:t>
      </w:r>
      <w:r>
        <w:rPr>
          <w:spacing w:val="-2"/>
          <w:sz w:val="24"/>
        </w:rPr>
        <w:t> </w:t>
      </w:r>
      <w:r>
        <w:rPr>
          <w:sz w:val="24"/>
        </w:rPr>
        <w:t>Valley).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Curiosity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min</w:t>
      </w:r>
      <w:r>
        <w:rPr>
          <w:spacing w:val="-1"/>
          <w:sz w:val="24"/>
        </w:rPr>
        <w:t> </w:t>
      </w:r>
      <w:r>
        <w:rPr>
          <w:sz w:val="24"/>
        </w:rPr>
        <w:t>briefing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1" w:after="0"/>
        <w:ind w:left="840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Multi-agency</w:t>
      </w:r>
      <w:r>
        <w:rPr>
          <w:spacing w:val="-2"/>
          <w:sz w:val="24"/>
        </w:rPr>
        <w:t> </w:t>
      </w:r>
      <w:r>
        <w:rPr>
          <w:sz w:val="24"/>
        </w:rPr>
        <w:t>Child’s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3"/>
          <w:sz w:val="24"/>
        </w:rPr>
        <w:t> </w:t>
      </w:r>
      <w:r>
        <w:rPr>
          <w:sz w:val="24"/>
        </w:rPr>
        <w:t>Guidance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u w:val="none"/>
        </w:rPr>
      </w:pPr>
      <w:r>
        <w:rPr>
          <w:u w:val="single"/>
        </w:rPr>
        <w:t>Definition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76" w:lineRule="exact" w:before="90"/>
        <w:ind w:left="120"/>
      </w:pPr>
      <w:r>
        <w:rPr/>
        <w:t>The</w:t>
      </w:r>
      <w:r>
        <w:rPr>
          <w:spacing w:val="-2"/>
        </w:rPr>
        <w:t> </w:t>
      </w:r>
      <w:r>
        <w:rPr/>
        <w:t>unseen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categories.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unknown.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 child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appointments.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parents/carers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seen.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parent/carer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repeated</w:t>
      </w:r>
      <w:r>
        <w:rPr>
          <w:spacing w:val="13"/>
          <w:sz w:val="24"/>
        </w:rPr>
        <w:t> </w:t>
      </w:r>
      <w:r>
        <w:rPr>
          <w:sz w:val="24"/>
        </w:rPr>
        <w:t>explanations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child’s</w:t>
      </w:r>
      <w:r>
        <w:rPr>
          <w:spacing w:val="13"/>
          <w:sz w:val="24"/>
        </w:rPr>
        <w:t> </w:t>
      </w:r>
      <w:r>
        <w:rPr>
          <w:sz w:val="24"/>
        </w:rPr>
        <w:t>absence</w:t>
      </w:r>
      <w:r>
        <w:rPr>
          <w:spacing w:val="11"/>
          <w:sz w:val="24"/>
        </w:rPr>
        <w:t> </w:t>
      </w:r>
      <w:r>
        <w:rPr>
          <w:sz w:val="24"/>
        </w:rPr>
        <w:t>e.g.</w:t>
      </w:r>
      <w:r>
        <w:rPr>
          <w:spacing w:val="11"/>
          <w:sz w:val="24"/>
        </w:rPr>
        <w:t> </w:t>
      </w:r>
      <w:r>
        <w:rPr>
          <w:sz w:val="24"/>
        </w:rPr>
        <w:t>asleep,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relative, unwell, outside</w:t>
      </w:r>
      <w:r>
        <w:rPr>
          <w:spacing w:val="-1"/>
          <w:sz w:val="24"/>
        </w:rPr>
        <w:t> </w:t>
      </w:r>
      <w:r>
        <w:rPr>
          <w:sz w:val="24"/>
        </w:rPr>
        <w:t>playing.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1" w:after="0"/>
        <w:ind w:left="840" w:right="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reply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1"/>
          <w:sz w:val="24"/>
        </w:rPr>
        <w:t> </w:t>
      </w:r>
      <w:r>
        <w:rPr>
          <w:sz w:val="24"/>
        </w:rPr>
        <w:t>calls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Arranged</w:t>
      </w:r>
      <w:r>
        <w:rPr>
          <w:spacing w:val="-2"/>
          <w:sz w:val="24"/>
        </w:rPr>
        <w:t> </w:t>
      </w:r>
      <w:r>
        <w:rPr>
          <w:sz w:val="24"/>
        </w:rPr>
        <w:t>visits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cancelled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minute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rearranged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u w:val="none"/>
        </w:rPr>
      </w:pPr>
      <w:r>
        <w:rPr>
          <w:u w:val="single"/>
        </w:rPr>
        <w:t>Evaluation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Concerns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before="90"/>
        <w:ind w:left="120" w:right="118"/>
        <w:jc w:val="both"/>
      </w:pPr>
      <w:r>
        <w:rPr/>
        <w:t>Practitioners may become aware of an “unseen” child in a number of ways. While not</w:t>
      </w:r>
      <w:r>
        <w:rPr>
          <w:spacing w:val="1"/>
        </w:rPr>
        <w:t> </w:t>
      </w:r>
      <w:r>
        <w:rPr/>
        <w:t>exhaustive,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points are</w:t>
      </w:r>
      <w:r>
        <w:rPr>
          <w:spacing w:val="-2"/>
        </w:rPr>
        <w:t> </w:t>
      </w:r>
      <w:r>
        <w:rPr/>
        <w:t>provided for</w:t>
      </w:r>
      <w:r>
        <w:rPr>
          <w:spacing w:val="-1"/>
        </w:rPr>
        <w:t> </w:t>
      </w:r>
      <w:r>
        <w:rPr/>
        <w:t>illustration: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9" w:hanging="360"/>
        <w:jc w:val="both"/>
        <w:rPr>
          <w:sz w:val="24"/>
        </w:rPr>
      </w:pPr>
      <w:r>
        <w:rPr>
          <w:sz w:val="24"/>
        </w:rPr>
        <w:t>When responding to a reported concern about a child but practitioners have</w:t>
      </w:r>
      <w:r>
        <w:rPr>
          <w:spacing w:val="1"/>
          <w:sz w:val="24"/>
        </w:rPr>
        <w:t> </w:t>
      </w:r>
      <w:r>
        <w:rPr>
          <w:sz w:val="24"/>
        </w:rPr>
        <w:t>been unable to see the child, possibly due to reasons/explanations given as per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92" w:lineRule="exact" w:before="0" w:after="0"/>
        <w:ind w:left="840" w:right="0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 child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appointments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8" w:hanging="360"/>
        <w:jc w:val="both"/>
        <w:rPr>
          <w:sz w:val="24"/>
        </w:rPr>
      </w:pPr>
      <w:r>
        <w:rPr>
          <w:sz w:val="24"/>
        </w:rPr>
        <w:t>When there is already planned, ongoing contact with a family but practitioners</w:t>
      </w:r>
      <w:r>
        <w:rPr>
          <w:spacing w:val="-57"/>
          <w:sz w:val="24"/>
        </w:rPr>
        <w:t> </w:t>
      </w:r>
      <w:r>
        <w:rPr>
          <w:sz w:val="24"/>
        </w:rPr>
        <w:t>become aware that a particular child has not been seen in the course of 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7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concern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shared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another</w:t>
      </w:r>
      <w:r>
        <w:rPr>
          <w:spacing w:val="14"/>
          <w:sz w:val="24"/>
        </w:rPr>
        <w:t> </w:t>
      </w:r>
      <w:r>
        <w:rPr>
          <w:sz w:val="24"/>
        </w:rPr>
        <w:t>professional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been</w:t>
      </w:r>
      <w:r>
        <w:rPr>
          <w:spacing w:val="15"/>
          <w:sz w:val="24"/>
        </w:rPr>
        <w:t> </w:t>
      </w:r>
      <w:r>
        <w:rPr>
          <w:sz w:val="24"/>
        </w:rPr>
        <w:t>unable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child.</w:t>
      </w:r>
    </w:p>
    <w:p>
      <w:pPr>
        <w:pStyle w:val="BodyText"/>
      </w:pPr>
    </w:p>
    <w:p>
      <w:pPr>
        <w:pStyle w:val="BodyText"/>
        <w:ind w:left="120" w:right="115"/>
        <w:jc w:val="both"/>
      </w:pPr>
      <w:r>
        <w:rPr/>
        <w:t>When a practitioner becomes aware of an “unseen” child, an evaluation of the level of</w:t>
      </w:r>
      <w:r>
        <w:rPr>
          <w:spacing w:val="-57"/>
        </w:rPr>
        <w:t> </w:t>
      </w:r>
      <w:r>
        <w:rPr/>
        <w:t>concern</w:t>
      </w:r>
      <w:r>
        <w:rPr>
          <w:spacing w:val="24"/>
        </w:rPr>
        <w:t> </w:t>
      </w:r>
      <w:r>
        <w:rPr/>
        <w:t>must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undertaken.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case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unique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significance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being</w:t>
      </w:r>
    </w:p>
    <w:p>
      <w:pPr>
        <w:spacing w:after="0"/>
        <w:jc w:val="both"/>
        <w:sectPr>
          <w:footerReference w:type="default" r:id="rId7"/>
          <w:pgSz w:w="11910" w:h="16840"/>
          <w:pgMar w:footer="1011" w:header="0" w:top="1580" w:bottom="1200" w:left="1680" w:right="1680"/>
          <w:pgNumType w:start="1"/>
        </w:sectPr>
      </w:pPr>
    </w:p>
    <w:p>
      <w:pPr>
        <w:pStyle w:val="BodyText"/>
        <w:spacing w:before="60"/>
        <w:ind w:left="120" w:right="116"/>
        <w:jc w:val="both"/>
      </w:pPr>
      <w:r>
        <w:rPr/>
        <w:t>“unseen”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informed of the concern to ensure appropriate information is shared which will inform</w:t>
      </w:r>
      <w:r>
        <w:rPr>
          <w:spacing w:val="-57"/>
        </w:rPr>
        <w:t> </w:t>
      </w:r>
      <w:r>
        <w:rPr/>
        <w:t>assessment. This assessment will particularly focus on the vulnerability of the child in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level of</w:t>
      </w:r>
      <w:r>
        <w:rPr>
          <w:spacing w:val="-2"/>
        </w:rPr>
        <w:t> </w:t>
      </w:r>
      <w:r>
        <w:rPr/>
        <w:t>additional needs.</w:t>
      </w:r>
    </w:p>
    <w:p>
      <w:pPr>
        <w:pStyle w:val="BodyText"/>
        <w:spacing w:before="1"/>
        <w:ind w:left="120" w:right="116"/>
        <w:jc w:val="both"/>
      </w:pPr>
      <w:r>
        <w:rPr/>
        <w:t>Determining the level of concern in relation to an “unseen” child requires </w:t>
      </w:r>
      <w:r>
        <w:rPr>
          <w:b/>
        </w:rPr>
        <w:t>prompt</w:t>
      </w:r>
      <w:r>
        <w:rPr>
          <w:b/>
          <w:spacing w:val="1"/>
        </w:rPr>
        <w:t> </w:t>
      </w:r>
      <w:r>
        <w:rPr/>
        <w:t>multi agency information sharing and assessment. This will need to take into account</w:t>
      </w:r>
      <w:r>
        <w:rPr>
          <w:spacing w:val="1"/>
        </w:rPr>
        <w:t> </w:t>
      </w:r>
      <w:r>
        <w:rPr/>
        <w:t>any known or suspected</w:t>
      </w:r>
      <w:r>
        <w:rPr>
          <w:spacing w:val="60"/>
        </w:rPr>
        <w:t> </w:t>
      </w:r>
      <w:r>
        <w:rPr/>
        <w:t>risks to the child, any protective factors and the length of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 has</w:t>
      </w:r>
      <w:r>
        <w:rPr>
          <w:spacing w:val="-1"/>
        </w:rPr>
        <w:t> </w:t>
      </w:r>
      <w:r>
        <w:rPr/>
        <w:t>been seen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 of</w:t>
      </w:r>
      <w:r>
        <w:rPr>
          <w:spacing w:val="-2"/>
        </w:rPr>
        <w:t> </w:t>
      </w:r>
      <w:r>
        <w:rPr/>
        <w:t>all agencies.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118"/>
        <w:jc w:val="both"/>
      </w:pPr>
      <w:r>
        <w:rPr/>
        <w:t>The response to such initial assessment should be proportionate to the identified needs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risks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 child.</w:t>
      </w:r>
    </w:p>
    <w:p>
      <w:pPr>
        <w:pStyle w:val="BodyText"/>
        <w:ind w:left="120" w:right="118"/>
        <w:jc w:val="both"/>
      </w:pPr>
      <w:r>
        <w:rPr>
          <w:b/>
        </w:rPr>
        <w:t>Where there are no existing concerns about a child </w:t>
      </w:r>
      <w:r>
        <w:rPr/>
        <w:t>but those involved with a</w:t>
      </w:r>
      <w:r>
        <w:rPr>
          <w:spacing w:val="1"/>
        </w:rPr>
        <w:t> </w:t>
      </w:r>
      <w:r>
        <w:rPr/>
        <w:t>family become aware that a child has not been seen for a period of time during their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must,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line</w:t>
      </w:r>
      <w:r>
        <w:rPr>
          <w:spacing w:val="-1"/>
        </w:rPr>
        <w:t> </w:t>
      </w:r>
      <w:r>
        <w:rPr/>
        <w:t>manager.</w:t>
      </w:r>
    </w:p>
    <w:p>
      <w:pPr>
        <w:pStyle w:val="BodyText"/>
        <w:ind w:left="120" w:right="11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prescriptive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“unseen” children in these circumstances. Managers should support staff to reflect on</w:t>
      </w:r>
      <w:r>
        <w:rPr>
          <w:spacing w:val="1"/>
        </w:rPr>
        <w:t> </w:t>
      </w:r>
      <w:r>
        <w:rPr/>
        <w:t>their practice and, as part of this process, to consider whether an “unseen” child may</w:t>
      </w:r>
      <w:r>
        <w:rPr>
          <w:spacing w:val="1"/>
        </w:rPr>
        <w:t> </w:t>
      </w:r>
      <w:r>
        <w:rPr/>
        <w:t>raise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concern.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u w:val="none"/>
        </w:rPr>
      </w:pPr>
      <w:r>
        <w:rPr>
          <w:u w:val="single"/>
        </w:rPr>
        <w:t>Questions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consider</w:t>
      </w:r>
      <w:r>
        <w:rPr>
          <w:spacing w:val="-2"/>
          <w:u w:val="single"/>
        </w:rPr>
        <w:t> </w:t>
      </w:r>
      <w:r>
        <w:rPr>
          <w:u w:val="single"/>
        </w:rPr>
        <w:t>include</w:t>
      </w:r>
      <w:r>
        <w:rPr>
          <w:u w:val="none"/>
        </w:rPr>
        <w:t>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0"/>
          <w:sz w:val="24"/>
        </w:rPr>
        <w:t> </w:t>
      </w:r>
      <w:r>
        <w:rPr>
          <w:sz w:val="24"/>
        </w:rPr>
        <w:t>long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since</w:t>
      </w:r>
      <w:r>
        <w:rPr>
          <w:spacing w:val="11"/>
          <w:sz w:val="24"/>
        </w:rPr>
        <w:t> </w:t>
      </w:r>
      <w:r>
        <w:rPr>
          <w:sz w:val="24"/>
        </w:rPr>
        <w:t>I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seen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child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expected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them more</w:t>
      </w:r>
      <w:r>
        <w:rPr>
          <w:spacing w:val="-1"/>
          <w:sz w:val="24"/>
        </w:rPr>
        <w:t> </w:t>
      </w:r>
      <w:r>
        <w:rPr>
          <w:sz w:val="24"/>
        </w:rPr>
        <w:t>recently?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have not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appointments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seen?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2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factors’</w:t>
      </w:r>
      <w:r>
        <w:rPr>
          <w:spacing w:val="-2"/>
          <w:sz w:val="24"/>
        </w:rPr>
        <w:t> </w:t>
      </w:r>
      <w:r>
        <w:rPr>
          <w:sz w:val="24"/>
        </w:rPr>
        <w:t>impacting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parenting</w:t>
      </w:r>
      <w:r>
        <w:rPr>
          <w:spacing w:val="-1"/>
          <w:sz w:val="24"/>
        </w:rPr>
        <w:t> </w:t>
      </w:r>
      <w:r>
        <w:rPr>
          <w:sz w:val="24"/>
        </w:rPr>
        <w:t>capacity?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7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another</w:t>
      </w:r>
      <w:r>
        <w:rPr>
          <w:spacing w:val="29"/>
          <w:sz w:val="24"/>
        </w:rPr>
        <w:t> </w:t>
      </w:r>
      <w:r>
        <w:rPr>
          <w:sz w:val="24"/>
        </w:rPr>
        <w:t>way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me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see</w:t>
      </w:r>
      <w:r>
        <w:rPr>
          <w:spacing w:val="26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part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my</w:t>
      </w:r>
      <w:r>
        <w:rPr>
          <w:spacing w:val="30"/>
          <w:sz w:val="24"/>
        </w:rPr>
        <w:t> </w:t>
      </w:r>
      <w:r>
        <w:rPr>
          <w:sz w:val="24"/>
        </w:rPr>
        <w:t>contact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that would help me</w:t>
      </w:r>
      <w:r>
        <w:rPr>
          <w:spacing w:val="-2"/>
          <w:sz w:val="24"/>
        </w:rPr>
        <w:t> </w:t>
      </w:r>
      <w:r>
        <w:rPr>
          <w:sz w:val="24"/>
        </w:rPr>
        <w:t>identify whether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 concerns?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2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know</w:t>
      </w:r>
      <w:r>
        <w:rPr>
          <w:spacing w:val="18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else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involved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family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whether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seen</w:t>
      </w:r>
      <w:r>
        <w:rPr>
          <w:spacing w:val="-57"/>
          <w:sz w:val="24"/>
        </w:rPr>
        <w:t> </w:t>
      </w:r>
      <w:r>
        <w:rPr>
          <w:sz w:val="24"/>
        </w:rPr>
        <w:t>this child?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person shared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with me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child?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11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10"/>
          <w:sz w:val="24"/>
        </w:rPr>
        <w:t> </w:t>
      </w:r>
      <w:r>
        <w:rPr>
          <w:sz w:val="24"/>
        </w:rPr>
        <w:t>need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share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order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ensure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3"/>
          <w:sz w:val="24"/>
        </w:rPr>
        <w:t> </w:t>
      </w:r>
      <w:r>
        <w:rPr>
          <w:sz w:val="24"/>
        </w:rPr>
        <w:t>needs/risks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2"/>
          <w:sz w:val="24"/>
        </w:rPr>
        <w:t> </w:t>
      </w:r>
      <w:r>
        <w:rPr>
          <w:sz w:val="24"/>
        </w:rPr>
        <w:t>and addressed?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0" w:right="122" w:firstLine="0"/>
        <w:jc w:val="both"/>
        <w:rPr>
          <w:b/>
          <w:sz w:val="24"/>
        </w:rPr>
      </w:pPr>
      <w:r>
        <w:rPr>
          <w:sz w:val="24"/>
        </w:rPr>
        <w:t>If during discussion with the line manager, it is agreed that </w:t>
      </w:r>
      <w:r>
        <w:rPr>
          <w:b/>
          <w:sz w:val="24"/>
        </w:rPr>
        <w:t>there may be a concern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“unseen”,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taken: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8" w:hanging="360"/>
        <w:jc w:val="both"/>
        <w:rPr>
          <w:sz w:val="24"/>
        </w:rPr>
      </w:pPr>
      <w:r>
        <w:rPr>
          <w:sz w:val="24"/>
        </w:rPr>
        <w:t>Contact other agencies who may be involved with the family. This could</w:t>
      </w:r>
      <w:r>
        <w:rPr>
          <w:spacing w:val="1"/>
          <w:sz w:val="24"/>
        </w:rPr>
        <w:t> </w:t>
      </w:r>
      <w:r>
        <w:rPr>
          <w:sz w:val="24"/>
        </w:rPr>
        <w:t>involve telephone contact or calling a meeting, depending on the level of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and urgency.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8" w:hanging="360"/>
        <w:jc w:val="both"/>
        <w:rPr>
          <w:sz w:val="24"/>
        </w:rPr>
      </w:pPr>
      <w:r>
        <w:rPr>
          <w:sz w:val="24"/>
        </w:rPr>
        <w:t>Consider contacting any other agencies other than those already involved in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groups or</w:t>
      </w:r>
      <w:r>
        <w:rPr>
          <w:spacing w:val="-1"/>
          <w:sz w:val="24"/>
        </w:rPr>
        <w:t> </w:t>
      </w:r>
      <w:r>
        <w:rPr>
          <w:sz w:val="24"/>
        </w:rPr>
        <w:t>team around the</w:t>
      </w:r>
      <w:r>
        <w:rPr>
          <w:spacing w:val="-1"/>
          <w:sz w:val="24"/>
        </w:rPr>
        <w:t> </w:t>
      </w:r>
      <w:r>
        <w:rPr>
          <w:sz w:val="24"/>
        </w:rPr>
        <w:t>child meetings.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20" w:hanging="360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concern,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“unseen” child.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8" w:hanging="360"/>
        <w:jc w:val="both"/>
        <w:rPr>
          <w:sz w:val="24"/>
        </w:rPr>
      </w:pPr>
      <w:r>
        <w:rPr>
          <w:sz w:val="24"/>
        </w:rPr>
        <w:t>Seek information on the nature of involvement of other agencies, including</w:t>
      </w:r>
      <w:r>
        <w:rPr>
          <w:spacing w:val="1"/>
          <w:sz w:val="24"/>
        </w:rPr>
        <w:t> </w:t>
      </w:r>
      <w:r>
        <w:rPr>
          <w:sz w:val="24"/>
        </w:rPr>
        <w:t>whether and when they have seen the child, and whether there are concerns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child or about factors that</w:t>
      </w:r>
      <w:r>
        <w:rPr>
          <w:spacing w:val="-1"/>
          <w:sz w:val="24"/>
        </w:rPr>
        <w:t> </w:t>
      </w:r>
      <w:r>
        <w:rPr>
          <w:sz w:val="24"/>
        </w:rPr>
        <w:t>may impact</w:t>
      </w:r>
      <w:r>
        <w:rPr>
          <w:spacing w:val="-1"/>
          <w:sz w:val="24"/>
        </w:rPr>
        <w:t> </w:t>
      </w:r>
      <w:r>
        <w:rPr>
          <w:sz w:val="24"/>
        </w:rPr>
        <w:t>on parenting.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1" w:top="1360" w:bottom="1200" w:left="1680" w:right="1680"/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80" w:after="0"/>
        <w:ind w:left="840" w:right="116" w:hanging="360"/>
        <w:jc w:val="both"/>
        <w:rPr>
          <w:sz w:val="24"/>
        </w:rPr>
      </w:pPr>
      <w:r>
        <w:rPr>
          <w:sz w:val="24"/>
        </w:rPr>
        <w:t>If anyone has seen the</w:t>
      </w:r>
      <w:r>
        <w:rPr>
          <w:spacing w:val="1"/>
          <w:sz w:val="24"/>
        </w:rPr>
        <w:t> </w:t>
      </w:r>
      <w:r>
        <w:rPr>
          <w:sz w:val="24"/>
        </w:rPr>
        <w:t>child, information about the child’s presentation</w:t>
      </w:r>
      <w:r>
        <w:rPr>
          <w:spacing w:val="60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discussed</w:t>
      </w:r>
      <w:r>
        <w:rPr>
          <w:spacing w:val="-2"/>
          <w:sz w:val="24"/>
        </w:rPr>
        <w:t> </w:t>
      </w:r>
      <w:r>
        <w:rPr>
          <w:sz w:val="24"/>
        </w:rPr>
        <w:t>and taken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account in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1"/>
          <w:sz w:val="24"/>
        </w:rPr>
        <w:t> </w:t>
      </w:r>
      <w:r>
        <w:rPr>
          <w:sz w:val="24"/>
        </w:rPr>
        <w:t>current circumstances.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7" w:hanging="360"/>
        <w:jc w:val="both"/>
        <w:rPr>
          <w:sz w:val="24"/>
        </w:rPr>
      </w:pPr>
      <w:r>
        <w:rPr>
          <w:sz w:val="24"/>
        </w:rPr>
        <w:t>Contact your Child Protection Lead within your organisation for advice 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120" w:right="115" w:firstLine="0"/>
        <w:jc w:val="both"/>
        <w:rPr>
          <w:u w:val="none"/>
        </w:rPr>
      </w:pPr>
      <w:r>
        <w:rPr>
          <w:u w:val="none"/>
        </w:rPr>
        <w:t>There are some circumstances where any period of a child being “unseen” is</w:t>
      </w:r>
      <w:r>
        <w:rPr>
          <w:spacing w:val="1"/>
          <w:u w:val="none"/>
        </w:rPr>
        <w:t> </w:t>
      </w:r>
      <w:r>
        <w:rPr>
          <w:u w:val="none"/>
        </w:rPr>
        <w:t>potentially</w:t>
      </w:r>
      <w:r>
        <w:rPr>
          <w:spacing w:val="-1"/>
          <w:u w:val="none"/>
        </w:rPr>
        <w:t> </w:t>
      </w:r>
      <w:r>
        <w:rPr>
          <w:u w:val="none"/>
        </w:rPr>
        <w:t>significant.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18" w:hanging="360"/>
        <w:jc w:val="both"/>
        <w:rPr>
          <w:sz w:val="24"/>
        </w:rPr>
      </w:pPr>
      <w:r>
        <w:rPr>
          <w:sz w:val="24"/>
        </w:rPr>
        <w:t>Where there are existing concerns about a child, including child protection</w:t>
      </w:r>
      <w:r>
        <w:rPr>
          <w:spacing w:val="1"/>
          <w:sz w:val="24"/>
        </w:rPr>
        <w:t> </w:t>
      </w:r>
      <w:r>
        <w:rPr>
          <w:sz w:val="24"/>
        </w:rPr>
        <w:t>concerns.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18" w:hanging="360"/>
        <w:jc w:val="both"/>
        <w:rPr>
          <w:sz w:val="24"/>
        </w:rPr>
      </w:pPr>
      <w:r>
        <w:rPr>
          <w:sz w:val="24"/>
        </w:rPr>
        <w:t>Children on the child protection register, whenever there is a missed contact</w:t>
      </w:r>
      <w:r>
        <w:rPr>
          <w:spacing w:val="1"/>
          <w:sz w:val="24"/>
        </w:rPr>
        <w:t> </w:t>
      </w:r>
      <w:r>
        <w:rPr>
          <w:sz w:val="24"/>
        </w:rPr>
        <w:t>(e.g. not brought to appointment, unable to gain access to the home, not able to</w:t>
      </w:r>
      <w:r>
        <w:rPr>
          <w:spacing w:val="-57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child)</w:t>
      </w:r>
      <w:r>
        <w:rPr>
          <w:spacing w:val="-1"/>
          <w:sz w:val="24"/>
        </w:rPr>
        <w:t> </w:t>
      </w: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taken immediately.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In these cases, if the child has not been seen within one day of attempted contact, then</w:t>
      </w:r>
      <w:r>
        <w:rPr>
          <w:spacing w:val="-57"/>
        </w:rPr>
        <w:t> </w:t>
      </w:r>
      <w:r>
        <w:rPr/>
        <w:t>this must be brought to the attention of the Lead Professional. The person who is</w:t>
      </w:r>
      <w:r>
        <w:rPr>
          <w:spacing w:val="1"/>
        </w:rPr>
        <w:t> </w:t>
      </w:r>
      <w:r>
        <w:rPr/>
        <w:t>raising the concern is responsible for </w:t>
      </w:r>
      <w:r>
        <w:rPr>
          <w:b/>
          <w:i/>
        </w:rPr>
        <w:t>speaking directly </w:t>
      </w:r>
      <w:r>
        <w:rPr/>
        <w:t>to the Lead Professional /</w:t>
      </w:r>
      <w:r>
        <w:rPr>
          <w:spacing w:val="1"/>
        </w:rPr>
        <w:t> </w:t>
      </w:r>
      <w:r>
        <w:rPr/>
        <w:t>Social Worker and ensuring action is agreed. This will involve following up the initial</w:t>
      </w:r>
      <w:r>
        <w:rPr>
          <w:spacing w:val="-57"/>
        </w:rPr>
        <w:t> </w:t>
      </w:r>
      <w:r>
        <w:rPr/>
        <w:t>sharing of concern by completing and submitting a notification of child protection</w:t>
      </w:r>
      <w:r>
        <w:rPr>
          <w:spacing w:val="1"/>
        </w:rPr>
        <w:t> </w:t>
      </w:r>
      <w:r>
        <w:rPr/>
        <w:t>concern,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confirmation 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agreed actions.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u w:val="none"/>
        </w:rPr>
      </w:pPr>
      <w:r>
        <w:rPr>
          <w:u w:val="single"/>
        </w:rPr>
        <w:t>Acting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response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concerns</w:t>
      </w:r>
      <w:r>
        <w:rPr>
          <w:spacing w:val="-1"/>
          <w:u w:val="single"/>
        </w:rPr>
        <w:t> </w:t>
      </w:r>
      <w:r>
        <w:rPr>
          <w:u w:val="single"/>
        </w:rPr>
        <w:t>about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child</w:t>
      </w:r>
      <w:r>
        <w:rPr>
          <w:spacing w:val="-2"/>
          <w:u w:val="single"/>
        </w:rPr>
        <w:t> </w:t>
      </w:r>
      <w:r>
        <w:rPr>
          <w:u w:val="single"/>
        </w:rPr>
        <w:t>being</w:t>
      </w:r>
      <w:r>
        <w:rPr>
          <w:spacing w:val="-2"/>
          <w:u w:val="single"/>
        </w:rPr>
        <w:t> </w:t>
      </w:r>
      <w:r>
        <w:rPr>
          <w:u w:val="single"/>
        </w:rPr>
        <w:t>unseen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120" w:right="118"/>
        <w:jc w:val="both"/>
      </w:pPr>
      <w:r>
        <w:rPr/>
        <w:t>If, at any time, the circumstances suggest the need for urgency, action must be taken</w:t>
      </w:r>
      <w:r>
        <w:rPr>
          <w:spacing w:val="1"/>
        </w:rPr>
        <w:t> </w:t>
      </w:r>
      <w:r>
        <w:rPr/>
        <w:t>immediately. If it appears that the family have moved to an unknown address all</w:t>
      </w:r>
      <w:r>
        <w:rPr>
          <w:spacing w:val="1"/>
        </w:rPr>
        <w:t> </w:t>
      </w:r>
      <w:r>
        <w:rPr/>
        <w:t>efforts should be made to find out the new address and relevant procedures relating to</w:t>
      </w:r>
      <w:r>
        <w:rPr>
          <w:spacing w:val="1"/>
        </w:rPr>
        <w:t> </w:t>
      </w:r>
      <w:r>
        <w:rPr/>
        <w:t>Missing Families and Forth Valley Multi-agency Child’s Plan Transfer Guidance</w:t>
      </w:r>
      <w:r>
        <w:rPr>
          <w:spacing w:val="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invoked.</w:t>
      </w:r>
    </w:p>
    <w:p>
      <w:pPr>
        <w:pStyle w:val="BodyText"/>
      </w:pPr>
    </w:p>
    <w:p>
      <w:pPr>
        <w:spacing w:before="0"/>
        <w:ind w:left="120" w:right="119" w:firstLine="0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Definition and action to be taken in relation to a missing family in line with NHS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Scotland</w:t>
      </w:r>
    </w:p>
    <w:p>
      <w:pPr>
        <w:spacing w:before="1"/>
        <w:ind w:left="120" w:right="118" w:firstLine="55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“This is a family who has disappeared from a known location within a Health Board area for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whom there may be concerns of significant harm for the child or young person in respect 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unmet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need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vulnerability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abuse.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This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includes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risks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unborn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children”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sz w:val="20"/>
        </w:rPr>
        <w:t>(Scottish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Government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2013).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visits,</w:t>
      </w:r>
      <w:r>
        <w:rPr>
          <w:spacing w:val="-1"/>
          <w:sz w:val="24"/>
        </w:rPr>
        <w:t> </w:t>
      </w:r>
      <w:r>
        <w:rPr>
          <w:sz w:val="24"/>
        </w:rPr>
        <w:t>arrange</w:t>
      </w:r>
      <w:r>
        <w:rPr>
          <w:spacing w:val="-2"/>
          <w:sz w:val="24"/>
        </w:rPr>
        <w:t> </w:t>
      </w:r>
      <w:r>
        <w:rPr>
          <w:sz w:val="24"/>
        </w:rPr>
        <w:t>to return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117" w:hanging="360"/>
        <w:jc w:val="both"/>
        <w:rPr>
          <w:sz w:val="24"/>
        </w:rPr>
      </w:pPr>
      <w:r>
        <w:rPr>
          <w:sz w:val="24"/>
        </w:rPr>
        <w:t>In the case of office/clinic appointments, make every effort to contact the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to obtain an</w:t>
      </w:r>
      <w:r>
        <w:rPr>
          <w:spacing w:val="-1"/>
          <w:sz w:val="24"/>
        </w:rPr>
        <w:t> </w:t>
      </w:r>
      <w:r>
        <w:rPr>
          <w:sz w:val="24"/>
        </w:rPr>
        <w:t>explanation for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5" w:hanging="360"/>
        <w:jc w:val="both"/>
        <w:rPr>
          <w:sz w:val="24"/>
        </w:rPr>
      </w:pPr>
      <w:r>
        <w:rPr>
          <w:sz w:val="24"/>
        </w:rPr>
        <w:t>Contact all other relevant agencies contributing to the child’s plan or child</w:t>
      </w:r>
      <w:r>
        <w:rPr>
          <w:spacing w:val="1"/>
          <w:sz w:val="24"/>
        </w:rPr>
        <w:t> </w:t>
      </w:r>
      <w:r>
        <w:rPr>
          <w:sz w:val="24"/>
        </w:rPr>
        <w:t>protection plan to share information about the failed contact and identify if any</w:t>
      </w:r>
      <w:r>
        <w:rPr>
          <w:spacing w:val="-57"/>
          <w:sz w:val="24"/>
        </w:rPr>
        <w:t> </w:t>
      </w:r>
      <w:r>
        <w:rPr>
          <w:sz w:val="24"/>
        </w:rPr>
        <w:t>other professional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child.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57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recognise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timescales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minimise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92" w:lineRule="exact" w:before="0" w:after="0"/>
        <w:ind w:left="840" w:right="0" w:hanging="360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clearly to</w:t>
      </w:r>
      <w:r>
        <w:rPr>
          <w:spacing w:val="-1"/>
          <w:sz w:val="24"/>
        </w:rPr>
        <w:t> </w:t>
      </w:r>
      <w:r>
        <w:rPr>
          <w:sz w:val="24"/>
        </w:rPr>
        <w:t>parents the</w:t>
      </w:r>
      <w:r>
        <w:rPr>
          <w:spacing w:val="-2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93" w:lineRule="exact" w:before="0" w:after="0"/>
        <w:ind w:left="840" w:right="0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applicable,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arranged.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115" w:hanging="360"/>
        <w:jc w:val="both"/>
        <w:rPr>
          <w:sz w:val="24"/>
        </w:rPr>
      </w:pPr>
      <w:r>
        <w:rPr>
          <w:sz w:val="24"/>
        </w:rPr>
        <w:t>If, at this stage, the child remains unseen by any professional, this must be</w:t>
      </w:r>
      <w:r>
        <w:rPr>
          <w:spacing w:val="1"/>
          <w:sz w:val="24"/>
        </w:rPr>
        <w:t> </w:t>
      </w:r>
      <w:r>
        <w:rPr>
          <w:sz w:val="24"/>
        </w:rPr>
        <w:t>discussed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Professional/Social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  plan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action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1" w:top="1340" w:bottom="1200" w:left="1680" w:right="1680"/>
        </w:sectPr>
      </w:pPr>
    </w:p>
    <w:p>
      <w:pPr>
        <w:pStyle w:val="BodyText"/>
        <w:spacing w:before="60"/>
        <w:ind w:left="840" w:right="117"/>
        <w:jc w:val="both"/>
      </w:pPr>
      <w:r>
        <w:rPr/>
        <w:t>agreed.</w:t>
      </w:r>
      <w:r>
        <w:rPr>
          <w:spacing w:val="58"/>
        </w:rPr>
        <w:t> </w:t>
      </w:r>
      <w:r>
        <w:rPr/>
        <w:t>(If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worker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unavailable,</w:t>
      </w:r>
      <w:r>
        <w:rPr>
          <w:spacing w:val="58"/>
        </w:rPr>
        <w:t> </w:t>
      </w:r>
      <w:r>
        <w:rPr/>
        <w:t>speak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Team</w:t>
      </w:r>
      <w:r>
        <w:rPr>
          <w:spacing w:val="58"/>
        </w:rPr>
        <w:t> </w:t>
      </w:r>
      <w:r>
        <w:rPr/>
        <w:t>Manager</w:t>
      </w:r>
      <w:r>
        <w:rPr>
          <w:spacing w:val="58"/>
        </w:rPr>
        <w:t> </w:t>
      </w:r>
      <w:r>
        <w:rPr/>
        <w:t>and/or</w:t>
      </w:r>
      <w:r>
        <w:rPr>
          <w:spacing w:val="-58"/>
        </w:rPr>
        <w:t> </w:t>
      </w:r>
      <w:r>
        <w:rPr/>
        <w:t>follow</w:t>
      </w:r>
      <w:r>
        <w:rPr>
          <w:spacing w:val="-2"/>
        </w:rPr>
        <w:t> </w:t>
      </w:r>
      <w:r>
        <w:rPr/>
        <w:t>escalation processes).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118" w:hanging="360"/>
        <w:jc w:val="both"/>
        <w:rPr>
          <w:sz w:val="24"/>
        </w:rPr>
      </w:pPr>
      <w:r>
        <w:rPr>
          <w:sz w:val="24"/>
        </w:rPr>
        <w:t>The discussion and action agreed with the Lead Professional / Social Worker</w:t>
      </w:r>
      <w:r>
        <w:rPr>
          <w:spacing w:val="1"/>
          <w:sz w:val="24"/>
        </w:rPr>
        <w:t> </w:t>
      </w:r>
      <w:r>
        <w:rPr>
          <w:sz w:val="24"/>
        </w:rPr>
        <w:t>must be confirmed in writing within 24 hours and shared with all agencies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20"/>
        <w:jc w:val="both"/>
      </w:pPr>
      <w:r>
        <w:rPr/>
        <w:t>Where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“unseen”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professional all staff involved with a family must give consideration to how they can</w:t>
      </w:r>
      <w:r>
        <w:rPr>
          <w:spacing w:val="1"/>
        </w:rPr>
        <w:t> </w:t>
      </w:r>
      <w:r>
        <w:rPr/>
        <w:t>share information in order to contribute to any assessment of risk and need for that</w:t>
      </w:r>
      <w:r>
        <w:rPr>
          <w:spacing w:val="1"/>
        </w:rPr>
        <w:t> </w:t>
      </w:r>
      <w:r>
        <w:rPr/>
        <w:t>child.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team</w:t>
      </w:r>
      <w:r>
        <w:rPr>
          <w:spacing w:val="26"/>
        </w:rPr>
        <w:t> </w:t>
      </w:r>
      <w:r>
        <w:rPr/>
        <w:t>around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child,</w:t>
      </w:r>
      <w:r>
        <w:rPr>
          <w:spacing w:val="24"/>
        </w:rPr>
        <w:t> </w:t>
      </w:r>
      <w:r>
        <w:rPr/>
        <w:t>core</w:t>
      </w:r>
      <w:r>
        <w:rPr>
          <w:spacing w:val="22"/>
        </w:rPr>
        <w:t> </w:t>
      </w:r>
      <w:r>
        <w:rPr/>
        <w:t>group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multi</w:t>
      </w:r>
      <w:r>
        <w:rPr>
          <w:spacing w:val="24"/>
        </w:rPr>
        <w:t> </w:t>
      </w:r>
      <w:r>
        <w:rPr/>
        <w:t>agency</w:t>
      </w:r>
      <w:r>
        <w:rPr>
          <w:spacing w:val="23"/>
        </w:rPr>
        <w:t> </w:t>
      </w:r>
      <w:r>
        <w:rPr/>
        <w:t>planning</w:t>
      </w:r>
      <w:r>
        <w:rPr>
          <w:spacing w:val="24"/>
        </w:rPr>
        <w:t> </w:t>
      </w:r>
      <w:r>
        <w:rPr/>
        <w:t>meeting,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2"/>
        </w:rPr>
        <w:t> </w:t>
      </w:r>
      <w:r>
        <w:rPr/>
        <w:t>Initial</w:t>
      </w:r>
      <w:r>
        <w:rPr>
          <w:spacing w:val="-1"/>
        </w:rPr>
        <w:t> </w:t>
      </w:r>
      <w:r>
        <w:rPr/>
        <w:t>Referral Discussion 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Services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share information about</w:t>
      </w:r>
      <w:r>
        <w:rPr>
          <w:spacing w:val="1"/>
        </w:rPr>
        <w:t> </w:t>
      </w:r>
      <w:r>
        <w:rPr/>
        <w:t>their involvement</w:t>
      </w:r>
      <w:r>
        <w:rPr>
          <w:spacing w:val="60"/>
        </w:rPr>
        <w:t> </w:t>
      </w:r>
      <w:r>
        <w:rPr/>
        <w:t>with a family to allow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proportionate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is provided.</w:t>
      </w:r>
      <w:r>
        <w:rPr>
          <w:spacing w:val="-1"/>
        </w:rPr>
        <w:t> </w:t>
      </w:r>
      <w:r>
        <w:rPr/>
        <w:t>This information would</w:t>
      </w:r>
      <w:r>
        <w:rPr>
          <w:spacing w:val="-1"/>
        </w:rPr>
        <w:t> </w:t>
      </w:r>
      <w:r>
        <w:rPr/>
        <w:t>include;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 was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they presented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contact/involvement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114" w:firstLine="0"/>
        <w:jc w:val="both"/>
        <w:rPr>
          <w:sz w:val="24"/>
        </w:rPr>
      </w:pPr>
      <w:r>
        <w:rPr>
          <w:b/>
          <w:sz w:val="24"/>
        </w:rPr>
        <w:t>If, at any time the circumstances suggest the need for urgency, action must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taken immediately. </w:t>
      </w:r>
      <w:r>
        <w:rPr>
          <w:sz w:val="24"/>
        </w:rPr>
        <w:t>Information should be shared with a line manager who should in</w:t>
      </w:r>
      <w:r>
        <w:rPr>
          <w:spacing w:val="1"/>
          <w:sz w:val="24"/>
        </w:rPr>
        <w:t> </w:t>
      </w:r>
      <w:r>
        <w:rPr>
          <w:sz w:val="24"/>
        </w:rPr>
        <w:t>turn</w:t>
      </w:r>
      <w:r>
        <w:rPr>
          <w:spacing w:val="19"/>
          <w:sz w:val="24"/>
        </w:rPr>
        <w:t> </w:t>
      </w:r>
      <w:r>
        <w:rPr>
          <w:sz w:val="24"/>
        </w:rPr>
        <w:t>make</w:t>
      </w:r>
      <w:r>
        <w:rPr>
          <w:spacing w:val="18"/>
          <w:sz w:val="24"/>
        </w:rPr>
        <w:t> </w:t>
      </w:r>
      <w:r>
        <w:rPr>
          <w:sz w:val="24"/>
        </w:rPr>
        <w:t>contact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Detective</w:t>
      </w:r>
      <w:r>
        <w:rPr>
          <w:spacing w:val="21"/>
          <w:sz w:val="24"/>
        </w:rPr>
        <w:t> </w:t>
      </w:r>
      <w:r>
        <w:rPr>
          <w:sz w:val="24"/>
        </w:rPr>
        <w:t>Inspector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Police</w:t>
      </w:r>
      <w:r>
        <w:rPr>
          <w:spacing w:val="18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Protection</w:t>
      </w:r>
      <w:r>
        <w:rPr>
          <w:spacing w:val="19"/>
          <w:sz w:val="24"/>
        </w:rPr>
        <w:t> </w:t>
      </w:r>
      <w:r>
        <w:rPr>
          <w:sz w:val="24"/>
        </w:rPr>
        <w:t>Unit</w:t>
      </w:r>
      <w:r>
        <w:rPr>
          <w:spacing w:val="-57"/>
          <w:sz w:val="24"/>
        </w:rPr>
        <w:t> </w:t>
      </w:r>
      <w:r>
        <w:rPr>
          <w:sz w:val="24"/>
        </w:rPr>
        <w:t>or in their absence the On Duty Police Scotland Operations Inspector (Police Incident</w:t>
      </w:r>
      <w:r>
        <w:rPr>
          <w:spacing w:val="1"/>
          <w:sz w:val="24"/>
        </w:rPr>
        <w:t> </w:t>
      </w:r>
      <w:r>
        <w:rPr>
          <w:sz w:val="24"/>
        </w:rPr>
        <w:t>Officer).</w:t>
      </w:r>
    </w:p>
    <w:p>
      <w:pPr>
        <w:pStyle w:val="BodyText"/>
      </w:pPr>
    </w:p>
    <w:p>
      <w:pPr>
        <w:pStyle w:val="Heading1"/>
        <w:ind w:left="119" w:firstLine="0"/>
        <w:jc w:val="both"/>
        <w:rPr>
          <w:u w:val="none"/>
        </w:rPr>
      </w:pPr>
      <w:r>
        <w:rPr>
          <w:u w:val="none"/>
        </w:rPr>
        <w:t>Resources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References</w:t>
      </w:r>
    </w:p>
    <w:p>
      <w:pPr>
        <w:pStyle w:val="BodyText"/>
        <w:rPr>
          <w:b/>
        </w:rPr>
      </w:pPr>
    </w:p>
    <w:p>
      <w:pPr>
        <w:pStyle w:val="BodyText"/>
        <w:ind w:left="119"/>
        <w:jc w:val="both"/>
      </w:pPr>
      <w:hyperlink r:id="rId8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guidance for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protection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Scotland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2021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gov.scot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(www.gov.scot)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 w:right="232"/>
      </w:pPr>
      <w:hyperlink r:id="rId9">
        <w:r>
          <w:rPr>
            <w:color w:val="0000FF"/>
            <w:u w:val="single" w:color="0000FF"/>
          </w:rPr>
          <w:t>Practitioner Pages – These pages are for practitioners to support improving outcomes</w:t>
        </w:r>
      </w:hyperlink>
      <w:r>
        <w:rPr>
          <w:color w:val="0000FF"/>
          <w:spacing w:val="-57"/>
        </w:rPr>
        <w:t> </w:t>
      </w:r>
      <w:hyperlink r:id="rId9"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Forth Valley Communities (glowscotland.org.uk)</w:t>
        </w:r>
      </w:hyperlink>
    </w:p>
    <w:sectPr>
      <w:pgSz w:w="11910" w:h="16840"/>
      <w:pgMar w:header="0" w:footer="1011" w:top="1360" w:bottom="12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8.559998pt;margin-top:777.359985pt;width:418.2pt;height:.48pt;mso-position-horizontal-relative:page;mso-position-vertical-relative:page;z-index:-15864832" id="docshape1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pt;margin-top:778.266602pt;width:51pt;height:15.3pt;mso-position-horizontal-relative:page;mso-position-vertical-relative:page;z-index:-15864320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808080"/>
                    <w:sz w:val="24"/>
                  </w:rPr>
                  <w:t>P </w:t>
                </w:r>
                <w:r>
                  <w:rPr>
                    <w:color w:val="808080"/>
                    <w:spacing w:val="29"/>
                    <w:sz w:val="24"/>
                  </w:rPr>
                  <w:t>ag</w:t>
                </w:r>
                <w:r>
                  <w:rPr>
                    <w:color w:val="808080"/>
                    <w:sz w:val="24"/>
                  </w:rPr>
                  <w:t> 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4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Title" w:type="paragraph">
    <w:name w:val="Title"/>
    <w:basedOn w:val="Normal"/>
    <w:uiPriority w:val="1"/>
    <w:qFormat/>
    <w:pPr>
      <w:ind w:left="1816" w:right="1497"/>
      <w:jc w:val="center"/>
    </w:pPr>
    <w:rPr>
      <w:rFonts w:ascii="Arial" w:hAnsi="Arial" w:eastAsia="Arial" w:cs="Arial"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6"/>
      <w:ind w:left="11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hyperlink" Target="https://www.gov.scot/publications/national-guidance-child-protection-scotland-2021/" TargetMode="External"/><Relationship Id="rId9" Type="http://schemas.openxmlformats.org/officeDocument/2006/relationships/hyperlink" Target="https://blogs.glowscotland.org.uk/fa/GirfecFalkirk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2021-12-20T16:19:05Z</dcterms:created>
  <dcterms:modified xsi:type="dcterms:W3CDTF">2021-12-20T16:19:05Z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