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0CA61" w14:textId="25745E76" w:rsidR="00A71240" w:rsidRDefault="00FC0EC2" w:rsidP="00FC0EC2">
      <w:pPr>
        <w:spacing w:after="0" w:line="259" w:lineRule="auto"/>
        <w:ind w:left="77" w:firstLine="0"/>
      </w:pPr>
      <w:r>
        <w:rPr>
          <w:rFonts w:ascii="Times New Roman"/>
          <w:noProof/>
          <w:sz w:val="20"/>
        </w:rPr>
        <w:drawing>
          <wp:inline distT="0" distB="0" distL="0" distR="0" wp14:anchorId="450129BC" wp14:editId="2FEA1AD8">
            <wp:extent cx="2148840" cy="1466850"/>
            <wp:effectExtent l="0" t="0" r="3810" b="0"/>
            <wp:docPr id="1" name="image1.jpeg" descr="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191606" cy="1496043"/>
                    </a:xfrm>
                    <a:prstGeom prst="rect">
                      <a:avLst/>
                    </a:prstGeom>
                  </pic:spPr>
                </pic:pic>
              </a:graphicData>
            </a:graphic>
          </wp:inline>
        </w:drawing>
      </w:r>
      <w:r w:rsidR="00321519">
        <w:rPr>
          <w:rFonts w:ascii="Arial" w:eastAsia="Arial" w:hAnsi="Arial" w:cs="Arial"/>
          <w:b/>
          <w:sz w:val="24"/>
        </w:rPr>
        <w:t xml:space="preserve"> </w:t>
      </w:r>
      <w:r>
        <w:rPr>
          <w:rFonts w:ascii="Arial" w:eastAsia="Arial" w:hAnsi="Arial" w:cs="Arial"/>
          <w:b/>
          <w:sz w:val="24"/>
        </w:rPr>
        <w:t xml:space="preserve">                      </w:t>
      </w:r>
      <w:r w:rsidRPr="009F3542">
        <w:rPr>
          <w:noProof/>
        </w:rPr>
        <w:drawing>
          <wp:inline distT="0" distB="0" distL="0" distR="0" wp14:anchorId="5B646EEC" wp14:editId="5CCDF49A">
            <wp:extent cx="2018482" cy="13811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4303" cy="1391950"/>
                    </a:xfrm>
                    <a:prstGeom prst="rect">
                      <a:avLst/>
                    </a:prstGeom>
                    <a:solidFill>
                      <a:srgbClr val="FFFFFF"/>
                    </a:solidFill>
                    <a:ln>
                      <a:noFill/>
                    </a:ln>
                  </pic:spPr>
                </pic:pic>
              </a:graphicData>
            </a:graphic>
          </wp:inline>
        </w:drawing>
      </w:r>
    </w:p>
    <w:p w14:paraId="47B0C095" w14:textId="77777777" w:rsidR="00A71240" w:rsidRDefault="00A71240">
      <w:pPr>
        <w:spacing w:after="0" w:line="259" w:lineRule="auto"/>
        <w:ind w:left="77" w:firstLine="0"/>
        <w:jc w:val="center"/>
      </w:pPr>
    </w:p>
    <w:p w14:paraId="62D8E9B2" w14:textId="77777777" w:rsidR="00A71240" w:rsidRDefault="00321519">
      <w:pPr>
        <w:spacing w:after="0" w:line="259" w:lineRule="auto"/>
        <w:ind w:left="77" w:firstLine="0"/>
        <w:jc w:val="center"/>
      </w:pPr>
      <w:r>
        <w:rPr>
          <w:rFonts w:ascii="Arial" w:eastAsia="Arial" w:hAnsi="Arial" w:cs="Arial"/>
          <w:b/>
          <w:sz w:val="24"/>
        </w:rPr>
        <w:t xml:space="preserve"> </w:t>
      </w:r>
    </w:p>
    <w:p w14:paraId="368A3C23" w14:textId="77777777" w:rsidR="00A71240" w:rsidRDefault="00321519">
      <w:pPr>
        <w:spacing w:after="0" w:line="259" w:lineRule="auto"/>
        <w:ind w:left="77" w:firstLine="0"/>
        <w:jc w:val="center"/>
      </w:pPr>
      <w:r>
        <w:rPr>
          <w:rFonts w:ascii="Arial" w:eastAsia="Arial" w:hAnsi="Arial" w:cs="Arial"/>
          <w:b/>
          <w:sz w:val="24"/>
        </w:rPr>
        <w:t xml:space="preserve"> </w:t>
      </w:r>
    </w:p>
    <w:p w14:paraId="7031E8D2" w14:textId="77777777" w:rsidR="00A71240" w:rsidRDefault="00321519">
      <w:pPr>
        <w:spacing w:after="0" w:line="259" w:lineRule="auto"/>
        <w:ind w:left="77" w:firstLine="0"/>
        <w:jc w:val="center"/>
      </w:pPr>
      <w:r>
        <w:rPr>
          <w:rFonts w:ascii="Arial" w:eastAsia="Arial" w:hAnsi="Arial" w:cs="Arial"/>
          <w:b/>
          <w:sz w:val="24"/>
        </w:rPr>
        <w:t xml:space="preserve"> </w:t>
      </w:r>
    </w:p>
    <w:p w14:paraId="45BDC5E3" w14:textId="77777777" w:rsidR="00A71240" w:rsidRDefault="00321519">
      <w:pPr>
        <w:spacing w:after="0" w:line="259" w:lineRule="auto"/>
        <w:ind w:left="77" w:firstLine="0"/>
        <w:jc w:val="center"/>
      </w:pPr>
      <w:r>
        <w:rPr>
          <w:rFonts w:ascii="Arial" w:eastAsia="Arial" w:hAnsi="Arial" w:cs="Arial"/>
          <w:b/>
          <w:sz w:val="24"/>
        </w:rPr>
        <w:t xml:space="preserve"> </w:t>
      </w:r>
    </w:p>
    <w:p w14:paraId="1C5D6A36" w14:textId="77777777" w:rsidR="00A71240" w:rsidRDefault="00A71240" w:rsidP="001C28A6">
      <w:pPr>
        <w:spacing w:after="127" w:line="259" w:lineRule="auto"/>
        <w:ind w:left="77" w:firstLine="0"/>
        <w:jc w:val="center"/>
      </w:pPr>
    </w:p>
    <w:p w14:paraId="46C05DCD" w14:textId="77777777" w:rsidR="00A71240" w:rsidRDefault="00A71240" w:rsidP="001C28A6">
      <w:pPr>
        <w:spacing w:after="0" w:line="259" w:lineRule="auto"/>
        <w:ind w:left="122" w:firstLine="0"/>
      </w:pPr>
    </w:p>
    <w:p w14:paraId="5CDB668D" w14:textId="77777777" w:rsidR="001C28A6" w:rsidRDefault="001C28A6" w:rsidP="001C28A6">
      <w:pPr>
        <w:spacing w:after="0" w:line="259" w:lineRule="auto"/>
        <w:jc w:val="center"/>
        <w:rPr>
          <w:rFonts w:ascii="Arial" w:eastAsia="Arial" w:hAnsi="Arial" w:cs="Arial"/>
          <w:b/>
          <w:sz w:val="40"/>
        </w:rPr>
      </w:pPr>
      <w:r>
        <w:rPr>
          <w:rFonts w:ascii="Arial" w:eastAsia="Arial" w:hAnsi="Arial" w:cs="Arial"/>
          <w:b/>
          <w:sz w:val="40"/>
        </w:rPr>
        <w:t xml:space="preserve">FORTH VALLEY </w:t>
      </w:r>
    </w:p>
    <w:p w14:paraId="67FA0A55" w14:textId="77777777" w:rsidR="009E5236" w:rsidRDefault="009E5236" w:rsidP="001C28A6">
      <w:pPr>
        <w:spacing w:after="0" w:line="259" w:lineRule="auto"/>
        <w:jc w:val="center"/>
        <w:rPr>
          <w:rFonts w:ascii="Arial" w:eastAsia="Arial" w:hAnsi="Arial" w:cs="Arial"/>
          <w:b/>
          <w:sz w:val="40"/>
        </w:rPr>
      </w:pPr>
    </w:p>
    <w:p w14:paraId="7E6B5A48" w14:textId="77777777" w:rsidR="00A71240" w:rsidRDefault="001C28A6" w:rsidP="001C28A6">
      <w:pPr>
        <w:spacing w:after="0" w:line="259" w:lineRule="auto"/>
        <w:jc w:val="center"/>
        <w:rPr>
          <w:rFonts w:ascii="Arial" w:eastAsia="Arial" w:hAnsi="Arial" w:cs="Arial"/>
          <w:b/>
          <w:sz w:val="40"/>
        </w:rPr>
      </w:pPr>
      <w:r>
        <w:rPr>
          <w:rFonts w:ascii="Arial" w:eastAsia="Arial" w:hAnsi="Arial" w:cs="Arial"/>
          <w:b/>
          <w:sz w:val="40"/>
        </w:rPr>
        <w:t>MULTI-AGENCY GUIDANCE</w:t>
      </w:r>
    </w:p>
    <w:p w14:paraId="77738293" w14:textId="77777777" w:rsidR="009E5236" w:rsidRDefault="009E5236" w:rsidP="001C28A6">
      <w:pPr>
        <w:spacing w:after="0" w:line="259" w:lineRule="auto"/>
        <w:jc w:val="center"/>
      </w:pPr>
    </w:p>
    <w:p w14:paraId="25653C83" w14:textId="77777777" w:rsidR="00A71240" w:rsidRDefault="00321519" w:rsidP="001C28A6">
      <w:pPr>
        <w:spacing w:after="0" w:line="259" w:lineRule="auto"/>
        <w:ind w:left="0" w:right="510" w:firstLine="0"/>
        <w:jc w:val="center"/>
      </w:pPr>
      <w:r>
        <w:rPr>
          <w:rFonts w:ascii="Arial" w:eastAsia="Arial" w:hAnsi="Arial" w:cs="Arial"/>
          <w:b/>
          <w:sz w:val="40"/>
        </w:rPr>
        <w:t xml:space="preserve">CHILDREN </w:t>
      </w:r>
      <w:r w:rsidR="009E5236">
        <w:rPr>
          <w:rFonts w:ascii="Arial" w:eastAsia="Arial" w:hAnsi="Arial" w:cs="Arial"/>
          <w:b/>
          <w:sz w:val="40"/>
        </w:rPr>
        <w:t>(</w:t>
      </w:r>
      <w:r>
        <w:rPr>
          <w:rFonts w:ascii="Arial" w:eastAsia="Arial" w:hAnsi="Arial" w:cs="Arial"/>
          <w:b/>
          <w:sz w:val="40"/>
        </w:rPr>
        <w:t>EQUAL PROTECTION FROM</w:t>
      </w:r>
    </w:p>
    <w:p w14:paraId="37CF31DA" w14:textId="77777777" w:rsidR="00A71240" w:rsidRDefault="00321519" w:rsidP="001C28A6">
      <w:pPr>
        <w:spacing w:after="0" w:line="259" w:lineRule="auto"/>
        <w:ind w:left="8" w:firstLine="0"/>
        <w:jc w:val="center"/>
      </w:pPr>
      <w:r>
        <w:rPr>
          <w:rFonts w:ascii="Arial" w:eastAsia="Arial" w:hAnsi="Arial" w:cs="Arial"/>
          <w:b/>
          <w:sz w:val="40"/>
        </w:rPr>
        <w:t>ASSAULT</w:t>
      </w:r>
      <w:r w:rsidR="009E5236">
        <w:rPr>
          <w:rFonts w:ascii="Arial" w:eastAsia="Arial" w:hAnsi="Arial" w:cs="Arial"/>
          <w:b/>
          <w:sz w:val="40"/>
        </w:rPr>
        <w:t>) (SCOTLAND) ACT 2019</w:t>
      </w:r>
    </w:p>
    <w:p w14:paraId="22B83DE1" w14:textId="77777777" w:rsidR="00A71240" w:rsidRDefault="00A71240" w:rsidP="001C28A6">
      <w:pPr>
        <w:spacing w:after="0" w:line="259" w:lineRule="auto"/>
        <w:ind w:left="122" w:firstLine="0"/>
        <w:jc w:val="center"/>
      </w:pPr>
    </w:p>
    <w:p w14:paraId="112AB7BC" w14:textId="77777777" w:rsidR="00A71240" w:rsidRDefault="00A71240" w:rsidP="001C28A6">
      <w:pPr>
        <w:spacing w:after="0" w:line="259" w:lineRule="auto"/>
        <w:ind w:left="122" w:firstLine="0"/>
        <w:jc w:val="center"/>
      </w:pPr>
    </w:p>
    <w:p w14:paraId="2ED7565A" w14:textId="77777777" w:rsidR="00A71240" w:rsidRDefault="00321519">
      <w:pPr>
        <w:spacing w:after="0" w:line="259" w:lineRule="auto"/>
        <w:ind w:left="0" w:firstLine="0"/>
      </w:pPr>
      <w:r>
        <w:rPr>
          <w:rFonts w:ascii="Verdana" w:eastAsia="Verdana" w:hAnsi="Verdana" w:cs="Verdana"/>
          <w:sz w:val="24"/>
        </w:rPr>
        <w:t xml:space="preserve"> </w:t>
      </w:r>
    </w:p>
    <w:p w14:paraId="1618973C" w14:textId="77777777" w:rsidR="00A71240" w:rsidRDefault="00321519">
      <w:pPr>
        <w:spacing w:after="0" w:line="259" w:lineRule="auto"/>
        <w:ind w:left="0" w:firstLine="0"/>
      </w:pPr>
      <w:r>
        <w:rPr>
          <w:rFonts w:ascii="Verdana" w:eastAsia="Verdana" w:hAnsi="Verdana" w:cs="Verdana"/>
          <w:sz w:val="24"/>
        </w:rPr>
        <w:t xml:space="preserve"> </w:t>
      </w:r>
    </w:p>
    <w:p w14:paraId="486E98C9" w14:textId="77777777" w:rsidR="00A71240" w:rsidRDefault="00321519">
      <w:pPr>
        <w:spacing w:after="0" w:line="259" w:lineRule="auto"/>
        <w:ind w:left="0" w:firstLine="0"/>
      </w:pPr>
      <w:r>
        <w:rPr>
          <w:rFonts w:ascii="Verdana" w:eastAsia="Verdana" w:hAnsi="Verdana" w:cs="Verdana"/>
          <w:sz w:val="24"/>
        </w:rPr>
        <w:t xml:space="preserve"> </w:t>
      </w:r>
    </w:p>
    <w:p w14:paraId="48597193" w14:textId="7AADB122" w:rsidR="00A71240" w:rsidRDefault="00321519">
      <w:pPr>
        <w:spacing w:after="0" w:line="259" w:lineRule="auto"/>
        <w:ind w:left="0" w:firstLine="0"/>
      </w:pPr>
      <w:r>
        <w:rPr>
          <w:rFonts w:ascii="Verdana" w:eastAsia="Verdana" w:hAnsi="Verdana" w:cs="Verdana"/>
          <w:sz w:val="24"/>
        </w:rPr>
        <w:t xml:space="preserve">  </w:t>
      </w:r>
    </w:p>
    <w:p w14:paraId="60ACD900" w14:textId="77777777" w:rsidR="00FC0EC2" w:rsidRDefault="00321519" w:rsidP="001728A7">
      <w:pPr>
        <w:spacing w:after="57" w:line="259" w:lineRule="auto"/>
        <w:ind w:left="0" w:firstLine="0"/>
        <w:rPr>
          <w:rFonts w:ascii="Verdana" w:eastAsia="Verdana" w:hAnsi="Verdana" w:cs="Verdana"/>
          <w:sz w:val="24"/>
        </w:rPr>
      </w:pPr>
      <w:r>
        <w:rPr>
          <w:rFonts w:ascii="Verdana" w:eastAsia="Verdana" w:hAnsi="Verdana" w:cs="Verdana"/>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1"/>
        <w:gridCol w:w="2046"/>
        <w:gridCol w:w="2604"/>
        <w:gridCol w:w="3208"/>
      </w:tblGrid>
      <w:tr w:rsidR="00FC0EC2" w:rsidRPr="0074298E" w14:paraId="1B28893D" w14:textId="77777777" w:rsidTr="00992A4B">
        <w:trPr>
          <w:trHeight w:val="564"/>
        </w:trPr>
        <w:tc>
          <w:tcPr>
            <w:tcW w:w="1041" w:type="dxa"/>
            <w:shd w:val="clear" w:color="auto" w:fill="D5DCE4"/>
          </w:tcPr>
          <w:p w14:paraId="620DB043" w14:textId="77777777" w:rsidR="00FC0EC2" w:rsidRPr="0074298E" w:rsidRDefault="00FC0EC2" w:rsidP="00992A4B">
            <w:pPr>
              <w:pStyle w:val="NoSpacing"/>
            </w:pPr>
            <w:r w:rsidRPr="0074298E">
              <w:t>Version</w:t>
            </w:r>
          </w:p>
        </w:tc>
        <w:tc>
          <w:tcPr>
            <w:tcW w:w="2046" w:type="dxa"/>
            <w:shd w:val="clear" w:color="auto" w:fill="D5DCE4"/>
          </w:tcPr>
          <w:p w14:paraId="422FDD52" w14:textId="77777777" w:rsidR="00FC0EC2" w:rsidRPr="0074298E" w:rsidRDefault="00FC0EC2" w:rsidP="00992A4B">
            <w:pPr>
              <w:pStyle w:val="NoSpacing"/>
            </w:pPr>
            <w:r w:rsidRPr="0074298E">
              <w:t>Date</w:t>
            </w:r>
          </w:p>
        </w:tc>
        <w:tc>
          <w:tcPr>
            <w:tcW w:w="2604" w:type="dxa"/>
            <w:shd w:val="clear" w:color="auto" w:fill="D5DCE4"/>
          </w:tcPr>
          <w:p w14:paraId="414A6A9B" w14:textId="77777777" w:rsidR="00FC0EC2" w:rsidRPr="0074298E" w:rsidRDefault="00FC0EC2" w:rsidP="00992A4B">
            <w:pPr>
              <w:pStyle w:val="NoSpacing"/>
            </w:pPr>
            <w:r w:rsidRPr="0074298E">
              <w:t>Author</w:t>
            </w:r>
          </w:p>
        </w:tc>
        <w:tc>
          <w:tcPr>
            <w:tcW w:w="3208" w:type="dxa"/>
            <w:shd w:val="clear" w:color="auto" w:fill="D5DCE4"/>
          </w:tcPr>
          <w:p w14:paraId="5EE891A6" w14:textId="77777777" w:rsidR="00FC0EC2" w:rsidRPr="0074298E" w:rsidRDefault="00FC0EC2" w:rsidP="00992A4B">
            <w:pPr>
              <w:pStyle w:val="NoSpacing"/>
            </w:pPr>
            <w:r w:rsidRPr="0074298E">
              <w:t>Changes</w:t>
            </w:r>
            <w:r>
              <w:t>/comments</w:t>
            </w:r>
          </w:p>
        </w:tc>
      </w:tr>
      <w:tr w:rsidR="00FC0EC2" w:rsidRPr="00876DC0" w14:paraId="5B6988B0" w14:textId="77777777" w:rsidTr="00992A4B">
        <w:trPr>
          <w:trHeight w:val="474"/>
        </w:trPr>
        <w:tc>
          <w:tcPr>
            <w:tcW w:w="1041" w:type="dxa"/>
          </w:tcPr>
          <w:p w14:paraId="7D25AD44" w14:textId="77777777" w:rsidR="00FC0EC2" w:rsidRPr="00706402" w:rsidRDefault="00FC0EC2" w:rsidP="00992A4B">
            <w:pPr>
              <w:pStyle w:val="NoSpacing"/>
              <w:rPr>
                <w:sz w:val="24"/>
                <w:szCs w:val="24"/>
              </w:rPr>
            </w:pPr>
            <w:r w:rsidRPr="00706402">
              <w:rPr>
                <w:sz w:val="24"/>
                <w:szCs w:val="24"/>
              </w:rPr>
              <w:t>1.0</w:t>
            </w:r>
          </w:p>
        </w:tc>
        <w:tc>
          <w:tcPr>
            <w:tcW w:w="2046" w:type="dxa"/>
          </w:tcPr>
          <w:p w14:paraId="29750E2E" w14:textId="26C8EAA1" w:rsidR="00FC0EC2" w:rsidRPr="00706402" w:rsidRDefault="00FC0EC2" w:rsidP="00992A4B">
            <w:pPr>
              <w:pStyle w:val="NoSpacing"/>
              <w:rPr>
                <w:sz w:val="24"/>
                <w:szCs w:val="24"/>
              </w:rPr>
            </w:pPr>
            <w:r>
              <w:rPr>
                <w:sz w:val="24"/>
                <w:szCs w:val="24"/>
              </w:rPr>
              <w:t>10.12.2020</w:t>
            </w:r>
          </w:p>
        </w:tc>
        <w:tc>
          <w:tcPr>
            <w:tcW w:w="2604" w:type="dxa"/>
          </w:tcPr>
          <w:p w14:paraId="0AADB396" w14:textId="7E173F6A" w:rsidR="00FC0EC2" w:rsidRPr="00706402" w:rsidRDefault="00FC0EC2" w:rsidP="00992A4B">
            <w:pPr>
              <w:pStyle w:val="NoSpacing"/>
              <w:rPr>
                <w:sz w:val="24"/>
                <w:szCs w:val="24"/>
              </w:rPr>
            </w:pPr>
            <w:r>
              <w:rPr>
                <w:sz w:val="24"/>
                <w:szCs w:val="24"/>
              </w:rPr>
              <w:t>F</w:t>
            </w:r>
            <w:r w:rsidR="003B0E7F">
              <w:rPr>
                <w:sz w:val="24"/>
                <w:szCs w:val="24"/>
              </w:rPr>
              <w:t>orth Valley PPP</w:t>
            </w:r>
          </w:p>
        </w:tc>
        <w:tc>
          <w:tcPr>
            <w:tcW w:w="3208" w:type="dxa"/>
          </w:tcPr>
          <w:p w14:paraId="44CF2FCC" w14:textId="3ADCAB41" w:rsidR="00FC0EC2" w:rsidRPr="00E831BA" w:rsidRDefault="00FC0EC2" w:rsidP="00992A4B">
            <w:pPr>
              <w:pStyle w:val="NoSpacing"/>
              <w:rPr>
                <w:sz w:val="24"/>
                <w:szCs w:val="24"/>
              </w:rPr>
            </w:pPr>
          </w:p>
        </w:tc>
      </w:tr>
      <w:tr w:rsidR="00375E50" w:rsidRPr="00876DC0" w14:paraId="1D38E4D6" w14:textId="77777777" w:rsidTr="00992A4B">
        <w:trPr>
          <w:trHeight w:val="474"/>
        </w:trPr>
        <w:tc>
          <w:tcPr>
            <w:tcW w:w="1041" w:type="dxa"/>
          </w:tcPr>
          <w:p w14:paraId="08B8B6E7" w14:textId="54D5691A" w:rsidR="00375E50" w:rsidRPr="00706402" w:rsidRDefault="00375E50" w:rsidP="00992A4B">
            <w:pPr>
              <w:pStyle w:val="NoSpacing"/>
              <w:rPr>
                <w:sz w:val="24"/>
                <w:szCs w:val="24"/>
              </w:rPr>
            </w:pPr>
            <w:r>
              <w:rPr>
                <w:sz w:val="24"/>
                <w:szCs w:val="24"/>
              </w:rPr>
              <w:t>1.1</w:t>
            </w:r>
          </w:p>
        </w:tc>
        <w:tc>
          <w:tcPr>
            <w:tcW w:w="2046" w:type="dxa"/>
          </w:tcPr>
          <w:p w14:paraId="314D70F8" w14:textId="7A4DA8D0" w:rsidR="00375E50" w:rsidRDefault="009A0964" w:rsidP="00992A4B">
            <w:pPr>
              <w:pStyle w:val="NoSpacing"/>
              <w:rPr>
                <w:sz w:val="24"/>
                <w:szCs w:val="24"/>
              </w:rPr>
            </w:pPr>
            <w:r>
              <w:rPr>
                <w:sz w:val="24"/>
                <w:szCs w:val="24"/>
              </w:rPr>
              <w:t>18.05</w:t>
            </w:r>
            <w:r w:rsidR="00375E50">
              <w:rPr>
                <w:sz w:val="24"/>
                <w:szCs w:val="24"/>
              </w:rPr>
              <w:t>.2022</w:t>
            </w:r>
          </w:p>
        </w:tc>
        <w:tc>
          <w:tcPr>
            <w:tcW w:w="2604" w:type="dxa"/>
          </w:tcPr>
          <w:p w14:paraId="02F3A4A7" w14:textId="2BF276DC" w:rsidR="00375E50" w:rsidRDefault="005E59EA" w:rsidP="00992A4B">
            <w:pPr>
              <w:pStyle w:val="NoSpacing"/>
              <w:rPr>
                <w:sz w:val="24"/>
                <w:szCs w:val="24"/>
              </w:rPr>
            </w:pPr>
            <w:r>
              <w:rPr>
                <w:sz w:val="24"/>
                <w:szCs w:val="24"/>
              </w:rPr>
              <w:t>Forth Valley PPP</w:t>
            </w:r>
          </w:p>
        </w:tc>
        <w:tc>
          <w:tcPr>
            <w:tcW w:w="3208" w:type="dxa"/>
          </w:tcPr>
          <w:p w14:paraId="580043E1" w14:textId="35F13F3A" w:rsidR="00375E50" w:rsidRPr="00E831BA" w:rsidRDefault="00E5022E" w:rsidP="00992A4B">
            <w:pPr>
              <w:pStyle w:val="NoSpacing"/>
              <w:rPr>
                <w:sz w:val="24"/>
                <w:szCs w:val="24"/>
              </w:rPr>
            </w:pPr>
            <w:r>
              <w:rPr>
                <w:sz w:val="24"/>
                <w:szCs w:val="24"/>
              </w:rPr>
              <w:t xml:space="preserve">Updated </w:t>
            </w:r>
            <w:r w:rsidR="005E59EA">
              <w:rPr>
                <w:sz w:val="24"/>
                <w:szCs w:val="24"/>
              </w:rPr>
              <w:t xml:space="preserve">GIRFEC </w:t>
            </w:r>
            <w:r>
              <w:rPr>
                <w:sz w:val="24"/>
                <w:szCs w:val="24"/>
              </w:rPr>
              <w:t>process</w:t>
            </w:r>
          </w:p>
        </w:tc>
      </w:tr>
    </w:tbl>
    <w:p w14:paraId="2A66FAD5" w14:textId="64670EBA" w:rsidR="00A71240" w:rsidRDefault="00A71240" w:rsidP="001728A7">
      <w:pPr>
        <w:spacing w:after="57" w:line="259" w:lineRule="auto"/>
        <w:ind w:left="0" w:firstLine="0"/>
        <w:rPr>
          <w:rFonts w:ascii="Verdana" w:eastAsia="Verdana" w:hAnsi="Verdana" w:cs="Verdana"/>
          <w:sz w:val="24"/>
        </w:rPr>
      </w:pPr>
    </w:p>
    <w:p w14:paraId="4BB17C78" w14:textId="77777777" w:rsidR="001728A7" w:rsidRDefault="001728A7" w:rsidP="001728A7">
      <w:pPr>
        <w:spacing w:after="57" w:line="259" w:lineRule="auto"/>
        <w:ind w:left="0" w:firstLine="0"/>
        <w:rPr>
          <w:rFonts w:ascii="Verdana" w:eastAsia="Verdana" w:hAnsi="Verdana" w:cs="Verdana"/>
          <w:sz w:val="24"/>
        </w:rPr>
      </w:pPr>
    </w:p>
    <w:p w14:paraId="7300DF2F" w14:textId="77777777" w:rsidR="001728A7" w:rsidRDefault="001728A7" w:rsidP="001728A7">
      <w:pPr>
        <w:spacing w:after="57" w:line="259" w:lineRule="auto"/>
        <w:ind w:left="0" w:firstLine="0"/>
        <w:rPr>
          <w:rFonts w:ascii="Verdana" w:eastAsia="Verdana" w:hAnsi="Verdana" w:cs="Verdana"/>
          <w:sz w:val="24"/>
        </w:rPr>
      </w:pPr>
    </w:p>
    <w:p w14:paraId="037EF4E1" w14:textId="77777777" w:rsidR="001728A7" w:rsidRDefault="001728A7" w:rsidP="001728A7">
      <w:pPr>
        <w:spacing w:after="57" w:line="259" w:lineRule="auto"/>
        <w:ind w:left="0" w:firstLine="0"/>
        <w:rPr>
          <w:rFonts w:ascii="Verdana" w:eastAsia="Verdana" w:hAnsi="Verdana" w:cs="Verdana"/>
          <w:sz w:val="24"/>
        </w:rPr>
      </w:pPr>
    </w:p>
    <w:p w14:paraId="3885174F" w14:textId="77777777" w:rsidR="001728A7" w:rsidRDefault="001728A7" w:rsidP="001728A7">
      <w:pPr>
        <w:spacing w:after="57" w:line="259" w:lineRule="auto"/>
        <w:ind w:left="0" w:firstLine="0"/>
        <w:rPr>
          <w:rFonts w:ascii="Verdana" w:eastAsia="Verdana" w:hAnsi="Verdana" w:cs="Verdana"/>
          <w:sz w:val="24"/>
        </w:rPr>
      </w:pPr>
    </w:p>
    <w:p w14:paraId="64DBF4AF" w14:textId="77777777" w:rsidR="001728A7" w:rsidRDefault="001728A7" w:rsidP="001728A7">
      <w:pPr>
        <w:spacing w:after="57" w:line="259" w:lineRule="auto"/>
        <w:ind w:left="0" w:firstLine="0"/>
        <w:rPr>
          <w:rFonts w:ascii="Verdana" w:eastAsia="Verdana" w:hAnsi="Verdana" w:cs="Verdana"/>
          <w:sz w:val="24"/>
        </w:rPr>
      </w:pPr>
    </w:p>
    <w:p w14:paraId="2F74BB60" w14:textId="77777777" w:rsidR="00E52599" w:rsidRPr="00D762A1" w:rsidRDefault="00E52599" w:rsidP="00E52599">
      <w:pPr>
        <w:pStyle w:val="Heading1"/>
        <w:numPr>
          <w:ilvl w:val="0"/>
          <w:numId w:val="2"/>
        </w:numPr>
        <w:rPr>
          <w:rFonts w:asciiTheme="minorHAnsi" w:hAnsiTheme="minorHAnsi" w:cstheme="minorHAnsi"/>
          <w:sz w:val="24"/>
          <w:szCs w:val="24"/>
        </w:rPr>
      </w:pPr>
      <w:r w:rsidRPr="00D762A1">
        <w:rPr>
          <w:rFonts w:asciiTheme="minorHAnsi" w:hAnsiTheme="minorHAnsi" w:cstheme="minorHAnsi"/>
          <w:sz w:val="24"/>
          <w:szCs w:val="24"/>
        </w:rPr>
        <w:lastRenderedPageBreak/>
        <w:t xml:space="preserve"> INTRODUCTION</w:t>
      </w:r>
    </w:p>
    <w:p w14:paraId="61F1CE4F" w14:textId="77777777" w:rsidR="00A71240" w:rsidRPr="00D762A1" w:rsidRDefault="00321519">
      <w:pPr>
        <w:ind w:left="-5"/>
        <w:rPr>
          <w:rFonts w:asciiTheme="minorHAnsi" w:hAnsiTheme="minorHAnsi" w:cstheme="minorHAnsi"/>
          <w:sz w:val="24"/>
          <w:szCs w:val="24"/>
        </w:rPr>
      </w:pPr>
      <w:r w:rsidRPr="00D762A1">
        <w:rPr>
          <w:rFonts w:asciiTheme="minorHAnsi" w:hAnsiTheme="minorHAnsi" w:cstheme="minorHAnsi"/>
          <w:sz w:val="24"/>
          <w:szCs w:val="24"/>
        </w:rPr>
        <w:t>On 7 November 2020, the Children (Equal Protection from Assault) (Scotland) Act 2019 (from here o</w:t>
      </w:r>
      <w:r w:rsidR="001728A7" w:rsidRPr="00D762A1">
        <w:rPr>
          <w:rFonts w:asciiTheme="minorHAnsi" w:hAnsiTheme="minorHAnsi" w:cstheme="minorHAnsi"/>
          <w:sz w:val="24"/>
          <w:szCs w:val="24"/>
        </w:rPr>
        <w:t>n referred to as ‘the Act’), was</w:t>
      </w:r>
      <w:r w:rsidRPr="00D762A1">
        <w:rPr>
          <w:rFonts w:asciiTheme="minorHAnsi" w:hAnsiTheme="minorHAnsi" w:cstheme="minorHAnsi"/>
          <w:sz w:val="24"/>
          <w:szCs w:val="24"/>
        </w:rPr>
        <w:t xml:space="preserve"> introduced to provide children the same rights as adults against assault by a parent or person with charge or care of them. </w:t>
      </w:r>
    </w:p>
    <w:p w14:paraId="148498E6" w14:textId="6F17D436" w:rsidR="00A71240" w:rsidRPr="00D762A1" w:rsidRDefault="001728A7">
      <w:pPr>
        <w:spacing w:after="159"/>
        <w:ind w:left="-5"/>
        <w:rPr>
          <w:rFonts w:asciiTheme="minorHAnsi" w:hAnsiTheme="minorHAnsi" w:cstheme="minorHAnsi"/>
          <w:sz w:val="24"/>
          <w:szCs w:val="24"/>
        </w:rPr>
      </w:pPr>
      <w:r w:rsidRPr="00D762A1">
        <w:rPr>
          <w:rFonts w:asciiTheme="minorHAnsi" w:hAnsiTheme="minorHAnsi" w:cstheme="minorHAnsi"/>
          <w:sz w:val="24"/>
          <w:szCs w:val="24"/>
        </w:rPr>
        <w:t>The Act</w:t>
      </w:r>
      <w:r w:rsidR="00321519" w:rsidRPr="00D762A1">
        <w:rPr>
          <w:rFonts w:asciiTheme="minorHAnsi" w:hAnsiTheme="minorHAnsi" w:cstheme="minorHAnsi"/>
          <w:sz w:val="24"/>
          <w:szCs w:val="24"/>
        </w:rPr>
        <w:t xml:space="preserve"> repeal</w:t>
      </w:r>
      <w:r w:rsidRPr="00D762A1">
        <w:rPr>
          <w:rFonts w:asciiTheme="minorHAnsi" w:hAnsiTheme="minorHAnsi" w:cstheme="minorHAnsi"/>
          <w:sz w:val="24"/>
          <w:szCs w:val="24"/>
        </w:rPr>
        <w:t>ed</w:t>
      </w:r>
      <w:r w:rsidR="00321519" w:rsidRPr="00D762A1">
        <w:rPr>
          <w:rFonts w:asciiTheme="minorHAnsi" w:hAnsiTheme="minorHAnsi" w:cstheme="minorHAnsi"/>
          <w:sz w:val="24"/>
          <w:szCs w:val="24"/>
        </w:rPr>
        <w:t xml:space="preserve"> Section 51 of the Criminal Justice (Scotland) Act 2003, which provide</w:t>
      </w:r>
      <w:r w:rsidR="005E59EA" w:rsidRPr="00D762A1">
        <w:rPr>
          <w:rFonts w:asciiTheme="minorHAnsi" w:hAnsiTheme="minorHAnsi" w:cstheme="minorHAnsi"/>
          <w:sz w:val="24"/>
          <w:szCs w:val="24"/>
        </w:rPr>
        <w:t>d</w:t>
      </w:r>
      <w:r w:rsidR="00321519" w:rsidRPr="00D762A1">
        <w:rPr>
          <w:rFonts w:asciiTheme="minorHAnsi" w:hAnsiTheme="minorHAnsi" w:cstheme="minorHAnsi"/>
          <w:sz w:val="24"/>
          <w:szCs w:val="24"/>
        </w:rPr>
        <w:t xml:space="preserve"> a parent or carer a defence in court allowing them to justify an assault on a child as ‘reasonable chastisement’ or ‘justifiable assault’ in exercising their parental rights.  </w:t>
      </w:r>
    </w:p>
    <w:p w14:paraId="3DEA6E1F" w14:textId="6196062F" w:rsidR="00A71240" w:rsidRPr="00D762A1" w:rsidRDefault="00823AEB">
      <w:pPr>
        <w:spacing w:after="159"/>
        <w:ind w:left="-5"/>
        <w:rPr>
          <w:rFonts w:asciiTheme="minorHAnsi" w:hAnsiTheme="minorHAnsi" w:cstheme="minorHAnsi"/>
          <w:sz w:val="24"/>
          <w:szCs w:val="24"/>
        </w:rPr>
      </w:pPr>
      <w:r w:rsidRPr="00D762A1">
        <w:rPr>
          <w:rFonts w:asciiTheme="minorHAnsi" w:hAnsiTheme="minorHAnsi" w:cstheme="minorHAnsi"/>
          <w:sz w:val="24"/>
          <w:szCs w:val="24"/>
        </w:rPr>
        <w:t>All adults working</w:t>
      </w:r>
      <w:r w:rsidR="00E5022E" w:rsidRPr="00D762A1">
        <w:rPr>
          <w:rFonts w:asciiTheme="minorHAnsi" w:hAnsiTheme="minorHAnsi" w:cstheme="minorHAnsi"/>
          <w:sz w:val="24"/>
          <w:szCs w:val="24"/>
        </w:rPr>
        <w:t xml:space="preserve"> in </w:t>
      </w:r>
      <w:r w:rsidR="00321519" w:rsidRPr="00D762A1">
        <w:rPr>
          <w:rFonts w:asciiTheme="minorHAnsi" w:hAnsiTheme="minorHAnsi" w:cstheme="minorHAnsi"/>
          <w:sz w:val="24"/>
          <w:szCs w:val="24"/>
        </w:rPr>
        <w:t xml:space="preserve">any capacity across </w:t>
      </w:r>
      <w:r w:rsidR="001728A7" w:rsidRPr="00D762A1">
        <w:rPr>
          <w:rFonts w:asciiTheme="minorHAnsi" w:hAnsiTheme="minorHAnsi" w:cstheme="minorHAnsi"/>
          <w:sz w:val="24"/>
          <w:szCs w:val="24"/>
        </w:rPr>
        <w:t>Forth Valley</w:t>
      </w:r>
      <w:r w:rsidR="00321519" w:rsidRPr="00D762A1">
        <w:rPr>
          <w:rFonts w:asciiTheme="minorHAnsi" w:hAnsiTheme="minorHAnsi" w:cstheme="minorHAnsi"/>
          <w:sz w:val="24"/>
          <w:szCs w:val="24"/>
        </w:rPr>
        <w:t xml:space="preserve"> will have a crucial role to play in successfully implementing the Act.  </w:t>
      </w:r>
    </w:p>
    <w:p w14:paraId="658F6870" w14:textId="77777777" w:rsidR="00A71240" w:rsidRPr="00D762A1" w:rsidRDefault="00321519">
      <w:pPr>
        <w:ind w:left="-5"/>
        <w:rPr>
          <w:rFonts w:asciiTheme="minorHAnsi" w:hAnsiTheme="minorHAnsi" w:cstheme="minorHAnsi"/>
          <w:sz w:val="24"/>
          <w:szCs w:val="24"/>
        </w:rPr>
      </w:pPr>
      <w:r w:rsidRPr="00D762A1">
        <w:rPr>
          <w:rFonts w:asciiTheme="minorHAnsi" w:hAnsiTheme="minorHAnsi" w:cstheme="minorHAnsi"/>
          <w:sz w:val="24"/>
          <w:szCs w:val="24"/>
        </w:rPr>
        <w:t xml:space="preserve">This document will act as guidance and highlights the processes that should be followed if you witness an assault on a child by a parent or carer, or if such a matter is reported to you. </w:t>
      </w:r>
    </w:p>
    <w:p w14:paraId="49A66DF9" w14:textId="67F1D370" w:rsidR="001728A7" w:rsidRPr="00D762A1" w:rsidRDefault="00321519" w:rsidP="000D4F0F">
      <w:pPr>
        <w:ind w:left="-5"/>
        <w:rPr>
          <w:rFonts w:asciiTheme="minorHAnsi" w:hAnsiTheme="minorHAnsi" w:cstheme="minorHAnsi"/>
          <w:sz w:val="24"/>
          <w:szCs w:val="24"/>
        </w:rPr>
      </w:pPr>
      <w:r w:rsidRPr="00D762A1">
        <w:rPr>
          <w:rFonts w:asciiTheme="minorHAnsi" w:hAnsiTheme="minorHAnsi" w:cstheme="minorHAnsi"/>
          <w:sz w:val="24"/>
          <w:szCs w:val="24"/>
        </w:rPr>
        <w:t xml:space="preserve">First and foremost, when dealing with children for Equal Protection incidents or any other matter, it must be remembered that ensuring their safety, care and wellbeing is critical. </w:t>
      </w:r>
      <w:r w:rsidR="00E5022E" w:rsidRPr="00D762A1">
        <w:rPr>
          <w:rFonts w:asciiTheme="minorHAnsi" w:hAnsiTheme="minorHAnsi" w:cstheme="minorHAnsi"/>
          <w:sz w:val="24"/>
          <w:szCs w:val="24"/>
        </w:rPr>
        <w:t xml:space="preserve">See </w:t>
      </w:r>
      <w:r w:rsidR="005E59EA" w:rsidRPr="00D762A1">
        <w:rPr>
          <w:rFonts w:asciiTheme="minorHAnsi" w:hAnsiTheme="minorHAnsi" w:cstheme="minorHAnsi"/>
          <w:sz w:val="24"/>
          <w:szCs w:val="24"/>
        </w:rPr>
        <w:t>A</w:t>
      </w:r>
      <w:r w:rsidR="00E5022E" w:rsidRPr="00D762A1">
        <w:rPr>
          <w:rFonts w:asciiTheme="minorHAnsi" w:hAnsiTheme="minorHAnsi" w:cstheme="minorHAnsi"/>
          <w:sz w:val="24"/>
          <w:szCs w:val="24"/>
        </w:rPr>
        <w:t>ppendix</w:t>
      </w:r>
      <w:r w:rsidR="00FA77DA" w:rsidRPr="00D762A1">
        <w:rPr>
          <w:rFonts w:asciiTheme="minorHAnsi" w:hAnsiTheme="minorHAnsi" w:cstheme="minorHAnsi"/>
          <w:sz w:val="24"/>
          <w:szCs w:val="24"/>
        </w:rPr>
        <w:t xml:space="preserve"> </w:t>
      </w:r>
      <w:r w:rsidR="005E59EA" w:rsidRPr="00D762A1">
        <w:rPr>
          <w:rFonts w:asciiTheme="minorHAnsi" w:hAnsiTheme="minorHAnsi" w:cstheme="minorHAnsi"/>
          <w:sz w:val="24"/>
          <w:szCs w:val="24"/>
        </w:rPr>
        <w:t xml:space="preserve">1- </w:t>
      </w:r>
      <w:r w:rsidR="00FA77DA" w:rsidRPr="00D762A1">
        <w:rPr>
          <w:rFonts w:asciiTheme="minorHAnsi" w:hAnsiTheme="minorHAnsi" w:cstheme="minorHAnsi"/>
          <w:sz w:val="24"/>
          <w:szCs w:val="24"/>
        </w:rPr>
        <w:t>practitioner aide memoir</w:t>
      </w:r>
      <w:r w:rsidR="00C01E5D" w:rsidRPr="00D762A1">
        <w:rPr>
          <w:rFonts w:asciiTheme="minorHAnsi" w:hAnsiTheme="minorHAnsi" w:cstheme="minorHAnsi"/>
          <w:sz w:val="24"/>
          <w:szCs w:val="24"/>
        </w:rPr>
        <w:t>e</w:t>
      </w:r>
      <w:r w:rsidR="00FA77DA" w:rsidRPr="00D762A1">
        <w:rPr>
          <w:rFonts w:asciiTheme="minorHAnsi" w:hAnsiTheme="minorHAnsi" w:cstheme="minorHAnsi"/>
          <w:sz w:val="24"/>
          <w:szCs w:val="24"/>
        </w:rPr>
        <w:t xml:space="preserve"> and related links</w:t>
      </w:r>
      <w:r w:rsidR="005E59EA" w:rsidRPr="00D762A1">
        <w:rPr>
          <w:rFonts w:asciiTheme="minorHAnsi" w:hAnsiTheme="minorHAnsi" w:cstheme="minorHAnsi"/>
          <w:sz w:val="24"/>
          <w:szCs w:val="24"/>
        </w:rPr>
        <w:t>.</w:t>
      </w:r>
    </w:p>
    <w:p w14:paraId="10D5C8C5" w14:textId="0631D721" w:rsidR="000D4F0F" w:rsidRPr="00D762A1" w:rsidRDefault="000D4F0F">
      <w:pPr>
        <w:pStyle w:val="Heading1"/>
        <w:ind w:left="-5"/>
        <w:rPr>
          <w:rFonts w:asciiTheme="minorHAnsi" w:hAnsiTheme="minorHAnsi" w:cstheme="minorHAnsi"/>
          <w:sz w:val="24"/>
          <w:szCs w:val="24"/>
        </w:rPr>
      </w:pPr>
    </w:p>
    <w:p w14:paraId="7483E2D6" w14:textId="1DAB7527" w:rsidR="00A71240" w:rsidRPr="00D762A1" w:rsidRDefault="00E52599" w:rsidP="00E52599">
      <w:pPr>
        <w:pStyle w:val="Heading1"/>
        <w:numPr>
          <w:ilvl w:val="0"/>
          <w:numId w:val="2"/>
        </w:numPr>
        <w:rPr>
          <w:rFonts w:asciiTheme="minorHAnsi" w:hAnsiTheme="minorHAnsi" w:cstheme="minorHAnsi"/>
          <w:sz w:val="24"/>
          <w:szCs w:val="24"/>
        </w:rPr>
      </w:pPr>
      <w:r w:rsidRPr="00D762A1">
        <w:rPr>
          <w:rFonts w:asciiTheme="minorHAnsi" w:hAnsiTheme="minorHAnsi" w:cstheme="minorHAnsi"/>
          <w:sz w:val="24"/>
          <w:szCs w:val="24"/>
        </w:rPr>
        <w:t xml:space="preserve"> </w:t>
      </w:r>
      <w:r w:rsidR="00321519" w:rsidRPr="00D762A1">
        <w:rPr>
          <w:rFonts w:asciiTheme="minorHAnsi" w:hAnsiTheme="minorHAnsi" w:cstheme="minorHAnsi"/>
          <w:sz w:val="24"/>
          <w:szCs w:val="24"/>
        </w:rPr>
        <w:t xml:space="preserve">ASSESSMENT AND REPORTING </w:t>
      </w:r>
      <w:r w:rsidR="005E59EA" w:rsidRPr="00D762A1">
        <w:rPr>
          <w:rFonts w:asciiTheme="minorHAnsi" w:hAnsiTheme="minorHAnsi" w:cstheme="minorHAnsi"/>
          <w:sz w:val="24"/>
          <w:szCs w:val="24"/>
        </w:rPr>
        <w:t>-</w:t>
      </w:r>
      <w:r w:rsidR="00321519" w:rsidRPr="00D762A1">
        <w:rPr>
          <w:rFonts w:asciiTheme="minorHAnsi" w:hAnsiTheme="minorHAnsi" w:cstheme="minorHAnsi"/>
          <w:sz w:val="24"/>
          <w:szCs w:val="24"/>
        </w:rPr>
        <w:t xml:space="preserve"> </w:t>
      </w:r>
      <w:r w:rsidR="00FA77DA" w:rsidRPr="00D762A1">
        <w:rPr>
          <w:rFonts w:asciiTheme="minorHAnsi" w:hAnsiTheme="minorHAnsi" w:cstheme="minorHAnsi"/>
          <w:sz w:val="24"/>
          <w:szCs w:val="24"/>
        </w:rPr>
        <w:t>when to share information with police or social work</w:t>
      </w:r>
      <w:r w:rsidR="0014239C" w:rsidRPr="00D762A1">
        <w:rPr>
          <w:rFonts w:asciiTheme="minorHAnsi" w:hAnsiTheme="minorHAnsi" w:cstheme="minorHAnsi"/>
          <w:sz w:val="24"/>
          <w:szCs w:val="24"/>
        </w:rPr>
        <w:t xml:space="preserve"> </w:t>
      </w:r>
    </w:p>
    <w:p w14:paraId="02A23191" w14:textId="4C8B48C0" w:rsidR="00A71240" w:rsidRPr="00D762A1" w:rsidRDefault="00321519">
      <w:pPr>
        <w:ind w:left="-5"/>
        <w:rPr>
          <w:rFonts w:asciiTheme="minorHAnsi" w:hAnsiTheme="minorHAnsi" w:cstheme="minorHAnsi"/>
          <w:sz w:val="24"/>
          <w:szCs w:val="24"/>
        </w:rPr>
      </w:pPr>
      <w:r w:rsidRPr="00D762A1">
        <w:rPr>
          <w:rFonts w:asciiTheme="minorHAnsi" w:hAnsiTheme="minorHAnsi" w:cstheme="minorHAnsi"/>
          <w:sz w:val="24"/>
          <w:szCs w:val="24"/>
        </w:rPr>
        <w:t>A parent</w:t>
      </w:r>
      <w:r w:rsidR="00823AEB" w:rsidRPr="00D762A1">
        <w:rPr>
          <w:rFonts w:asciiTheme="minorHAnsi" w:hAnsiTheme="minorHAnsi" w:cstheme="minorHAnsi"/>
          <w:sz w:val="24"/>
          <w:szCs w:val="24"/>
        </w:rPr>
        <w:t>,</w:t>
      </w:r>
      <w:r w:rsidRPr="00D762A1">
        <w:rPr>
          <w:rFonts w:asciiTheme="minorHAnsi" w:hAnsiTheme="minorHAnsi" w:cstheme="minorHAnsi"/>
          <w:sz w:val="24"/>
          <w:szCs w:val="24"/>
        </w:rPr>
        <w:t xml:space="preserve"> carer </w:t>
      </w:r>
      <w:r w:rsidR="00FA77DA" w:rsidRPr="00D762A1">
        <w:rPr>
          <w:rFonts w:asciiTheme="minorHAnsi" w:hAnsiTheme="minorHAnsi" w:cstheme="minorHAnsi"/>
          <w:sz w:val="24"/>
          <w:szCs w:val="24"/>
        </w:rPr>
        <w:t xml:space="preserve">or any adult </w:t>
      </w:r>
      <w:r w:rsidRPr="00D762A1">
        <w:rPr>
          <w:rFonts w:asciiTheme="minorHAnsi" w:hAnsiTheme="minorHAnsi" w:cstheme="minorHAnsi"/>
          <w:sz w:val="24"/>
          <w:szCs w:val="24"/>
        </w:rPr>
        <w:t xml:space="preserve">assaulting a child in any way </w:t>
      </w:r>
      <w:r w:rsidR="005E59EA" w:rsidRPr="00D762A1">
        <w:rPr>
          <w:rFonts w:asciiTheme="minorHAnsi" w:hAnsiTheme="minorHAnsi" w:cstheme="minorHAnsi"/>
          <w:sz w:val="24"/>
          <w:szCs w:val="24"/>
        </w:rPr>
        <w:t>is against the law</w:t>
      </w:r>
      <w:r w:rsidRPr="00D762A1">
        <w:rPr>
          <w:rFonts w:asciiTheme="minorHAnsi" w:hAnsiTheme="minorHAnsi" w:cstheme="minorHAnsi"/>
          <w:sz w:val="24"/>
          <w:szCs w:val="24"/>
        </w:rPr>
        <w:t xml:space="preserve"> and therefore should be reported to Police. </w:t>
      </w:r>
    </w:p>
    <w:p w14:paraId="23544B0A" w14:textId="11E21A14" w:rsidR="005615A4" w:rsidRPr="00D762A1" w:rsidRDefault="005615A4">
      <w:pPr>
        <w:ind w:left="-5"/>
        <w:rPr>
          <w:rFonts w:asciiTheme="minorHAnsi" w:hAnsiTheme="minorHAnsi" w:cstheme="minorHAnsi"/>
          <w:sz w:val="24"/>
          <w:szCs w:val="24"/>
        </w:rPr>
      </w:pPr>
      <w:r w:rsidRPr="00D762A1">
        <w:rPr>
          <w:rFonts w:asciiTheme="minorHAnsi" w:hAnsiTheme="minorHAnsi" w:cstheme="minorHAnsi"/>
          <w:sz w:val="24"/>
          <w:szCs w:val="24"/>
        </w:rPr>
        <w:t xml:space="preserve">Assault is a crime </w:t>
      </w:r>
      <w:r w:rsidR="005E59EA" w:rsidRPr="00D762A1">
        <w:rPr>
          <w:rFonts w:asciiTheme="minorHAnsi" w:hAnsiTheme="minorHAnsi" w:cstheme="minorHAnsi"/>
          <w:sz w:val="24"/>
          <w:szCs w:val="24"/>
        </w:rPr>
        <w:t>in</w:t>
      </w:r>
      <w:r w:rsidRPr="00D762A1">
        <w:rPr>
          <w:rFonts w:asciiTheme="minorHAnsi" w:hAnsiTheme="minorHAnsi" w:cstheme="minorHAnsi"/>
          <w:sz w:val="24"/>
          <w:szCs w:val="24"/>
        </w:rPr>
        <w:t xml:space="preserve"> </w:t>
      </w:r>
      <w:r w:rsidR="005E59EA" w:rsidRPr="00D762A1">
        <w:rPr>
          <w:rFonts w:asciiTheme="minorHAnsi" w:hAnsiTheme="minorHAnsi" w:cstheme="minorHAnsi"/>
          <w:sz w:val="24"/>
          <w:szCs w:val="24"/>
        </w:rPr>
        <w:t>S</w:t>
      </w:r>
      <w:r w:rsidRPr="00D762A1">
        <w:rPr>
          <w:rFonts w:asciiTheme="minorHAnsi" w:hAnsiTheme="minorHAnsi" w:cstheme="minorHAnsi"/>
          <w:sz w:val="24"/>
          <w:szCs w:val="24"/>
        </w:rPr>
        <w:t>cots common law and is defined as:</w:t>
      </w:r>
    </w:p>
    <w:p w14:paraId="24BD1DED" w14:textId="2388C862" w:rsidR="005E59EA" w:rsidRPr="00D762A1" w:rsidRDefault="00FA77DA" w:rsidP="005E59EA">
      <w:pPr>
        <w:ind w:left="-5"/>
        <w:rPr>
          <w:rFonts w:asciiTheme="minorHAnsi" w:hAnsiTheme="minorHAnsi" w:cstheme="minorHAnsi"/>
          <w:i/>
          <w:sz w:val="24"/>
          <w:szCs w:val="24"/>
          <w:shd w:val="clear" w:color="auto" w:fill="FFFFFF"/>
        </w:rPr>
      </w:pPr>
      <w:r w:rsidRPr="00D762A1">
        <w:rPr>
          <w:rFonts w:asciiTheme="minorHAnsi" w:hAnsiTheme="minorHAnsi" w:cstheme="minorHAnsi"/>
          <w:i/>
          <w:sz w:val="24"/>
          <w:szCs w:val="24"/>
          <w:shd w:val="clear" w:color="auto" w:fill="FFFFFF"/>
        </w:rPr>
        <w:t>“</w:t>
      </w:r>
      <w:r w:rsidR="005615A4" w:rsidRPr="00D762A1">
        <w:rPr>
          <w:rFonts w:asciiTheme="minorHAnsi" w:hAnsiTheme="minorHAnsi" w:cstheme="minorHAnsi"/>
          <w:i/>
          <w:sz w:val="24"/>
          <w:szCs w:val="24"/>
          <w:shd w:val="clear" w:color="auto" w:fill="FFFFFF"/>
        </w:rPr>
        <w:t xml:space="preserve">Every </w:t>
      </w:r>
      <w:r w:rsidR="005615A4" w:rsidRPr="00D762A1">
        <w:rPr>
          <w:rFonts w:asciiTheme="minorHAnsi" w:hAnsiTheme="minorHAnsi" w:cstheme="minorHAnsi"/>
          <w:b/>
          <w:i/>
          <w:sz w:val="24"/>
          <w:szCs w:val="24"/>
          <w:shd w:val="clear" w:color="auto" w:fill="FFFFFF"/>
        </w:rPr>
        <w:t xml:space="preserve">attack </w:t>
      </w:r>
      <w:r w:rsidR="005615A4" w:rsidRPr="00D762A1">
        <w:rPr>
          <w:rFonts w:asciiTheme="minorHAnsi" w:hAnsiTheme="minorHAnsi" w:cstheme="minorHAnsi"/>
          <w:i/>
          <w:sz w:val="24"/>
          <w:szCs w:val="24"/>
          <w:shd w:val="clear" w:color="auto" w:fill="FFFFFF"/>
        </w:rPr>
        <w:t xml:space="preserve">directed to take effect physically on the person of another is assault, whether or not actual injury is inflicted. </w:t>
      </w:r>
      <w:r w:rsidR="005615A4" w:rsidRPr="00D762A1">
        <w:rPr>
          <w:rFonts w:asciiTheme="minorHAnsi" w:hAnsiTheme="minorHAnsi" w:cstheme="minorHAnsi"/>
          <w:b/>
          <w:i/>
          <w:sz w:val="24"/>
          <w:szCs w:val="24"/>
          <w:shd w:val="clear" w:color="auto" w:fill="FFFFFF"/>
        </w:rPr>
        <w:t>There must be criminal intent</w:t>
      </w:r>
      <w:r w:rsidR="005615A4" w:rsidRPr="00D762A1">
        <w:rPr>
          <w:rFonts w:asciiTheme="minorHAnsi" w:hAnsiTheme="minorHAnsi" w:cstheme="minorHAnsi"/>
          <w:i/>
          <w:sz w:val="24"/>
          <w:szCs w:val="24"/>
          <w:shd w:val="clear" w:color="auto" w:fill="FFFFFF"/>
        </w:rPr>
        <w:t xml:space="preserve">: an accidental injury, even although caused by a mischievous act, does not amount to assault. </w:t>
      </w:r>
      <w:r w:rsidRPr="00D762A1">
        <w:rPr>
          <w:rFonts w:asciiTheme="minorHAnsi" w:hAnsiTheme="minorHAnsi" w:cstheme="minorHAnsi"/>
          <w:i/>
          <w:sz w:val="24"/>
          <w:szCs w:val="24"/>
          <w:shd w:val="clear" w:color="auto" w:fill="FFFFFF"/>
        </w:rPr>
        <w:t>“</w:t>
      </w:r>
    </w:p>
    <w:p w14:paraId="28D2BEA6" w14:textId="11412423" w:rsidR="00A71240" w:rsidRPr="00D762A1" w:rsidRDefault="00321519" w:rsidP="004E4524">
      <w:pPr>
        <w:rPr>
          <w:rFonts w:asciiTheme="minorHAnsi" w:hAnsiTheme="minorHAnsi" w:cstheme="minorHAnsi"/>
          <w:sz w:val="24"/>
          <w:szCs w:val="24"/>
        </w:rPr>
      </w:pPr>
      <w:r w:rsidRPr="00D762A1">
        <w:rPr>
          <w:rFonts w:asciiTheme="minorHAnsi" w:hAnsiTheme="minorHAnsi" w:cstheme="minorHAnsi"/>
          <w:sz w:val="24"/>
          <w:szCs w:val="24"/>
        </w:rPr>
        <w:t xml:space="preserve">If such </w:t>
      </w:r>
      <w:r w:rsidR="00E51C05" w:rsidRPr="00D762A1">
        <w:rPr>
          <w:rFonts w:asciiTheme="minorHAnsi" w:hAnsiTheme="minorHAnsi" w:cstheme="minorHAnsi"/>
          <w:sz w:val="24"/>
          <w:szCs w:val="24"/>
        </w:rPr>
        <w:t xml:space="preserve">if </w:t>
      </w:r>
      <w:r w:rsidRPr="00D762A1">
        <w:rPr>
          <w:rFonts w:asciiTheme="minorHAnsi" w:hAnsiTheme="minorHAnsi" w:cstheme="minorHAnsi"/>
          <w:sz w:val="24"/>
          <w:szCs w:val="24"/>
        </w:rPr>
        <w:t xml:space="preserve">an assault is witnessed by you or reported to you by any means, it is imperative that an immediate assessment is made regarding the circumstances and that relevant checks are made to establish if the assault </w:t>
      </w:r>
      <w:r w:rsidR="00F55B8C" w:rsidRPr="00D762A1">
        <w:rPr>
          <w:rFonts w:asciiTheme="minorHAnsi" w:hAnsiTheme="minorHAnsi" w:cstheme="minorHAnsi"/>
          <w:sz w:val="24"/>
          <w:szCs w:val="24"/>
        </w:rPr>
        <w:t>is</w:t>
      </w:r>
      <w:r w:rsidRPr="00D762A1">
        <w:rPr>
          <w:rFonts w:asciiTheme="minorHAnsi" w:hAnsiTheme="minorHAnsi" w:cstheme="minorHAnsi"/>
          <w:sz w:val="24"/>
          <w:szCs w:val="24"/>
        </w:rPr>
        <w:t xml:space="preserve"> an isolated minor incident or part of wider child protection concerns. </w:t>
      </w:r>
    </w:p>
    <w:p w14:paraId="4320C1C4" w14:textId="199A7ED9" w:rsidR="001A7A93" w:rsidRPr="00D762A1" w:rsidRDefault="002D7F45" w:rsidP="004E4524">
      <w:pPr>
        <w:ind w:left="-15" w:firstLine="0"/>
        <w:rPr>
          <w:rFonts w:asciiTheme="minorHAnsi" w:hAnsiTheme="minorHAnsi" w:cstheme="minorHAnsi"/>
          <w:sz w:val="24"/>
          <w:szCs w:val="24"/>
        </w:rPr>
      </w:pPr>
      <w:r w:rsidRPr="00D762A1">
        <w:rPr>
          <w:rFonts w:asciiTheme="minorHAnsi" w:hAnsiTheme="minorHAnsi" w:cstheme="minorHAnsi"/>
          <w:sz w:val="24"/>
          <w:szCs w:val="24"/>
        </w:rPr>
        <w:t>A</w:t>
      </w:r>
      <w:r w:rsidR="00E024AD" w:rsidRPr="00D762A1">
        <w:rPr>
          <w:rFonts w:asciiTheme="minorHAnsi" w:hAnsiTheme="minorHAnsi" w:cstheme="minorHAnsi"/>
          <w:sz w:val="24"/>
          <w:szCs w:val="24"/>
        </w:rPr>
        <w:t xml:space="preserve">lways share information without delay. Phone the appropriate social work team </w:t>
      </w:r>
      <w:r w:rsidR="00823AEB" w:rsidRPr="00D762A1">
        <w:rPr>
          <w:rFonts w:asciiTheme="minorHAnsi" w:hAnsiTheme="minorHAnsi" w:cstheme="minorHAnsi"/>
          <w:sz w:val="24"/>
          <w:szCs w:val="24"/>
        </w:rPr>
        <w:t>(see below)</w:t>
      </w:r>
      <w:r w:rsidR="00E024AD" w:rsidRPr="00D762A1">
        <w:rPr>
          <w:rFonts w:asciiTheme="minorHAnsi" w:hAnsiTheme="minorHAnsi" w:cstheme="minorHAnsi"/>
          <w:sz w:val="24"/>
          <w:szCs w:val="24"/>
        </w:rPr>
        <w:t xml:space="preserve"> </w:t>
      </w:r>
      <w:r w:rsidR="00823AEB" w:rsidRPr="00D762A1">
        <w:rPr>
          <w:rFonts w:asciiTheme="minorHAnsi" w:hAnsiTheme="minorHAnsi" w:cstheme="minorHAnsi"/>
          <w:sz w:val="24"/>
          <w:szCs w:val="24"/>
        </w:rPr>
        <w:t xml:space="preserve">to discuss if the incident should follow Equal Protection or Child Protection processes. </w:t>
      </w:r>
      <w:r w:rsidR="00E024AD" w:rsidRPr="00D762A1">
        <w:rPr>
          <w:rFonts w:asciiTheme="minorHAnsi" w:hAnsiTheme="minorHAnsi" w:cstheme="minorHAnsi"/>
          <w:sz w:val="24"/>
          <w:szCs w:val="24"/>
        </w:rPr>
        <w:t xml:space="preserve"> </w:t>
      </w:r>
    </w:p>
    <w:p w14:paraId="41A5023A" w14:textId="2FE8ECD5" w:rsidR="004937DD" w:rsidRPr="00D762A1" w:rsidRDefault="004937DD" w:rsidP="004937DD">
      <w:pPr>
        <w:ind w:left="-5"/>
        <w:rPr>
          <w:rFonts w:asciiTheme="minorHAnsi" w:hAnsiTheme="minorHAnsi" w:cstheme="minorHAnsi"/>
          <w:sz w:val="24"/>
          <w:szCs w:val="24"/>
        </w:rPr>
      </w:pPr>
      <w:r w:rsidRPr="00D762A1">
        <w:rPr>
          <w:rFonts w:asciiTheme="minorHAnsi" w:hAnsiTheme="minorHAnsi" w:cstheme="minorHAnsi"/>
          <w:sz w:val="24"/>
          <w:szCs w:val="24"/>
        </w:rPr>
        <w:t xml:space="preserve">If any practitioner or manager witnesses such behaviour, and / or is worried or concerned about the care and protection of a child or young person, then they must, in the first instance, share that worry or concern with their Line Manager / Supervisor / </w:t>
      </w:r>
      <w:r w:rsidRPr="00D762A1">
        <w:rPr>
          <w:rFonts w:asciiTheme="minorHAnsi" w:hAnsiTheme="minorHAnsi" w:cstheme="minorHAnsi"/>
          <w:sz w:val="24"/>
          <w:szCs w:val="24"/>
        </w:rPr>
        <w:lastRenderedPageBreak/>
        <w:t xml:space="preserve">Designated Child Protection Officer. Thereafter, local single service and / or multi-agency child protection procedures must be followed without any unnecessary delay. </w:t>
      </w:r>
    </w:p>
    <w:p w14:paraId="15D2863E" w14:textId="77777777" w:rsidR="004D2B16" w:rsidRPr="00D762A1" w:rsidRDefault="004D2B16" w:rsidP="004937DD">
      <w:pPr>
        <w:ind w:left="-5"/>
        <w:rPr>
          <w:rFonts w:asciiTheme="minorHAnsi" w:hAnsiTheme="minorHAnsi" w:cstheme="minorHAnsi"/>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143"/>
        <w:gridCol w:w="4143"/>
      </w:tblGrid>
      <w:tr w:rsidR="004937DD" w:rsidRPr="00D762A1" w14:paraId="64737F80" w14:textId="77777777">
        <w:trPr>
          <w:trHeight w:val="103"/>
        </w:trPr>
        <w:tc>
          <w:tcPr>
            <w:tcW w:w="4143" w:type="dxa"/>
          </w:tcPr>
          <w:p w14:paraId="115B401B" w14:textId="57010294" w:rsidR="00907277" w:rsidRPr="00D762A1" w:rsidRDefault="00823AEB" w:rsidP="00907277">
            <w:pPr>
              <w:ind w:left="-5"/>
              <w:rPr>
                <w:rFonts w:asciiTheme="minorHAnsi" w:hAnsiTheme="minorHAnsi" w:cstheme="minorHAnsi"/>
                <w:b/>
                <w:bCs/>
                <w:sz w:val="24"/>
                <w:szCs w:val="24"/>
              </w:rPr>
            </w:pPr>
            <w:r w:rsidRPr="00D762A1">
              <w:rPr>
                <w:rFonts w:asciiTheme="minorHAnsi" w:hAnsiTheme="minorHAnsi" w:cstheme="minorHAnsi"/>
                <w:b/>
                <w:bCs/>
                <w:sz w:val="24"/>
                <w:szCs w:val="24"/>
              </w:rPr>
              <w:t>Soc</w:t>
            </w:r>
            <w:r w:rsidR="00907277" w:rsidRPr="00D762A1">
              <w:rPr>
                <w:rFonts w:asciiTheme="minorHAnsi" w:hAnsiTheme="minorHAnsi" w:cstheme="minorHAnsi"/>
                <w:b/>
                <w:bCs/>
                <w:sz w:val="24"/>
                <w:szCs w:val="24"/>
              </w:rPr>
              <w:t xml:space="preserve">ial </w:t>
            </w:r>
            <w:r w:rsidRPr="00D762A1">
              <w:rPr>
                <w:rFonts w:asciiTheme="minorHAnsi" w:hAnsiTheme="minorHAnsi" w:cstheme="minorHAnsi"/>
                <w:b/>
                <w:bCs/>
                <w:sz w:val="24"/>
                <w:szCs w:val="24"/>
              </w:rPr>
              <w:t>Work</w:t>
            </w:r>
            <w:r w:rsidR="004937DD" w:rsidRPr="00D762A1">
              <w:rPr>
                <w:rFonts w:asciiTheme="minorHAnsi" w:hAnsiTheme="minorHAnsi" w:cstheme="minorHAnsi"/>
                <w:b/>
                <w:bCs/>
                <w:sz w:val="24"/>
                <w:szCs w:val="24"/>
              </w:rPr>
              <w:t xml:space="preserve"> Team </w:t>
            </w:r>
            <w:r w:rsidRPr="00D762A1">
              <w:rPr>
                <w:rFonts w:asciiTheme="minorHAnsi" w:hAnsiTheme="minorHAnsi" w:cstheme="minorHAnsi"/>
                <w:b/>
                <w:bCs/>
                <w:sz w:val="24"/>
                <w:szCs w:val="24"/>
              </w:rPr>
              <w:t>(</w:t>
            </w:r>
            <w:r w:rsidR="00907277" w:rsidRPr="00D762A1">
              <w:rPr>
                <w:rFonts w:asciiTheme="minorHAnsi" w:hAnsiTheme="minorHAnsi" w:cstheme="minorHAnsi"/>
                <w:b/>
                <w:bCs/>
                <w:sz w:val="24"/>
                <w:szCs w:val="24"/>
              </w:rPr>
              <w:t>FALKIRK</w:t>
            </w:r>
            <w:r w:rsidRPr="00D762A1">
              <w:rPr>
                <w:rFonts w:asciiTheme="minorHAnsi" w:hAnsiTheme="minorHAnsi" w:cstheme="minorHAnsi"/>
                <w:b/>
                <w:bCs/>
                <w:sz w:val="24"/>
                <w:szCs w:val="24"/>
              </w:rPr>
              <w:t>)</w:t>
            </w:r>
          </w:p>
          <w:p w14:paraId="1E86E6F1" w14:textId="1052218F" w:rsidR="00907277" w:rsidRPr="00D762A1" w:rsidRDefault="00907277" w:rsidP="00907277">
            <w:pPr>
              <w:ind w:left="-5"/>
              <w:rPr>
                <w:rFonts w:asciiTheme="minorHAnsi" w:hAnsiTheme="minorHAnsi" w:cstheme="minorHAnsi"/>
                <w:b/>
                <w:bCs/>
                <w:sz w:val="24"/>
                <w:szCs w:val="24"/>
              </w:rPr>
            </w:pPr>
            <w:r w:rsidRPr="00D762A1">
              <w:rPr>
                <w:rFonts w:asciiTheme="minorHAnsi" w:hAnsiTheme="minorHAnsi" w:cstheme="minorHAnsi"/>
                <w:b/>
                <w:bCs/>
                <w:sz w:val="24"/>
                <w:szCs w:val="24"/>
              </w:rPr>
              <w:t>Social Work (CLACK</w:t>
            </w:r>
            <w:r w:rsidR="00F93A44" w:rsidRPr="00D762A1">
              <w:rPr>
                <w:rFonts w:asciiTheme="minorHAnsi" w:hAnsiTheme="minorHAnsi" w:cstheme="minorHAnsi"/>
                <w:b/>
                <w:bCs/>
                <w:sz w:val="24"/>
                <w:szCs w:val="24"/>
              </w:rPr>
              <w:t>MANNANSHIR</w:t>
            </w:r>
            <w:r w:rsidR="009A0964" w:rsidRPr="00D762A1">
              <w:rPr>
                <w:rFonts w:asciiTheme="minorHAnsi" w:hAnsiTheme="minorHAnsi" w:cstheme="minorHAnsi"/>
                <w:b/>
                <w:bCs/>
                <w:sz w:val="24"/>
                <w:szCs w:val="24"/>
              </w:rPr>
              <w:t>E</w:t>
            </w:r>
            <w:r w:rsidRPr="00D762A1">
              <w:rPr>
                <w:rFonts w:asciiTheme="minorHAnsi" w:hAnsiTheme="minorHAnsi" w:cstheme="minorHAnsi"/>
                <w:b/>
                <w:bCs/>
                <w:sz w:val="24"/>
                <w:szCs w:val="24"/>
              </w:rPr>
              <w:t>)</w:t>
            </w:r>
          </w:p>
          <w:p w14:paraId="1C2BCEE1" w14:textId="36FB1FAB" w:rsidR="00823AEB" w:rsidRPr="00D762A1" w:rsidRDefault="00907277" w:rsidP="00907277">
            <w:pPr>
              <w:ind w:left="-5"/>
              <w:rPr>
                <w:rFonts w:asciiTheme="minorHAnsi" w:hAnsiTheme="minorHAnsi" w:cstheme="minorHAnsi"/>
                <w:b/>
                <w:bCs/>
                <w:sz w:val="24"/>
                <w:szCs w:val="24"/>
              </w:rPr>
            </w:pPr>
            <w:r w:rsidRPr="00D762A1">
              <w:rPr>
                <w:rFonts w:asciiTheme="minorHAnsi" w:hAnsiTheme="minorHAnsi" w:cstheme="minorHAnsi"/>
                <w:b/>
                <w:bCs/>
                <w:sz w:val="24"/>
                <w:szCs w:val="24"/>
              </w:rPr>
              <w:t>Social Work (STIRLING)</w:t>
            </w:r>
            <w:r w:rsidR="004937DD" w:rsidRPr="00D762A1">
              <w:rPr>
                <w:rFonts w:asciiTheme="minorHAnsi" w:hAnsiTheme="minorHAnsi" w:cstheme="minorHAnsi"/>
                <w:b/>
                <w:bCs/>
                <w:sz w:val="24"/>
                <w:szCs w:val="24"/>
              </w:rPr>
              <w:t xml:space="preserve"> </w:t>
            </w:r>
          </w:p>
          <w:p w14:paraId="7253473B" w14:textId="0CD97076" w:rsidR="004937DD" w:rsidRPr="00D762A1" w:rsidRDefault="00907277" w:rsidP="004937DD">
            <w:pPr>
              <w:ind w:left="-5"/>
              <w:rPr>
                <w:rFonts w:asciiTheme="minorHAnsi" w:hAnsiTheme="minorHAnsi" w:cstheme="minorHAnsi"/>
                <w:sz w:val="24"/>
                <w:szCs w:val="24"/>
              </w:rPr>
            </w:pPr>
            <w:r w:rsidRPr="00D762A1">
              <w:rPr>
                <w:rFonts w:asciiTheme="minorHAnsi" w:hAnsiTheme="minorHAnsi" w:cstheme="minorHAnsi"/>
                <w:sz w:val="24"/>
                <w:szCs w:val="24"/>
              </w:rPr>
              <w:t xml:space="preserve">Forth Valley </w:t>
            </w:r>
            <w:r w:rsidR="00823AEB" w:rsidRPr="00D762A1">
              <w:rPr>
                <w:rFonts w:asciiTheme="minorHAnsi" w:hAnsiTheme="minorHAnsi" w:cstheme="minorHAnsi"/>
                <w:sz w:val="24"/>
                <w:szCs w:val="24"/>
              </w:rPr>
              <w:t xml:space="preserve">Out of hours Social Work                                                        </w:t>
            </w:r>
            <w:r w:rsidR="004937DD" w:rsidRPr="00D762A1">
              <w:rPr>
                <w:rFonts w:asciiTheme="minorHAnsi" w:hAnsiTheme="minorHAnsi" w:cstheme="minorHAnsi"/>
                <w:sz w:val="24"/>
                <w:szCs w:val="24"/>
              </w:rPr>
              <w:t xml:space="preserve"> </w:t>
            </w:r>
          </w:p>
        </w:tc>
        <w:tc>
          <w:tcPr>
            <w:tcW w:w="4143" w:type="dxa"/>
          </w:tcPr>
          <w:p w14:paraId="7DBEEFA3" w14:textId="5AFAC6B3" w:rsidR="00823AEB" w:rsidRPr="00D762A1" w:rsidRDefault="00823AEB" w:rsidP="004937DD">
            <w:pPr>
              <w:ind w:left="-5"/>
              <w:rPr>
                <w:rFonts w:asciiTheme="minorHAnsi" w:hAnsiTheme="minorHAnsi" w:cstheme="minorHAnsi"/>
                <w:sz w:val="24"/>
                <w:szCs w:val="24"/>
              </w:rPr>
            </w:pPr>
            <w:r w:rsidRPr="00D762A1">
              <w:rPr>
                <w:rFonts w:asciiTheme="minorHAnsi" w:hAnsiTheme="minorHAnsi" w:cstheme="minorHAnsi"/>
                <w:sz w:val="24"/>
                <w:szCs w:val="24"/>
              </w:rPr>
              <w:t>01324 506070</w:t>
            </w:r>
          </w:p>
          <w:p w14:paraId="7E326BC5" w14:textId="47E142F5" w:rsidR="00907277" w:rsidRPr="00D762A1" w:rsidRDefault="00DA1F81" w:rsidP="004937DD">
            <w:pPr>
              <w:ind w:left="-5"/>
              <w:rPr>
                <w:rFonts w:asciiTheme="minorHAnsi" w:hAnsiTheme="minorHAnsi" w:cstheme="minorHAnsi"/>
                <w:sz w:val="24"/>
                <w:szCs w:val="24"/>
              </w:rPr>
            </w:pPr>
            <w:r w:rsidRPr="00D762A1">
              <w:rPr>
                <w:rFonts w:asciiTheme="minorHAnsi" w:hAnsiTheme="minorHAnsi" w:cstheme="minorHAnsi"/>
                <w:sz w:val="24"/>
                <w:szCs w:val="24"/>
              </w:rPr>
              <w:t>01259 450000</w:t>
            </w:r>
          </w:p>
          <w:p w14:paraId="5D85D9AA" w14:textId="4F9A2D5A" w:rsidR="00907277" w:rsidRPr="00D762A1" w:rsidRDefault="00DA1F81" w:rsidP="00DA1F81">
            <w:pPr>
              <w:ind w:left="-5"/>
              <w:rPr>
                <w:rFonts w:asciiTheme="minorHAnsi" w:hAnsiTheme="minorHAnsi" w:cstheme="minorHAnsi"/>
                <w:sz w:val="24"/>
                <w:szCs w:val="24"/>
              </w:rPr>
            </w:pPr>
            <w:r w:rsidRPr="00D762A1">
              <w:rPr>
                <w:rFonts w:asciiTheme="minorHAnsi" w:hAnsiTheme="minorHAnsi" w:cstheme="minorHAnsi"/>
                <w:sz w:val="24"/>
                <w:szCs w:val="24"/>
              </w:rPr>
              <w:t>01786 471177</w:t>
            </w:r>
          </w:p>
          <w:p w14:paraId="7FE08C4E" w14:textId="789DEC79" w:rsidR="004937DD" w:rsidRPr="00D762A1" w:rsidRDefault="00823AEB" w:rsidP="004937DD">
            <w:pPr>
              <w:ind w:left="-5"/>
              <w:rPr>
                <w:rFonts w:asciiTheme="minorHAnsi" w:hAnsiTheme="minorHAnsi" w:cstheme="minorHAnsi"/>
                <w:sz w:val="24"/>
                <w:szCs w:val="24"/>
              </w:rPr>
            </w:pPr>
            <w:r w:rsidRPr="00D762A1">
              <w:rPr>
                <w:rFonts w:asciiTheme="minorHAnsi" w:hAnsiTheme="minorHAnsi" w:cstheme="minorHAnsi"/>
                <w:sz w:val="24"/>
                <w:szCs w:val="24"/>
              </w:rPr>
              <w:t>01786</w:t>
            </w:r>
            <w:r w:rsidR="00907277" w:rsidRPr="00D762A1">
              <w:rPr>
                <w:rFonts w:asciiTheme="minorHAnsi" w:hAnsiTheme="minorHAnsi" w:cstheme="minorHAnsi"/>
                <w:sz w:val="24"/>
                <w:szCs w:val="24"/>
              </w:rPr>
              <w:t xml:space="preserve"> </w:t>
            </w:r>
            <w:r w:rsidRPr="00D762A1">
              <w:rPr>
                <w:rFonts w:asciiTheme="minorHAnsi" w:hAnsiTheme="minorHAnsi" w:cstheme="minorHAnsi"/>
                <w:sz w:val="24"/>
                <w:szCs w:val="24"/>
              </w:rPr>
              <w:t>470</w:t>
            </w:r>
            <w:r w:rsidR="00907277" w:rsidRPr="00D762A1">
              <w:rPr>
                <w:rFonts w:asciiTheme="minorHAnsi" w:hAnsiTheme="minorHAnsi" w:cstheme="minorHAnsi"/>
                <w:sz w:val="24"/>
                <w:szCs w:val="24"/>
              </w:rPr>
              <w:t>500</w:t>
            </w:r>
            <w:r w:rsidR="004937DD" w:rsidRPr="00D762A1">
              <w:rPr>
                <w:rFonts w:asciiTheme="minorHAnsi" w:hAnsiTheme="minorHAnsi" w:cstheme="minorHAnsi"/>
                <w:sz w:val="24"/>
                <w:szCs w:val="24"/>
              </w:rPr>
              <w:t xml:space="preserve"> </w:t>
            </w:r>
          </w:p>
        </w:tc>
      </w:tr>
      <w:tr w:rsidR="004937DD" w:rsidRPr="00D762A1" w14:paraId="1060B0E8" w14:textId="77777777">
        <w:trPr>
          <w:trHeight w:val="103"/>
        </w:trPr>
        <w:tc>
          <w:tcPr>
            <w:tcW w:w="4143" w:type="dxa"/>
          </w:tcPr>
          <w:p w14:paraId="3DEF3262" w14:textId="77777777" w:rsidR="004937DD" w:rsidRPr="00D762A1" w:rsidRDefault="004937DD" w:rsidP="004937DD">
            <w:pPr>
              <w:ind w:left="-5"/>
              <w:rPr>
                <w:rFonts w:asciiTheme="minorHAnsi" w:hAnsiTheme="minorHAnsi" w:cstheme="minorHAnsi"/>
                <w:sz w:val="24"/>
                <w:szCs w:val="24"/>
              </w:rPr>
            </w:pPr>
            <w:r w:rsidRPr="00D762A1">
              <w:rPr>
                <w:rFonts w:asciiTheme="minorHAnsi" w:hAnsiTheme="minorHAnsi" w:cstheme="minorHAnsi"/>
                <w:sz w:val="24"/>
                <w:szCs w:val="24"/>
              </w:rPr>
              <w:t xml:space="preserve">Police Scotland Non - Emergency Number - (24 hours) </w:t>
            </w:r>
          </w:p>
        </w:tc>
        <w:tc>
          <w:tcPr>
            <w:tcW w:w="4143" w:type="dxa"/>
          </w:tcPr>
          <w:p w14:paraId="1C6CAE20" w14:textId="77777777" w:rsidR="004937DD" w:rsidRPr="00D762A1" w:rsidRDefault="004937DD" w:rsidP="004937DD">
            <w:pPr>
              <w:ind w:left="-5"/>
              <w:rPr>
                <w:rFonts w:asciiTheme="minorHAnsi" w:hAnsiTheme="minorHAnsi" w:cstheme="minorHAnsi"/>
                <w:sz w:val="24"/>
                <w:szCs w:val="24"/>
              </w:rPr>
            </w:pPr>
            <w:r w:rsidRPr="00D762A1">
              <w:rPr>
                <w:rFonts w:asciiTheme="minorHAnsi" w:hAnsiTheme="minorHAnsi" w:cstheme="minorHAnsi"/>
                <w:sz w:val="24"/>
                <w:szCs w:val="24"/>
              </w:rPr>
              <w:t xml:space="preserve">101 </w:t>
            </w:r>
          </w:p>
        </w:tc>
      </w:tr>
      <w:tr w:rsidR="004937DD" w:rsidRPr="00D762A1" w14:paraId="794989C0" w14:textId="77777777">
        <w:trPr>
          <w:trHeight w:val="103"/>
        </w:trPr>
        <w:tc>
          <w:tcPr>
            <w:tcW w:w="4143" w:type="dxa"/>
          </w:tcPr>
          <w:p w14:paraId="686F7F5B" w14:textId="77777777" w:rsidR="004937DD" w:rsidRPr="00D762A1" w:rsidRDefault="004937DD" w:rsidP="004937DD">
            <w:pPr>
              <w:ind w:left="-5"/>
              <w:rPr>
                <w:rFonts w:asciiTheme="minorHAnsi" w:hAnsiTheme="minorHAnsi" w:cstheme="minorHAnsi"/>
                <w:sz w:val="24"/>
                <w:szCs w:val="24"/>
              </w:rPr>
            </w:pPr>
            <w:r w:rsidRPr="00D762A1">
              <w:rPr>
                <w:rFonts w:asciiTheme="minorHAnsi" w:hAnsiTheme="minorHAnsi" w:cstheme="minorHAnsi"/>
                <w:sz w:val="24"/>
                <w:szCs w:val="24"/>
              </w:rPr>
              <w:t xml:space="preserve">In an Emergency - (24 hours) </w:t>
            </w:r>
          </w:p>
        </w:tc>
        <w:tc>
          <w:tcPr>
            <w:tcW w:w="4143" w:type="dxa"/>
          </w:tcPr>
          <w:p w14:paraId="1875C66A" w14:textId="77777777" w:rsidR="004937DD" w:rsidRPr="00D762A1" w:rsidRDefault="004937DD" w:rsidP="004937DD">
            <w:pPr>
              <w:ind w:left="-5"/>
              <w:rPr>
                <w:rFonts w:asciiTheme="minorHAnsi" w:hAnsiTheme="minorHAnsi" w:cstheme="minorHAnsi"/>
                <w:sz w:val="24"/>
                <w:szCs w:val="24"/>
              </w:rPr>
            </w:pPr>
            <w:r w:rsidRPr="00D762A1">
              <w:rPr>
                <w:rFonts w:asciiTheme="minorHAnsi" w:hAnsiTheme="minorHAnsi" w:cstheme="minorHAnsi"/>
                <w:sz w:val="24"/>
                <w:szCs w:val="24"/>
              </w:rPr>
              <w:t xml:space="preserve">Call 999 </w:t>
            </w:r>
          </w:p>
        </w:tc>
      </w:tr>
    </w:tbl>
    <w:p w14:paraId="462558C1" w14:textId="77777777" w:rsidR="007D7976" w:rsidRPr="00D762A1" w:rsidRDefault="007D7976">
      <w:pPr>
        <w:ind w:left="-5"/>
        <w:rPr>
          <w:rFonts w:asciiTheme="minorHAnsi" w:hAnsiTheme="minorHAnsi" w:cstheme="minorHAnsi"/>
          <w:sz w:val="24"/>
          <w:szCs w:val="24"/>
        </w:rPr>
      </w:pPr>
    </w:p>
    <w:p w14:paraId="727FD265" w14:textId="57287535" w:rsidR="008B4C38" w:rsidRPr="00D762A1" w:rsidRDefault="008B4C38">
      <w:pPr>
        <w:ind w:left="-5"/>
        <w:rPr>
          <w:rFonts w:asciiTheme="minorHAnsi" w:hAnsiTheme="minorHAnsi" w:cstheme="minorHAnsi"/>
          <w:sz w:val="24"/>
          <w:szCs w:val="24"/>
        </w:rPr>
      </w:pPr>
      <w:r w:rsidRPr="00D762A1">
        <w:rPr>
          <w:rFonts w:asciiTheme="minorHAnsi" w:hAnsiTheme="minorHAnsi" w:cstheme="minorHAnsi"/>
          <w:sz w:val="24"/>
          <w:szCs w:val="24"/>
        </w:rPr>
        <w:t>All professionals working with children should have the confidence to speak with the child concerned and ask questions to establish what has happened and the context around it.  You should ask open questions (Tell, Explain, Describe) to understand the circumstances and inform your risk assessment and what further action is required.</w:t>
      </w:r>
    </w:p>
    <w:p w14:paraId="0F83D0DC" w14:textId="5A30816D" w:rsidR="00A71240" w:rsidRPr="00D762A1" w:rsidRDefault="00321519">
      <w:pPr>
        <w:spacing w:after="205"/>
        <w:ind w:left="-5"/>
        <w:rPr>
          <w:rFonts w:asciiTheme="minorHAnsi" w:hAnsiTheme="minorHAnsi" w:cstheme="minorHAnsi"/>
          <w:sz w:val="24"/>
          <w:szCs w:val="24"/>
        </w:rPr>
      </w:pPr>
      <w:r w:rsidRPr="00D762A1">
        <w:rPr>
          <w:rFonts w:asciiTheme="minorHAnsi" w:hAnsiTheme="minorHAnsi" w:cstheme="minorHAnsi"/>
          <w:sz w:val="24"/>
          <w:szCs w:val="24"/>
        </w:rPr>
        <w:t xml:space="preserve">During this assessment phase </w:t>
      </w:r>
      <w:r w:rsidRPr="00D762A1">
        <w:rPr>
          <w:rFonts w:asciiTheme="minorHAnsi" w:hAnsiTheme="minorHAnsi" w:cstheme="minorHAnsi"/>
          <w:b/>
          <w:bCs/>
          <w:sz w:val="24"/>
          <w:szCs w:val="24"/>
        </w:rPr>
        <w:t xml:space="preserve">there is </w:t>
      </w:r>
      <w:r w:rsidR="00FA77DA" w:rsidRPr="00D762A1">
        <w:rPr>
          <w:rFonts w:asciiTheme="minorHAnsi" w:hAnsiTheme="minorHAnsi" w:cstheme="minorHAnsi"/>
          <w:b/>
          <w:bCs/>
          <w:sz w:val="24"/>
          <w:szCs w:val="24"/>
        </w:rPr>
        <w:t xml:space="preserve">a </w:t>
      </w:r>
      <w:r w:rsidRPr="00D762A1">
        <w:rPr>
          <w:rFonts w:asciiTheme="minorHAnsi" w:hAnsiTheme="minorHAnsi" w:cstheme="minorHAnsi"/>
          <w:b/>
          <w:bCs/>
          <w:sz w:val="24"/>
          <w:szCs w:val="24"/>
        </w:rPr>
        <w:t>requirement to check wider than information held by your own agency</w:t>
      </w:r>
      <w:r w:rsidR="00DA1F81" w:rsidRPr="00D762A1">
        <w:rPr>
          <w:rFonts w:asciiTheme="minorHAnsi" w:hAnsiTheme="minorHAnsi" w:cstheme="minorHAnsi"/>
          <w:b/>
          <w:bCs/>
          <w:sz w:val="24"/>
          <w:szCs w:val="24"/>
        </w:rPr>
        <w:t>,</w:t>
      </w:r>
      <w:r w:rsidRPr="00D762A1">
        <w:rPr>
          <w:rFonts w:asciiTheme="minorHAnsi" w:hAnsiTheme="minorHAnsi" w:cstheme="minorHAnsi"/>
          <w:b/>
          <w:bCs/>
          <w:sz w:val="24"/>
          <w:szCs w:val="24"/>
        </w:rPr>
        <w:t xml:space="preserve"> factors to consider could include:</w:t>
      </w:r>
      <w:r w:rsidRPr="00D762A1">
        <w:rPr>
          <w:rFonts w:asciiTheme="minorHAnsi" w:hAnsiTheme="minorHAnsi" w:cstheme="minorHAnsi"/>
          <w:sz w:val="24"/>
          <w:szCs w:val="24"/>
        </w:rPr>
        <w:t xml:space="preserve"> </w:t>
      </w:r>
    </w:p>
    <w:p w14:paraId="71453BBA" w14:textId="50F345F0" w:rsidR="00D55D6C" w:rsidRPr="00D762A1" w:rsidRDefault="00D55D6C" w:rsidP="004E4524">
      <w:pPr>
        <w:numPr>
          <w:ilvl w:val="0"/>
          <w:numId w:val="1"/>
        </w:numPr>
        <w:spacing w:after="47"/>
        <w:ind w:hanging="360"/>
        <w:rPr>
          <w:rFonts w:asciiTheme="minorHAnsi" w:hAnsiTheme="minorHAnsi" w:cstheme="minorHAnsi"/>
          <w:sz w:val="24"/>
          <w:szCs w:val="24"/>
        </w:rPr>
      </w:pPr>
      <w:r w:rsidRPr="00D762A1">
        <w:rPr>
          <w:rFonts w:asciiTheme="minorHAnsi" w:hAnsiTheme="minorHAnsi" w:cstheme="minorHAnsi"/>
          <w:sz w:val="24"/>
          <w:szCs w:val="24"/>
        </w:rPr>
        <w:t xml:space="preserve">Do the circumstances of the assault (regardless of any injury or distress) raise any concerns? </w:t>
      </w:r>
    </w:p>
    <w:p w14:paraId="3564709C" w14:textId="65268F5C" w:rsidR="00D55D6C" w:rsidRPr="00D762A1" w:rsidRDefault="00D55D6C">
      <w:pPr>
        <w:numPr>
          <w:ilvl w:val="0"/>
          <w:numId w:val="1"/>
        </w:numPr>
        <w:spacing w:after="19"/>
        <w:ind w:hanging="360"/>
        <w:rPr>
          <w:rFonts w:asciiTheme="minorHAnsi" w:hAnsiTheme="minorHAnsi" w:cstheme="minorHAnsi"/>
          <w:sz w:val="24"/>
          <w:szCs w:val="24"/>
        </w:rPr>
      </w:pPr>
      <w:r w:rsidRPr="00D762A1">
        <w:rPr>
          <w:rFonts w:asciiTheme="minorHAnsi" w:hAnsiTheme="minorHAnsi" w:cstheme="minorHAnsi"/>
          <w:sz w:val="24"/>
          <w:szCs w:val="24"/>
        </w:rPr>
        <w:t>Where is the child now?</w:t>
      </w:r>
    </w:p>
    <w:p w14:paraId="13569CDC" w14:textId="24306EB3" w:rsidR="00D55D6C" w:rsidRPr="00D762A1" w:rsidRDefault="00D55D6C">
      <w:pPr>
        <w:numPr>
          <w:ilvl w:val="0"/>
          <w:numId w:val="1"/>
        </w:numPr>
        <w:spacing w:after="19"/>
        <w:ind w:hanging="360"/>
        <w:rPr>
          <w:rFonts w:asciiTheme="minorHAnsi" w:hAnsiTheme="minorHAnsi" w:cstheme="minorHAnsi"/>
          <w:sz w:val="24"/>
          <w:szCs w:val="24"/>
        </w:rPr>
      </w:pPr>
      <w:r w:rsidRPr="00D762A1">
        <w:rPr>
          <w:rFonts w:asciiTheme="minorHAnsi" w:hAnsiTheme="minorHAnsi" w:cstheme="minorHAnsi"/>
          <w:sz w:val="24"/>
          <w:szCs w:val="24"/>
        </w:rPr>
        <w:t>How is he/she now</w:t>
      </w:r>
      <w:r w:rsidR="006E6244" w:rsidRPr="00D762A1">
        <w:rPr>
          <w:rFonts w:asciiTheme="minorHAnsi" w:hAnsiTheme="minorHAnsi" w:cstheme="minorHAnsi"/>
          <w:sz w:val="24"/>
          <w:szCs w:val="24"/>
        </w:rPr>
        <w:t>?</w:t>
      </w:r>
    </w:p>
    <w:p w14:paraId="68DF76B1" w14:textId="71138664" w:rsidR="00D55D6C" w:rsidRPr="00D762A1" w:rsidRDefault="00D55D6C">
      <w:pPr>
        <w:numPr>
          <w:ilvl w:val="0"/>
          <w:numId w:val="1"/>
        </w:numPr>
        <w:spacing w:after="19"/>
        <w:ind w:hanging="360"/>
        <w:rPr>
          <w:rFonts w:asciiTheme="minorHAnsi" w:hAnsiTheme="minorHAnsi" w:cstheme="minorHAnsi"/>
          <w:sz w:val="24"/>
          <w:szCs w:val="24"/>
        </w:rPr>
      </w:pPr>
      <w:r w:rsidRPr="00D762A1">
        <w:rPr>
          <w:rFonts w:asciiTheme="minorHAnsi" w:hAnsiTheme="minorHAnsi" w:cstheme="minorHAnsi"/>
          <w:sz w:val="24"/>
          <w:szCs w:val="24"/>
        </w:rPr>
        <w:t>Physically: does he/she have any known injuries or immediate health needs and do they require medical treatment</w:t>
      </w:r>
      <w:r w:rsidR="006E6244" w:rsidRPr="00D762A1">
        <w:rPr>
          <w:rFonts w:asciiTheme="minorHAnsi" w:hAnsiTheme="minorHAnsi" w:cstheme="minorHAnsi"/>
          <w:sz w:val="24"/>
          <w:szCs w:val="24"/>
        </w:rPr>
        <w:t>?</w:t>
      </w:r>
    </w:p>
    <w:p w14:paraId="55850AD1" w14:textId="1517A178" w:rsidR="00D55D6C" w:rsidRPr="00D762A1" w:rsidRDefault="00D55D6C">
      <w:pPr>
        <w:numPr>
          <w:ilvl w:val="0"/>
          <w:numId w:val="1"/>
        </w:numPr>
        <w:spacing w:after="19"/>
        <w:ind w:hanging="360"/>
        <w:rPr>
          <w:rFonts w:asciiTheme="minorHAnsi" w:hAnsiTheme="minorHAnsi" w:cstheme="minorHAnsi"/>
          <w:sz w:val="24"/>
          <w:szCs w:val="24"/>
        </w:rPr>
      </w:pPr>
      <w:r w:rsidRPr="00D762A1">
        <w:rPr>
          <w:rFonts w:asciiTheme="minorHAnsi" w:hAnsiTheme="minorHAnsi" w:cstheme="minorHAnsi"/>
          <w:sz w:val="24"/>
          <w:szCs w:val="24"/>
        </w:rPr>
        <w:t>Emotionally: how is he/she right now and what does he/she need immediately for their reassurance/understanding</w:t>
      </w:r>
      <w:r w:rsidR="006E6244" w:rsidRPr="00D762A1">
        <w:rPr>
          <w:rFonts w:asciiTheme="minorHAnsi" w:hAnsiTheme="minorHAnsi" w:cstheme="minorHAnsi"/>
          <w:sz w:val="24"/>
          <w:szCs w:val="24"/>
        </w:rPr>
        <w:t>?</w:t>
      </w:r>
    </w:p>
    <w:p w14:paraId="0A7ED5E9" w14:textId="469A24E0" w:rsidR="00D55D6C" w:rsidRPr="00D762A1" w:rsidRDefault="00D55D6C">
      <w:pPr>
        <w:numPr>
          <w:ilvl w:val="0"/>
          <w:numId w:val="1"/>
        </w:numPr>
        <w:spacing w:after="19"/>
        <w:ind w:hanging="360"/>
        <w:rPr>
          <w:rFonts w:asciiTheme="minorHAnsi" w:hAnsiTheme="minorHAnsi" w:cstheme="minorHAnsi"/>
          <w:sz w:val="24"/>
          <w:szCs w:val="24"/>
        </w:rPr>
      </w:pPr>
      <w:r w:rsidRPr="00D762A1">
        <w:rPr>
          <w:rFonts w:asciiTheme="minorHAnsi" w:hAnsiTheme="minorHAnsi" w:cstheme="minorHAnsi"/>
          <w:sz w:val="24"/>
          <w:szCs w:val="24"/>
        </w:rPr>
        <w:t xml:space="preserve">Communication and understanding </w:t>
      </w:r>
      <w:proofErr w:type="gramStart"/>
      <w:r w:rsidRPr="00D762A1">
        <w:rPr>
          <w:rFonts w:asciiTheme="minorHAnsi" w:hAnsiTheme="minorHAnsi" w:cstheme="minorHAnsi"/>
          <w:sz w:val="24"/>
          <w:szCs w:val="24"/>
        </w:rPr>
        <w:t>is</w:t>
      </w:r>
      <w:proofErr w:type="gramEnd"/>
      <w:r w:rsidRPr="00D762A1">
        <w:rPr>
          <w:rFonts w:asciiTheme="minorHAnsi" w:hAnsiTheme="minorHAnsi" w:cstheme="minorHAnsi"/>
          <w:sz w:val="24"/>
          <w:szCs w:val="24"/>
        </w:rPr>
        <w:t xml:space="preserve"> he/she able to communicate without interrupting/ without additional support for communication</w:t>
      </w:r>
      <w:r w:rsidR="006E6244" w:rsidRPr="00D762A1">
        <w:rPr>
          <w:rFonts w:asciiTheme="minorHAnsi" w:hAnsiTheme="minorHAnsi" w:cstheme="minorHAnsi"/>
          <w:sz w:val="24"/>
          <w:szCs w:val="24"/>
        </w:rPr>
        <w:t>?</w:t>
      </w:r>
    </w:p>
    <w:p w14:paraId="312DF434" w14:textId="730222D2" w:rsidR="00D55D6C" w:rsidRPr="00D762A1" w:rsidRDefault="00D55D6C">
      <w:pPr>
        <w:numPr>
          <w:ilvl w:val="0"/>
          <w:numId w:val="1"/>
        </w:numPr>
        <w:spacing w:after="19"/>
        <w:ind w:hanging="360"/>
        <w:rPr>
          <w:rFonts w:asciiTheme="minorHAnsi" w:hAnsiTheme="minorHAnsi" w:cstheme="minorHAnsi"/>
          <w:sz w:val="24"/>
          <w:szCs w:val="24"/>
        </w:rPr>
      </w:pPr>
      <w:r w:rsidRPr="00D762A1">
        <w:rPr>
          <w:rFonts w:asciiTheme="minorHAnsi" w:hAnsiTheme="minorHAnsi" w:cstheme="minorHAnsi"/>
          <w:sz w:val="24"/>
          <w:szCs w:val="24"/>
        </w:rPr>
        <w:t>Is the child safe now?</w:t>
      </w:r>
    </w:p>
    <w:p w14:paraId="33FED916" w14:textId="2C58D3CF" w:rsidR="00D55D6C" w:rsidRPr="00D762A1" w:rsidRDefault="00D55D6C">
      <w:pPr>
        <w:numPr>
          <w:ilvl w:val="0"/>
          <w:numId w:val="1"/>
        </w:numPr>
        <w:spacing w:after="19"/>
        <w:ind w:hanging="360"/>
        <w:rPr>
          <w:rFonts w:asciiTheme="minorHAnsi" w:hAnsiTheme="minorHAnsi" w:cstheme="minorHAnsi"/>
          <w:sz w:val="24"/>
          <w:szCs w:val="24"/>
        </w:rPr>
      </w:pPr>
      <w:r w:rsidRPr="00D762A1">
        <w:rPr>
          <w:rFonts w:asciiTheme="minorHAnsi" w:hAnsiTheme="minorHAnsi" w:cstheme="minorHAnsi"/>
          <w:sz w:val="24"/>
          <w:szCs w:val="24"/>
        </w:rPr>
        <w:t>If not, in your view, is there action that might be taken to make them safe?</w:t>
      </w:r>
    </w:p>
    <w:p w14:paraId="6BC39192" w14:textId="77777777" w:rsidR="00A71240" w:rsidRPr="00D762A1" w:rsidRDefault="00321519">
      <w:pPr>
        <w:numPr>
          <w:ilvl w:val="0"/>
          <w:numId w:val="1"/>
        </w:numPr>
        <w:spacing w:after="21"/>
        <w:ind w:hanging="360"/>
        <w:rPr>
          <w:rFonts w:asciiTheme="minorHAnsi" w:hAnsiTheme="minorHAnsi" w:cstheme="minorHAnsi"/>
          <w:sz w:val="24"/>
          <w:szCs w:val="24"/>
        </w:rPr>
      </w:pPr>
      <w:r w:rsidRPr="00D762A1">
        <w:rPr>
          <w:rFonts w:asciiTheme="minorHAnsi" w:hAnsiTheme="minorHAnsi" w:cstheme="minorHAnsi"/>
          <w:sz w:val="24"/>
          <w:szCs w:val="24"/>
        </w:rPr>
        <w:t xml:space="preserve">Are there any obvious risks or safety considerations in relation to the child? </w:t>
      </w:r>
    </w:p>
    <w:p w14:paraId="48B4779D" w14:textId="77777777" w:rsidR="00A71240" w:rsidRPr="00D762A1" w:rsidRDefault="00321519">
      <w:pPr>
        <w:numPr>
          <w:ilvl w:val="0"/>
          <w:numId w:val="1"/>
        </w:numPr>
        <w:spacing w:after="47"/>
        <w:ind w:hanging="360"/>
        <w:rPr>
          <w:rFonts w:asciiTheme="minorHAnsi" w:hAnsiTheme="minorHAnsi" w:cstheme="minorHAnsi"/>
          <w:sz w:val="24"/>
          <w:szCs w:val="24"/>
        </w:rPr>
      </w:pPr>
      <w:r w:rsidRPr="00D762A1">
        <w:rPr>
          <w:rFonts w:asciiTheme="minorHAnsi" w:hAnsiTheme="minorHAnsi" w:cstheme="minorHAnsi"/>
          <w:sz w:val="24"/>
          <w:szCs w:val="24"/>
        </w:rPr>
        <w:t xml:space="preserve">Has the parent or carer (to your knowledge) previously been investigated/charged/prosecuted for offences against children or offences involving domestic abuse? </w:t>
      </w:r>
    </w:p>
    <w:p w14:paraId="4E5D9953" w14:textId="436D1FCB" w:rsidR="00A71240" w:rsidRPr="00D762A1" w:rsidRDefault="00321519">
      <w:pPr>
        <w:numPr>
          <w:ilvl w:val="0"/>
          <w:numId w:val="1"/>
        </w:numPr>
        <w:spacing w:after="1"/>
        <w:ind w:hanging="360"/>
        <w:rPr>
          <w:rFonts w:asciiTheme="minorHAnsi" w:hAnsiTheme="minorHAnsi" w:cstheme="minorHAnsi"/>
          <w:sz w:val="24"/>
          <w:szCs w:val="24"/>
        </w:rPr>
      </w:pPr>
      <w:r w:rsidRPr="00D762A1">
        <w:rPr>
          <w:rFonts w:asciiTheme="minorHAnsi" w:hAnsiTheme="minorHAnsi" w:cstheme="minorHAnsi"/>
          <w:sz w:val="24"/>
          <w:szCs w:val="24"/>
        </w:rPr>
        <w:t xml:space="preserve">Does consideration of the full facts and circumstances raise concerns regarding the risk and safety of a child? </w:t>
      </w:r>
    </w:p>
    <w:p w14:paraId="08396DB4" w14:textId="77777777" w:rsidR="00D55D6C" w:rsidRPr="00D762A1" w:rsidRDefault="00D55D6C" w:rsidP="00D55D6C">
      <w:pPr>
        <w:numPr>
          <w:ilvl w:val="0"/>
          <w:numId w:val="1"/>
        </w:numPr>
        <w:spacing w:after="21"/>
        <w:ind w:hanging="360"/>
        <w:rPr>
          <w:rFonts w:asciiTheme="minorHAnsi" w:hAnsiTheme="minorHAnsi" w:cstheme="minorHAnsi"/>
          <w:sz w:val="24"/>
          <w:szCs w:val="24"/>
        </w:rPr>
      </w:pPr>
      <w:r w:rsidRPr="00D762A1">
        <w:rPr>
          <w:rFonts w:asciiTheme="minorHAnsi" w:hAnsiTheme="minorHAnsi" w:cstheme="minorHAnsi"/>
          <w:sz w:val="24"/>
          <w:szCs w:val="24"/>
        </w:rPr>
        <w:lastRenderedPageBreak/>
        <w:t xml:space="preserve">Is the nature of the offence a minor isolated physical assault? </w:t>
      </w:r>
    </w:p>
    <w:p w14:paraId="3AC803DB" w14:textId="77777777" w:rsidR="009E62CD" w:rsidRPr="00D762A1" w:rsidRDefault="009E62CD" w:rsidP="004E4524">
      <w:pPr>
        <w:spacing w:after="1"/>
        <w:ind w:left="0" w:firstLine="0"/>
        <w:rPr>
          <w:rFonts w:asciiTheme="minorHAnsi" w:hAnsiTheme="minorHAnsi" w:cstheme="minorHAnsi"/>
          <w:sz w:val="24"/>
          <w:szCs w:val="24"/>
        </w:rPr>
      </w:pPr>
    </w:p>
    <w:p w14:paraId="0F619352" w14:textId="7870BB80" w:rsidR="004937DD" w:rsidRPr="00D762A1" w:rsidRDefault="009E62CD" w:rsidP="00FC0EC2">
      <w:pPr>
        <w:spacing w:line="259" w:lineRule="auto"/>
        <w:ind w:left="-6" w:hanging="11"/>
        <w:rPr>
          <w:rFonts w:asciiTheme="minorHAnsi" w:hAnsiTheme="minorHAnsi" w:cstheme="minorHAnsi"/>
          <w:b/>
          <w:bCs/>
          <w:sz w:val="24"/>
          <w:szCs w:val="24"/>
        </w:rPr>
      </w:pPr>
      <w:r w:rsidRPr="00D762A1">
        <w:rPr>
          <w:rFonts w:asciiTheme="minorHAnsi" w:hAnsiTheme="minorHAnsi" w:cstheme="minorHAnsi"/>
          <w:sz w:val="24"/>
          <w:szCs w:val="24"/>
        </w:rPr>
        <w:t xml:space="preserve">Once you have gathered as much of the information above as possible you should call social work to have a consultation about how to proceed. Social </w:t>
      </w:r>
      <w:r w:rsidR="006E6244" w:rsidRPr="00D762A1">
        <w:rPr>
          <w:rFonts w:asciiTheme="minorHAnsi" w:hAnsiTheme="minorHAnsi" w:cstheme="minorHAnsi"/>
          <w:sz w:val="24"/>
          <w:szCs w:val="24"/>
        </w:rPr>
        <w:t>W</w:t>
      </w:r>
      <w:r w:rsidRPr="00D762A1">
        <w:rPr>
          <w:rFonts w:asciiTheme="minorHAnsi" w:hAnsiTheme="minorHAnsi" w:cstheme="minorHAnsi"/>
          <w:sz w:val="24"/>
          <w:szCs w:val="24"/>
        </w:rPr>
        <w:t xml:space="preserve">ork will check if they hold any information to inform the best next steps. </w:t>
      </w:r>
      <w:r w:rsidRPr="00D762A1">
        <w:rPr>
          <w:rFonts w:asciiTheme="minorHAnsi" w:hAnsiTheme="minorHAnsi" w:cstheme="minorHAnsi"/>
          <w:b/>
          <w:bCs/>
          <w:sz w:val="24"/>
          <w:szCs w:val="24"/>
        </w:rPr>
        <w:t>If the child has been injured, is scared or has been struck to the head</w:t>
      </w:r>
      <w:r w:rsidR="00DA1F81" w:rsidRPr="00D762A1">
        <w:rPr>
          <w:rFonts w:asciiTheme="minorHAnsi" w:hAnsiTheme="minorHAnsi" w:cstheme="minorHAnsi"/>
          <w:b/>
          <w:bCs/>
          <w:sz w:val="24"/>
          <w:szCs w:val="24"/>
        </w:rPr>
        <w:t>,</w:t>
      </w:r>
      <w:r w:rsidRPr="00D762A1">
        <w:rPr>
          <w:rFonts w:asciiTheme="minorHAnsi" w:hAnsiTheme="minorHAnsi" w:cstheme="minorHAnsi"/>
          <w:b/>
          <w:bCs/>
          <w:sz w:val="24"/>
          <w:szCs w:val="24"/>
        </w:rPr>
        <w:t xml:space="preserve"> the matter will always progress as </w:t>
      </w:r>
      <w:r w:rsidR="00F93A44" w:rsidRPr="00D762A1">
        <w:rPr>
          <w:rFonts w:asciiTheme="minorHAnsi" w:hAnsiTheme="minorHAnsi" w:cstheme="minorHAnsi"/>
          <w:b/>
          <w:bCs/>
          <w:sz w:val="24"/>
          <w:szCs w:val="24"/>
        </w:rPr>
        <w:t xml:space="preserve">a </w:t>
      </w:r>
      <w:r w:rsidRPr="00D762A1">
        <w:rPr>
          <w:rFonts w:asciiTheme="minorHAnsi" w:hAnsiTheme="minorHAnsi" w:cstheme="minorHAnsi"/>
          <w:b/>
          <w:bCs/>
          <w:sz w:val="24"/>
          <w:szCs w:val="24"/>
        </w:rPr>
        <w:t xml:space="preserve">child protection </w:t>
      </w:r>
      <w:r w:rsidR="00F93A44" w:rsidRPr="00D762A1">
        <w:rPr>
          <w:rFonts w:asciiTheme="minorHAnsi" w:hAnsiTheme="minorHAnsi" w:cstheme="minorHAnsi"/>
          <w:b/>
          <w:bCs/>
          <w:sz w:val="24"/>
          <w:szCs w:val="24"/>
        </w:rPr>
        <w:t xml:space="preserve">concern. </w:t>
      </w:r>
    </w:p>
    <w:p w14:paraId="002E3F78" w14:textId="0865259B" w:rsidR="00A71240" w:rsidRPr="00D762A1" w:rsidRDefault="00321519" w:rsidP="00FC0EC2">
      <w:pPr>
        <w:spacing w:line="259" w:lineRule="auto"/>
        <w:ind w:left="-6" w:hanging="11"/>
        <w:rPr>
          <w:rFonts w:asciiTheme="minorHAnsi" w:hAnsiTheme="minorHAnsi" w:cstheme="minorHAnsi"/>
          <w:sz w:val="24"/>
          <w:szCs w:val="24"/>
        </w:rPr>
      </w:pPr>
      <w:r w:rsidRPr="00D762A1">
        <w:rPr>
          <w:rFonts w:asciiTheme="minorHAnsi" w:hAnsiTheme="minorHAnsi" w:cstheme="minorHAnsi"/>
          <w:sz w:val="24"/>
          <w:szCs w:val="24"/>
        </w:rPr>
        <w:t xml:space="preserve">If following due </w:t>
      </w:r>
      <w:r w:rsidR="00860032" w:rsidRPr="00D762A1">
        <w:rPr>
          <w:rFonts w:asciiTheme="minorHAnsi" w:hAnsiTheme="minorHAnsi" w:cstheme="minorHAnsi"/>
          <w:sz w:val="24"/>
          <w:szCs w:val="24"/>
        </w:rPr>
        <w:t>consideration,</w:t>
      </w:r>
      <w:r w:rsidRPr="00D762A1">
        <w:rPr>
          <w:rFonts w:asciiTheme="minorHAnsi" w:hAnsiTheme="minorHAnsi" w:cstheme="minorHAnsi"/>
          <w:sz w:val="24"/>
          <w:szCs w:val="24"/>
        </w:rPr>
        <w:t xml:space="preserve"> </w:t>
      </w:r>
      <w:r w:rsidR="00DA1F81" w:rsidRPr="00D762A1">
        <w:rPr>
          <w:rFonts w:asciiTheme="minorHAnsi" w:hAnsiTheme="minorHAnsi" w:cstheme="minorHAnsi"/>
          <w:sz w:val="24"/>
          <w:szCs w:val="24"/>
        </w:rPr>
        <w:t>it’s concluded</w:t>
      </w:r>
      <w:r w:rsidR="001C28A6" w:rsidRPr="00D762A1">
        <w:rPr>
          <w:rFonts w:asciiTheme="minorHAnsi" w:hAnsiTheme="minorHAnsi" w:cstheme="minorHAnsi"/>
          <w:sz w:val="24"/>
          <w:szCs w:val="24"/>
        </w:rPr>
        <w:t xml:space="preserve"> the assault is a stand-alone Equal Protection</w:t>
      </w:r>
      <w:r w:rsidRPr="00D762A1">
        <w:rPr>
          <w:rFonts w:asciiTheme="minorHAnsi" w:hAnsiTheme="minorHAnsi" w:cstheme="minorHAnsi"/>
          <w:sz w:val="24"/>
          <w:szCs w:val="24"/>
        </w:rPr>
        <w:t xml:space="preserve"> incident, calls to Police should be made via the 101 number. </w:t>
      </w:r>
      <w:r w:rsidR="009E62CD" w:rsidRPr="00D762A1">
        <w:rPr>
          <w:rFonts w:asciiTheme="minorHAnsi" w:hAnsiTheme="minorHAnsi" w:cstheme="minorHAnsi"/>
          <w:sz w:val="24"/>
          <w:szCs w:val="24"/>
        </w:rPr>
        <w:t xml:space="preserve">Calling 101 will be the responsibility of the referring agency. </w:t>
      </w:r>
      <w:r w:rsidRPr="00D762A1">
        <w:rPr>
          <w:rFonts w:asciiTheme="minorHAnsi" w:hAnsiTheme="minorHAnsi" w:cstheme="minorHAnsi"/>
          <w:sz w:val="24"/>
          <w:szCs w:val="24"/>
        </w:rPr>
        <w:t xml:space="preserve"> When reporting the matter to Police you should be prepared to give an informed assessment regarding the circumstances and provide rationale regarding why you consider the assault to be an </w:t>
      </w:r>
      <w:r w:rsidR="001C28A6" w:rsidRPr="00D762A1">
        <w:rPr>
          <w:rFonts w:asciiTheme="minorHAnsi" w:hAnsiTheme="minorHAnsi" w:cstheme="minorHAnsi"/>
          <w:sz w:val="24"/>
          <w:szCs w:val="24"/>
        </w:rPr>
        <w:t>Equal Protection</w:t>
      </w:r>
      <w:r w:rsidRPr="00D762A1">
        <w:rPr>
          <w:rFonts w:asciiTheme="minorHAnsi" w:hAnsiTheme="minorHAnsi" w:cstheme="minorHAnsi"/>
          <w:sz w:val="24"/>
          <w:szCs w:val="24"/>
        </w:rPr>
        <w:t xml:space="preserve"> incident, along with any other relevant information. </w:t>
      </w:r>
    </w:p>
    <w:p w14:paraId="0945A029" w14:textId="0A54ED7E" w:rsidR="00A71240" w:rsidRPr="00D762A1" w:rsidRDefault="00321519" w:rsidP="00FC0EC2">
      <w:pPr>
        <w:spacing w:line="259" w:lineRule="auto"/>
        <w:ind w:left="-6" w:hanging="11"/>
        <w:rPr>
          <w:rFonts w:asciiTheme="minorHAnsi" w:hAnsiTheme="minorHAnsi" w:cstheme="minorHAnsi"/>
          <w:sz w:val="24"/>
          <w:szCs w:val="24"/>
        </w:rPr>
      </w:pPr>
      <w:r w:rsidRPr="00D762A1">
        <w:rPr>
          <w:rFonts w:asciiTheme="minorHAnsi" w:hAnsiTheme="minorHAnsi" w:cstheme="minorHAnsi"/>
          <w:sz w:val="24"/>
          <w:szCs w:val="24"/>
        </w:rPr>
        <w:t xml:space="preserve">If </w:t>
      </w:r>
      <w:r w:rsidR="00DA1F81" w:rsidRPr="00D762A1">
        <w:rPr>
          <w:rFonts w:asciiTheme="minorHAnsi" w:hAnsiTheme="minorHAnsi" w:cstheme="minorHAnsi"/>
          <w:sz w:val="24"/>
          <w:szCs w:val="24"/>
        </w:rPr>
        <w:t>it</w:t>
      </w:r>
      <w:r w:rsidR="009A0964" w:rsidRPr="00D762A1">
        <w:rPr>
          <w:rFonts w:asciiTheme="minorHAnsi" w:hAnsiTheme="minorHAnsi" w:cstheme="minorHAnsi"/>
          <w:sz w:val="24"/>
          <w:szCs w:val="24"/>
        </w:rPr>
        <w:t xml:space="preserve"> is</w:t>
      </w:r>
      <w:r w:rsidR="00DA1F81" w:rsidRPr="00D762A1">
        <w:rPr>
          <w:rFonts w:asciiTheme="minorHAnsi" w:hAnsiTheme="minorHAnsi" w:cstheme="minorHAnsi"/>
          <w:sz w:val="24"/>
          <w:szCs w:val="24"/>
        </w:rPr>
        <w:t xml:space="preserve"> </w:t>
      </w:r>
      <w:r w:rsidRPr="00D762A1">
        <w:rPr>
          <w:rFonts w:asciiTheme="minorHAnsi" w:hAnsiTheme="minorHAnsi" w:cstheme="minorHAnsi"/>
          <w:sz w:val="24"/>
          <w:szCs w:val="24"/>
        </w:rPr>
        <w:t>decide</w:t>
      </w:r>
      <w:r w:rsidR="00DA1F81" w:rsidRPr="00D762A1">
        <w:rPr>
          <w:rFonts w:asciiTheme="minorHAnsi" w:hAnsiTheme="minorHAnsi" w:cstheme="minorHAnsi"/>
          <w:sz w:val="24"/>
          <w:szCs w:val="24"/>
        </w:rPr>
        <w:t>d</w:t>
      </w:r>
      <w:r w:rsidRPr="00D762A1">
        <w:rPr>
          <w:rFonts w:asciiTheme="minorHAnsi" w:hAnsiTheme="minorHAnsi" w:cstheme="minorHAnsi"/>
          <w:sz w:val="24"/>
          <w:szCs w:val="24"/>
        </w:rPr>
        <w:t xml:space="preserve"> the assault is more significant and/or there are wider child protection concerns, established child protection</w:t>
      </w:r>
      <w:r w:rsidR="007F0346" w:rsidRPr="00D762A1">
        <w:rPr>
          <w:rFonts w:asciiTheme="minorHAnsi" w:hAnsiTheme="minorHAnsi" w:cstheme="minorHAnsi"/>
          <w:sz w:val="24"/>
          <w:szCs w:val="24"/>
        </w:rPr>
        <w:t xml:space="preserve"> procedures should be followed</w:t>
      </w:r>
      <w:r w:rsidR="009E62CD" w:rsidRPr="00D762A1">
        <w:rPr>
          <w:rFonts w:asciiTheme="minorHAnsi" w:hAnsiTheme="minorHAnsi" w:cstheme="minorHAnsi"/>
          <w:sz w:val="24"/>
          <w:szCs w:val="24"/>
        </w:rPr>
        <w:t>. At this point Social Work will initiate an In</w:t>
      </w:r>
      <w:r w:rsidR="00AE3124" w:rsidRPr="00D762A1">
        <w:rPr>
          <w:rFonts w:asciiTheme="minorHAnsi" w:hAnsiTheme="minorHAnsi" w:cstheme="minorHAnsi"/>
          <w:sz w:val="24"/>
          <w:szCs w:val="24"/>
        </w:rPr>
        <w:t>ter-agency</w:t>
      </w:r>
      <w:r w:rsidR="009E62CD" w:rsidRPr="00D762A1">
        <w:rPr>
          <w:rFonts w:asciiTheme="minorHAnsi" w:hAnsiTheme="minorHAnsi" w:cstheme="minorHAnsi"/>
          <w:sz w:val="24"/>
          <w:szCs w:val="24"/>
        </w:rPr>
        <w:t xml:space="preserve"> Referral Discussion. </w:t>
      </w:r>
    </w:p>
    <w:p w14:paraId="4F1DF5E6" w14:textId="74FA5469" w:rsidR="00A71240" w:rsidRPr="00D762A1" w:rsidRDefault="00321519" w:rsidP="00FC0EC2">
      <w:pPr>
        <w:spacing w:line="259" w:lineRule="auto"/>
        <w:ind w:left="-6" w:hanging="11"/>
        <w:rPr>
          <w:rFonts w:asciiTheme="minorHAnsi" w:hAnsiTheme="minorHAnsi" w:cstheme="minorHAnsi"/>
          <w:sz w:val="24"/>
          <w:szCs w:val="24"/>
        </w:rPr>
      </w:pPr>
      <w:r w:rsidRPr="00D762A1">
        <w:rPr>
          <w:rFonts w:asciiTheme="minorHAnsi" w:hAnsiTheme="minorHAnsi" w:cstheme="minorHAnsi"/>
          <w:sz w:val="24"/>
          <w:szCs w:val="24"/>
        </w:rPr>
        <w:t>The continuum between what is</w:t>
      </w:r>
      <w:r w:rsidR="00DA1F81" w:rsidRPr="00D762A1">
        <w:rPr>
          <w:rFonts w:asciiTheme="minorHAnsi" w:hAnsiTheme="minorHAnsi" w:cstheme="minorHAnsi"/>
          <w:sz w:val="24"/>
          <w:szCs w:val="24"/>
        </w:rPr>
        <w:t xml:space="preserve">, </w:t>
      </w:r>
      <w:r w:rsidRPr="00D762A1">
        <w:rPr>
          <w:rFonts w:asciiTheme="minorHAnsi" w:hAnsiTheme="minorHAnsi" w:cstheme="minorHAnsi"/>
          <w:sz w:val="24"/>
          <w:szCs w:val="24"/>
        </w:rPr>
        <w:t>or is not</w:t>
      </w:r>
      <w:r w:rsidR="00DA1F81" w:rsidRPr="00D762A1">
        <w:rPr>
          <w:rFonts w:asciiTheme="minorHAnsi" w:hAnsiTheme="minorHAnsi" w:cstheme="minorHAnsi"/>
          <w:sz w:val="24"/>
          <w:szCs w:val="24"/>
        </w:rPr>
        <w:t>,</w:t>
      </w:r>
      <w:r w:rsidRPr="00D762A1">
        <w:rPr>
          <w:rFonts w:asciiTheme="minorHAnsi" w:hAnsiTheme="minorHAnsi" w:cstheme="minorHAnsi"/>
          <w:sz w:val="24"/>
          <w:szCs w:val="24"/>
        </w:rPr>
        <w:t xml:space="preserve"> a child protection matter is one which you and </w:t>
      </w:r>
      <w:r w:rsidR="00DA1F81" w:rsidRPr="00D762A1">
        <w:rPr>
          <w:rFonts w:asciiTheme="minorHAnsi" w:hAnsiTheme="minorHAnsi" w:cstheme="minorHAnsi"/>
          <w:sz w:val="24"/>
          <w:szCs w:val="24"/>
        </w:rPr>
        <w:t>multi-agency</w:t>
      </w:r>
      <w:r w:rsidRPr="00D762A1">
        <w:rPr>
          <w:rFonts w:asciiTheme="minorHAnsi" w:hAnsiTheme="minorHAnsi" w:cstheme="minorHAnsi"/>
          <w:sz w:val="24"/>
          <w:szCs w:val="24"/>
        </w:rPr>
        <w:t xml:space="preserve"> colleagues assess and make decisions upon regularly.  If you are in any doubt you should consult colleagues, supervisors and/or partners to ensure the most appropriate course of action is taken. </w:t>
      </w:r>
    </w:p>
    <w:p w14:paraId="4B6F58D4" w14:textId="22106928" w:rsidR="00A71240" w:rsidRPr="00D762A1" w:rsidRDefault="00321519" w:rsidP="00FC0EC2">
      <w:pPr>
        <w:spacing w:line="259" w:lineRule="auto"/>
        <w:ind w:left="-6" w:hanging="11"/>
        <w:rPr>
          <w:rFonts w:asciiTheme="minorHAnsi" w:hAnsiTheme="minorHAnsi" w:cstheme="minorHAnsi"/>
          <w:sz w:val="24"/>
          <w:szCs w:val="24"/>
        </w:rPr>
      </w:pPr>
      <w:r w:rsidRPr="00D762A1">
        <w:rPr>
          <w:rFonts w:asciiTheme="minorHAnsi" w:hAnsiTheme="minorHAnsi" w:cstheme="minorHAnsi"/>
          <w:sz w:val="24"/>
          <w:szCs w:val="24"/>
        </w:rPr>
        <w:t xml:space="preserve">If it is decided the circumstances amount to a stand-alone or isolated </w:t>
      </w:r>
      <w:r w:rsidR="001C28A6" w:rsidRPr="00D762A1">
        <w:rPr>
          <w:rFonts w:asciiTheme="minorHAnsi" w:hAnsiTheme="minorHAnsi" w:cstheme="minorHAnsi"/>
          <w:sz w:val="24"/>
          <w:szCs w:val="24"/>
        </w:rPr>
        <w:t>Equal Protection</w:t>
      </w:r>
      <w:r w:rsidRPr="00D762A1">
        <w:rPr>
          <w:rFonts w:asciiTheme="minorHAnsi" w:hAnsiTheme="minorHAnsi" w:cstheme="minorHAnsi"/>
          <w:sz w:val="24"/>
          <w:szCs w:val="24"/>
        </w:rPr>
        <w:t xml:space="preserve"> incident, it is crucial that after it is reported to Police, you and your service continue to offer the support you consider to be relevant to the family involved </w:t>
      </w:r>
      <w:r w:rsidR="00E51C05" w:rsidRPr="00D762A1">
        <w:rPr>
          <w:rFonts w:asciiTheme="minorHAnsi" w:hAnsiTheme="minorHAnsi" w:cstheme="minorHAnsi"/>
          <w:sz w:val="24"/>
          <w:szCs w:val="24"/>
        </w:rPr>
        <w:t>as would be the case currently and in line with GIRFEC princip</w:t>
      </w:r>
      <w:r w:rsidR="00DA1F81" w:rsidRPr="00D762A1">
        <w:rPr>
          <w:rFonts w:asciiTheme="minorHAnsi" w:hAnsiTheme="minorHAnsi" w:cstheme="minorHAnsi"/>
          <w:sz w:val="24"/>
          <w:szCs w:val="24"/>
        </w:rPr>
        <w:t>les</w:t>
      </w:r>
      <w:r w:rsidR="00E51C05" w:rsidRPr="00D762A1">
        <w:rPr>
          <w:rFonts w:asciiTheme="minorHAnsi" w:hAnsiTheme="minorHAnsi" w:cstheme="minorHAnsi"/>
          <w:sz w:val="24"/>
          <w:szCs w:val="24"/>
        </w:rPr>
        <w:t>.</w:t>
      </w:r>
    </w:p>
    <w:p w14:paraId="09AF973C" w14:textId="77777777" w:rsidR="000D4F0F" w:rsidRPr="00D762A1" w:rsidRDefault="000D4F0F">
      <w:pPr>
        <w:ind w:left="-5"/>
        <w:rPr>
          <w:rFonts w:asciiTheme="minorHAnsi" w:hAnsiTheme="minorHAnsi" w:cstheme="minorHAnsi"/>
          <w:sz w:val="24"/>
          <w:szCs w:val="24"/>
        </w:rPr>
      </w:pPr>
    </w:p>
    <w:p w14:paraId="30498096" w14:textId="448938F2" w:rsidR="00A71240" w:rsidRPr="00D762A1" w:rsidRDefault="00C00FC9" w:rsidP="00C00FC9">
      <w:pPr>
        <w:pStyle w:val="Heading1"/>
        <w:numPr>
          <w:ilvl w:val="0"/>
          <w:numId w:val="2"/>
        </w:numPr>
        <w:rPr>
          <w:rFonts w:asciiTheme="minorHAnsi" w:hAnsiTheme="minorHAnsi" w:cstheme="minorHAnsi"/>
          <w:sz w:val="24"/>
          <w:szCs w:val="24"/>
        </w:rPr>
      </w:pPr>
      <w:r w:rsidRPr="00D762A1">
        <w:rPr>
          <w:rFonts w:asciiTheme="minorHAnsi" w:hAnsiTheme="minorHAnsi" w:cstheme="minorHAnsi"/>
          <w:sz w:val="24"/>
          <w:szCs w:val="24"/>
        </w:rPr>
        <w:t xml:space="preserve"> </w:t>
      </w:r>
      <w:r w:rsidR="00321519" w:rsidRPr="00D762A1">
        <w:rPr>
          <w:rFonts w:asciiTheme="minorHAnsi" w:hAnsiTheme="minorHAnsi" w:cstheme="minorHAnsi"/>
          <w:sz w:val="24"/>
          <w:szCs w:val="24"/>
        </w:rPr>
        <w:t>INVESTIGATION</w:t>
      </w:r>
      <w:r w:rsidR="00504BB9" w:rsidRPr="00D762A1">
        <w:rPr>
          <w:rFonts w:asciiTheme="minorHAnsi" w:hAnsiTheme="minorHAnsi" w:cstheme="minorHAnsi"/>
          <w:sz w:val="24"/>
          <w:szCs w:val="24"/>
        </w:rPr>
        <w:t>-</w:t>
      </w:r>
      <w:r w:rsidR="00321519" w:rsidRPr="00D762A1">
        <w:rPr>
          <w:rFonts w:asciiTheme="minorHAnsi" w:hAnsiTheme="minorHAnsi" w:cstheme="minorHAnsi"/>
          <w:sz w:val="24"/>
          <w:szCs w:val="24"/>
        </w:rPr>
        <w:t xml:space="preserve"> </w:t>
      </w:r>
      <w:r w:rsidR="00504BB9" w:rsidRPr="00D762A1">
        <w:rPr>
          <w:rFonts w:asciiTheme="minorHAnsi" w:hAnsiTheme="minorHAnsi" w:cstheme="minorHAnsi"/>
          <w:sz w:val="24"/>
          <w:szCs w:val="24"/>
        </w:rPr>
        <w:t>r</w:t>
      </w:r>
      <w:r w:rsidR="0014239C" w:rsidRPr="00D762A1">
        <w:rPr>
          <w:rFonts w:asciiTheme="minorHAnsi" w:hAnsiTheme="minorHAnsi" w:cstheme="minorHAnsi"/>
          <w:sz w:val="24"/>
          <w:szCs w:val="24"/>
        </w:rPr>
        <w:t>ole of police</w:t>
      </w:r>
    </w:p>
    <w:p w14:paraId="45DA8A60" w14:textId="77777777" w:rsidR="00932D40" w:rsidRPr="00D762A1" w:rsidRDefault="00932D40" w:rsidP="00932D40">
      <w:pPr>
        <w:ind w:left="-5"/>
        <w:rPr>
          <w:rFonts w:asciiTheme="minorHAnsi" w:hAnsiTheme="minorHAnsi" w:cstheme="minorHAnsi"/>
          <w:sz w:val="24"/>
          <w:szCs w:val="24"/>
        </w:rPr>
      </w:pPr>
      <w:r w:rsidRPr="00D762A1">
        <w:rPr>
          <w:rFonts w:asciiTheme="minorHAnsi" w:hAnsiTheme="minorHAnsi" w:cstheme="minorHAnsi"/>
          <w:sz w:val="24"/>
          <w:szCs w:val="24"/>
        </w:rPr>
        <w:t xml:space="preserve">Police will investigate all assaults on a child and will carry out an assessment if the crime falls into the category of Equal Protection.  </w:t>
      </w:r>
    </w:p>
    <w:p w14:paraId="6BFB5BCA" w14:textId="77777777" w:rsidR="00932D40" w:rsidRPr="00D762A1" w:rsidRDefault="00932D40" w:rsidP="00932D40">
      <w:pPr>
        <w:ind w:left="-5"/>
        <w:rPr>
          <w:rFonts w:asciiTheme="minorHAnsi" w:hAnsiTheme="minorHAnsi" w:cstheme="minorHAnsi"/>
          <w:sz w:val="24"/>
          <w:szCs w:val="24"/>
        </w:rPr>
      </w:pPr>
      <w:r w:rsidRPr="00D762A1">
        <w:rPr>
          <w:rFonts w:asciiTheme="minorHAnsi" w:hAnsiTheme="minorHAnsi" w:cstheme="minorHAnsi"/>
          <w:sz w:val="24"/>
          <w:szCs w:val="24"/>
        </w:rPr>
        <w:t xml:space="preserve">Initial attending officers are responsible for </w:t>
      </w:r>
      <w:proofErr w:type="gramStart"/>
      <w:r w:rsidRPr="00D762A1">
        <w:rPr>
          <w:rFonts w:asciiTheme="minorHAnsi" w:hAnsiTheme="minorHAnsi" w:cstheme="minorHAnsi"/>
          <w:sz w:val="24"/>
          <w:szCs w:val="24"/>
        </w:rPr>
        <w:t>conducting an assessment of</w:t>
      </w:r>
      <w:proofErr w:type="gramEnd"/>
      <w:r w:rsidRPr="00D762A1">
        <w:rPr>
          <w:rFonts w:asciiTheme="minorHAnsi" w:hAnsiTheme="minorHAnsi" w:cstheme="minorHAnsi"/>
          <w:sz w:val="24"/>
          <w:szCs w:val="24"/>
        </w:rPr>
        <w:t xml:space="preserve"> risk in relation to the child concerned or any other relevant child.  Officers carry out relevant systems checks of the suspect, the child and where applicable the person with parental rights of the child.</w:t>
      </w:r>
    </w:p>
    <w:p w14:paraId="24FD4933" w14:textId="77777777" w:rsidR="00932D40" w:rsidRPr="00D762A1" w:rsidRDefault="00932D40" w:rsidP="00932D40">
      <w:pPr>
        <w:ind w:left="-5"/>
        <w:rPr>
          <w:rFonts w:asciiTheme="minorHAnsi" w:hAnsiTheme="minorHAnsi" w:cstheme="minorHAnsi"/>
          <w:sz w:val="24"/>
          <w:szCs w:val="24"/>
        </w:rPr>
      </w:pPr>
      <w:r w:rsidRPr="00D762A1">
        <w:rPr>
          <w:rFonts w:asciiTheme="minorHAnsi" w:hAnsiTheme="minorHAnsi" w:cstheme="minorHAnsi"/>
          <w:sz w:val="24"/>
          <w:szCs w:val="24"/>
        </w:rPr>
        <w:t>Checks will also be carried out with the appropriate local authority Social Work as well as establishing if the child is currently or has recently been on the Child Protection Register.</w:t>
      </w:r>
    </w:p>
    <w:p w14:paraId="23EDE3E6" w14:textId="77777777" w:rsidR="00932D40" w:rsidRPr="00D762A1" w:rsidRDefault="00932D40" w:rsidP="00932D40">
      <w:pPr>
        <w:ind w:left="-5"/>
        <w:rPr>
          <w:rFonts w:asciiTheme="minorHAnsi" w:hAnsiTheme="minorHAnsi" w:cstheme="minorHAnsi"/>
          <w:sz w:val="24"/>
          <w:szCs w:val="24"/>
        </w:rPr>
      </w:pPr>
      <w:r w:rsidRPr="00D762A1">
        <w:rPr>
          <w:rFonts w:asciiTheme="minorHAnsi" w:hAnsiTheme="minorHAnsi" w:cstheme="minorHAnsi"/>
          <w:sz w:val="24"/>
          <w:szCs w:val="24"/>
        </w:rPr>
        <w:t>Officers should then:</w:t>
      </w:r>
    </w:p>
    <w:p w14:paraId="784CB522" w14:textId="6A9EED1C" w:rsidR="00932D40" w:rsidRPr="00D762A1" w:rsidRDefault="00932D40" w:rsidP="00932D40">
      <w:pPr>
        <w:pStyle w:val="ListParagraph"/>
        <w:numPr>
          <w:ilvl w:val="0"/>
          <w:numId w:val="3"/>
        </w:numPr>
        <w:spacing w:line="256" w:lineRule="auto"/>
        <w:rPr>
          <w:rFonts w:asciiTheme="minorHAnsi" w:hAnsiTheme="minorHAnsi" w:cstheme="minorHAnsi"/>
          <w:sz w:val="24"/>
          <w:szCs w:val="24"/>
        </w:rPr>
      </w:pPr>
      <w:r w:rsidRPr="00D762A1">
        <w:rPr>
          <w:rFonts w:asciiTheme="minorHAnsi" w:hAnsiTheme="minorHAnsi" w:cstheme="minorHAnsi"/>
          <w:sz w:val="24"/>
          <w:szCs w:val="24"/>
        </w:rPr>
        <w:lastRenderedPageBreak/>
        <w:t>Assess the circumstances of the incident and who is involved</w:t>
      </w:r>
      <w:r w:rsidR="00DA1F81" w:rsidRPr="00D762A1">
        <w:rPr>
          <w:rFonts w:asciiTheme="minorHAnsi" w:hAnsiTheme="minorHAnsi" w:cstheme="minorHAnsi"/>
          <w:sz w:val="24"/>
          <w:szCs w:val="24"/>
        </w:rPr>
        <w:t>.</w:t>
      </w:r>
    </w:p>
    <w:p w14:paraId="31CDDD9A" w14:textId="77777777" w:rsidR="00932D40" w:rsidRPr="00D762A1" w:rsidRDefault="00932D40" w:rsidP="00932D40">
      <w:pPr>
        <w:pStyle w:val="ListParagraph"/>
        <w:numPr>
          <w:ilvl w:val="0"/>
          <w:numId w:val="3"/>
        </w:numPr>
        <w:spacing w:line="256" w:lineRule="auto"/>
        <w:rPr>
          <w:rFonts w:asciiTheme="minorHAnsi" w:hAnsiTheme="minorHAnsi" w:cstheme="minorHAnsi"/>
          <w:sz w:val="24"/>
          <w:szCs w:val="24"/>
        </w:rPr>
      </w:pPr>
      <w:r w:rsidRPr="00D762A1">
        <w:rPr>
          <w:rFonts w:asciiTheme="minorHAnsi" w:hAnsiTheme="minorHAnsi" w:cstheme="minorHAnsi"/>
          <w:sz w:val="24"/>
          <w:szCs w:val="24"/>
        </w:rPr>
        <w:t>Establish if there are any additional concerns for the child or involving the suspect that need to be considered.</w:t>
      </w:r>
    </w:p>
    <w:p w14:paraId="41BB2759" w14:textId="77777777" w:rsidR="00932D40" w:rsidRPr="00D762A1" w:rsidRDefault="00932D40" w:rsidP="00932D40">
      <w:pPr>
        <w:pStyle w:val="ListParagraph"/>
        <w:numPr>
          <w:ilvl w:val="0"/>
          <w:numId w:val="3"/>
        </w:numPr>
        <w:spacing w:line="256" w:lineRule="auto"/>
        <w:rPr>
          <w:rFonts w:asciiTheme="minorHAnsi" w:hAnsiTheme="minorHAnsi" w:cstheme="minorHAnsi"/>
          <w:sz w:val="24"/>
          <w:szCs w:val="24"/>
        </w:rPr>
      </w:pPr>
      <w:r w:rsidRPr="00D762A1">
        <w:rPr>
          <w:rFonts w:asciiTheme="minorHAnsi" w:hAnsiTheme="minorHAnsi" w:cstheme="minorHAnsi"/>
          <w:sz w:val="24"/>
          <w:szCs w:val="24"/>
        </w:rPr>
        <w:t>Obtain the identity of the relevant social worker for the child, if known.</w:t>
      </w:r>
    </w:p>
    <w:p w14:paraId="43E16955" w14:textId="77777777" w:rsidR="00932D40" w:rsidRPr="00D762A1" w:rsidRDefault="00932D40" w:rsidP="00932D40">
      <w:pPr>
        <w:pStyle w:val="ListParagraph"/>
        <w:ind w:left="0" w:firstLine="0"/>
        <w:rPr>
          <w:rFonts w:asciiTheme="minorHAnsi" w:hAnsiTheme="minorHAnsi" w:cstheme="minorHAnsi"/>
          <w:sz w:val="24"/>
          <w:szCs w:val="24"/>
        </w:rPr>
      </w:pPr>
    </w:p>
    <w:p w14:paraId="3992C037" w14:textId="52E655C3" w:rsidR="00932D40" w:rsidRPr="00D762A1" w:rsidRDefault="00932D40" w:rsidP="00932D40">
      <w:pPr>
        <w:pStyle w:val="ListParagraph"/>
        <w:ind w:left="0" w:firstLine="0"/>
        <w:rPr>
          <w:rFonts w:asciiTheme="minorHAnsi" w:hAnsiTheme="minorHAnsi" w:cstheme="minorHAnsi"/>
          <w:sz w:val="24"/>
          <w:szCs w:val="24"/>
        </w:rPr>
      </w:pPr>
      <w:r w:rsidRPr="00D762A1">
        <w:rPr>
          <w:rFonts w:asciiTheme="minorHAnsi" w:hAnsiTheme="minorHAnsi" w:cstheme="minorHAnsi"/>
          <w:sz w:val="24"/>
          <w:szCs w:val="24"/>
        </w:rPr>
        <w:t xml:space="preserve">If any child protection concerns </w:t>
      </w:r>
      <w:r w:rsidR="00DA1F81" w:rsidRPr="00D762A1">
        <w:rPr>
          <w:rFonts w:asciiTheme="minorHAnsi" w:hAnsiTheme="minorHAnsi" w:cstheme="minorHAnsi"/>
          <w:sz w:val="24"/>
          <w:szCs w:val="24"/>
        </w:rPr>
        <w:t>become apparent</w:t>
      </w:r>
      <w:r w:rsidRPr="00D762A1">
        <w:rPr>
          <w:rFonts w:asciiTheme="minorHAnsi" w:hAnsiTheme="minorHAnsi" w:cstheme="minorHAnsi"/>
          <w:sz w:val="24"/>
          <w:szCs w:val="24"/>
        </w:rPr>
        <w:t xml:space="preserve"> the incident must be investigated under child protection procedures.  Only cases which do not raise such concerns will be considered for a response under E</w:t>
      </w:r>
      <w:r w:rsidR="00DA1F81" w:rsidRPr="00D762A1">
        <w:rPr>
          <w:rFonts w:asciiTheme="minorHAnsi" w:hAnsiTheme="minorHAnsi" w:cstheme="minorHAnsi"/>
          <w:sz w:val="24"/>
          <w:szCs w:val="24"/>
        </w:rPr>
        <w:t>qual Protection</w:t>
      </w:r>
      <w:r w:rsidRPr="00D762A1">
        <w:rPr>
          <w:rFonts w:asciiTheme="minorHAnsi" w:hAnsiTheme="minorHAnsi" w:cstheme="minorHAnsi"/>
          <w:sz w:val="24"/>
          <w:szCs w:val="24"/>
        </w:rPr>
        <w:t>.</w:t>
      </w:r>
    </w:p>
    <w:p w14:paraId="4DE4CBC1" w14:textId="77777777" w:rsidR="00932D40" w:rsidRPr="00D762A1" w:rsidRDefault="00932D40" w:rsidP="00932D40">
      <w:pPr>
        <w:pStyle w:val="ListParagraph"/>
        <w:ind w:left="0" w:firstLine="0"/>
        <w:rPr>
          <w:rFonts w:asciiTheme="minorHAnsi" w:hAnsiTheme="minorHAnsi" w:cstheme="minorHAnsi"/>
          <w:sz w:val="24"/>
          <w:szCs w:val="24"/>
        </w:rPr>
      </w:pPr>
    </w:p>
    <w:p w14:paraId="5D6999C8" w14:textId="77777777" w:rsidR="00932D40" w:rsidRPr="00D762A1" w:rsidRDefault="00932D40" w:rsidP="00932D40">
      <w:pPr>
        <w:pStyle w:val="ListParagraph"/>
        <w:ind w:left="0" w:firstLine="0"/>
        <w:rPr>
          <w:rFonts w:asciiTheme="minorHAnsi" w:hAnsiTheme="minorHAnsi" w:cstheme="minorHAnsi"/>
          <w:sz w:val="24"/>
          <w:szCs w:val="24"/>
        </w:rPr>
      </w:pPr>
      <w:r w:rsidRPr="00D762A1">
        <w:rPr>
          <w:rFonts w:asciiTheme="minorHAnsi" w:hAnsiTheme="minorHAnsi" w:cstheme="minorHAnsi"/>
          <w:sz w:val="24"/>
          <w:szCs w:val="24"/>
        </w:rPr>
        <w:t>When assessing the assault, the following factors should also be considered:</w:t>
      </w:r>
    </w:p>
    <w:p w14:paraId="373D725C" w14:textId="77777777" w:rsidR="00932D40" w:rsidRPr="00D762A1" w:rsidRDefault="00932D40" w:rsidP="00932D40">
      <w:pPr>
        <w:pStyle w:val="ListParagraph"/>
        <w:numPr>
          <w:ilvl w:val="0"/>
          <w:numId w:val="4"/>
        </w:numPr>
        <w:spacing w:line="256" w:lineRule="auto"/>
        <w:rPr>
          <w:rFonts w:asciiTheme="minorHAnsi" w:hAnsiTheme="minorHAnsi" w:cstheme="minorHAnsi"/>
          <w:sz w:val="24"/>
          <w:szCs w:val="24"/>
        </w:rPr>
      </w:pPr>
      <w:r w:rsidRPr="00D762A1">
        <w:rPr>
          <w:rFonts w:asciiTheme="minorHAnsi" w:hAnsiTheme="minorHAnsi" w:cstheme="minorHAnsi"/>
          <w:sz w:val="24"/>
          <w:szCs w:val="24"/>
        </w:rPr>
        <w:t xml:space="preserve">The nature of what has occurred and circumstances of </w:t>
      </w:r>
      <w:proofErr w:type="gramStart"/>
      <w:r w:rsidRPr="00D762A1">
        <w:rPr>
          <w:rFonts w:asciiTheme="minorHAnsi" w:hAnsiTheme="minorHAnsi" w:cstheme="minorHAnsi"/>
          <w:sz w:val="24"/>
          <w:szCs w:val="24"/>
        </w:rPr>
        <w:t>it;</w:t>
      </w:r>
      <w:proofErr w:type="gramEnd"/>
    </w:p>
    <w:p w14:paraId="4B59120E" w14:textId="77777777" w:rsidR="00932D40" w:rsidRPr="00D762A1" w:rsidRDefault="00932D40" w:rsidP="00932D40">
      <w:pPr>
        <w:pStyle w:val="ListParagraph"/>
        <w:numPr>
          <w:ilvl w:val="0"/>
          <w:numId w:val="4"/>
        </w:numPr>
        <w:spacing w:line="256" w:lineRule="auto"/>
        <w:rPr>
          <w:rFonts w:asciiTheme="minorHAnsi" w:hAnsiTheme="minorHAnsi" w:cstheme="minorHAnsi"/>
          <w:sz w:val="24"/>
          <w:szCs w:val="24"/>
        </w:rPr>
      </w:pPr>
      <w:r w:rsidRPr="00D762A1">
        <w:rPr>
          <w:rFonts w:asciiTheme="minorHAnsi" w:hAnsiTheme="minorHAnsi" w:cstheme="minorHAnsi"/>
          <w:sz w:val="24"/>
          <w:szCs w:val="24"/>
        </w:rPr>
        <w:t xml:space="preserve">The duration and </w:t>
      </w:r>
      <w:proofErr w:type="gramStart"/>
      <w:r w:rsidRPr="00D762A1">
        <w:rPr>
          <w:rFonts w:asciiTheme="minorHAnsi" w:hAnsiTheme="minorHAnsi" w:cstheme="minorHAnsi"/>
          <w:sz w:val="24"/>
          <w:szCs w:val="24"/>
        </w:rPr>
        <w:t>frequency;</w:t>
      </w:r>
      <w:proofErr w:type="gramEnd"/>
    </w:p>
    <w:p w14:paraId="33168CBC" w14:textId="77777777" w:rsidR="00932D40" w:rsidRPr="00D762A1" w:rsidRDefault="00932D40" w:rsidP="00932D40">
      <w:pPr>
        <w:pStyle w:val="ListParagraph"/>
        <w:numPr>
          <w:ilvl w:val="0"/>
          <w:numId w:val="4"/>
        </w:numPr>
        <w:spacing w:line="256" w:lineRule="auto"/>
        <w:rPr>
          <w:rFonts w:asciiTheme="minorHAnsi" w:hAnsiTheme="minorHAnsi" w:cstheme="minorHAnsi"/>
          <w:sz w:val="24"/>
          <w:szCs w:val="24"/>
        </w:rPr>
      </w:pPr>
      <w:r w:rsidRPr="00D762A1">
        <w:rPr>
          <w:rFonts w:asciiTheme="minorHAnsi" w:hAnsiTheme="minorHAnsi" w:cstheme="minorHAnsi"/>
          <w:sz w:val="24"/>
          <w:szCs w:val="24"/>
        </w:rPr>
        <w:t xml:space="preserve">Any effect (physical or mental) on the </w:t>
      </w:r>
      <w:proofErr w:type="gramStart"/>
      <w:r w:rsidRPr="00D762A1">
        <w:rPr>
          <w:rFonts w:asciiTheme="minorHAnsi" w:hAnsiTheme="minorHAnsi" w:cstheme="minorHAnsi"/>
          <w:sz w:val="24"/>
          <w:szCs w:val="24"/>
        </w:rPr>
        <w:t>child;</w:t>
      </w:r>
      <w:proofErr w:type="gramEnd"/>
    </w:p>
    <w:p w14:paraId="0321E67C" w14:textId="1DFC1D2E" w:rsidR="00932D40" w:rsidRPr="00D762A1" w:rsidRDefault="00932D40" w:rsidP="00932D40">
      <w:pPr>
        <w:pStyle w:val="ListParagraph"/>
        <w:numPr>
          <w:ilvl w:val="0"/>
          <w:numId w:val="4"/>
        </w:numPr>
        <w:spacing w:line="256" w:lineRule="auto"/>
        <w:rPr>
          <w:rFonts w:asciiTheme="minorHAnsi" w:hAnsiTheme="minorHAnsi" w:cstheme="minorHAnsi"/>
          <w:sz w:val="24"/>
          <w:szCs w:val="24"/>
        </w:rPr>
      </w:pPr>
      <w:r w:rsidRPr="00D762A1">
        <w:rPr>
          <w:rFonts w:asciiTheme="minorHAnsi" w:hAnsiTheme="minorHAnsi" w:cstheme="minorHAnsi"/>
          <w:sz w:val="24"/>
          <w:szCs w:val="24"/>
        </w:rPr>
        <w:t>The child</w:t>
      </w:r>
      <w:r w:rsidR="00AE3124" w:rsidRPr="00D762A1">
        <w:rPr>
          <w:rFonts w:asciiTheme="minorHAnsi" w:hAnsiTheme="minorHAnsi" w:cstheme="minorHAnsi"/>
          <w:sz w:val="24"/>
          <w:szCs w:val="24"/>
        </w:rPr>
        <w:t>’</w:t>
      </w:r>
      <w:r w:rsidRPr="00D762A1">
        <w:rPr>
          <w:rFonts w:asciiTheme="minorHAnsi" w:hAnsiTheme="minorHAnsi" w:cstheme="minorHAnsi"/>
          <w:sz w:val="24"/>
          <w:szCs w:val="24"/>
        </w:rPr>
        <w:t>s personal characteristics (including health and development) at the time; and</w:t>
      </w:r>
    </w:p>
    <w:p w14:paraId="4693E2E3" w14:textId="31C07579" w:rsidR="00932D40" w:rsidRPr="00D762A1" w:rsidRDefault="00932D40" w:rsidP="00932D40">
      <w:pPr>
        <w:pStyle w:val="ListParagraph"/>
        <w:numPr>
          <w:ilvl w:val="0"/>
          <w:numId w:val="4"/>
        </w:numPr>
        <w:spacing w:line="256" w:lineRule="auto"/>
        <w:rPr>
          <w:rFonts w:asciiTheme="minorHAnsi" w:hAnsiTheme="minorHAnsi" w:cstheme="minorHAnsi"/>
          <w:sz w:val="24"/>
          <w:szCs w:val="24"/>
        </w:rPr>
      </w:pPr>
      <w:r w:rsidRPr="00D762A1">
        <w:rPr>
          <w:rFonts w:asciiTheme="minorHAnsi" w:hAnsiTheme="minorHAnsi" w:cstheme="minorHAnsi"/>
          <w:sz w:val="24"/>
          <w:szCs w:val="24"/>
        </w:rPr>
        <w:t>The child</w:t>
      </w:r>
      <w:r w:rsidR="00AE3124" w:rsidRPr="00D762A1">
        <w:rPr>
          <w:rFonts w:asciiTheme="minorHAnsi" w:hAnsiTheme="minorHAnsi" w:cstheme="minorHAnsi"/>
          <w:sz w:val="24"/>
          <w:szCs w:val="24"/>
        </w:rPr>
        <w:t>’</w:t>
      </w:r>
      <w:r w:rsidRPr="00D762A1">
        <w:rPr>
          <w:rFonts w:asciiTheme="minorHAnsi" w:hAnsiTheme="minorHAnsi" w:cstheme="minorHAnsi"/>
          <w:sz w:val="24"/>
          <w:szCs w:val="24"/>
        </w:rPr>
        <w:t>s age.</w:t>
      </w:r>
    </w:p>
    <w:p w14:paraId="3273EF04" w14:textId="77777777" w:rsidR="00932D40" w:rsidRPr="00D762A1" w:rsidRDefault="00932D40" w:rsidP="00932D40">
      <w:pPr>
        <w:ind w:left="0" w:firstLine="0"/>
        <w:rPr>
          <w:rFonts w:asciiTheme="minorHAnsi" w:hAnsiTheme="minorHAnsi" w:cstheme="minorHAnsi"/>
          <w:sz w:val="24"/>
          <w:szCs w:val="24"/>
        </w:rPr>
      </w:pPr>
      <w:r w:rsidRPr="00D762A1">
        <w:rPr>
          <w:rFonts w:asciiTheme="minorHAnsi" w:hAnsiTheme="minorHAnsi" w:cstheme="minorHAnsi"/>
          <w:sz w:val="24"/>
          <w:szCs w:val="24"/>
        </w:rPr>
        <w:t>Where no additional concerns are raised from the relevant checks and the circumstances encountered do not raise any further child protection concerns, the incident meets the Equal Protection criteria.</w:t>
      </w:r>
    </w:p>
    <w:p w14:paraId="24A5410D" w14:textId="3F677E38" w:rsidR="00932D40" w:rsidRPr="00D762A1" w:rsidRDefault="00932D40" w:rsidP="00932D40">
      <w:pPr>
        <w:ind w:left="0" w:firstLine="0"/>
        <w:rPr>
          <w:rFonts w:asciiTheme="minorHAnsi" w:hAnsiTheme="minorHAnsi" w:cstheme="minorHAnsi"/>
          <w:sz w:val="24"/>
          <w:szCs w:val="24"/>
        </w:rPr>
      </w:pPr>
      <w:r w:rsidRPr="00D762A1">
        <w:rPr>
          <w:rFonts w:asciiTheme="minorHAnsi" w:hAnsiTheme="minorHAnsi" w:cstheme="minorHAnsi"/>
          <w:sz w:val="24"/>
          <w:szCs w:val="24"/>
        </w:rPr>
        <w:t>Following investigation, where there is sufficient evidence</w:t>
      </w:r>
      <w:r w:rsidR="00AE3124" w:rsidRPr="00D762A1">
        <w:rPr>
          <w:rFonts w:asciiTheme="minorHAnsi" w:hAnsiTheme="minorHAnsi" w:cstheme="minorHAnsi"/>
          <w:sz w:val="24"/>
          <w:szCs w:val="24"/>
        </w:rPr>
        <w:t>,</w:t>
      </w:r>
      <w:r w:rsidRPr="00D762A1">
        <w:rPr>
          <w:rFonts w:asciiTheme="minorHAnsi" w:hAnsiTheme="minorHAnsi" w:cstheme="minorHAnsi"/>
          <w:sz w:val="24"/>
          <w:szCs w:val="24"/>
        </w:rPr>
        <w:t xml:space="preserve"> Police will consider their response.  This includes a recorded Police Warning if the suspect is eligible or a report to Crown Office and Procurator Fiscal Service.</w:t>
      </w:r>
    </w:p>
    <w:p w14:paraId="72BD45F8" w14:textId="7727B597" w:rsidR="00932D40" w:rsidRPr="00D762A1" w:rsidRDefault="00932D40" w:rsidP="00932D40">
      <w:pPr>
        <w:ind w:left="-5"/>
        <w:rPr>
          <w:rFonts w:asciiTheme="minorHAnsi" w:hAnsiTheme="minorHAnsi" w:cstheme="minorHAnsi"/>
          <w:sz w:val="24"/>
          <w:szCs w:val="24"/>
        </w:rPr>
      </w:pPr>
      <w:r w:rsidRPr="00D762A1">
        <w:rPr>
          <w:rFonts w:asciiTheme="minorHAnsi" w:hAnsiTheme="minorHAnsi" w:cstheme="minorHAnsi"/>
          <w:sz w:val="24"/>
          <w:szCs w:val="24"/>
        </w:rPr>
        <w:t>For all Equal Protection incidents reported to Police, a</w:t>
      </w:r>
      <w:r w:rsidR="00F93A44" w:rsidRPr="00D762A1">
        <w:rPr>
          <w:rFonts w:asciiTheme="minorHAnsi" w:hAnsiTheme="minorHAnsi" w:cstheme="minorHAnsi"/>
          <w:sz w:val="24"/>
          <w:szCs w:val="24"/>
        </w:rPr>
        <w:t xml:space="preserve"> Police</w:t>
      </w:r>
      <w:r w:rsidRPr="00D762A1">
        <w:rPr>
          <w:rFonts w:asciiTheme="minorHAnsi" w:hAnsiTheme="minorHAnsi" w:cstheme="minorHAnsi"/>
          <w:sz w:val="24"/>
          <w:szCs w:val="24"/>
        </w:rPr>
        <w:t xml:space="preserve"> Concern Report </w:t>
      </w:r>
      <w:r w:rsidR="00F93A44" w:rsidRPr="00D762A1">
        <w:rPr>
          <w:rFonts w:asciiTheme="minorHAnsi" w:hAnsiTheme="minorHAnsi" w:cstheme="minorHAnsi"/>
          <w:sz w:val="24"/>
          <w:szCs w:val="24"/>
        </w:rPr>
        <w:t xml:space="preserve">(VPD) </w:t>
      </w:r>
      <w:r w:rsidRPr="00D762A1">
        <w:rPr>
          <w:rFonts w:asciiTheme="minorHAnsi" w:hAnsiTheme="minorHAnsi" w:cstheme="minorHAnsi"/>
          <w:sz w:val="24"/>
          <w:szCs w:val="24"/>
        </w:rPr>
        <w:t xml:space="preserve">will be created and, where appropriate, shared with partners.  If this generates concerns or considerations that may not have been evident during the assessment and investigation phases of the enquiry, these should be highlighted and discussed to ensure the ongoing safety of the child and family involved. </w:t>
      </w:r>
    </w:p>
    <w:p w14:paraId="6232286A" w14:textId="77777777" w:rsidR="00932D40" w:rsidRPr="00D762A1" w:rsidRDefault="00932D40" w:rsidP="00932D40">
      <w:pPr>
        <w:ind w:left="-5"/>
        <w:rPr>
          <w:rFonts w:asciiTheme="minorHAnsi" w:hAnsiTheme="minorHAnsi" w:cstheme="minorHAnsi"/>
          <w:sz w:val="24"/>
          <w:szCs w:val="24"/>
        </w:rPr>
      </w:pPr>
      <w:r w:rsidRPr="00D762A1">
        <w:rPr>
          <w:rFonts w:asciiTheme="minorHAnsi" w:hAnsiTheme="minorHAnsi" w:cstheme="minorHAnsi"/>
          <w:sz w:val="24"/>
          <w:szCs w:val="24"/>
        </w:rPr>
        <w:t>Uniformed response officers will deal with most Equal Protection incidents and should be the expected default policing response when a partner agency reports an Equal Protection matter to Police Scotland.</w:t>
      </w:r>
    </w:p>
    <w:p w14:paraId="394544F2" w14:textId="33A83EDC" w:rsidR="00932D40" w:rsidRPr="00D762A1" w:rsidRDefault="00932D40" w:rsidP="00932D40">
      <w:pPr>
        <w:rPr>
          <w:rFonts w:asciiTheme="minorHAnsi" w:hAnsiTheme="minorHAnsi" w:cstheme="minorHAnsi"/>
          <w:sz w:val="24"/>
          <w:szCs w:val="24"/>
        </w:rPr>
      </w:pPr>
      <w:r w:rsidRPr="00D762A1">
        <w:rPr>
          <w:rFonts w:asciiTheme="minorHAnsi" w:hAnsiTheme="minorHAnsi" w:cstheme="minorHAnsi"/>
          <w:sz w:val="24"/>
          <w:szCs w:val="24"/>
        </w:rPr>
        <w:t xml:space="preserve">The Public Protection Unit (PPU) will continue to deal with complex cases, repeat offenders, serious offences and risk of significant harm. These incidents will likely be referred in through the </w:t>
      </w:r>
      <w:r w:rsidR="00AE3124" w:rsidRPr="00D762A1">
        <w:rPr>
          <w:rFonts w:asciiTheme="minorHAnsi" w:hAnsiTheme="minorHAnsi" w:cstheme="minorHAnsi"/>
          <w:sz w:val="24"/>
          <w:szCs w:val="24"/>
        </w:rPr>
        <w:t>Inter-agency Referral Discussion</w:t>
      </w:r>
      <w:r w:rsidRPr="00D762A1">
        <w:rPr>
          <w:rFonts w:asciiTheme="minorHAnsi" w:hAnsiTheme="minorHAnsi" w:cstheme="minorHAnsi"/>
          <w:sz w:val="24"/>
          <w:szCs w:val="24"/>
        </w:rPr>
        <w:t xml:space="preserve"> process.</w:t>
      </w:r>
    </w:p>
    <w:p w14:paraId="3172DAF8" w14:textId="16175614" w:rsidR="00932D40" w:rsidRPr="00D762A1" w:rsidRDefault="00932D40" w:rsidP="00932D40">
      <w:pPr>
        <w:rPr>
          <w:rFonts w:asciiTheme="minorHAnsi" w:hAnsiTheme="minorHAnsi" w:cstheme="minorHAnsi"/>
          <w:sz w:val="24"/>
          <w:szCs w:val="24"/>
        </w:rPr>
      </w:pPr>
      <w:r w:rsidRPr="00D762A1">
        <w:rPr>
          <w:rFonts w:asciiTheme="minorHAnsi" w:hAnsiTheme="minorHAnsi" w:cstheme="minorHAnsi"/>
          <w:b/>
          <w:bCs/>
          <w:sz w:val="24"/>
          <w:szCs w:val="24"/>
        </w:rPr>
        <w:t>For the avoidance of doubt, an Inter</w:t>
      </w:r>
      <w:r w:rsidR="00AE3124" w:rsidRPr="00D762A1">
        <w:rPr>
          <w:rFonts w:asciiTheme="minorHAnsi" w:hAnsiTheme="minorHAnsi" w:cstheme="minorHAnsi"/>
          <w:b/>
          <w:bCs/>
          <w:sz w:val="24"/>
          <w:szCs w:val="24"/>
        </w:rPr>
        <w:t>-a</w:t>
      </w:r>
      <w:r w:rsidRPr="00D762A1">
        <w:rPr>
          <w:rFonts w:asciiTheme="minorHAnsi" w:hAnsiTheme="minorHAnsi" w:cstheme="minorHAnsi"/>
          <w:b/>
          <w:bCs/>
          <w:sz w:val="24"/>
          <w:szCs w:val="24"/>
        </w:rPr>
        <w:t>gency Referral Discussion is for those children “at risk of significant harm” and is not required for incidents identified as being Equal Protection</w:t>
      </w:r>
      <w:r w:rsidRPr="00D762A1">
        <w:rPr>
          <w:rFonts w:asciiTheme="minorHAnsi" w:hAnsiTheme="minorHAnsi" w:cstheme="minorHAnsi"/>
          <w:sz w:val="24"/>
          <w:szCs w:val="24"/>
        </w:rPr>
        <w:t>. If it is deemed that there is a risk of significant harm the Inter</w:t>
      </w:r>
      <w:r w:rsidR="00AE3124" w:rsidRPr="00D762A1">
        <w:rPr>
          <w:rFonts w:asciiTheme="minorHAnsi" w:hAnsiTheme="minorHAnsi" w:cstheme="minorHAnsi"/>
          <w:sz w:val="24"/>
          <w:szCs w:val="24"/>
        </w:rPr>
        <w:t>-a</w:t>
      </w:r>
      <w:r w:rsidRPr="00D762A1">
        <w:rPr>
          <w:rFonts w:asciiTheme="minorHAnsi" w:hAnsiTheme="minorHAnsi" w:cstheme="minorHAnsi"/>
          <w:sz w:val="24"/>
          <w:szCs w:val="24"/>
        </w:rPr>
        <w:t xml:space="preserve">gency Referral Discussion participants will consider all the known risks and establish a safety plan pending further assessment. </w:t>
      </w:r>
    </w:p>
    <w:p w14:paraId="1E473AE1" w14:textId="58494105" w:rsidR="00932D40" w:rsidRPr="00D762A1" w:rsidRDefault="00932D40" w:rsidP="00932D40">
      <w:pPr>
        <w:rPr>
          <w:rFonts w:asciiTheme="minorHAnsi" w:hAnsiTheme="minorHAnsi" w:cstheme="minorHAnsi"/>
          <w:sz w:val="24"/>
          <w:szCs w:val="24"/>
        </w:rPr>
      </w:pPr>
      <w:r w:rsidRPr="00D762A1">
        <w:rPr>
          <w:rFonts w:asciiTheme="minorHAnsi" w:hAnsiTheme="minorHAnsi" w:cstheme="minorHAnsi"/>
          <w:sz w:val="24"/>
          <w:szCs w:val="24"/>
        </w:rPr>
        <w:lastRenderedPageBreak/>
        <w:t xml:space="preserve">The overriding principles of Equal Protection should be to ensure the safety of the child and conduct a proportionate and reasonable policing </w:t>
      </w:r>
      <w:r w:rsidR="00AE3124" w:rsidRPr="00D762A1">
        <w:rPr>
          <w:rFonts w:asciiTheme="minorHAnsi" w:hAnsiTheme="minorHAnsi" w:cstheme="minorHAnsi"/>
          <w:sz w:val="24"/>
          <w:szCs w:val="24"/>
        </w:rPr>
        <w:t xml:space="preserve">and multi-agency </w:t>
      </w:r>
      <w:r w:rsidRPr="00D762A1">
        <w:rPr>
          <w:rFonts w:asciiTheme="minorHAnsi" w:hAnsiTheme="minorHAnsi" w:cstheme="minorHAnsi"/>
          <w:sz w:val="24"/>
          <w:szCs w:val="24"/>
        </w:rPr>
        <w:t>response. It is recognised that this legislation may provide operational and ethical challenges therefore further guidance can be sought from local Public Protection Unit resources.</w:t>
      </w:r>
    </w:p>
    <w:p w14:paraId="6E02032E" w14:textId="77777777" w:rsidR="00C545BC" w:rsidRPr="00D762A1" w:rsidRDefault="00C545BC" w:rsidP="00E51C05">
      <w:pPr>
        <w:ind w:left="0" w:firstLine="0"/>
        <w:rPr>
          <w:rFonts w:asciiTheme="minorHAnsi" w:hAnsiTheme="minorHAnsi" w:cstheme="minorHAnsi"/>
          <w:sz w:val="24"/>
          <w:szCs w:val="24"/>
        </w:rPr>
      </w:pPr>
    </w:p>
    <w:p w14:paraId="2C685DFA" w14:textId="7ADE0222" w:rsidR="00A71240" w:rsidRPr="00D762A1" w:rsidRDefault="00C00FC9" w:rsidP="00C00FC9">
      <w:pPr>
        <w:pStyle w:val="Heading1"/>
        <w:numPr>
          <w:ilvl w:val="0"/>
          <w:numId w:val="2"/>
        </w:numPr>
        <w:rPr>
          <w:rFonts w:asciiTheme="minorHAnsi" w:hAnsiTheme="minorHAnsi" w:cstheme="minorHAnsi"/>
          <w:sz w:val="24"/>
          <w:szCs w:val="24"/>
        </w:rPr>
      </w:pPr>
      <w:r w:rsidRPr="00D762A1">
        <w:rPr>
          <w:rFonts w:asciiTheme="minorHAnsi" w:hAnsiTheme="minorHAnsi" w:cstheme="minorHAnsi"/>
          <w:sz w:val="24"/>
          <w:szCs w:val="24"/>
        </w:rPr>
        <w:t xml:space="preserve"> </w:t>
      </w:r>
      <w:r w:rsidR="00321519" w:rsidRPr="00D762A1">
        <w:rPr>
          <w:rFonts w:asciiTheme="minorHAnsi" w:hAnsiTheme="minorHAnsi" w:cstheme="minorHAnsi"/>
          <w:sz w:val="24"/>
          <w:szCs w:val="24"/>
        </w:rPr>
        <w:t xml:space="preserve"> </w:t>
      </w:r>
      <w:r w:rsidR="0014239C" w:rsidRPr="00D762A1">
        <w:rPr>
          <w:rFonts w:asciiTheme="minorHAnsi" w:hAnsiTheme="minorHAnsi" w:cstheme="minorHAnsi"/>
          <w:sz w:val="24"/>
          <w:szCs w:val="24"/>
        </w:rPr>
        <w:t>R</w:t>
      </w:r>
      <w:r w:rsidR="00504BB9" w:rsidRPr="00D762A1">
        <w:rPr>
          <w:rFonts w:asciiTheme="minorHAnsi" w:hAnsiTheme="minorHAnsi" w:cstheme="minorHAnsi"/>
          <w:sz w:val="24"/>
          <w:szCs w:val="24"/>
        </w:rPr>
        <w:t>EVIEW OF THE GUIDANCE</w:t>
      </w:r>
    </w:p>
    <w:p w14:paraId="3AEA007C" w14:textId="7724CF45" w:rsidR="00A71240" w:rsidRPr="00D762A1" w:rsidRDefault="00321519">
      <w:pPr>
        <w:ind w:left="-5"/>
        <w:rPr>
          <w:rFonts w:asciiTheme="minorHAnsi" w:hAnsiTheme="minorHAnsi" w:cstheme="minorHAnsi"/>
          <w:sz w:val="24"/>
          <w:szCs w:val="24"/>
        </w:rPr>
      </w:pPr>
      <w:r w:rsidRPr="00D762A1">
        <w:rPr>
          <w:rFonts w:asciiTheme="minorHAnsi" w:hAnsiTheme="minorHAnsi" w:cstheme="minorHAnsi"/>
          <w:sz w:val="24"/>
          <w:szCs w:val="24"/>
        </w:rPr>
        <w:t>The impact</w:t>
      </w:r>
      <w:r w:rsidR="00F93A44" w:rsidRPr="00D762A1">
        <w:rPr>
          <w:rFonts w:asciiTheme="minorHAnsi" w:hAnsiTheme="minorHAnsi" w:cstheme="minorHAnsi"/>
          <w:sz w:val="24"/>
          <w:szCs w:val="24"/>
        </w:rPr>
        <w:t xml:space="preserve"> of</w:t>
      </w:r>
      <w:r w:rsidRPr="00D762A1">
        <w:rPr>
          <w:rFonts w:asciiTheme="minorHAnsi" w:hAnsiTheme="minorHAnsi" w:cstheme="minorHAnsi"/>
          <w:sz w:val="24"/>
          <w:szCs w:val="24"/>
        </w:rPr>
        <w:t xml:space="preserve"> the E</w:t>
      </w:r>
      <w:r w:rsidR="001C28A6" w:rsidRPr="00D762A1">
        <w:rPr>
          <w:rFonts w:asciiTheme="minorHAnsi" w:hAnsiTheme="minorHAnsi" w:cstheme="minorHAnsi"/>
          <w:sz w:val="24"/>
          <w:szCs w:val="24"/>
        </w:rPr>
        <w:t xml:space="preserve">qual </w:t>
      </w:r>
      <w:r w:rsidRPr="00D762A1">
        <w:rPr>
          <w:rFonts w:asciiTheme="minorHAnsi" w:hAnsiTheme="minorHAnsi" w:cstheme="minorHAnsi"/>
          <w:sz w:val="24"/>
          <w:szCs w:val="24"/>
        </w:rPr>
        <w:t>P</w:t>
      </w:r>
      <w:r w:rsidR="001C28A6" w:rsidRPr="00D762A1">
        <w:rPr>
          <w:rFonts w:asciiTheme="minorHAnsi" w:hAnsiTheme="minorHAnsi" w:cstheme="minorHAnsi"/>
          <w:sz w:val="24"/>
          <w:szCs w:val="24"/>
        </w:rPr>
        <w:t>rotection</w:t>
      </w:r>
      <w:r w:rsidRPr="00D762A1">
        <w:rPr>
          <w:rFonts w:asciiTheme="minorHAnsi" w:hAnsiTheme="minorHAnsi" w:cstheme="minorHAnsi"/>
          <w:sz w:val="24"/>
          <w:szCs w:val="24"/>
        </w:rPr>
        <w:t xml:space="preserve"> legislation will be subject to ongoing monitoring by both individual services and the wider C</w:t>
      </w:r>
      <w:r w:rsidR="00C545BC" w:rsidRPr="00D762A1">
        <w:rPr>
          <w:rFonts w:asciiTheme="minorHAnsi" w:hAnsiTheme="minorHAnsi" w:cstheme="minorHAnsi"/>
          <w:sz w:val="24"/>
          <w:szCs w:val="24"/>
        </w:rPr>
        <w:t xml:space="preserve">hild </w:t>
      </w:r>
      <w:r w:rsidRPr="00D762A1">
        <w:rPr>
          <w:rFonts w:asciiTheme="minorHAnsi" w:hAnsiTheme="minorHAnsi" w:cstheme="minorHAnsi"/>
          <w:sz w:val="24"/>
          <w:szCs w:val="24"/>
        </w:rPr>
        <w:t>P</w:t>
      </w:r>
      <w:r w:rsidR="00C545BC" w:rsidRPr="00D762A1">
        <w:rPr>
          <w:rFonts w:asciiTheme="minorHAnsi" w:hAnsiTheme="minorHAnsi" w:cstheme="minorHAnsi"/>
          <w:sz w:val="24"/>
          <w:szCs w:val="24"/>
        </w:rPr>
        <w:t xml:space="preserve">rotection </w:t>
      </w:r>
      <w:r w:rsidRPr="00D762A1">
        <w:rPr>
          <w:rFonts w:asciiTheme="minorHAnsi" w:hAnsiTheme="minorHAnsi" w:cstheme="minorHAnsi"/>
          <w:sz w:val="24"/>
          <w:szCs w:val="24"/>
        </w:rPr>
        <w:t>C</w:t>
      </w:r>
      <w:r w:rsidR="00C545BC" w:rsidRPr="00D762A1">
        <w:rPr>
          <w:rFonts w:asciiTheme="minorHAnsi" w:hAnsiTheme="minorHAnsi" w:cstheme="minorHAnsi"/>
          <w:sz w:val="24"/>
          <w:szCs w:val="24"/>
        </w:rPr>
        <w:t>ommittee</w:t>
      </w:r>
      <w:r w:rsidRPr="00D762A1">
        <w:rPr>
          <w:rFonts w:asciiTheme="minorHAnsi" w:hAnsiTheme="minorHAnsi" w:cstheme="minorHAnsi"/>
          <w:sz w:val="24"/>
          <w:szCs w:val="24"/>
        </w:rPr>
        <w:t xml:space="preserve"> and </w:t>
      </w:r>
      <w:r w:rsidR="006E6244" w:rsidRPr="00D762A1">
        <w:rPr>
          <w:rFonts w:asciiTheme="minorHAnsi" w:hAnsiTheme="minorHAnsi" w:cstheme="minorHAnsi"/>
          <w:sz w:val="24"/>
          <w:szCs w:val="24"/>
        </w:rPr>
        <w:t>will</w:t>
      </w:r>
      <w:r w:rsidRPr="00D762A1">
        <w:rPr>
          <w:rFonts w:asciiTheme="minorHAnsi" w:hAnsiTheme="minorHAnsi" w:cstheme="minorHAnsi"/>
          <w:sz w:val="24"/>
          <w:szCs w:val="24"/>
        </w:rPr>
        <w:t xml:space="preserve"> be subject to review moving forward. </w:t>
      </w:r>
    </w:p>
    <w:p w14:paraId="3E216585" w14:textId="4A5D74BA" w:rsidR="00A71240" w:rsidRPr="00D762A1" w:rsidRDefault="00321519">
      <w:pPr>
        <w:ind w:left="-5"/>
        <w:rPr>
          <w:rFonts w:asciiTheme="minorHAnsi" w:hAnsiTheme="minorHAnsi" w:cstheme="minorHAnsi"/>
          <w:sz w:val="24"/>
          <w:szCs w:val="24"/>
        </w:rPr>
      </w:pPr>
      <w:r w:rsidRPr="00D762A1">
        <w:rPr>
          <w:rFonts w:asciiTheme="minorHAnsi" w:hAnsiTheme="minorHAnsi" w:cstheme="minorHAnsi"/>
          <w:sz w:val="24"/>
          <w:szCs w:val="24"/>
        </w:rPr>
        <w:t xml:space="preserve">It should be noted this advice is aimed at services within the wider </w:t>
      </w:r>
      <w:r w:rsidR="00C545BC" w:rsidRPr="00D762A1">
        <w:rPr>
          <w:rFonts w:asciiTheme="minorHAnsi" w:hAnsiTheme="minorHAnsi" w:cstheme="minorHAnsi"/>
          <w:sz w:val="24"/>
          <w:szCs w:val="24"/>
        </w:rPr>
        <w:t>Child Protection Committee</w:t>
      </w:r>
      <w:r w:rsidRPr="00D762A1">
        <w:rPr>
          <w:rFonts w:asciiTheme="minorHAnsi" w:hAnsiTheme="minorHAnsi" w:cstheme="minorHAnsi"/>
          <w:sz w:val="24"/>
          <w:szCs w:val="24"/>
        </w:rPr>
        <w:t xml:space="preserve"> partnership and there may be nuances or partner specific queries that should be dealt with through service leads.  Any partnership issues, improvements or points requiring clarity on this guidance should be reported through the same service leads for the consideration of the </w:t>
      </w:r>
      <w:r w:rsidR="00C545BC" w:rsidRPr="00D762A1">
        <w:rPr>
          <w:rFonts w:asciiTheme="minorHAnsi" w:hAnsiTheme="minorHAnsi" w:cstheme="minorHAnsi"/>
          <w:sz w:val="24"/>
          <w:szCs w:val="24"/>
        </w:rPr>
        <w:t>Child Protection Committee</w:t>
      </w:r>
      <w:r w:rsidRPr="00D762A1">
        <w:rPr>
          <w:rFonts w:asciiTheme="minorHAnsi" w:hAnsiTheme="minorHAnsi" w:cstheme="minorHAnsi"/>
          <w:sz w:val="24"/>
          <w:szCs w:val="24"/>
        </w:rPr>
        <w:t xml:space="preserve">. </w:t>
      </w:r>
    </w:p>
    <w:p w14:paraId="77E89E2C" w14:textId="370AFBA5" w:rsidR="00C01E5D" w:rsidRDefault="00321519" w:rsidP="007D7976">
      <w:pPr>
        <w:spacing w:after="191" w:line="259" w:lineRule="auto"/>
        <w:ind w:left="0" w:firstLine="0"/>
        <w:rPr>
          <w:rFonts w:ascii="Arial" w:hAnsi="Arial" w:cs="Arial"/>
          <w:b/>
          <w:bCs/>
          <w:sz w:val="20"/>
          <w:szCs w:val="20"/>
        </w:rPr>
      </w:pPr>
      <w:r>
        <w:t xml:space="preserve"> </w:t>
      </w:r>
      <w:r w:rsidR="00C01E5D">
        <w:rPr>
          <w:rFonts w:ascii="Arial" w:hAnsi="Arial" w:cs="Arial"/>
          <w:b/>
          <w:bCs/>
          <w:noProof/>
          <w:sz w:val="20"/>
          <w:szCs w:val="20"/>
        </w:rPr>
        <w:drawing>
          <wp:inline distT="0" distB="0" distL="0" distR="0" wp14:anchorId="15D87A97" wp14:editId="708F575E">
            <wp:extent cx="5856410" cy="4803775"/>
            <wp:effectExtent l="38100" t="0" r="11430" b="158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ADECDB6" w14:textId="77777777" w:rsidR="00C01E5D" w:rsidRDefault="00C01E5D" w:rsidP="00321519">
      <w:pPr>
        <w:ind w:left="180" w:hanging="180"/>
        <w:rPr>
          <w:rFonts w:ascii="Arial" w:hAnsi="Arial" w:cs="Arial"/>
          <w:b/>
          <w:bCs/>
          <w:sz w:val="20"/>
          <w:szCs w:val="20"/>
        </w:rPr>
      </w:pPr>
    </w:p>
    <w:p w14:paraId="69BEE3A3" w14:textId="75BDB841" w:rsidR="00321519" w:rsidRPr="00D762A1" w:rsidRDefault="00C545BC" w:rsidP="009559DE">
      <w:pPr>
        <w:pStyle w:val="ListParagraph"/>
        <w:numPr>
          <w:ilvl w:val="0"/>
          <w:numId w:val="2"/>
        </w:numPr>
        <w:rPr>
          <w:rFonts w:asciiTheme="minorHAnsi" w:eastAsiaTheme="minorHAnsi" w:hAnsiTheme="minorHAnsi" w:cstheme="minorHAnsi"/>
          <w:b/>
          <w:bCs/>
          <w:color w:val="auto"/>
          <w:sz w:val="24"/>
          <w:szCs w:val="24"/>
        </w:rPr>
      </w:pPr>
      <w:r w:rsidRPr="00D762A1">
        <w:rPr>
          <w:rFonts w:asciiTheme="minorHAnsi" w:hAnsiTheme="minorHAnsi" w:cstheme="minorHAnsi"/>
          <w:b/>
          <w:bCs/>
          <w:sz w:val="24"/>
          <w:szCs w:val="24"/>
        </w:rPr>
        <w:t>WHERE CAN PARENTS GET ADVICE AND SUPPORT?</w:t>
      </w:r>
    </w:p>
    <w:p w14:paraId="5B2FD475" w14:textId="0A528F86" w:rsidR="000D4F0F" w:rsidRPr="00D762A1" w:rsidRDefault="00321519" w:rsidP="00321519">
      <w:pPr>
        <w:ind w:left="0" w:firstLine="0"/>
        <w:rPr>
          <w:rFonts w:asciiTheme="minorHAnsi" w:hAnsiTheme="minorHAnsi" w:cstheme="minorHAnsi"/>
          <w:bCs/>
          <w:sz w:val="24"/>
          <w:szCs w:val="24"/>
        </w:rPr>
      </w:pPr>
      <w:r w:rsidRPr="00D762A1">
        <w:rPr>
          <w:rFonts w:asciiTheme="minorHAnsi" w:hAnsiTheme="minorHAnsi" w:cstheme="minorHAnsi"/>
          <w:sz w:val="24"/>
          <w:szCs w:val="24"/>
        </w:rPr>
        <w:t xml:space="preserve">Everyone working alongside children and families can provide advice, information and support as part of their response to an act of physical punishment. </w:t>
      </w:r>
      <w:hyperlink r:id="rId15" w:history="1">
        <w:r w:rsidR="00F55B8C" w:rsidRPr="00D762A1">
          <w:rPr>
            <w:rStyle w:val="Hyperlink"/>
            <w:rFonts w:asciiTheme="minorHAnsi" w:hAnsiTheme="minorHAnsi" w:cstheme="minorHAnsi"/>
            <w:sz w:val="24"/>
            <w:szCs w:val="24"/>
          </w:rPr>
          <w:t>Parent Club</w:t>
        </w:r>
      </w:hyperlink>
      <w:r w:rsidRPr="00D762A1">
        <w:rPr>
          <w:rFonts w:asciiTheme="minorHAnsi" w:hAnsiTheme="minorHAnsi" w:cstheme="minorHAnsi"/>
          <w:sz w:val="24"/>
          <w:szCs w:val="24"/>
        </w:rPr>
        <w:t xml:space="preserve">: Includes hints, tips and advice on </w:t>
      </w:r>
      <w:hyperlink r:id="rId16" w:history="1">
        <w:r w:rsidRPr="00D762A1">
          <w:rPr>
            <w:rStyle w:val="Hyperlink"/>
            <w:rFonts w:asciiTheme="minorHAnsi" w:hAnsiTheme="minorHAnsi" w:cstheme="minorHAnsi"/>
            <w:sz w:val="24"/>
            <w:szCs w:val="24"/>
          </w:rPr>
          <w:t>Coping with Being a Parent</w:t>
        </w:r>
      </w:hyperlink>
      <w:r w:rsidRPr="00D762A1">
        <w:rPr>
          <w:rFonts w:asciiTheme="minorHAnsi" w:hAnsiTheme="minorHAnsi" w:cstheme="minorHAnsi"/>
          <w:sz w:val="24"/>
          <w:szCs w:val="24"/>
        </w:rPr>
        <w:t xml:space="preserve">. Parents and carers can call  </w:t>
      </w:r>
      <w:hyperlink r:id="rId17" w:history="1">
        <w:r w:rsidRPr="00D762A1">
          <w:rPr>
            <w:rStyle w:val="Hyperlink"/>
            <w:rFonts w:asciiTheme="minorHAnsi" w:hAnsiTheme="minorHAnsi" w:cstheme="minorHAnsi"/>
            <w:sz w:val="24"/>
            <w:szCs w:val="24"/>
          </w:rPr>
          <w:t xml:space="preserve">Children1st: </w:t>
        </w:r>
        <w:proofErr w:type="spellStart"/>
        <w:r w:rsidRPr="00D762A1">
          <w:rPr>
            <w:rStyle w:val="Hyperlink"/>
            <w:rFonts w:asciiTheme="minorHAnsi" w:hAnsiTheme="minorHAnsi" w:cstheme="minorHAnsi"/>
            <w:sz w:val="24"/>
            <w:szCs w:val="24"/>
          </w:rPr>
          <w:t>Parentline</w:t>
        </w:r>
        <w:proofErr w:type="spellEnd"/>
      </w:hyperlink>
      <w:r w:rsidRPr="00D762A1">
        <w:rPr>
          <w:rFonts w:asciiTheme="minorHAnsi" w:hAnsiTheme="minorHAnsi" w:cstheme="minorHAnsi"/>
          <w:sz w:val="24"/>
          <w:szCs w:val="24"/>
        </w:rPr>
        <w:t xml:space="preserve"> </w:t>
      </w:r>
      <w:r w:rsidRPr="00D762A1">
        <w:rPr>
          <w:rFonts w:asciiTheme="minorHAnsi" w:hAnsiTheme="minorHAnsi" w:cstheme="minorHAnsi"/>
          <w:bCs/>
          <w:sz w:val="24"/>
          <w:szCs w:val="24"/>
        </w:rPr>
        <w:t>08000 28 22 33</w:t>
      </w:r>
    </w:p>
    <w:p w14:paraId="0C50C92E" w14:textId="06B36D58" w:rsidR="00321519" w:rsidRPr="00D762A1" w:rsidRDefault="00C545BC" w:rsidP="00C545BC">
      <w:pPr>
        <w:pStyle w:val="ListParagraph"/>
        <w:numPr>
          <w:ilvl w:val="0"/>
          <w:numId w:val="2"/>
        </w:numPr>
        <w:rPr>
          <w:rFonts w:asciiTheme="minorHAnsi" w:eastAsiaTheme="minorHAnsi" w:hAnsiTheme="minorHAnsi" w:cstheme="minorHAnsi"/>
          <w:b/>
          <w:bCs/>
          <w:color w:val="auto"/>
          <w:sz w:val="24"/>
          <w:szCs w:val="24"/>
        </w:rPr>
      </w:pPr>
      <w:r w:rsidRPr="00D762A1">
        <w:rPr>
          <w:rFonts w:asciiTheme="minorHAnsi" w:hAnsiTheme="minorHAnsi" w:cstheme="minorHAnsi"/>
          <w:b/>
          <w:bCs/>
          <w:sz w:val="24"/>
          <w:szCs w:val="24"/>
        </w:rPr>
        <w:t xml:space="preserve"> WHERE CAN CHILDREN AND YOUNG PEOPLE GET ADVICE AND SUPPORT?</w:t>
      </w:r>
    </w:p>
    <w:p w14:paraId="12428E81" w14:textId="77777777" w:rsidR="00321519" w:rsidRPr="00D762A1" w:rsidRDefault="00321519" w:rsidP="00321519">
      <w:pPr>
        <w:spacing w:before="120" w:after="120" w:line="276" w:lineRule="auto"/>
        <w:rPr>
          <w:rFonts w:asciiTheme="minorHAnsi" w:hAnsiTheme="minorHAnsi" w:cstheme="minorHAnsi"/>
          <w:sz w:val="24"/>
          <w:szCs w:val="24"/>
        </w:rPr>
      </w:pPr>
      <w:r w:rsidRPr="00D762A1">
        <w:rPr>
          <w:rFonts w:asciiTheme="minorHAnsi" w:hAnsiTheme="minorHAnsi" w:cstheme="minorHAnsi"/>
          <w:sz w:val="24"/>
          <w:szCs w:val="24"/>
        </w:rPr>
        <w:t>Children and young people should be encouraged to speak with an adult they trust, i.e. Teacher, Nurse, Police Officer etc.</w:t>
      </w:r>
    </w:p>
    <w:p w14:paraId="1E61A576" w14:textId="77777777" w:rsidR="00321519" w:rsidRPr="00D762A1" w:rsidRDefault="00D762A1" w:rsidP="00321519">
      <w:pPr>
        <w:spacing w:before="60" w:after="60" w:line="276" w:lineRule="auto"/>
        <w:rPr>
          <w:rFonts w:asciiTheme="minorHAnsi" w:hAnsiTheme="minorHAnsi" w:cstheme="minorHAnsi"/>
          <w:sz w:val="24"/>
          <w:szCs w:val="24"/>
        </w:rPr>
      </w:pPr>
      <w:hyperlink r:id="rId18" w:history="1">
        <w:r w:rsidR="00321519" w:rsidRPr="00D762A1">
          <w:rPr>
            <w:rStyle w:val="Hyperlink"/>
            <w:rFonts w:asciiTheme="minorHAnsi" w:hAnsiTheme="minorHAnsi" w:cstheme="minorHAnsi"/>
            <w:sz w:val="24"/>
            <w:szCs w:val="24"/>
          </w:rPr>
          <w:t>ChildLine</w:t>
        </w:r>
      </w:hyperlink>
      <w:r w:rsidR="00321519" w:rsidRPr="00D762A1">
        <w:rPr>
          <w:rFonts w:asciiTheme="minorHAnsi" w:hAnsiTheme="minorHAnsi" w:cstheme="minorHAnsi"/>
          <w:sz w:val="24"/>
          <w:szCs w:val="24"/>
        </w:rPr>
        <w:t xml:space="preserve"> 0800 1111 </w:t>
      </w:r>
    </w:p>
    <w:p w14:paraId="231554FE" w14:textId="77777777" w:rsidR="00321519" w:rsidRPr="00D762A1" w:rsidRDefault="00D762A1" w:rsidP="00321519">
      <w:pPr>
        <w:rPr>
          <w:rFonts w:asciiTheme="minorHAnsi" w:hAnsiTheme="minorHAnsi" w:cstheme="minorHAnsi"/>
          <w:color w:val="FF0000"/>
          <w:sz w:val="24"/>
          <w:szCs w:val="24"/>
        </w:rPr>
      </w:pPr>
      <w:hyperlink r:id="rId19" w:history="1">
        <w:r w:rsidR="00321519" w:rsidRPr="00D762A1">
          <w:rPr>
            <w:rStyle w:val="Hyperlink"/>
            <w:rFonts w:asciiTheme="minorHAnsi" w:hAnsiTheme="minorHAnsi" w:cstheme="minorHAnsi"/>
            <w:sz w:val="24"/>
            <w:szCs w:val="24"/>
          </w:rPr>
          <w:t>www.gov.scot/publications/physical-punishment-and-discipline-of-children-how-the-law-is-changing/</w:t>
        </w:r>
      </w:hyperlink>
    </w:p>
    <w:p w14:paraId="00D00E91" w14:textId="40788F47" w:rsidR="00321519" w:rsidRDefault="00321519" w:rsidP="00321519">
      <w:pPr>
        <w:ind w:left="0" w:firstLine="0"/>
        <w:rPr>
          <w:rFonts w:ascii="Arial" w:eastAsiaTheme="minorHAnsi" w:hAnsi="Arial" w:cs="Arial"/>
          <w:color w:val="FF0000"/>
          <w:sz w:val="20"/>
          <w:szCs w:val="20"/>
          <w:lang w:eastAsia="en-US"/>
        </w:rPr>
      </w:pPr>
      <w:r>
        <w:rPr>
          <w:rFonts w:ascii="Arial" w:eastAsiaTheme="minorHAnsi" w:hAnsi="Arial" w:cs="Arial"/>
          <w:color w:val="FF0000"/>
          <w:sz w:val="20"/>
          <w:szCs w:val="20"/>
          <w:lang w:eastAsia="en-US"/>
        </w:rPr>
        <w:object w:dxaOrig="1410" w:dyaOrig="1005" w14:anchorId="37E888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50.5pt" o:ole="">
            <v:imagedata r:id="rId20" o:title=""/>
          </v:shape>
          <o:OLEObject Type="Embed" ProgID="Acrobat.Document.DC" ShapeID="_x0000_i1025" DrawAspect="Icon" ObjectID="_1714472537" r:id="rId21"/>
        </w:object>
      </w:r>
      <w:r>
        <w:rPr>
          <w:rFonts w:ascii="Arial" w:eastAsiaTheme="minorHAnsi" w:hAnsi="Arial" w:cs="Arial"/>
          <w:color w:val="FF0000"/>
          <w:sz w:val="20"/>
          <w:szCs w:val="20"/>
          <w:lang w:eastAsia="en-US"/>
        </w:rPr>
        <w:object w:dxaOrig="1545" w:dyaOrig="1005" w14:anchorId="6ED7FB73">
          <v:shape id="_x0000_i1026" type="#_x0000_t75" style="width:77.5pt;height:50.5pt" o:ole="">
            <v:imagedata r:id="rId22" o:title=""/>
          </v:shape>
          <o:OLEObject Type="Embed" ProgID="Acrobat.Document.DC" ShapeID="_x0000_i1026" DrawAspect="Icon" ObjectID="_1714472538" r:id="rId23"/>
        </w:object>
      </w:r>
    </w:p>
    <w:p w14:paraId="6C1D659D" w14:textId="3B64CAE0" w:rsidR="00B309EA" w:rsidRDefault="00B309EA" w:rsidP="00321519">
      <w:pPr>
        <w:ind w:left="0" w:firstLine="0"/>
        <w:rPr>
          <w:rFonts w:ascii="Arial" w:eastAsiaTheme="minorHAnsi" w:hAnsi="Arial" w:cs="Arial"/>
          <w:color w:val="FF0000"/>
          <w:sz w:val="20"/>
          <w:szCs w:val="20"/>
          <w:lang w:eastAsia="en-US"/>
        </w:rPr>
      </w:pPr>
    </w:p>
    <w:p w14:paraId="24C7B65D" w14:textId="1CABD019" w:rsidR="007D7976" w:rsidRDefault="007D7976" w:rsidP="00321519">
      <w:pPr>
        <w:ind w:left="0" w:firstLine="0"/>
        <w:rPr>
          <w:rFonts w:ascii="Arial" w:eastAsiaTheme="minorHAnsi" w:hAnsi="Arial" w:cs="Arial"/>
          <w:color w:val="FF0000"/>
          <w:sz w:val="20"/>
          <w:szCs w:val="20"/>
          <w:lang w:eastAsia="en-US"/>
        </w:rPr>
      </w:pPr>
    </w:p>
    <w:p w14:paraId="065B1F69" w14:textId="70D0A7D4" w:rsidR="007D7976" w:rsidRDefault="007D7976" w:rsidP="00321519">
      <w:pPr>
        <w:ind w:left="0" w:firstLine="0"/>
        <w:rPr>
          <w:rFonts w:ascii="Arial" w:eastAsiaTheme="minorHAnsi" w:hAnsi="Arial" w:cs="Arial"/>
          <w:color w:val="FF0000"/>
          <w:sz w:val="20"/>
          <w:szCs w:val="20"/>
          <w:lang w:eastAsia="en-US"/>
        </w:rPr>
      </w:pPr>
    </w:p>
    <w:p w14:paraId="0FC3620F" w14:textId="55959E9B" w:rsidR="007D7976" w:rsidRDefault="007D7976" w:rsidP="00321519">
      <w:pPr>
        <w:ind w:left="0" w:firstLine="0"/>
        <w:rPr>
          <w:rFonts w:ascii="Arial" w:eastAsiaTheme="minorHAnsi" w:hAnsi="Arial" w:cs="Arial"/>
          <w:color w:val="FF0000"/>
          <w:sz w:val="20"/>
          <w:szCs w:val="20"/>
          <w:lang w:eastAsia="en-US"/>
        </w:rPr>
      </w:pPr>
    </w:p>
    <w:p w14:paraId="67F2933F" w14:textId="6007CA27" w:rsidR="007D7976" w:rsidRDefault="007D7976" w:rsidP="00321519">
      <w:pPr>
        <w:ind w:left="0" w:firstLine="0"/>
        <w:rPr>
          <w:rFonts w:ascii="Arial" w:eastAsiaTheme="minorHAnsi" w:hAnsi="Arial" w:cs="Arial"/>
          <w:color w:val="FF0000"/>
          <w:sz w:val="20"/>
          <w:szCs w:val="20"/>
          <w:lang w:eastAsia="en-US"/>
        </w:rPr>
      </w:pPr>
    </w:p>
    <w:p w14:paraId="25E31415" w14:textId="13864246" w:rsidR="007D7976" w:rsidRDefault="007D7976" w:rsidP="00321519">
      <w:pPr>
        <w:ind w:left="0" w:firstLine="0"/>
        <w:rPr>
          <w:rFonts w:ascii="Arial" w:eastAsiaTheme="minorHAnsi" w:hAnsi="Arial" w:cs="Arial"/>
          <w:color w:val="FF0000"/>
          <w:sz w:val="20"/>
          <w:szCs w:val="20"/>
          <w:lang w:eastAsia="en-US"/>
        </w:rPr>
      </w:pPr>
    </w:p>
    <w:p w14:paraId="20A92656" w14:textId="14307FD8" w:rsidR="007D7976" w:rsidRDefault="007D7976" w:rsidP="00321519">
      <w:pPr>
        <w:ind w:left="0" w:firstLine="0"/>
        <w:rPr>
          <w:rFonts w:ascii="Arial" w:eastAsiaTheme="minorHAnsi" w:hAnsi="Arial" w:cs="Arial"/>
          <w:color w:val="FF0000"/>
          <w:sz w:val="20"/>
          <w:szCs w:val="20"/>
          <w:lang w:eastAsia="en-US"/>
        </w:rPr>
      </w:pPr>
    </w:p>
    <w:p w14:paraId="23A549B4" w14:textId="170935C4" w:rsidR="007D7976" w:rsidRDefault="007D7976" w:rsidP="00321519">
      <w:pPr>
        <w:ind w:left="0" w:firstLine="0"/>
        <w:rPr>
          <w:rFonts w:ascii="Arial" w:eastAsiaTheme="minorHAnsi" w:hAnsi="Arial" w:cs="Arial"/>
          <w:color w:val="FF0000"/>
          <w:sz w:val="20"/>
          <w:szCs w:val="20"/>
          <w:lang w:eastAsia="en-US"/>
        </w:rPr>
      </w:pPr>
    </w:p>
    <w:p w14:paraId="57605C98" w14:textId="26CD1C7F" w:rsidR="007D7976" w:rsidRDefault="007D7976" w:rsidP="00321519">
      <w:pPr>
        <w:ind w:left="0" w:firstLine="0"/>
        <w:rPr>
          <w:rFonts w:ascii="Arial" w:eastAsiaTheme="minorHAnsi" w:hAnsi="Arial" w:cs="Arial"/>
          <w:color w:val="FF0000"/>
          <w:sz w:val="20"/>
          <w:szCs w:val="20"/>
          <w:lang w:eastAsia="en-US"/>
        </w:rPr>
      </w:pPr>
    </w:p>
    <w:p w14:paraId="25CAEF7B" w14:textId="75521620" w:rsidR="007D7976" w:rsidRDefault="007D7976" w:rsidP="00321519">
      <w:pPr>
        <w:ind w:left="0" w:firstLine="0"/>
        <w:rPr>
          <w:rFonts w:ascii="Arial" w:eastAsiaTheme="minorHAnsi" w:hAnsi="Arial" w:cs="Arial"/>
          <w:color w:val="FF0000"/>
          <w:sz w:val="20"/>
          <w:szCs w:val="20"/>
          <w:lang w:eastAsia="en-US"/>
        </w:rPr>
      </w:pPr>
    </w:p>
    <w:p w14:paraId="6927BEA9" w14:textId="34CA4F1C" w:rsidR="007D7976" w:rsidRDefault="007D7976" w:rsidP="00321519">
      <w:pPr>
        <w:ind w:left="0" w:firstLine="0"/>
        <w:rPr>
          <w:rFonts w:ascii="Arial" w:eastAsiaTheme="minorHAnsi" w:hAnsi="Arial" w:cs="Arial"/>
          <w:color w:val="FF0000"/>
          <w:sz w:val="20"/>
          <w:szCs w:val="20"/>
          <w:lang w:eastAsia="en-US"/>
        </w:rPr>
      </w:pPr>
    </w:p>
    <w:p w14:paraId="5049A65C" w14:textId="347FF250" w:rsidR="007D7976" w:rsidRDefault="007D7976" w:rsidP="00321519">
      <w:pPr>
        <w:ind w:left="0" w:firstLine="0"/>
        <w:rPr>
          <w:rFonts w:ascii="Arial" w:eastAsiaTheme="minorHAnsi" w:hAnsi="Arial" w:cs="Arial"/>
          <w:color w:val="FF0000"/>
          <w:sz w:val="20"/>
          <w:szCs w:val="20"/>
          <w:lang w:eastAsia="en-US"/>
        </w:rPr>
      </w:pPr>
    </w:p>
    <w:p w14:paraId="2B7FA734" w14:textId="5B3E3BF2" w:rsidR="007D7976" w:rsidRDefault="007D7976" w:rsidP="00321519">
      <w:pPr>
        <w:ind w:left="0" w:firstLine="0"/>
        <w:rPr>
          <w:rFonts w:ascii="Arial" w:eastAsiaTheme="minorHAnsi" w:hAnsi="Arial" w:cs="Arial"/>
          <w:color w:val="FF0000"/>
          <w:sz w:val="20"/>
          <w:szCs w:val="20"/>
          <w:lang w:eastAsia="en-US"/>
        </w:rPr>
      </w:pPr>
    </w:p>
    <w:p w14:paraId="7D8EACBE" w14:textId="65860290" w:rsidR="007D7976" w:rsidRDefault="007D7976" w:rsidP="00321519">
      <w:pPr>
        <w:ind w:left="0" w:firstLine="0"/>
        <w:rPr>
          <w:rFonts w:ascii="Arial" w:eastAsiaTheme="minorHAnsi" w:hAnsi="Arial" w:cs="Arial"/>
          <w:color w:val="FF0000"/>
          <w:sz w:val="20"/>
          <w:szCs w:val="20"/>
          <w:lang w:eastAsia="en-US"/>
        </w:rPr>
      </w:pPr>
    </w:p>
    <w:p w14:paraId="611D2CCC" w14:textId="374C69D3" w:rsidR="007D7976" w:rsidRDefault="007D7976" w:rsidP="00321519">
      <w:pPr>
        <w:ind w:left="0" w:firstLine="0"/>
        <w:rPr>
          <w:rFonts w:ascii="Arial" w:eastAsiaTheme="minorHAnsi" w:hAnsi="Arial" w:cs="Arial"/>
          <w:color w:val="FF0000"/>
          <w:sz w:val="20"/>
          <w:szCs w:val="20"/>
          <w:lang w:eastAsia="en-US"/>
        </w:rPr>
      </w:pPr>
    </w:p>
    <w:p w14:paraId="098483B8" w14:textId="3BBDE8EF" w:rsidR="007D7976" w:rsidRDefault="007D7976" w:rsidP="00321519">
      <w:pPr>
        <w:ind w:left="0" w:firstLine="0"/>
        <w:rPr>
          <w:rFonts w:ascii="Arial" w:eastAsiaTheme="minorHAnsi" w:hAnsi="Arial" w:cs="Arial"/>
          <w:color w:val="FF0000"/>
          <w:sz w:val="20"/>
          <w:szCs w:val="20"/>
          <w:lang w:eastAsia="en-US"/>
        </w:rPr>
      </w:pPr>
    </w:p>
    <w:p w14:paraId="7F9DF069" w14:textId="691CF94F" w:rsidR="007D7976" w:rsidRDefault="007D7976" w:rsidP="00321519">
      <w:pPr>
        <w:ind w:left="0" w:firstLine="0"/>
        <w:rPr>
          <w:rFonts w:ascii="Arial" w:eastAsiaTheme="minorHAnsi" w:hAnsi="Arial" w:cs="Arial"/>
          <w:color w:val="FF0000"/>
          <w:sz w:val="20"/>
          <w:szCs w:val="20"/>
          <w:lang w:eastAsia="en-US"/>
        </w:rPr>
      </w:pPr>
    </w:p>
    <w:p w14:paraId="17952DA2" w14:textId="77777777" w:rsidR="007D7976" w:rsidRDefault="007D7976" w:rsidP="00321519">
      <w:pPr>
        <w:ind w:left="0" w:firstLine="0"/>
        <w:rPr>
          <w:rFonts w:ascii="Arial" w:eastAsiaTheme="minorHAnsi" w:hAnsi="Arial" w:cs="Arial"/>
          <w:color w:val="FF0000"/>
          <w:sz w:val="20"/>
          <w:szCs w:val="20"/>
          <w:lang w:eastAsia="en-US"/>
        </w:rPr>
      </w:pPr>
    </w:p>
    <w:p w14:paraId="20E252F0" w14:textId="3F3A19FC" w:rsidR="00B309EA" w:rsidRPr="00D762A1" w:rsidRDefault="007D7976" w:rsidP="00C01E5D">
      <w:pPr>
        <w:ind w:left="0" w:firstLine="0"/>
        <w:rPr>
          <w:rFonts w:asciiTheme="minorHAnsi" w:hAnsiTheme="minorHAnsi" w:cstheme="minorHAnsi"/>
          <w:sz w:val="24"/>
          <w:szCs w:val="24"/>
        </w:rPr>
      </w:pPr>
      <w:r w:rsidRPr="00D762A1">
        <w:rPr>
          <w:rFonts w:asciiTheme="minorHAnsi" w:eastAsiaTheme="minorHAnsi" w:hAnsiTheme="minorHAnsi" w:cstheme="minorHAnsi"/>
          <w:b/>
          <w:bCs/>
          <w:color w:val="auto"/>
          <w:sz w:val="24"/>
          <w:szCs w:val="24"/>
          <w:lang w:eastAsia="en-US"/>
        </w:rPr>
        <w:lastRenderedPageBreak/>
        <w:t>APPENDIX</w:t>
      </w:r>
      <w:r w:rsidR="00C01E5D" w:rsidRPr="00D762A1">
        <w:rPr>
          <w:rFonts w:asciiTheme="minorHAnsi" w:eastAsiaTheme="minorHAnsi" w:hAnsiTheme="minorHAnsi" w:cstheme="minorHAnsi"/>
          <w:b/>
          <w:bCs/>
          <w:color w:val="auto"/>
          <w:sz w:val="24"/>
          <w:szCs w:val="24"/>
          <w:lang w:eastAsia="en-US"/>
        </w:rPr>
        <w:t xml:space="preserve"> 1 </w:t>
      </w:r>
      <w:r w:rsidRPr="00D762A1">
        <w:rPr>
          <w:rFonts w:asciiTheme="minorHAnsi" w:eastAsiaTheme="minorHAnsi" w:hAnsiTheme="minorHAnsi" w:cstheme="minorHAnsi"/>
          <w:b/>
          <w:bCs/>
          <w:color w:val="auto"/>
          <w:sz w:val="24"/>
          <w:szCs w:val="24"/>
          <w:lang w:eastAsia="en-US"/>
        </w:rPr>
        <w:t>–</w:t>
      </w:r>
      <w:r w:rsidR="00C01E5D" w:rsidRPr="00D762A1">
        <w:rPr>
          <w:rFonts w:asciiTheme="minorHAnsi" w:eastAsiaTheme="minorHAnsi" w:hAnsiTheme="minorHAnsi" w:cstheme="minorHAnsi"/>
          <w:b/>
          <w:bCs/>
          <w:color w:val="auto"/>
          <w:sz w:val="24"/>
          <w:szCs w:val="24"/>
          <w:lang w:eastAsia="en-US"/>
        </w:rPr>
        <w:t xml:space="preserve"> </w:t>
      </w:r>
      <w:r w:rsidR="00B309EA" w:rsidRPr="00D762A1">
        <w:rPr>
          <w:rFonts w:asciiTheme="minorHAnsi" w:hAnsiTheme="minorHAnsi" w:cstheme="minorHAnsi"/>
          <w:b/>
          <w:bCs/>
          <w:sz w:val="24"/>
          <w:szCs w:val="24"/>
        </w:rPr>
        <w:t>Practitioner’s Aide-Memoire</w:t>
      </w:r>
      <w:r w:rsidR="00572CD1" w:rsidRPr="00D762A1">
        <w:rPr>
          <w:rFonts w:asciiTheme="minorHAnsi" w:hAnsiTheme="minorHAnsi" w:cstheme="minorHAnsi"/>
          <w:b/>
          <w:bCs/>
          <w:sz w:val="24"/>
          <w:szCs w:val="24"/>
        </w:rPr>
        <w:t xml:space="preserve"> and related links</w:t>
      </w:r>
    </w:p>
    <w:p w14:paraId="670C1B80" w14:textId="77777777" w:rsidR="00B309EA" w:rsidRPr="00D762A1" w:rsidRDefault="00B309EA" w:rsidP="00321519">
      <w:pPr>
        <w:ind w:left="0" w:firstLine="0"/>
        <w:rPr>
          <w:rFonts w:asciiTheme="minorHAnsi" w:hAnsiTheme="minorHAnsi" w:cstheme="minorHAnsi"/>
          <w:sz w:val="24"/>
          <w:szCs w:val="24"/>
        </w:rPr>
      </w:pPr>
      <w:r w:rsidRPr="00D762A1">
        <w:rPr>
          <w:rFonts w:asciiTheme="minorHAnsi" w:hAnsiTheme="minorHAnsi" w:cstheme="minorHAnsi"/>
          <w:sz w:val="24"/>
          <w:szCs w:val="24"/>
        </w:rPr>
        <w:t xml:space="preserve"> Practitioners must continue to:</w:t>
      </w:r>
    </w:p>
    <w:p w14:paraId="11C62884" w14:textId="77777777" w:rsidR="00B309EA" w:rsidRPr="00D762A1" w:rsidRDefault="00B309EA" w:rsidP="00321519">
      <w:pPr>
        <w:ind w:left="0" w:firstLine="0"/>
        <w:rPr>
          <w:rFonts w:asciiTheme="minorHAnsi" w:hAnsiTheme="minorHAnsi" w:cstheme="minorHAnsi"/>
          <w:sz w:val="24"/>
          <w:szCs w:val="24"/>
        </w:rPr>
      </w:pPr>
      <w:r w:rsidRPr="00D762A1">
        <w:rPr>
          <w:rFonts w:asciiTheme="minorHAnsi" w:hAnsiTheme="minorHAnsi" w:cstheme="minorHAnsi"/>
          <w:sz w:val="24"/>
          <w:szCs w:val="24"/>
        </w:rPr>
        <w:t xml:space="preserve"> • ensure the welfare of all children and young people remains paramount</w:t>
      </w:r>
    </w:p>
    <w:p w14:paraId="081A1154" w14:textId="77777777" w:rsidR="00B309EA" w:rsidRPr="00D762A1" w:rsidRDefault="00B309EA" w:rsidP="00321519">
      <w:pPr>
        <w:ind w:left="0" w:firstLine="0"/>
        <w:rPr>
          <w:rFonts w:asciiTheme="minorHAnsi" w:hAnsiTheme="minorHAnsi" w:cstheme="minorHAnsi"/>
          <w:sz w:val="24"/>
          <w:szCs w:val="24"/>
        </w:rPr>
      </w:pPr>
      <w:r w:rsidRPr="00D762A1">
        <w:rPr>
          <w:rFonts w:asciiTheme="minorHAnsi" w:hAnsiTheme="minorHAnsi" w:cstheme="minorHAnsi"/>
          <w:sz w:val="24"/>
          <w:szCs w:val="24"/>
        </w:rPr>
        <w:t xml:space="preserve"> • keep all children and young people safe and protected from harm, abuse and any physical chastisement, punishment and / or discipline – keeping children safe and protected in everyone’s job</w:t>
      </w:r>
    </w:p>
    <w:p w14:paraId="1A873746" w14:textId="77777777" w:rsidR="00B309EA" w:rsidRPr="00D762A1" w:rsidRDefault="00B309EA" w:rsidP="00321519">
      <w:pPr>
        <w:ind w:left="0" w:firstLine="0"/>
        <w:rPr>
          <w:rFonts w:asciiTheme="minorHAnsi" w:hAnsiTheme="minorHAnsi" w:cstheme="minorHAnsi"/>
          <w:sz w:val="24"/>
          <w:szCs w:val="24"/>
        </w:rPr>
      </w:pPr>
      <w:r w:rsidRPr="00D762A1">
        <w:rPr>
          <w:rFonts w:asciiTheme="minorHAnsi" w:hAnsiTheme="minorHAnsi" w:cstheme="minorHAnsi"/>
          <w:sz w:val="24"/>
          <w:szCs w:val="24"/>
        </w:rPr>
        <w:t xml:space="preserve"> • be aware that a parent, carer or any other person with parental rights, responsibilities or any other person providing a caring role to children and young people, can no longer argue that physical chastisement or punishment is reasonable</w:t>
      </w:r>
    </w:p>
    <w:p w14:paraId="47209E7B" w14:textId="77777777" w:rsidR="00B309EA" w:rsidRPr="00D762A1" w:rsidRDefault="00B309EA" w:rsidP="00321519">
      <w:pPr>
        <w:ind w:left="0" w:firstLine="0"/>
        <w:rPr>
          <w:rFonts w:asciiTheme="minorHAnsi" w:hAnsiTheme="minorHAnsi" w:cstheme="minorHAnsi"/>
          <w:sz w:val="24"/>
          <w:szCs w:val="24"/>
        </w:rPr>
      </w:pPr>
      <w:r w:rsidRPr="00D762A1">
        <w:rPr>
          <w:rFonts w:asciiTheme="minorHAnsi" w:hAnsiTheme="minorHAnsi" w:cstheme="minorHAnsi"/>
          <w:sz w:val="24"/>
          <w:szCs w:val="24"/>
        </w:rPr>
        <w:t xml:space="preserve"> • be aware that all forms of physical chastisement, punishment and / or discipline of a child or young person is an assault and is unlawful – including, but not limited to, smacking; skelping; spanking, slapping, hitting or pinching</w:t>
      </w:r>
    </w:p>
    <w:p w14:paraId="067CE06D" w14:textId="77777777" w:rsidR="00B309EA" w:rsidRPr="00D762A1" w:rsidRDefault="00B309EA" w:rsidP="00321519">
      <w:pPr>
        <w:ind w:left="0" w:firstLine="0"/>
        <w:rPr>
          <w:rFonts w:asciiTheme="minorHAnsi" w:hAnsiTheme="minorHAnsi" w:cstheme="minorHAnsi"/>
          <w:sz w:val="24"/>
          <w:szCs w:val="24"/>
        </w:rPr>
      </w:pPr>
      <w:r w:rsidRPr="00D762A1">
        <w:rPr>
          <w:rFonts w:asciiTheme="minorHAnsi" w:hAnsiTheme="minorHAnsi" w:cstheme="minorHAnsi"/>
          <w:sz w:val="24"/>
          <w:szCs w:val="24"/>
        </w:rPr>
        <w:t xml:space="preserve"> • be aware that the Law has not changed but the Act has removed the legal defence of “reasonable chastisement”</w:t>
      </w:r>
    </w:p>
    <w:p w14:paraId="097CCF7D" w14:textId="307B551C" w:rsidR="00B309EA" w:rsidRPr="00D762A1" w:rsidRDefault="00B309EA" w:rsidP="00321519">
      <w:pPr>
        <w:ind w:left="0" w:firstLine="0"/>
        <w:rPr>
          <w:rFonts w:asciiTheme="minorHAnsi" w:hAnsiTheme="minorHAnsi" w:cstheme="minorHAnsi"/>
          <w:sz w:val="24"/>
          <w:szCs w:val="24"/>
        </w:rPr>
      </w:pPr>
      <w:r w:rsidRPr="00D762A1">
        <w:rPr>
          <w:rFonts w:asciiTheme="minorHAnsi" w:hAnsiTheme="minorHAnsi" w:cstheme="minorHAnsi"/>
          <w:sz w:val="24"/>
          <w:szCs w:val="24"/>
        </w:rPr>
        <w:t xml:space="preserve"> • remain professionally curious and assertive and remember that they continue to have the authority to question and challenge such behaviour</w:t>
      </w:r>
    </w:p>
    <w:p w14:paraId="3FE76708" w14:textId="77777777" w:rsidR="00B309EA" w:rsidRPr="00D762A1" w:rsidRDefault="00B309EA" w:rsidP="00321519">
      <w:pPr>
        <w:ind w:left="0" w:firstLine="0"/>
        <w:rPr>
          <w:rFonts w:asciiTheme="minorHAnsi" w:hAnsiTheme="minorHAnsi" w:cstheme="minorHAnsi"/>
          <w:sz w:val="24"/>
          <w:szCs w:val="24"/>
        </w:rPr>
      </w:pPr>
      <w:r w:rsidRPr="00D762A1">
        <w:rPr>
          <w:rFonts w:asciiTheme="minorHAnsi" w:hAnsiTheme="minorHAnsi" w:cstheme="minorHAnsi"/>
          <w:sz w:val="24"/>
          <w:szCs w:val="24"/>
        </w:rPr>
        <w:t xml:space="preserve"> • be </w:t>
      </w:r>
      <w:proofErr w:type="gramStart"/>
      <w:r w:rsidRPr="00D762A1">
        <w:rPr>
          <w:rFonts w:asciiTheme="minorHAnsi" w:hAnsiTheme="minorHAnsi" w:cstheme="minorHAnsi"/>
          <w:sz w:val="24"/>
          <w:szCs w:val="24"/>
        </w:rPr>
        <w:t>alert</w:t>
      </w:r>
      <w:proofErr w:type="gramEnd"/>
      <w:r w:rsidRPr="00D762A1">
        <w:rPr>
          <w:rFonts w:asciiTheme="minorHAnsi" w:hAnsiTheme="minorHAnsi" w:cstheme="minorHAnsi"/>
          <w:sz w:val="24"/>
          <w:szCs w:val="24"/>
        </w:rPr>
        <w:t xml:space="preserve"> to recognising and responding quickly to any physical abuse, chastisement or punishment of a child or young person; in particular by a parent or person in charge of them </w:t>
      </w:r>
    </w:p>
    <w:p w14:paraId="37BACF50" w14:textId="7FA389B8" w:rsidR="00B309EA" w:rsidRPr="00D762A1" w:rsidRDefault="00B309EA" w:rsidP="00321519">
      <w:pPr>
        <w:ind w:left="0" w:firstLine="0"/>
        <w:rPr>
          <w:rFonts w:asciiTheme="minorHAnsi" w:hAnsiTheme="minorHAnsi" w:cstheme="minorHAnsi"/>
          <w:sz w:val="24"/>
          <w:szCs w:val="24"/>
        </w:rPr>
      </w:pPr>
      <w:r w:rsidRPr="00D762A1">
        <w:rPr>
          <w:rFonts w:asciiTheme="minorHAnsi" w:hAnsiTheme="minorHAnsi" w:cstheme="minorHAnsi"/>
          <w:sz w:val="24"/>
          <w:szCs w:val="24"/>
        </w:rPr>
        <w:t>• follow their own single service and / or multi-agency child protection procedures – local child protection arrangements have not been changed and must be followed</w:t>
      </w:r>
    </w:p>
    <w:p w14:paraId="73EDA7CC" w14:textId="5713488D" w:rsidR="00B309EA" w:rsidRPr="00D762A1" w:rsidRDefault="00B309EA" w:rsidP="00321519">
      <w:pPr>
        <w:ind w:left="0" w:firstLine="0"/>
        <w:rPr>
          <w:rFonts w:asciiTheme="minorHAnsi" w:hAnsiTheme="minorHAnsi" w:cstheme="minorHAnsi"/>
          <w:sz w:val="24"/>
          <w:szCs w:val="24"/>
        </w:rPr>
      </w:pPr>
      <w:r w:rsidRPr="00D762A1">
        <w:rPr>
          <w:rFonts w:asciiTheme="minorHAnsi" w:hAnsiTheme="minorHAnsi" w:cstheme="minorHAnsi"/>
          <w:sz w:val="24"/>
          <w:szCs w:val="24"/>
        </w:rPr>
        <w:t xml:space="preserve"> • remember that doing nothing is no longer an option – so act quickly and report any such concern to your Line Manager / Supervisor / Designated Child Protection Officer/Social Work/Police</w:t>
      </w:r>
    </w:p>
    <w:p w14:paraId="06248DDF" w14:textId="52B773C8" w:rsidR="00B309EA" w:rsidRPr="00D762A1" w:rsidRDefault="00B309EA" w:rsidP="00321519">
      <w:pPr>
        <w:ind w:left="0" w:firstLine="0"/>
        <w:rPr>
          <w:rFonts w:asciiTheme="minorHAnsi" w:hAnsiTheme="minorHAnsi" w:cstheme="minorHAnsi"/>
          <w:sz w:val="24"/>
          <w:szCs w:val="24"/>
        </w:rPr>
      </w:pPr>
      <w:r w:rsidRPr="00D762A1">
        <w:rPr>
          <w:rFonts w:asciiTheme="minorHAnsi" w:hAnsiTheme="minorHAnsi" w:cstheme="minorHAnsi"/>
          <w:sz w:val="24"/>
          <w:szCs w:val="24"/>
        </w:rPr>
        <w:t xml:space="preserve"> • be aware that the Police will respond to and investigate all Equal Protection incidents / complaints / reports, brought to their attention, which meet the criteria and where appropriate, they will deal with it in terms of the Lord Advocate’s Guidelines, specified above, and will do in partnership with partner agencies</w:t>
      </w:r>
    </w:p>
    <w:p w14:paraId="62E199CC" w14:textId="48098F8A" w:rsidR="00860032" w:rsidRPr="00D762A1" w:rsidRDefault="007D7976" w:rsidP="00321519">
      <w:pPr>
        <w:ind w:left="0" w:firstLine="0"/>
        <w:rPr>
          <w:rFonts w:asciiTheme="minorHAnsi" w:hAnsiTheme="minorHAnsi" w:cstheme="minorHAnsi"/>
          <w:b/>
          <w:bCs/>
          <w:sz w:val="24"/>
          <w:szCs w:val="24"/>
        </w:rPr>
      </w:pPr>
      <w:r w:rsidRPr="00D762A1">
        <w:rPr>
          <w:rFonts w:asciiTheme="minorHAnsi" w:hAnsiTheme="minorHAnsi" w:cstheme="minorHAnsi"/>
          <w:b/>
          <w:bCs/>
          <w:sz w:val="24"/>
          <w:szCs w:val="24"/>
        </w:rPr>
        <w:t>Legislation defining certain offences against children:</w:t>
      </w:r>
    </w:p>
    <w:p w14:paraId="42FFD9CC" w14:textId="0F721423" w:rsidR="007D7976" w:rsidRPr="00D762A1" w:rsidRDefault="00D762A1" w:rsidP="007D7976">
      <w:pPr>
        <w:rPr>
          <w:rFonts w:asciiTheme="minorHAnsi" w:hAnsiTheme="minorHAnsi" w:cstheme="minorHAnsi"/>
          <w:sz w:val="24"/>
          <w:szCs w:val="24"/>
        </w:rPr>
      </w:pPr>
      <w:hyperlink r:id="rId24" w:history="1">
        <w:r w:rsidR="007D7976" w:rsidRPr="00D762A1">
          <w:rPr>
            <w:rStyle w:val="Hyperlink"/>
            <w:rFonts w:asciiTheme="minorHAnsi" w:hAnsiTheme="minorHAnsi" w:cstheme="minorHAnsi"/>
          </w:rPr>
          <w:t>Children (Equal Protection from Assault) (Scotland) Act 2019 (legislation.gov.uk)</w:t>
        </w:r>
      </w:hyperlink>
    </w:p>
    <w:p w14:paraId="290DB091" w14:textId="50FA8E2B" w:rsidR="007D7976" w:rsidRPr="00D762A1" w:rsidRDefault="00572CD1" w:rsidP="00321519">
      <w:pPr>
        <w:ind w:left="0" w:firstLine="0"/>
        <w:rPr>
          <w:rFonts w:asciiTheme="minorHAnsi" w:hAnsiTheme="minorHAnsi" w:cstheme="minorHAnsi"/>
          <w:b/>
          <w:bCs/>
          <w:sz w:val="24"/>
          <w:szCs w:val="24"/>
        </w:rPr>
      </w:pPr>
      <w:r w:rsidRPr="00D762A1">
        <w:rPr>
          <w:rFonts w:asciiTheme="minorHAnsi" w:hAnsiTheme="minorHAnsi" w:cstheme="minorHAnsi"/>
          <w:b/>
          <w:bCs/>
          <w:sz w:val="24"/>
          <w:szCs w:val="24"/>
        </w:rPr>
        <w:t xml:space="preserve">Equal Protection and National Guidance for Child Protection in Scotland 2021 </w:t>
      </w:r>
      <w:proofErr w:type="gramStart"/>
      <w:r w:rsidRPr="00D762A1">
        <w:rPr>
          <w:rFonts w:asciiTheme="minorHAnsi" w:hAnsiTheme="minorHAnsi" w:cstheme="minorHAnsi"/>
          <w:b/>
          <w:bCs/>
          <w:sz w:val="24"/>
          <w:szCs w:val="24"/>
        </w:rPr>
        <w:t>( see</w:t>
      </w:r>
      <w:proofErr w:type="gramEnd"/>
      <w:r w:rsidRPr="00D762A1">
        <w:rPr>
          <w:rFonts w:asciiTheme="minorHAnsi" w:hAnsiTheme="minorHAnsi" w:cstheme="minorHAnsi"/>
          <w:b/>
          <w:bCs/>
          <w:sz w:val="24"/>
          <w:szCs w:val="24"/>
        </w:rPr>
        <w:t xml:space="preserve"> 4.136 to 4.160)</w:t>
      </w:r>
    </w:p>
    <w:p w14:paraId="0983909C" w14:textId="7D6D1E20" w:rsidR="00860032" w:rsidRPr="004E4524" w:rsidRDefault="00D762A1" w:rsidP="00321519">
      <w:pPr>
        <w:ind w:left="0" w:firstLine="0"/>
        <w:rPr>
          <w:rFonts w:ascii="Arial" w:hAnsi="Arial" w:cs="Arial"/>
          <w:b/>
          <w:bCs/>
          <w:sz w:val="24"/>
          <w:szCs w:val="24"/>
        </w:rPr>
      </w:pPr>
      <w:hyperlink r:id="rId25" w:history="1">
        <w:r w:rsidR="00572CD1" w:rsidRPr="00D762A1">
          <w:rPr>
            <w:rFonts w:asciiTheme="minorHAnsi" w:hAnsiTheme="minorHAnsi" w:cstheme="minorHAnsi"/>
            <w:color w:val="0000FF"/>
            <w:u w:val="single"/>
          </w:rPr>
          <w:t>national-guidance-child-protection-scotland-2021 (5).pdf</w:t>
        </w:r>
      </w:hyperlink>
    </w:p>
    <w:sectPr w:rsidR="00860032" w:rsidRPr="004E4524" w:rsidSect="00C01E5D">
      <w:headerReference w:type="even" r:id="rId26"/>
      <w:headerReference w:type="default" r:id="rId27"/>
      <w:footerReference w:type="even" r:id="rId28"/>
      <w:footerReference w:type="default" r:id="rId29"/>
      <w:headerReference w:type="first" r:id="rId30"/>
      <w:footerReference w:type="first" r:id="rId31"/>
      <w:pgSz w:w="12240" w:h="15840"/>
      <w:pgMar w:top="851" w:right="1809" w:bottom="709" w:left="1800" w:header="767"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E09FA" w14:textId="77777777" w:rsidR="00CD6A19" w:rsidRDefault="00CD6A19">
      <w:pPr>
        <w:spacing w:after="0" w:line="240" w:lineRule="auto"/>
      </w:pPr>
      <w:r>
        <w:separator/>
      </w:r>
    </w:p>
  </w:endnote>
  <w:endnote w:type="continuationSeparator" w:id="0">
    <w:p w14:paraId="7F9BBA5A" w14:textId="77777777" w:rsidR="00CD6A19" w:rsidRDefault="00CD6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4B1C9" w14:textId="77777777" w:rsidR="00A71240" w:rsidRDefault="00321519">
    <w:pPr>
      <w:spacing w:after="0" w:line="259" w:lineRule="auto"/>
      <w:ind w:left="0" w:right="-9" w:firstLine="0"/>
      <w:jc w:val="right"/>
    </w:pPr>
    <w:r>
      <w:rPr>
        <w:rFonts w:ascii="Verdana" w:eastAsia="Verdana" w:hAnsi="Verdana" w:cs="Verdana"/>
        <w:sz w:val="24"/>
      </w:rPr>
      <w:t xml:space="preserve">Page </w:t>
    </w:r>
    <w:r>
      <w:rPr>
        <w:rFonts w:ascii="Verdana" w:eastAsia="Verdana" w:hAnsi="Verdana" w:cs="Verdana"/>
        <w:b/>
        <w:sz w:val="24"/>
      </w:rPr>
      <w:fldChar w:fldCharType="begin"/>
    </w:r>
    <w:r>
      <w:rPr>
        <w:rFonts w:ascii="Verdana" w:eastAsia="Verdana" w:hAnsi="Verdana" w:cs="Verdana"/>
        <w:b/>
        <w:sz w:val="24"/>
      </w:rPr>
      <w:instrText xml:space="preserve"> PAGE   \* MERGEFORMAT </w:instrText>
    </w:r>
    <w:r>
      <w:rPr>
        <w:rFonts w:ascii="Verdana" w:eastAsia="Verdana" w:hAnsi="Verdana" w:cs="Verdana"/>
        <w:b/>
        <w:sz w:val="24"/>
      </w:rPr>
      <w:fldChar w:fldCharType="separate"/>
    </w:r>
    <w:r>
      <w:rPr>
        <w:rFonts w:ascii="Verdana" w:eastAsia="Verdana" w:hAnsi="Verdana" w:cs="Verdana"/>
        <w:b/>
        <w:sz w:val="24"/>
      </w:rPr>
      <w:t>1</w:t>
    </w:r>
    <w:r>
      <w:rPr>
        <w:rFonts w:ascii="Verdana" w:eastAsia="Verdana" w:hAnsi="Verdana" w:cs="Verdana"/>
        <w:b/>
        <w:sz w:val="24"/>
      </w:rPr>
      <w:fldChar w:fldCharType="end"/>
    </w:r>
    <w:r>
      <w:rPr>
        <w:rFonts w:ascii="Verdana" w:eastAsia="Verdana" w:hAnsi="Verdana" w:cs="Verdana"/>
        <w:sz w:val="24"/>
      </w:rPr>
      <w:t xml:space="preserve"> of </w:t>
    </w:r>
    <w:r>
      <w:rPr>
        <w:rFonts w:ascii="Verdana" w:eastAsia="Verdana" w:hAnsi="Verdana" w:cs="Verdana"/>
        <w:b/>
        <w:sz w:val="24"/>
      </w:rPr>
      <w:fldChar w:fldCharType="begin"/>
    </w:r>
    <w:r>
      <w:rPr>
        <w:rFonts w:ascii="Verdana" w:eastAsia="Verdana" w:hAnsi="Verdana" w:cs="Verdana"/>
        <w:b/>
        <w:sz w:val="24"/>
      </w:rPr>
      <w:instrText xml:space="preserve"> NUMPAGES   \* MERGEFORMAT </w:instrText>
    </w:r>
    <w:r>
      <w:rPr>
        <w:rFonts w:ascii="Verdana" w:eastAsia="Verdana" w:hAnsi="Verdana" w:cs="Verdana"/>
        <w:b/>
        <w:sz w:val="24"/>
      </w:rPr>
      <w:fldChar w:fldCharType="separate"/>
    </w:r>
    <w:r w:rsidR="001728A7">
      <w:rPr>
        <w:rFonts w:ascii="Verdana" w:eastAsia="Verdana" w:hAnsi="Verdana" w:cs="Verdana"/>
        <w:b/>
        <w:noProof/>
        <w:sz w:val="24"/>
      </w:rPr>
      <w:t>4</w:t>
    </w:r>
    <w:r>
      <w:rPr>
        <w:rFonts w:ascii="Verdana" w:eastAsia="Verdana" w:hAnsi="Verdana" w:cs="Verdana"/>
        <w:b/>
        <w:sz w:val="24"/>
      </w:rPr>
      <w:fldChar w:fldCharType="end"/>
    </w:r>
    <w:r>
      <w:rPr>
        <w:rFonts w:ascii="Verdana" w:eastAsia="Verdana" w:hAnsi="Verdana" w:cs="Verdana"/>
        <w:sz w:val="24"/>
      </w:rPr>
      <w:t xml:space="preserve"> </w:t>
    </w:r>
  </w:p>
  <w:p w14:paraId="48A547A8" w14:textId="77777777" w:rsidR="00A71240" w:rsidRDefault="00321519">
    <w:pPr>
      <w:spacing w:after="0" w:line="259" w:lineRule="auto"/>
      <w:ind w:left="0" w:firstLine="0"/>
      <w:rPr>
        <w:rFonts w:ascii="Verdana" w:eastAsia="Verdana" w:hAnsi="Verdana" w:cs="Verdana"/>
        <w:sz w:val="24"/>
      </w:rPr>
    </w:pPr>
    <w:r>
      <w:rPr>
        <w:rFonts w:ascii="Verdana" w:eastAsia="Verdana" w:hAnsi="Verdana" w:cs="Verdana"/>
        <w:sz w:val="24"/>
      </w:rPr>
      <w:t xml:space="preserve"> </w:t>
    </w:r>
  </w:p>
  <w:p w14:paraId="07BAD77E" w14:textId="1D0C38F4" w:rsidR="001728A7" w:rsidRDefault="00AF049A" w:rsidP="001728A7">
    <w:pPr>
      <w:spacing w:after="0" w:line="259" w:lineRule="auto"/>
      <w:ind w:lef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6A57A2">
      <w:rPr>
        <w:rFonts w:ascii="Times New Roman" w:hAnsi="Times New Roman" w:cs="Times New Roman"/>
        <w:b/>
        <w:color w:val="FF0000"/>
        <w:sz w:val="24"/>
      </w:rPr>
      <w:t>OFFICIAL: POLICE AND PARTNERS</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6FDC4" w14:textId="77777777" w:rsidR="00A71240" w:rsidRDefault="00321519">
    <w:pPr>
      <w:spacing w:after="0" w:line="259" w:lineRule="auto"/>
      <w:ind w:left="0" w:right="-9" w:firstLine="0"/>
      <w:jc w:val="right"/>
    </w:pPr>
    <w:r>
      <w:rPr>
        <w:rFonts w:ascii="Verdana" w:eastAsia="Verdana" w:hAnsi="Verdana" w:cs="Verdana"/>
        <w:sz w:val="24"/>
      </w:rPr>
      <w:t xml:space="preserve">Page </w:t>
    </w:r>
    <w:r>
      <w:rPr>
        <w:rFonts w:ascii="Verdana" w:eastAsia="Verdana" w:hAnsi="Verdana" w:cs="Verdana"/>
        <w:b/>
        <w:sz w:val="24"/>
      </w:rPr>
      <w:fldChar w:fldCharType="begin"/>
    </w:r>
    <w:r>
      <w:rPr>
        <w:rFonts w:ascii="Verdana" w:eastAsia="Verdana" w:hAnsi="Verdana" w:cs="Verdana"/>
        <w:b/>
        <w:sz w:val="24"/>
      </w:rPr>
      <w:instrText xml:space="preserve"> PAGE   \* MERGEFORMAT </w:instrText>
    </w:r>
    <w:r>
      <w:rPr>
        <w:rFonts w:ascii="Verdana" w:eastAsia="Verdana" w:hAnsi="Verdana" w:cs="Verdana"/>
        <w:b/>
        <w:sz w:val="24"/>
      </w:rPr>
      <w:fldChar w:fldCharType="separate"/>
    </w:r>
    <w:r w:rsidR="00CF49A1">
      <w:rPr>
        <w:rFonts w:ascii="Verdana" w:eastAsia="Verdana" w:hAnsi="Verdana" w:cs="Verdana"/>
        <w:b/>
        <w:noProof/>
        <w:sz w:val="24"/>
      </w:rPr>
      <w:t>1</w:t>
    </w:r>
    <w:r>
      <w:rPr>
        <w:rFonts w:ascii="Verdana" w:eastAsia="Verdana" w:hAnsi="Verdana" w:cs="Verdana"/>
        <w:b/>
        <w:sz w:val="24"/>
      </w:rPr>
      <w:fldChar w:fldCharType="end"/>
    </w:r>
    <w:r>
      <w:rPr>
        <w:rFonts w:ascii="Verdana" w:eastAsia="Verdana" w:hAnsi="Verdana" w:cs="Verdana"/>
        <w:sz w:val="24"/>
      </w:rPr>
      <w:t xml:space="preserve"> of </w:t>
    </w:r>
    <w:r>
      <w:rPr>
        <w:rFonts w:ascii="Verdana" w:eastAsia="Verdana" w:hAnsi="Verdana" w:cs="Verdana"/>
        <w:b/>
        <w:sz w:val="24"/>
      </w:rPr>
      <w:fldChar w:fldCharType="begin"/>
    </w:r>
    <w:r>
      <w:rPr>
        <w:rFonts w:ascii="Verdana" w:eastAsia="Verdana" w:hAnsi="Verdana" w:cs="Verdana"/>
        <w:b/>
        <w:sz w:val="24"/>
      </w:rPr>
      <w:instrText xml:space="preserve"> NUMPAGES   \* MERGEFORMAT </w:instrText>
    </w:r>
    <w:r>
      <w:rPr>
        <w:rFonts w:ascii="Verdana" w:eastAsia="Verdana" w:hAnsi="Verdana" w:cs="Verdana"/>
        <w:b/>
        <w:sz w:val="24"/>
      </w:rPr>
      <w:fldChar w:fldCharType="separate"/>
    </w:r>
    <w:r w:rsidR="00CF49A1">
      <w:rPr>
        <w:rFonts w:ascii="Verdana" w:eastAsia="Verdana" w:hAnsi="Verdana" w:cs="Verdana"/>
        <w:b/>
        <w:noProof/>
        <w:sz w:val="24"/>
      </w:rPr>
      <w:t>5</w:t>
    </w:r>
    <w:r>
      <w:rPr>
        <w:rFonts w:ascii="Verdana" w:eastAsia="Verdana" w:hAnsi="Verdana" w:cs="Verdana"/>
        <w:b/>
        <w:sz w:val="24"/>
      </w:rPr>
      <w:fldChar w:fldCharType="end"/>
    </w:r>
    <w:r>
      <w:rPr>
        <w:rFonts w:ascii="Verdana" w:eastAsia="Verdana" w:hAnsi="Verdana" w:cs="Verdana"/>
        <w:sz w:val="24"/>
      </w:rPr>
      <w:t xml:space="preserve"> </w:t>
    </w:r>
  </w:p>
  <w:p w14:paraId="56F20C29" w14:textId="77777777" w:rsidR="00A71240" w:rsidRDefault="00321519">
    <w:pPr>
      <w:spacing w:after="0" w:line="259" w:lineRule="auto"/>
      <w:ind w:left="0" w:firstLine="0"/>
      <w:rPr>
        <w:rFonts w:ascii="Verdana" w:eastAsia="Verdana" w:hAnsi="Verdana" w:cs="Verdana"/>
        <w:sz w:val="24"/>
      </w:rPr>
    </w:pPr>
    <w:r>
      <w:rPr>
        <w:rFonts w:ascii="Verdana" w:eastAsia="Verdana" w:hAnsi="Verdana" w:cs="Verdana"/>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D1E37" w14:textId="77777777" w:rsidR="00A71240" w:rsidRDefault="00321519">
    <w:pPr>
      <w:spacing w:after="0" w:line="259" w:lineRule="auto"/>
      <w:ind w:left="0" w:right="-9" w:firstLine="0"/>
      <w:jc w:val="right"/>
    </w:pPr>
    <w:r>
      <w:rPr>
        <w:rFonts w:ascii="Verdana" w:eastAsia="Verdana" w:hAnsi="Verdana" w:cs="Verdana"/>
        <w:sz w:val="24"/>
      </w:rPr>
      <w:t xml:space="preserve">Page </w:t>
    </w:r>
    <w:r>
      <w:rPr>
        <w:rFonts w:ascii="Verdana" w:eastAsia="Verdana" w:hAnsi="Verdana" w:cs="Verdana"/>
        <w:b/>
        <w:sz w:val="24"/>
      </w:rPr>
      <w:fldChar w:fldCharType="begin"/>
    </w:r>
    <w:r>
      <w:rPr>
        <w:rFonts w:ascii="Verdana" w:eastAsia="Verdana" w:hAnsi="Verdana" w:cs="Verdana"/>
        <w:b/>
        <w:sz w:val="24"/>
      </w:rPr>
      <w:instrText xml:space="preserve"> PAGE   \* MERGEFORMAT </w:instrText>
    </w:r>
    <w:r>
      <w:rPr>
        <w:rFonts w:ascii="Verdana" w:eastAsia="Verdana" w:hAnsi="Verdana" w:cs="Verdana"/>
        <w:b/>
        <w:sz w:val="24"/>
      </w:rPr>
      <w:fldChar w:fldCharType="separate"/>
    </w:r>
    <w:r>
      <w:rPr>
        <w:rFonts w:ascii="Verdana" w:eastAsia="Verdana" w:hAnsi="Verdana" w:cs="Verdana"/>
        <w:b/>
        <w:sz w:val="24"/>
      </w:rPr>
      <w:t>1</w:t>
    </w:r>
    <w:r>
      <w:rPr>
        <w:rFonts w:ascii="Verdana" w:eastAsia="Verdana" w:hAnsi="Verdana" w:cs="Verdana"/>
        <w:b/>
        <w:sz w:val="24"/>
      </w:rPr>
      <w:fldChar w:fldCharType="end"/>
    </w:r>
    <w:r>
      <w:rPr>
        <w:rFonts w:ascii="Verdana" w:eastAsia="Verdana" w:hAnsi="Verdana" w:cs="Verdana"/>
        <w:sz w:val="24"/>
      </w:rPr>
      <w:t xml:space="preserve"> of </w:t>
    </w:r>
    <w:r>
      <w:rPr>
        <w:rFonts w:ascii="Verdana" w:eastAsia="Verdana" w:hAnsi="Verdana" w:cs="Verdana"/>
        <w:b/>
        <w:sz w:val="24"/>
      </w:rPr>
      <w:fldChar w:fldCharType="begin"/>
    </w:r>
    <w:r>
      <w:rPr>
        <w:rFonts w:ascii="Verdana" w:eastAsia="Verdana" w:hAnsi="Verdana" w:cs="Verdana"/>
        <w:b/>
        <w:sz w:val="24"/>
      </w:rPr>
      <w:instrText xml:space="preserve"> NUMPAGES   \* MERGEFORMAT </w:instrText>
    </w:r>
    <w:r>
      <w:rPr>
        <w:rFonts w:ascii="Verdana" w:eastAsia="Verdana" w:hAnsi="Verdana" w:cs="Verdana"/>
        <w:b/>
        <w:sz w:val="24"/>
      </w:rPr>
      <w:fldChar w:fldCharType="separate"/>
    </w:r>
    <w:r w:rsidR="001728A7">
      <w:rPr>
        <w:rFonts w:ascii="Verdana" w:eastAsia="Verdana" w:hAnsi="Verdana" w:cs="Verdana"/>
        <w:b/>
        <w:noProof/>
        <w:sz w:val="24"/>
      </w:rPr>
      <w:t>4</w:t>
    </w:r>
    <w:r>
      <w:rPr>
        <w:rFonts w:ascii="Verdana" w:eastAsia="Verdana" w:hAnsi="Verdana" w:cs="Verdana"/>
        <w:b/>
        <w:sz w:val="24"/>
      </w:rPr>
      <w:fldChar w:fldCharType="end"/>
    </w:r>
    <w:r>
      <w:rPr>
        <w:rFonts w:ascii="Verdana" w:eastAsia="Verdana" w:hAnsi="Verdana" w:cs="Verdana"/>
        <w:sz w:val="24"/>
      </w:rPr>
      <w:t xml:space="preserve"> </w:t>
    </w:r>
  </w:p>
  <w:p w14:paraId="5EED1FC3" w14:textId="77777777" w:rsidR="00A71240" w:rsidRDefault="00321519">
    <w:pPr>
      <w:spacing w:after="0" w:line="259" w:lineRule="auto"/>
      <w:ind w:left="0" w:firstLine="0"/>
      <w:rPr>
        <w:rFonts w:ascii="Verdana" w:eastAsia="Verdana" w:hAnsi="Verdana" w:cs="Verdana"/>
        <w:sz w:val="24"/>
      </w:rPr>
    </w:pPr>
    <w:r>
      <w:rPr>
        <w:rFonts w:ascii="Verdana" w:eastAsia="Verdana" w:hAnsi="Verdana" w:cs="Verdana"/>
        <w:sz w:val="24"/>
      </w:rPr>
      <w:t xml:space="preserve"> </w:t>
    </w:r>
  </w:p>
  <w:p w14:paraId="49E85860" w14:textId="5BB28D7C" w:rsidR="001728A7" w:rsidRDefault="00AF049A" w:rsidP="001728A7">
    <w:pPr>
      <w:spacing w:after="0" w:line="259" w:lineRule="auto"/>
      <w:ind w:lef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6A57A2">
      <w:rPr>
        <w:rFonts w:ascii="Times New Roman" w:hAnsi="Times New Roman" w:cs="Times New Roman"/>
        <w:b/>
        <w:color w:val="FF0000"/>
        <w:sz w:val="24"/>
      </w:rPr>
      <w:t>OFFICIAL: POLICE AND PARTNERS</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FAED6" w14:textId="77777777" w:rsidR="00CD6A19" w:rsidRDefault="00CD6A19">
      <w:pPr>
        <w:spacing w:after="0" w:line="240" w:lineRule="auto"/>
      </w:pPr>
      <w:r>
        <w:separator/>
      </w:r>
    </w:p>
  </w:footnote>
  <w:footnote w:type="continuationSeparator" w:id="0">
    <w:p w14:paraId="105C9088" w14:textId="77777777" w:rsidR="00CD6A19" w:rsidRDefault="00CD6A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6C71C" w14:textId="6B5E6196" w:rsidR="001728A7" w:rsidRDefault="001728A7" w:rsidP="001728A7">
    <w:pPr>
      <w:spacing w:after="0" w:line="259" w:lineRule="auto"/>
      <w:ind w:firstLine="0"/>
      <w:jc w:val="center"/>
      <w:rPr>
        <w:rFonts w:ascii="Verdana" w:eastAsia="Verdana" w:hAnsi="Verdana" w:cs="Verdana"/>
        <w:color w:val="FF0000"/>
        <w:sz w:val="24"/>
      </w:rPr>
    </w:pPr>
    <w:r>
      <w:rPr>
        <w:rFonts w:ascii="Verdana" w:eastAsia="Verdana" w:hAnsi="Verdana" w:cs="Verdana"/>
        <w:color w:val="FF0000"/>
        <w:sz w:val="24"/>
      </w:rPr>
      <w:fldChar w:fldCharType="begin"/>
    </w:r>
    <w:r>
      <w:rPr>
        <w:rFonts w:ascii="Verdana" w:eastAsia="Verdana" w:hAnsi="Verdana" w:cs="Verdana"/>
        <w:color w:val="FF0000"/>
        <w:sz w:val="24"/>
      </w:rPr>
      <w:instrText xml:space="preserve"> DOCPROPERTY ClassificationMarking \* MERGEFORMAT </w:instrText>
    </w:r>
    <w:r>
      <w:rPr>
        <w:rFonts w:ascii="Verdana" w:eastAsia="Verdana" w:hAnsi="Verdana" w:cs="Verdana"/>
        <w:color w:val="FF0000"/>
        <w:sz w:val="24"/>
      </w:rPr>
      <w:fldChar w:fldCharType="separate"/>
    </w:r>
    <w:r w:rsidR="006A57A2" w:rsidRPr="004E4524">
      <w:rPr>
        <w:rFonts w:ascii="Times New Roman" w:eastAsia="Verdana" w:hAnsi="Times New Roman" w:cs="Times New Roman"/>
        <w:b/>
        <w:color w:val="FF0000"/>
        <w:sz w:val="24"/>
      </w:rPr>
      <w:t>OFFICIAL: POLICE AND PARTNERS</w:t>
    </w:r>
    <w:r>
      <w:rPr>
        <w:rFonts w:ascii="Verdana" w:eastAsia="Verdana" w:hAnsi="Verdana" w:cs="Verdana"/>
        <w:color w:val="FF0000"/>
        <w:sz w:val="24"/>
      </w:rPr>
      <w:fldChar w:fldCharType="end"/>
    </w:r>
  </w:p>
  <w:p w14:paraId="0F113FC9" w14:textId="77777777" w:rsidR="00A71240" w:rsidRDefault="00321519">
    <w:pPr>
      <w:spacing w:after="0" w:line="259" w:lineRule="auto"/>
      <w:ind w:firstLine="0"/>
      <w:jc w:val="center"/>
    </w:pPr>
    <w:r>
      <w:rPr>
        <w:rFonts w:ascii="Verdana" w:eastAsia="Verdana" w:hAnsi="Verdana" w:cs="Verdana"/>
        <w:color w:val="FF0000"/>
        <w:sz w:val="24"/>
      </w:rPr>
      <w:t xml:space="preserve">OFFICIAL: POLICE AND PARTNERS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7DB1F" w14:textId="3873A5D5" w:rsidR="00A71240" w:rsidRDefault="00A71240" w:rsidP="007F0346">
    <w:pPr>
      <w:pStyle w:val="Header"/>
      <w:jc w:val="center"/>
    </w:pPr>
  </w:p>
  <w:p w14:paraId="0A8E27CE" w14:textId="77777777" w:rsidR="007F0346" w:rsidRPr="007F0346" w:rsidRDefault="007F0346" w:rsidP="007F03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6029C" w14:textId="1ED2B885" w:rsidR="001728A7" w:rsidRDefault="001728A7" w:rsidP="001728A7">
    <w:pPr>
      <w:spacing w:after="0" w:line="259" w:lineRule="auto"/>
      <w:ind w:firstLine="0"/>
      <w:jc w:val="center"/>
      <w:rPr>
        <w:rFonts w:ascii="Verdana" w:eastAsia="Verdana" w:hAnsi="Verdana" w:cs="Verdana"/>
        <w:color w:val="FF0000"/>
        <w:sz w:val="24"/>
      </w:rPr>
    </w:pPr>
    <w:r>
      <w:rPr>
        <w:rFonts w:ascii="Verdana" w:eastAsia="Verdana" w:hAnsi="Verdana" w:cs="Verdana"/>
        <w:color w:val="FF0000"/>
        <w:sz w:val="24"/>
      </w:rPr>
      <w:fldChar w:fldCharType="begin"/>
    </w:r>
    <w:r>
      <w:rPr>
        <w:rFonts w:ascii="Verdana" w:eastAsia="Verdana" w:hAnsi="Verdana" w:cs="Verdana"/>
        <w:color w:val="FF0000"/>
        <w:sz w:val="24"/>
      </w:rPr>
      <w:instrText xml:space="preserve"> DOCPROPERTY ClassificationMarking \* MERGEFORMAT </w:instrText>
    </w:r>
    <w:r>
      <w:rPr>
        <w:rFonts w:ascii="Verdana" w:eastAsia="Verdana" w:hAnsi="Verdana" w:cs="Verdana"/>
        <w:color w:val="FF0000"/>
        <w:sz w:val="24"/>
      </w:rPr>
      <w:fldChar w:fldCharType="separate"/>
    </w:r>
    <w:r w:rsidR="006A57A2" w:rsidRPr="004E4524">
      <w:rPr>
        <w:rFonts w:ascii="Times New Roman" w:eastAsia="Verdana" w:hAnsi="Times New Roman" w:cs="Times New Roman"/>
        <w:b/>
        <w:color w:val="FF0000"/>
        <w:sz w:val="24"/>
      </w:rPr>
      <w:t>OFFICIAL: POLICE AND PARTNERS</w:t>
    </w:r>
    <w:r>
      <w:rPr>
        <w:rFonts w:ascii="Verdana" w:eastAsia="Verdana" w:hAnsi="Verdana" w:cs="Verdana"/>
        <w:color w:val="FF0000"/>
        <w:sz w:val="24"/>
      </w:rPr>
      <w:fldChar w:fldCharType="end"/>
    </w:r>
  </w:p>
  <w:p w14:paraId="471EDEEE" w14:textId="77777777" w:rsidR="00A71240" w:rsidRDefault="00321519">
    <w:pPr>
      <w:spacing w:after="0" w:line="259" w:lineRule="auto"/>
      <w:ind w:firstLine="0"/>
      <w:jc w:val="center"/>
    </w:pPr>
    <w:r>
      <w:rPr>
        <w:rFonts w:ascii="Verdana" w:eastAsia="Verdana" w:hAnsi="Verdana" w:cs="Verdana"/>
        <w:color w:val="FF0000"/>
        <w:sz w:val="24"/>
      </w:rPr>
      <w:t xml:space="preserve">OFFICIAL: POLICE AND PARTNERS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5459E"/>
    <w:multiLevelType w:val="hybridMultilevel"/>
    <w:tmpl w:val="EE805772"/>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cs="Courier New" w:hint="default"/>
      </w:rPr>
    </w:lvl>
    <w:lvl w:ilvl="2" w:tplc="08090005">
      <w:start w:val="1"/>
      <w:numFmt w:val="bullet"/>
      <w:lvlText w:val=""/>
      <w:lvlJc w:val="left"/>
      <w:pPr>
        <w:ind w:left="2145" w:hanging="360"/>
      </w:pPr>
      <w:rPr>
        <w:rFonts w:ascii="Wingdings" w:hAnsi="Wingdings" w:hint="default"/>
      </w:rPr>
    </w:lvl>
    <w:lvl w:ilvl="3" w:tplc="08090001">
      <w:start w:val="1"/>
      <w:numFmt w:val="bullet"/>
      <w:lvlText w:val=""/>
      <w:lvlJc w:val="left"/>
      <w:pPr>
        <w:ind w:left="2865" w:hanging="360"/>
      </w:pPr>
      <w:rPr>
        <w:rFonts w:ascii="Symbol" w:hAnsi="Symbol" w:hint="default"/>
      </w:rPr>
    </w:lvl>
    <w:lvl w:ilvl="4" w:tplc="08090003">
      <w:start w:val="1"/>
      <w:numFmt w:val="bullet"/>
      <w:lvlText w:val="o"/>
      <w:lvlJc w:val="left"/>
      <w:pPr>
        <w:ind w:left="3585" w:hanging="360"/>
      </w:pPr>
      <w:rPr>
        <w:rFonts w:ascii="Courier New" w:hAnsi="Courier New" w:cs="Courier New" w:hint="default"/>
      </w:rPr>
    </w:lvl>
    <w:lvl w:ilvl="5" w:tplc="08090005">
      <w:start w:val="1"/>
      <w:numFmt w:val="bullet"/>
      <w:lvlText w:val=""/>
      <w:lvlJc w:val="left"/>
      <w:pPr>
        <w:ind w:left="4305" w:hanging="360"/>
      </w:pPr>
      <w:rPr>
        <w:rFonts w:ascii="Wingdings" w:hAnsi="Wingdings" w:hint="default"/>
      </w:rPr>
    </w:lvl>
    <w:lvl w:ilvl="6" w:tplc="08090001">
      <w:start w:val="1"/>
      <w:numFmt w:val="bullet"/>
      <w:lvlText w:val=""/>
      <w:lvlJc w:val="left"/>
      <w:pPr>
        <w:ind w:left="5025" w:hanging="360"/>
      </w:pPr>
      <w:rPr>
        <w:rFonts w:ascii="Symbol" w:hAnsi="Symbol" w:hint="default"/>
      </w:rPr>
    </w:lvl>
    <w:lvl w:ilvl="7" w:tplc="08090003">
      <w:start w:val="1"/>
      <w:numFmt w:val="bullet"/>
      <w:lvlText w:val="o"/>
      <w:lvlJc w:val="left"/>
      <w:pPr>
        <w:ind w:left="5745" w:hanging="360"/>
      </w:pPr>
      <w:rPr>
        <w:rFonts w:ascii="Courier New" w:hAnsi="Courier New" w:cs="Courier New" w:hint="default"/>
      </w:rPr>
    </w:lvl>
    <w:lvl w:ilvl="8" w:tplc="08090005">
      <w:start w:val="1"/>
      <w:numFmt w:val="bullet"/>
      <w:lvlText w:val=""/>
      <w:lvlJc w:val="left"/>
      <w:pPr>
        <w:ind w:left="6465" w:hanging="360"/>
      </w:pPr>
      <w:rPr>
        <w:rFonts w:ascii="Wingdings" w:hAnsi="Wingdings" w:hint="default"/>
      </w:rPr>
    </w:lvl>
  </w:abstractNum>
  <w:abstractNum w:abstractNumId="1" w15:restartNumberingAfterBreak="0">
    <w:nsid w:val="101A5ACB"/>
    <w:multiLevelType w:val="hybridMultilevel"/>
    <w:tmpl w:val="D2384B48"/>
    <w:lvl w:ilvl="0" w:tplc="8752DE8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1E6B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F6D57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DE2C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5C76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AAF5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5E10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1033D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4A7C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72B2A6A"/>
    <w:multiLevelType w:val="hybridMultilevel"/>
    <w:tmpl w:val="C0B68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FA31981"/>
    <w:multiLevelType w:val="hybridMultilevel"/>
    <w:tmpl w:val="8E1EA5CC"/>
    <w:lvl w:ilvl="0" w:tplc="744618E0">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240"/>
    <w:rsid w:val="0000269E"/>
    <w:rsid w:val="00016FE5"/>
    <w:rsid w:val="000C3602"/>
    <w:rsid w:val="000D4F0F"/>
    <w:rsid w:val="0014239C"/>
    <w:rsid w:val="00161B73"/>
    <w:rsid w:val="001728A7"/>
    <w:rsid w:val="001A7A93"/>
    <w:rsid w:val="001C28A6"/>
    <w:rsid w:val="00226866"/>
    <w:rsid w:val="002D7F45"/>
    <w:rsid w:val="00315758"/>
    <w:rsid w:val="00321519"/>
    <w:rsid w:val="00366621"/>
    <w:rsid w:val="00375E50"/>
    <w:rsid w:val="003B0E7F"/>
    <w:rsid w:val="00467AB6"/>
    <w:rsid w:val="004937DD"/>
    <w:rsid w:val="004D2B16"/>
    <w:rsid w:val="004E4524"/>
    <w:rsid w:val="00504BB9"/>
    <w:rsid w:val="005615A4"/>
    <w:rsid w:val="00572CD1"/>
    <w:rsid w:val="005E59EA"/>
    <w:rsid w:val="00674A38"/>
    <w:rsid w:val="006A57A2"/>
    <w:rsid w:val="006E6244"/>
    <w:rsid w:val="007C4A0A"/>
    <w:rsid w:val="007D7976"/>
    <w:rsid w:val="007F0346"/>
    <w:rsid w:val="00823AEB"/>
    <w:rsid w:val="00860032"/>
    <w:rsid w:val="008B4C38"/>
    <w:rsid w:val="008D77B0"/>
    <w:rsid w:val="00907277"/>
    <w:rsid w:val="00914DEC"/>
    <w:rsid w:val="00932D40"/>
    <w:rsid w:val="00947E88"/>
    <w:rsid w:val="009559DE"/>
    <w:rsid w:val="009A0964"/>
    <w:rsid w:val="009B5A66"/>
    <w:rsid w:val="009E5236"/>
    <w:rsid w:val="009E62CD"/>
    <w:rsid w:val="00A71240"/>
    <w:rsid w:val="00AB1CDD"/>
    <w:rsid w:val="00AE3124"/>
    <w:rsid w:val="00AF049A"/>
    <w:rsid w:val="00B26853"/>
    <w:rsid w:val="00B309EA"/>
    <w:rsid w:val="00B37253"/>
    <w:rsid w:val="00BA5205"/>
    <w:rsid w:val="00BB7DE7"/>
    <w:rsid w:val="00C00FC9"/>
    <w:rsid w:val="00C01E5D"/>
    <w:rsid w:val="00C545BC"/>
    <w:rsid w:val="00CD6A19"/>
    <w:rsid w:val="00CF49A1"/>
    <w:rsid w:val="00D55D6C"/>
    <w:rsid w:val="00D762A1"/>
    <w:rsid w:val="00DA1F81"/>
    <w:rsid w:val="00E024AD"/>
    <w:rsid w:val="00E5022E"/>
    <w:rsid w:val="00E51C05"/>
    <w:rsid w:val="00E52599"/>
    <w:rsid w:val="00F55B8C"/>
    <w:rsid w:val="00F759D6"/>
    <w:rsid w:val="00F93A44"/>
    <w:rsid w:val="00FA77DA"/>
    <w:rsid w:val="00FC0EC2"/>
    <w:rsid w:val="00FE25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CDC6CE8"/>
  <w15:docId w15:val="{623DB280-1A00-45AE-8D7B-A7A20E18F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D6C"/>
    <w:pPr>
      <w:spacing w:line="258"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59"/>
      <w:ind w:left="10"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728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8A7"/>
    <w:rPr>
      <w:rFonts w:ascii="Segoe UI" w:eastAsia="Calibri" w:hAnsi="Segoe UI" w:cs="Segoe UI"/>
      <w:color w:val="000000"/>
      <w:sz w:val="18"/>
      <w:szCs w:val="18"/>
    </w:rPr>
  </w:style>
  <w:style w:type="character" w:styleId="Hyperlink">
    <w:name w:val="Hyperlink"/>
    <w:uiPriority w:val="99"/>
    <w:semiHidden/>
    <w:unhideWhenUsed/>
    <w:rsid w:val="00321519"/>
    <w:rPr>
      <w:color w:val="0000FF"/>
      <w:u w:val="single"/>
    </w:rPr>
  </w:style>
  <w:style w:type="paragraph" w:styleId="Header">
    <w:name w:val="header"/>
    <w:basedOn w:val="Normal"/>
    <w:link w:val="HeaderChar"/>
    <w:uiPriority w:val="99"/>
    <w:semiHidden/>
    <w:unhideWhenUsed/>
    <w:rsid w:val="007F034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F0346"/>
    <w:rPr>
      <w:rFonts w:ascii="Calibri" w:eastAsia="Calibri" w:hAnsi="Calibri" w:cs="Calibri"/>
      <w:color w:val="000000"/>
    </w:rPr>
  </w:style>
  <w:style w:type="character" w:styleId="Strong">
    <w:name w:val="Strong"/>
    <w:basedOn w:val="DefaultParagraphFont"/>
    <w:uiPriority w:val="22"/>
    <w:qFormat/>
    <w:rsid w:val="005615A4"/>
    <w:rPr>
      <w:b/>
      <w:bCs/>
    </w:rPr>
  </w:style>
  <w:style w:type="paragraph" w:styleId="NoSpacing">
    <w:name w:val="No Spacing"/>
    <w:uiPriority w:val="1"/>
    <w:qFormat/>
    <w:rsid w:val="00FC0EC2"/>
    <w:pPr>
      <w:spacing w:after="0" w:line="240" w:lineRule="auto"/>
    </w:pPr>
    <w:rPr>
      <w:rFonts w:eastAsiaTheme="minorHAnsi"/>
      <w:lang w:eastAsia="en-US"/>
    </w:rPr>
  </w:style>
  <w:style w:type="paragraph" w:styleId="ListParagraph">
    <w:name w:val="List Paragraph"/>
    <w:basedOn w:val="Normal"/>
    <w:uiPriority w:val="34"/>
    <w:qFormat/>
    <w:rsid w:val="00C545BC"/>
    <w:pPr>
      <w:ind w:left="720"/>
      <w:contextualSpacing/>
    </w:pPr>
  </w:style>
  <w:style w:type="paragraph" w:styleId="Revision">
    <w:name w:val="Revision"/>
    <w:hidden/>
    <w:uiPriority w:val="99"/>
    <w:semiHidden/>
    <w:rsid w:val="00823AEB"/>
    <w:pPr>
      <w:spacing w:after="0" w:line="240" w:lineRule="auto"/>
    </w:pPr>
    <w:rPr>
      <w:rFonts w:ascii="Calibri" w:eastAsia="Calibri" w:hAnsi="Calibri" w:cs="Calibri"/>
      <w:color w:val="000000"/>
    </w:rPr>
  </w:style>
  <w:style w:type="character" w:styleId="FollowedHyperlink">
    <w:name w:val="FollowedHyperlink"/>
    <w:basedOn w:val="DefaultParagraphFont"/>
    <w:uiPriority w:val="99"/>
    <w:semiHidden/>
    <w:unhideWhenUsed/>
    <w:rsid w:val="007D7976"/>
    <w:rPr>
      <w:color w:val="954F72" w:themeColor="followedHyperlink"/>
      <w:u w:val="single"/>
    </w:rPr>
  </w:style>
  <w:style w:type="character" w:styleId="CommentReference">
    <w:name w:val="annotation reference"/>
    <w:basedOn w:val="DefaultParagraphFont"/>
    <w:uiPriority w:val="99"/>
    <w:semiHidden/>
    <w:unhideWhenUsed/>
    <w:rsid w:val="00467AB6"/>
    <w:rPr>
      <w:sz w:val="16"/>
      <w:szCs w:val="16"/>
    </w:rPr>
  </w:style>
  <w:style w:type="paragraph" w:styleId="CommentText">
    <w:name w:val="annotation text"/>
    <w:basedOn w:val="Normal"/>
    <w:link w:val="CommentTextChar"/>
    <w:uiPriority w:val="99"/>
    <w:semiHidden/>
    <w:unhideWhenUsed/>
    <w:rsid w:val="00467AB6"/>
    <w:pPr>
      <w:spacing w:line="240" w:lineRule="auto"/>
    </w:pPr>
    <w:rPr>
      <w:sz w:val="20"/>
      <w:szCs w:val="20"/>
    </w:rPr>
  </w:style>
  <w:style w:type="character" w:customStyle="1" w:styleId="CommentTextChar">
    <w:name w:val="Comment Text Char"/>
    <w:basedOn w:val="DefaultParagraphFont"/>
    <w:link w:val="CommentText"/>
    <w:uiPriority w:val="99"/>
    <w:semiHidden/>
    <w:rsid w:val="00467AB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467AB6"/>
    <w:rPr>
      <w:b/>
      <w:bCs/>
    </w:rPr>
  </w:style>
  <w:style w:type="character" w:customStyle="1" w:styleId="CommentSubjectChar">
    <w:name w:val="Comment Subject Char"/>
    <w:basedOn w:val="CommentTextChar"/>
    <w:link w:val="CommentSubject"/>
    <w:uiPriority w:val="99"/>
    <w:semiHidden/>
    <w:rsid w:val="00467AB6"/>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1685">
      <w:bodyDiv w:val="1"/>
      <w:marLeft w:val="0"/>
      <w:marRight w:val="0"/>
      <w:marTop w:val="0"/>
      <w:marBottom w:val="0"/>
      <w:divBdr>
        <w:top w:val="none" w:sz="0" w:space="0" w:color="auto"/>
        <w:left w:val="none" w:sz="0" w:space="0" w:color="auto"/>
        <w:bottom w:val="none" w:sz="0" w:space="0" w:color="auto"/>
        <w:right w:val="none" w:sz="0" w:space="0" w:color="auto"/>
      </w:divBdr>
    </w:div>
    <w:div w:id="402292315">
      <w:bodyDiv w:val="1"/>
      <w:marLeft w:val="0"/>
      <w:marRight w:val="0"/>
      <w:marTop w:val="0"/>
      <w:marBottom w:val="0"/>
      <w:divBdr>
        <w:top w:val="none" w:sz="0" w:space="0" w:color="auto"/>
        <w:left w:val="none" w:sz="0" w:space="0" w:color="auto"/>
        <w:bottom w:val="none" w:sz="0" w:space="0" w:color="auto"/>
        <w:right w:val="none" w:sz="0" w:space="0" w:color="auto"/>
      </w:divBdr>
    </w:div>
    <w:div w:id="1322199550">
      <w:bodyDiv w:val="1"/>
      <w:marLeft w:val="0"/>
      <w:marRight w:val="0"/>
      <w:marTop w:val="0"/>
      <w:marBottom w:val="0"/>
      <w:divBdr>
        <w:top w:val="none" w:sz="0" w:space="0" w:color="auto"/>
        <w:left w:val="none" w:sz="0" w:space="0" w:color="auto"/>
        <w:bottom w:val="none" w:sz="0" w:space="0" w:color="auto"/>
        <w:right w:val="none" w:sz="0" w:space="0" w:color="auto"/>
      </w:divBdr>
    </w:div>
    <w:div w:id="2027903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www.childline.org.u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www.children1st.org.uk/parentline" TargetMode="External"/><Relationship Id="rId25" Type="http://schemas.openxmlformats.org/officeDocument/2006/relationships/hyperlink" Target="file:///C:\Users\SueJohnson\Downloads\national-guidance-child-protection-scotland-2021%20(5).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arentclub.scot/articles/coping-with-being-a-parent" TargetMode="External"/><Relationship Id="rId20" Type="http://schemas.openxmlformats.org/officeDocument/2006/relationships/image" Target="media/image3.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www.legislation.gov.uk/asp/2019/16/enacted"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arentclub.scot/" TargetMode="External"/><Relationship Id="rId23" Type="http://schemas.openxmlformats.org/officeDocument/2006/relationships/oleObject" Target="embeddings/oleObject2.bin"/><Relationship Id="rId28"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hyperlink" Target="https://www.gov.scot/publications/physical-punishment-and-discipline-of-children-how-the-law-is-changing/"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diagramDrawing" Target="diagrams/drawing1.xml"/><Relationship Id="rId22" Type="http://schemas.openxmlformats.org/officeDocument/2006/relationships/image" Target="media/image4.e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47849A-4D5B-4D32-B21E-8A0D16DD0F8B}"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GB"/>
        </a:p>
      </dgm:t>
    </dgm:pt>
    <dgm:pt modelId="{5F30D565-E3DD-4CB0-9844-F0FF5B644CBC}">
      <dgm:prSet phldrT="[Text]" custT="1"/>
      <dgm:spPr/>
      <dgm:t>
        <a:bodyPr/>
        <a:lstStyle/>
        <a:p>
          <a:r>
            <a:rPr lang="en-GB" sz="1400"/>
            <a:t>Child Assault by parent/carer/adult witnessed or reported</a:t>
          </a:r>
        </a:p>
      </dgm:t>
    </dgm:pt>
    <dgm:pt modelId="{7381E2E8-DF9E-4DCE-8D04-D5C1793B9EF5}" type="parTrans" cxnId="{12476895-3E3E-4C94-947D-86B2C2EBE835}">
      <dgm:prSet/>
      <dgm:spPr/>
      <dgm:t>
        <a:bodyPr/>
        <a:lstStyle/>
        <a:p>
          <a:endParaRPr lang="en-GB"/>
        </a:p>
      </dgm:t>
    </dgm:pt>
    <dgm:pt modelId="{60887D9A-106F-4425-9C40-084659CB5666}" type="sibTrans" cxnId="{12476895-3E3E-4C94-947D-86B2C2EBE835}">
      <dgm:prSet/>
      <dgm:spPr/>
      <dgm:t>
        <a:bodyPr/>
        <a:lstStyle/>
        <a:p>
          <a:endParaRPr lang="en-GB"/>
        </a:p>
      </dgm:t>
    </dgm:pt>
    <dgm:pt modelId="{FDF912D2-45CE-49D0-B8D2-5471543D9B0A}">
      <dgm:prSet phldrT="[Text]" custT="1"/>
      <dgm:spPr/>
      <dgm:t>
        <a:bodyPr/>
        <a:lstStyle/>
        <a:p>
          <a:r>
            <a:rPr lang="en-GB" sz="1400"/>
            <a:t>Establish basic circumstances and research available infomation and background</a:t>
          </a:r>
        </a:p>
      </dgm:t>
    </dgm:pt>
    <dgm:pt modelId="{BBA7E9C7-7E90-43A3-B3A2-EC549D9C916C}" type="parTrans" cxnId="{46BD09E7-B3EA-4859-B469-356ED18C25FB}">
      <dgm:prSet/>
      <dgm:spPr/>
      <dgm:t>
        <a:bodyPr/>
        <a:lstStyle/>
        <a:p>
          <a:endParaRPr lang="en-GB"/>
        </a:p>
      </dgm:t>
    </dgm:pt>
    <dgm:pt modelId="{53128AD4-D39C-4E2A-956D-888104BF402C}" type="sibTrans" cxnId="{46BD09E7-B3EA-4859-B469-356ED18C25FB}">
      <dgm:prSet/>
      <dgm:spPr/>
      <dgm:t>
        <a:bodyPr/>
        <a:lstStyle/>
        <a:p>
          <a:endParaRPr lang="en-GB"/>
        </a:p>
      </dgm:t>
    </dgm:pt>
    <dgm:pt modelId="{67D28A9D-8E9C-483B-9522-9DC5617D3BE4}">
      <dgm:prSet phldrT="[Text]" custT="1"/>
      <dgm:spPr/>
      <dgm:t>
        <a:bodyPr/>
        <a:lstStyle/>
        <a:p>
          <a:r>
            <a:rPr lang="en-GB" sz="1400"/>
            <a:t>Consultation with Social Work</a:t>
          </a:r>
        </a:p>
      </dgm:t>
    </dgm:pt>
    <dgm:pt modelId="{851F755F-CA57-416F-BDF2-B67F7748E610}" type="parTrans" cxnId="{FD520C6F-4699-4D0F-905E-7308A8C11798}">
      <dgm:prSet/>
      <dgm:spPr/>
      <dgm:t>
        <a:bodyPr/>
        <a:lstStyle/>
        <a:p>
          <a:endParaRPr lang="en-GB"/>
        </a:p>
      </dgm:t>
    </dgm:pt>
    <dgm:pt modelId="{9D6CE001-E749-45B0-8F0F-26EDB170A279}" type="sibTrans" cxnId="{FD520C6F-4699-4D0F-905E-7308A8C11798}">
      <dgm:prSet/>
      <dgm:spPr/>
      <dgm:t>
        <a:bodyPr/>
        <a:lstStyle/>
        <a:p>
          <a:endParaRPr lang="en-GB"/>
        </a:p>
      </dgm:t>
    </dgm:pt>
    <dgm:pt modelId="{733BF643-15E9-48C5-A1B3-8FDA2F5008B2}">
      <dgm:prSet phldrT="[Text]" custT="1"/>
      <dgm:spPr/>
      <dgm:t>
        <a:bodyPr/>
        <a:lstStyle/>
        <a:p>
          <a:r>
            <a:rPr lang="en-GB" sz="1400"/>
            <a:t>If stand alone or isolated equal protection incident - call 101 and report to Police.  Continue to work with child and family as would currently be the case under GIRFEC.</a:t>
          </a:r>
        </a:p>
      </dgm:t>
    </dgm:pt>
    <dgm:pt modelId="{0589682D-F6FC-486A-8652-E93ADC2E5905}" type="parTrans" cxnId="{823CBCB7-728C-40E3-B079-97D8C4E92914}">
      <dgm:prSet/>
      <dgm:spPr/>
      <dgm:t>
        <a:bodyPr/>
        <a:lstStyle/>
        <a:p>
          <a:endParaRPr lang="en-GB"/>
        </a:p>
      </dgm:t>
    </dgm:pt>
    <dgm:pt modelId="{1E003C24-5923-46A3-A208-9DC60578A4AC}" type="sibTrans" cxnId="{823CBCB7-728C-40E3-B079-97D8C4E92914}">
      <dgm:prSet/>
      <dgm:spPr/>
      <dgm:t>
        <a:bodyPr/>
        <a:lstStyle/>
        <a:p>
          <a:endParaRPr lang="en-GB"/>
        </a:p>
      </dgm:t>
    </dgm:pt>
    <dgm:pt modelId="{9275F81E-984D-49A6-B787-9249922FB6B1}">
      <dgm:prSet phldrT="[Text]" custT="1"/>
      <dgm:spPr/>
      <dgm:t>
        <a:bodyPr/>
        <a:lstStyle/>
        <a:p>
          <a:r>
            <a:rPr lang="en-GB" sz="1400"/>
            <a:t>If child protection concerns exist, report through established child protection procedures.</a:t>
          </a:r>
        </a:p>
      </dgm:t>
    </dgm:pt>
    <dgm:pt modelId="{BA113C63-CC8A-4084-9BA9-29AA7E92FF62}" type="parTrans" cxnId="{A98F63CB-7D6C-478C-82FE-E33159E64BCC}">
      <dgm:prSet/>
      <dgm:spPr/>
      <dgm:t>
        <a:bodyPr/>
        <a:lstStyle/>
        <a:p>
          <a:endParaRPr lang="en-GB"/>
        </a:p>
      </dgm:t>
    </dgm:pt>
    <dgm:pt modelId="{1CF04C66-3E39-4BAF-AB1E-C045EA033B05}" type="sibTrans" cxnId="{A98F63CB-7D6C-478C-82FE-E33159E64BCC}">
      <dgm:prSet/>
      <dgm:spPr/>
      <dgm:t>
        <a:bodyPr/>
        <a:lstStyle/>
        <a:p>
          <a:endParaRPr lang="en-GB"/>
        </a:p>
      </dgm:t>
    </dgm:pt>
    <dgm:pt modelId="{D290559E-DA9A-49C4-BA22-CD7793F9F872}" type="pres">
      <dgm:prSet presAssocID="{1047849A-4D5B-4D32-B21E-8A0D16DD0F8B}" presName="outerComposite" presStyleCnt="0">
        <dgm:presLayoutVars>
          <dgm:chMax val="5"/>
          <dgm:dir/>
          <dgm:resizeHandles val="exact"/>
        </dgm:presLayoutVars>
      </dgm:prSet>
      <dgm:spPr/>
    </dgm:pt>
    <dgm:pt modelId="{B0570ECD-C221-4C84-9715-DC69FBC6356D}" type="pres">
      <dgm:prSet presAssocID="{1047849A-4D5B-4D32-B21E-8A0D16DD0F8B}" presName="dummyMaxCanvas" presStyleCnt="0">
        <dgm:presLayoutVars/>
      </dgm:prSet>
      <dgm:spPr/>
    </dgm:pt>
    <dgm:pt modelId="{F88E6D32-5F9D-4A61-B071-C52BD94EDADD}" type="pres">
      <dgm:prSet presAssocID="{1047849A-4D5B-4D32-B21E-8A0D16DD0F8B}" presName="FiveNodes_1" presStyleLbl="node1" presStyleIdx="0" presStyleCnt="5">
        <dgm:presLayoutVars>
          <dgm:bulletEnabled val="1"/>
        </dgm:presLayoutVars>
      </dgm:prSet>
      <dgm:spPr/>
    </dgm:pt>
    <dgm:pt modelId="{DB94BE25-B5CC-4FB6-83C2-1502384F55A6}" type="pres">
      <dgm:prSet presAssocID="{1047849A-4D5B-4D32-B21E-8A0D16DD0F8B}" presName="FiveNodes_2" presStyleLbl="node1" presStyleIdx="1" presStyleCnt="5">
        <dgm:presLayoutVars>
          <dgm:bulletEnabled val="1"/>
        </dgm:presLayoutVars>
      </dgm:prSet>
      <dgm:spPr/>
    </dgm:pt>
    <dgm:pt modelId="{9E8A3023-B3B6-41A3-BB59-2BA9635617CF}" type="pres">
      <dgm:prSet presAssocID="{1047849A-4D5B-4D32-B21E-8A0D16DD0F8B}" presName="FiveNodes_3" presStyleLbl="node1" presStyleIdx="2" presStyleCnt="5">
        <dgm:presLayoutVars>
          <dgm:bulletEnabled val="1"/>
        </dgm:presLayoutVars>
      </dgm:prSet>
      <dgm:spPr/>
    </dgm:pt>
    <dgm:pt modelId="{74E3E702-374E-4A63-A717-55F3959CDEAE}" type="pres">
      <dgm:prSet presAssocID="{1047849A-4D5B-4D32-B21E-8A0D16DD0F8B}" presName="FiveNodes_4" presStyleLbl="node1" presStyleIdx="3" presStyleCnt="5" custScaleY="108883">
        <dgm:presLayoutVars>
          <dgm:bulletEnabled val="1"/>
        </dgm:presLayoutVars>
      </dgm:prSet>
      <dgm:spPr/>
    </dgm:pt>
    <dgm:pt modelId="{8C730624-E61B-4E47-9BD4-A78B39F4BFC8}" type="pres">
      <dgm:prSet presAssocID="{1047849A-4D5B-4D32-B21E-8A0D16DD0F8B}" presName="FiveNodes_5" presStyleLbl="node1" presStyleIdx="4" presStyleCnt="5">
        <dgm:presLayoutVars>
          <dgm:bulletEnabled val="1"/>
        </dgm:presLayoutVars>
      </dgm:prSet>
      <dgm:spPr/>
    </dgm:pt>
    <dgm:pt modelId="{0CBED0E6-DEC8-4FC6-BA66-29A3E0B33F76}" type="pres">
      <dgm:prSet presAssocID="{1047849A-4D5B-4D32-B21E-8A0D16DD0F8B}" presName="FiveConn_1-2" presStyleLbl="fgAccFollowNode1" presStyleIdx="0" presStyleCnt="4">
        <dgm:presLayoutVars>
          <dgm:bulletEnabled val="1"/>
        </dgm:presLayoutVars>
      </dgm:prSet>
      <dgm:spPr/>
    </dgm:pt>
    <dgm:pt modelId="{B5686E70-4E06-4417-B663-ADA8C92425F2}" type="pres">
      <dgm:prSet presAssocID="{1047849A-4D5B-4D32-B21E-8A0D16DD0F8B}" presName="FiveConn_2-3" presStyleLbl="fgAccFollowNode1" presStyleIdx="1" presStyleCnt="4">
        <dgm:presLayoutVars>
          <dgm:bulletEnabled val="1"/>
        </dgm:presLayoutVars>
      </dgm:prSet>
      <dgm:spPr/>
    </dgm:pt>
    <dgm:pt modelId="{474C8446-4A1B-457A-A674-A46A5DB1A096}" type="pres">
      <dgm:prSet presAssocID="{1047849A-4D5B-4D32-B21E-8A0D16DD0F8B}" presName="FiveConn_3-4" presStyleLbl="fgAccFollowNode1" presStyleIdx="2" presStyleCnt="4">
        <dgm:presLayoutVars>
          <dgm:bulletEnabled val="1"/>
        </dgm:presLayoutVars>
      </dgm:prSet>
      <dgm:spPr/>
    </dgm:pt>
    <dgm:pt modelId="{69287A02-9F89-4E84-822D-111956B00E5F}" type="pres">
      <dgm:prSet presAssocID="{1047849A-4D5B-4D32-B21E-8A0D16DD0F8B}" presName="FiveConn_4-5" presStyleLbl="fgAccFollowNode1" presStyleIdx="3" presStyleCnt="4">
        <dgm:presLayoutVars>
          <dgm:bulletEnabled val="1"/>
        </dgm:presLayoutVars>
      </dgm:prSet>
      <dgm:spPr/>
    </dgm:pt>
    <dgm:pt modelId="{16CBA3E4-71F5-4270-AC47-08EBCB39ADDF}" type="pres">
      <dgm:prSet presAssocID="{1047849A-4D5B-4D32-B21E-8A0D16DD0F8B}" presName="FiveNodes_1_text" presStyleLbl="node1" presStyleIdx="4" presStyleCnt="5">
        <dgm:presLayoutVars>
          <dgm:bulletEnabled val="1"/>
        </dgm:presLayoutVars>
      </dgm:prSet>
      <dgm:spPr/>
    </dgm:pt>
    <dgm:pt modelId="{10E3E5D5-D6BB-41D0-A4BA-BFB3E1A89B78}" type="pres">
      <dgm:prSet presAssocID="{1047849A-4D5B-4D32-B21E-8A0D16DD0F8B}" presName="FiveNodes_2_text" presStyleLbl="node1" presStyleIdx="4" presStyleCnt="5">
        <dgm:presLayoutVars>
          <dgm:bulletEnabled val="1"/>
        </dgm:presLayoutVars>
      </dgm:prSet>
      <dgm:spPr/>
    </dgm:pt>
    <dgm:pt modelId="{74152751-EC7D-4393-895E-3FE63EF9E4F2}" type="pres">
      <dgm:prSet presAssocID="{1047849A-4D5B-4D32-B21E-8A0D16DD0F8B}" presName="FiveNodes_3_text" presStyleLbl="node1" presStyleIdx="4" presStyleCnt="5">
        <dgm:presLayoutVars>
          <dgm:bulletEnabled val="1"/>
        </dgm:presLayoutVars>
      </dgm:prSet>
      <dgm:spPr/>
    </dgm:pt>
    <dgm:pt modelId="{87A9E83B-E63E-46E6-B99F-C408CB5A0ED5}" type="pres">
      <dgm:prSet presAssocID="{1047849A-4D5B-4D32-B21E-8A0D16DD0F8B}" presName="FiveNodes_4_text" presStyleLbl="node1" presStyleIdx="4" presStyleCnt="5">
        <dgm:presLayoutVars>
          <dgm:bulletEnabled val="1"/>
        </dgm:presLayoutVars>
      </dgm:prSet>
      <dgm:spPr/>
    </dgm:pt>
    <dgm:pt modelId="{C886AF45-CA82-42CF-A0D8-0C6BF04ADA7D}" type="pres">
      <dgm:prSet presAssocID="{1047849A-4D5B-4D32-B21E-8A0D16DD0F8B}" presName="FiveNodes_5_text" presStyleLbl="node1" presStyleIdx="4" presStyleCnt="5">
        <dgm:presLayoutVars>
          <dgm:bulletEnabled val="1"/>
        </dgm:presLayoutVars>
      </dgm:prSet>
      <dgm:spPr/>
    </dgm:pt>
  </dgm:ptLst>
  <dgm:cxnLst>
    <dgm:cxn modelId="{4D932B04-1401-4AFC-98C1-686883B7CBDD}" type="presOf" srcId="{9275F81E-984D-49A6-B787-9249922FB6B1}" destId="{C886AF45-CA82-42CF-A0D8-0C6BF04ADA7D}" srcOrd="1" destOrd="0" presId="urn:microsoft.com/office/officeart/2005/8/layout/vProcess5"/>
    <dgm:cxn modelId="{D29E9934-6B29-43F4-963C-8DA871247F88}" type="presOf" srcId="{9D6CE001-E749-45B0-8F0F-26EDB170A279}" destId="{474C8446-4A1B-457A-A674-A46A5DB1A096}" srcOrd="0" destOrd="0" presId="urn:microsoft.com/office/officeart/2005/8/layout/vProcess5"/>
    <dgm:cxn modelId="{E2F8FA64-08A3-4BF9-AA85-198A0D8432C2}" type="presOf" srcId="{67D28A9D-8E9C-483B-9522-9DC5617D3BE4}" destId="{9E8A3023-B3B6-41A3-BB59-2BA9635617CF}" srcOrd="0" destOrd="0" presId="urn:microsoft.com/office/officeart/2005/8/layout/vProcess5"/>
    <dgm:cxn modelId="{DC1DC649-9110-4417-9EA3-10CB3B2D0E51}" type="presOf" srcId="{67D28A9D-8E9C-483B-9522-9DC5617D3BE4}" destId="{74152751-EC7D-4393-895E-3FE63EF9E4F2}" srcOrd="1" destOrd="0" presId="urn:microsoft.com/office/officeart/2005/8/layout/vProcess5"/>
    <dgm:cxn modelId="{FD520C6F-4699-4D0F-905E-7308A8C11798}" srcId="{1047849A-4D5B-4D32-B21E-8A0D16DD0F8B}" destId="{67D28A9D-8E9C-483B-9522-9DC5617D3BE4}" srcOrd="2" destOrd="0" parTransId="{851F755F-CA57-416F-BDF2-B67F7748E610}" sibTransId="{9D6CE001-E749-45B0-8F0F-26EDB170A279}"/>
    <dgm:cxn modelId="{06ACBA54-0BA3-4328-B991-FA97911879B4}" type="presOf" srcId="{1047849A-4D5B-4D32-B21E-8A0D16DD0F8B}" destId="{D290559E-DA9A-49C4-BA22-CD7793F9F872}" srcOrd="0" destOrd="0" presId="urn:microsoft.com/office/officeart/2005/8/layout/vProcess5"/>
    <dgm:cxn modelId="{A126CF8B-C6E0-4672-B20F-FAAF604E5A12}" type="presOf" srcId="{60887D9A-106F-4425-9C40-084659CB5666}" destId="{0CBED0E6-DEC8-4FC6-BA66-29A3E0B33F76}" srcOrd="0" destOrd="0" presId="urn:microsoft.com/office/officeart/2005/8/layout/vProcess5"/>
    <dgm:cxn modelId="{12476895-3E3E-4C94-947D-86B2C2EBE835}" srcId="{1047849A-4D5B-4D32-B21E-8A0D16DD0F8B}" destId="{5F30D565-E3DD-4CB0-9844-F0FF5B644CBC}" srcOrd="0" destOrd="0" parTransId="{7381E2E8-DF9E-4DCE-8D04-D5C1793B9EF5}" sibTransId="{60887D9A-106F-4425-9C40-084659CB5666}"/>
    <dgm:cxn modelId="{DEBAB0AB-A4E3-48B5-A54D-95897C945F17}" type="presOf" srcId="{FDF912D2-45CE-49D0-B8D2-5471543D9B0A}" destId="{10E3E5D5-D6BB-41D0-A4BA-BFB3E1A89B78}" srcOrd="1" destOrd="0" presId="urn:microsoft.com/office/officeart/2005/8/layout/vProcess5"/>
    <dgm:cxn modelId="{823CBCB7-728C-40E3-B079-97D8C4E92914}" srcId="{1047849A-4D5B-4D32-B21E-8A0D16DD0F8B}" destId="{733BF643-15E9-48C5-A1B3-8FDA2F5008B2}" srcOrd="3" destOrd="0" parTransId="{0589682D-F6FC-486A-8652-E93ADC2E5905}" sibTransId="{1E003C24-5923-46A3-A208-9DC60578A4AC}"/>
    <dgm:cxn modelId="{19DEA6B8-E0D7-4E18-9802-9FD283CC3CEE}" type="presOf" srcId="{1E003C24-5923-46A3-A208-9DC60578A4AC}" destId="{69287A02-9F89-4E84-822D-111956B00E5F}" srcOrd="0" destOrd="0" presId="urn:microsoft.com/office/officeart/2005/8/layout/vProcess5"/>
    <dgm:cxn modelId="{D1A1F7B8-B4CD-4C13-AFE3-3CEB86B42953}" type="presOf" srcId="{53128AD4-D39C-4E2A-956D-888104BF402C}" destId="{B5686E70-4E06-4417-B663-ADA8C92425F2}" srcOrd="0" destOrd="0" presId="urn:microsoft.com/office/officeart/2005/8/layout/vProcess5"/>
    <dgm:cxn modelId="{F1618DBC-B8BD-4DB3-9D6E-97E5301D62BF}" type="presOf" srcId="{733BF643-15E9-48C5-A1B3-8FDA2F5008B2}" destId="{87A9E83B-E63E-46E6-B99F-C408CB5A0ED5}" srcOrd="1" destOrd="0" presId="urn:microsoft.com/office/officeart/2005/8/layout/vProcess5"/>
    <dgm:cxn modelId="{1BE1C9C0-D626-4E7B-89E3-F8673CFFC025}" type="presOf" srcId="{5F30D565-E3DD-4CB0-9844-F0FF5B644CBC}" destId="{16CBA3E4-71F5-4270-AC47-08EBCB39ADDF}" srcOrd="1" destOrd="0" presId="urn:microsoft.com/office/officeart/2005/8/layout/vProcess5"/>
    <dgm:cxn modelId="{A98F63CB-7D6C-478C-82FE-E33159E64BCC}" srcId="{1047849A-4D5B-4D32-B21E-8A0D16DD0F8B}" destId="{9275F81E-984D-49A6-B787-9249922FB6B1}" srcOrd="4" destOrd="0" parTransId="{BA113C63-CC8A-4084-9BA9-29AA7E92FF62}" sibTransId="{1CF04C66-3E39-4BAF-AB1E-C045EA033B05}"/>
    <dgm:cxn modelId="{EC3B20DB-D0A6-43E0-8550-B0317F158CBB}" type="presOf" srcId="{5F30D565-E3DD-4CB0-9844-F0FF5B644CBC}" destId="{F88E6D32-5F9D-4A61-B071-C52BD94EDADD}" srcOrd="0" destOrd="0" presId="urn:microsoft.com/office/officeart/2005/8/layout/vProcess5"/>
    <dgm:cxn modelId="{79A0E3DD-7C64-4DB3-961D-93F2B3A66B57}" type="presOf" srcId="{733BF643-15E9-48C5-A1B3-8FDA2F5008B2}" destId="{74E3E702-374E-4A63-A717-55F3959CDEAE}" srcOrd="0" destOrd="0" presId="urn:microsoft.com/office/officeart/2005/8/layout/vProcess5"/>
    <dgm:cxn modelId="{46BD09E7-B3EA-4859-B469-356ED18C25FB}" srcId="{1047849A-4D5B-4D32-B21E-8A0D16DD0F8B}" destId="{FDF912D2-45CE-49D0-B8D2-5471543D9B0A}" srcOrd="1" destOrd="0" parTransId="{BBA7E9C7-7E90-43A3-B3A2-EC549D9C916C}" sibTransId="{53128AD4-D39C-4E2A-956D-888104BF402C}"/>
    <dgm:cxn modelId="{11DE9DEA-39BD-41E8-8449-C06CE3E660F0}" type="presOf" srcId="{FDF912D2-45CE-49D0-B8D2-5471543D9B0A}" destId="{DB94BE25-B5CC-4FB6-83C2-1502384F55A6}" srcOrd="0" destOrd="0" presId="urn:microsoft.com/office/officeart/2005/8/layout/vProcess5"/>
    <dgm:cxn modelId="{B5DC30F9-2C07-4405-B6BA-7B935D71953E}" type="presOf" srcId="{9275F81E-984D-49A6-B787-9249922FB6B1}" destId="{8C730624-E61B-4E47-9BD4-A78B39F4BFC8}" srcOrd="0" destOrd="0" presId="urn:microsoft.com/office/officeart/2005/8/layout/vProcess5"/>
    <dgm:cxn modelId="{844FA33D-EF7E-4EC7-9F14-65C6B856CF82}" type="presParOf" srcId="{D290559E-DA9A-49C4-BA22-CD7793F9F872}" destId="{B0570ECD-C221-4C84-9715-DC69FBC6356D}" srcOrd="0" destOrd="0" presId="urn:microsoft.com/office/officeart/2005/8/layout/vProcess5"/>
    <dgm:cxn modelId="{1192496B-3406-445C-A606-9440EA6C1CE9}" type="presParOf" srcId="{D290559E-DA9A-49C4-BA22-CD7793F9F872}" destId="{F88E6D32-5F9D-4A61-B071-C52BD94EDADD}" srcOrd="1" destOrd="0" presId="urn:microsoft.com/office/officeart/2005/8/layout/vProcess5"/>
    <dgm:cxn modelId="{27926C28-78AE-48CB-90F0-596A7176E334}" type="presParOf" srcId="{D290559E-DA9A-49C4-BA22-CD7793F9F872}" destId="{DB94BE25-B5CC-4FB6-83C2-1502384F55A6}" srcOrd="2" destOrd="0" presId="urn:microsoft.com/office/officeart/2005/8/layout/vProcess5"/>
    <dgm:cxn modelId="{4536905E-7F0A-434E-A858-31EFF31ABA49}" type="presParOf" srcId="{D290559E-DA9A-49C4-BA22-CD7793F9F872}" destId="{9E8A3023-B3B6-41A3-BB59-2BA9635617CF}" srcOrd="3" destOrd="0" presId="urn:microsoft.com/office/officeart/2005/8/layout/vProcess5"/>
    <dgm:cxn modelId="{E0BC1709-EB23-4B59-A3B6-C98853B0B80A}" type="presParOf" srcId="{D290559E-DA9A-49C4-BA22-CD7793F9F872}" destId="{74E3E702-374E-4A63-A717-55F3959CDEAE}" srcOrd="4" destOrd="0" presId="urn:microsoft.com/office/officeart/2005/8/layout/vProcess5"/>
    <dgm:cxn modelId="{07E9A44B-5AE2-433F-8164-0032D33C55FB}" type="presParOf" srcId="{D290559E-DA9A-49C4-BA22-CD7793F9F872}" destId="{8C730624-E61B-4E47-9BD4-A78B39F4BFC8}" srcOrd="5" destOrd="0" presId="urn:microsoft.com/office/officeart/2005/8/layout/vProcess5"/>
    <dgm:cxn modelId="{7FBBC29A-B984-4E33-B90E-DDCA8ED60CD9}" type="presParOf" srcId="{D290559E-DA9A-49C4-BA22-CD7793F9F872}" destId="{0CBED0E6-DEC8-4FC6-BA66-29A3E0B33F76}" srcOrd="6" destOrd="0" presId="urn:microsoft.com/office/officeart/2005/8/layout/vProcess5"/>
    <dgm:cxn modelId="{581A50C3-9772-46B6-A009-DB71FE799913}" type="presParOf" srcId="{D290559E-DA9A-49C4-BA22-CD7793F9F872}" destId="{B5686E70-4E06-4417-B663-ADA8C92425F2}" srcOrd="7" destOrd="0" presId="urn:microsoft.com/office/officeart/2005/8/layout/vProcess5"/>
    <dgm:cxn modelId="{49F54644-6169-4763-8C3E-8A744B1268C6}" type="presParOf" srcId="{D290559E-DA9A-49C4-BA22-CD7793F9F872}" destId="{474C8446-4A1B-457A-A674-A46A5DB1A096}" srcOrd="8" destOrd="0" presId="urn:microsoft.com/office/officeart/2005/8/layout/vProcess5"/>
    <dgm:cxn modelId="{DCE05EB4-682D-42D4-A7A6-28089BA51E19}" type="presParOf" srcId="{D290559E-DA9A-49C4-BA22-CD7793F9F872}" destId="{69287A02-9F89-4E84-822D-111956B00E5F}" srcOrd="9" destOrd="0" presId="urn:microsoft.com/office/officeart/2005/8/layout/vProcess5"/>
    <dgm:cxn modelId="{B7004C0B-1C17-4363-A52A-8984A0EC4C37}" type="presParOf" srcId="{D290559E-DA9A-49C4-BA22-CD7793F9F872}" destId="{16CBA3E4-71F5-4270-AC47-08EBCB39ADDF}" srcOrd="10" destOrd="0" presId="urn:microsoft.com/office/officeart/2005/8/layout/vProcess5"/>
    <dgm:cxn modelId="{A3A4AE17-CD75-462B-8A12-6BF594633D5E}" type="presParOf" srcId="{D290559E-DA9A-49C4-BA22-CD7793F9F872}" destId="{10E3E5D5-D6BB-41D0-A4BA-BFB3E1A89B78}" srcOrd="11" destOrd="0" presId="urn:microsoft.com/office/officeart/2005/8/layout/vProcess5"/>
    <dgm:cxn modelId="{FEE8C0D0-9267-4F08-B440-68B63C4BB0AD}" type="presParOf" srcId="{D290559E-DA9A-49C4-BA22-CD7793F9F872}" destId="{74152751-EC7D-4393-895E-3FE63EF9E4F2}" srcOrd="12" destOrd="0" presId="urn:microsoft.com/office/officeart/2005/8/layout/vProcess5"/>
    <dgm:cxn modelId="{2A74FFD1-95D9-4197-86E0-E9C713E18027}" type="presParOf" srcId="{D290559E-DA9A-49C4-BA22-CD7793F9F872}" destId="{87A9E83B-E63E-46E6-B99F-C408CB5A0ED5}" srcOrd="13" destOrd="0" presId="urn:microsoft.com/office/officeart/2005/8/layout/vProcess5"/>
    <dgm:cxn modelId="{E8063E92-7552-4772-946C-F3A24271193C}" type="presParOf" srcId="{D290559E-DA9A-49C4-BA22-CD7793F9F872}" destId="{C886AF45-CA82-42CF-A0D8-0C6BF04ADA7D}" srcOrd="14" destOrd="0" presId="urn:microsoft.com/office/officeart/2005/8/layout/vProcess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8E6D32-5F9D-4A61-B071-C52BD94EDADD}">
      <dsp:nvSpPr>
        <dsp:cNvPr id="0" name=""/>
        <dsp:cNvSpPr/>
      </dsp:nvSpPr>
      <dsp:spPr>
        <a:xfrm>
          <a:off x="0" y="0"/>
          <a:ext cx="4509435" cy="8646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Child Assault by parent/carer/adult witnessed or reported</a:t>
          </a:r>
        </a:p>
      </dsp:txBody>
      <dsp:txXfrm>
        <a:off x="25326" y="25326"/>
        <a:ext cx="3475210" cy="814027"/>
      </dsp:txXfrm>
    </dsp:sp>
    <dsp:sp modelId="{DB94BE25-B5CC-4FB6-83C2-1502384F55A6}">
      <dsp:nvSpPr>
        <dsp:cNvPr id="0" name=""/>
        <dsp:cNvSpPr/>
      </dsp:nvSpPr>
      <dsp:spPr>
        <a:xfrm>
          <a:off x="336743" y="984773"/>
          <a:ext cx="4509435" cy="8646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Establish basic circumstances and research available infomation and background</a:t>
          </a:r>
        </a:p>
      </dsp:txBody>
      <dsp:txXfrm>
        <a:off x="362069" y="1010099"/>
        <a:ext cx="3559998" cy="814027"/>
      </dsp:txXfrm>
    </dsp:sp>
    <dsp:sp modelId="{9E8A3023-B3B6-41A3-BB59-2BA9635617CF}">
      <dsp:nvSpPr>
        <dsp:cNvPr id="0" name=""/>
        <dsp:cNvSpPr/>
      </dsp:nvSpPr>
      <dsp:spPr>
        <a:xfrm>
          <a:off x="673487" y="1969547"/>
          <a:ext cx="4509435" cy="8646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Consultation with Social Work</a:t>
          </a:r>
        </a:p>
      </dsp:txBody>
      <dsp:txXfrm>
        <a:off x="698813" y="1994873"/>
        <a:ext cx="3559998" cy="814027"/>
      </dsp:txXfrm>
    </dsp:sp>
    <dsp:sp modelId="{74E3E702-374E-4A63-A717-55F3959CDEAE}">
      <dsp:nvSpPr>
        <dsp:cNvPr id="0" name=""/>
        <dsp:cNvSpPr/>
      </dsp:nvSpPr>
      <dsp:spPr>
        <a:xfrm>
          <a:off x="1010230" y="2915916"/>
          <a:ext cx="4509435" cy="9414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If stand alone or isolated equal protection incident - call 101 and report to Police.  Continue to work with child and family as would currently be the case under GIRFEC.</a:t>
          </a:r>
        </a:p>
      </dsp:txBody>
      <dsp:txXfrm>
        <a:off x="1037805" y="2943491"/>
        <a:ext cx="3555500" cy="886338"/>
      </dsp:txXfrm>
    </dsp:sp>
    <dsp:sp modelId="{8C730624-E61B-4E47-9BD4-A78B39F4BFC8}">
      <dsp:nvSpPr>
        <dsp:cNvPr id="0" name=""/>
        <dsp:cNvSpPr/>
      </dsp:nvSpPr>
      <dsp:spPr>
        <a:xfrm>
          <a:off x="1346974" y="3939095"/>
          <a:ext cx="4509435" cy="8646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If child protection concerns exist, report through established child protection procedures.</a:t>
          </a:r>
        </a:p>
      </dsp:txBody>
      <dsp:txXfrm>
        <a:off x="1372300" y="3964421"/>
        <a:ext cx="3559998" cy="814027"/>
      </dsp:txXfrm>
    </dsp:sp>
    <dsp:sp modelId="{0CBED0E6-DEC8-4FC6-BA66-29A3E0B33F76}">
      <dsp:nvSpPr>
        <dsp:cNvPr id="0" name=""/>
        <dsp:cNvSpPr/>
      </dsp:nvSpPr>
      <dsp:spPr>
        <a:xfrm>
          <a:off x="3947394" y="631696"/>
          <a:ext cx="562041" cy="562041"/>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endParaRPr lang="en-GB" sz="2500" kern="1200"/>
        </a:p>
      </dsp:txBody>
      <dsp:txXfrm>
        <a:off x="4073853" y="631696"/>
        <a:ext cx="309123" cy="422936"/>
      </dsp:txXfrm>
    </dsp:sp>
    <dsp:sp modelId="{B5686E70-4E06-4417-B663-ADA8C92425F2}">
      <dsp:nvSpPr>
        <dsp:cNvPr id="0" name=""/>
        <dsp:cNvSpPr/>
      </dsp:nvSpPr>
      <dsp:spPr>
        <a:xfrm>
          <a:off x="4284137" y="1616470"/>
          <a:ext cx="562041" cy="562041"/>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endParaRPr lang="en-GB" sz="2500" kern="1200"/>
        </a:p>
      </dsp:txBody>
      <dsp:txXfrm>
        <a:off x="4410596" y="1616470"/>
        <a:ext cx="309123" cy="422936"/>
      </dsp:txXfrm>
    </dsp:sp>
    <dsp:sp modelId="{474C8446-4A1B-457A-A674-A46A5DB1A096}">
      <dsp:nvSpPr>
        <dsp:cNvPr id="0" name=""/>
        <dsp:cNvSpPr/>
      </dsp:nvSpPr>
      <dsp:spPr>
        <a:xfrm>
          <a:off x="4620881" y="2586832"/>
          <a:ext cx="562041" cy="562041"/>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endParaRPr lang="en-GB" sz="2500" kern="1200"/>
        </a:p>
      </dsp:txBody>
      <dsp:txXfrm>
        <a:off x="4747340" y="2586832"/>
        <a:ext cx="309123" cy="422936"/>
      </dsp:txXfrm>
    </dsp:sp>
    <dsp:sp modelId="{69287A02-9F89-4E84-822D-111956B00E5F}">
      <dsp:nvSpPr>
        <dsp:cNvPr id="0" name=""/>
        <dsp:cNvSpPr/>
      </dsp:nvSpPr>
      <dsp:spPr>
        <a:xfrm>
          <a:off x="4957624" y="3581214"/>
          <a:ext cx="562041" cy="562041"/>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endParaRPr lang="en-GB" sz="2500" kern="1200"/>
        </a:p>
      </dsp:txBody>
      <dsp:txXfrm>
        <a:off x="5084083" y="3581214"/>
        <a:ext cx="309123" cy="422936"/>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591D0-9EAD-46D1-B200-073C13FC2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2071</Words>
  <Characters>11810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Ward</dc:creator>
  <cp:keywords/>
  <cp:lastModifiedBy>Stuart Morrison</cp:lastModifiedBy>
  <cp:revision>4</cp:revision>
  <cp:lastPrinted>2022-03-24T11:57:00Z</cp:lastPrinted>
  <dcterms:created xsi:type="dcterms:W3CDTF">2022-05-19T08:40:00Z</dcterms:created>
  <dcterms:modified xsi:type="dcterms:W3CDTF">2022-05-19T12:36:00Z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 POLICE AND PARTNERS</vt:lpwstr>
  </property>
  <property fmtid="{D5CDD505-2E9C-101B-9397-08002B2CF9AE}" pid="3" name="ClassificationMarking">
    <vt:lpwstr>OFFICIAL: POLICE AND PARTNERS</vt:lpwstr>
  </property>
  <property fmtid="{D5CDD505-2E9C-101B-9397-08002B2CF9AE}" pid="4" name="ClassificationMadeBy">
    <vt:lpwstr>SPNET\1792852</vt:lpwstr>
  </property>
  <property fmtid="{D5CDD505-2E9C-101B-9397-08002B2CF9AE}" pid="5" name="ClassificationMadeExternally">
    <vt:lpwstr>No</vt:lpwstr>
  </property>
  <property fmtid="{D5CDD505-2E9C-101B-9397-08002B2CF9AE}" pid="6" name="ClassificationMadeOn">
    <vt:filetime>2020-11-11T15:02:28Z</vt:filetime>
  </property>
</Properties>
</file>