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0B17" w14:textId="1B18BC9D" w:rsidR="00B23309" w:rsidRDefault="005E6D25">
      <w:pPr>
        <w:pStyle w:val="NormalWeb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Webinar</w:t>
      </w:r>
      <w:r w:rsidR="00C9084D">
        <w:rPr>
          <w:b/>
          <w:bCs/>
          <w:sz w:val="28"/>
          <w:szCs w:val="28"/>
          <w:u w:val="single"/>
        </w:rPr>
        <w:t xml:space="preserve"> Chat Responses</w:t>
      </w:r>
    </w:p>
    <w:p w14:paraId="747B2B7F" w14:textId="77777777" w:rsidR="00B23309" w:rsidRDefault="00B23309">
      <w:pPr>
        <w:pStyle w:val="NormalWeb"/>
        <w:jc w:val="center"/>
        <w:rPr>
          <w:b/>
          <w:bCs/>
          <w:sz w:val="28"/>
          <w:szCs w:val="28"/>
          <w:u w:val="single"/>
        </w:rPr>
      </w:pPr>
    </w:p>
    <w:p w14:paraId="3440A58B" w14:textId="77777777" w:rsidR="00B23309" w:rsidRDefault="005E6D25">
      <w:pPr>
        <w:pStyle w:val="NormalWeb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Champs video</w:t>
      </w:r>
    </w:p>
    <w:p w14:paraId="2F1B8975" w14:textId="4DB4AE89" w:rsidR="00B23309" w:rsidRDefault="005E6D25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“This is a very powerful film, which is uncomfortable and highlights the range of challenges that we will need to address, in order that we can uphold our end of </w:t>
      </w:r>
      <w:r w:rsidR="00C9084D">
        <w:rPr>
          <w:rFonts w:eastAsia="Times New Roman" w:cs="Calibri"/>
          <w:sz w:val="28"/>
          <w:szCs w:val="28"/>
          <w:lang w:eastAsia="en-GB"/>
        </w:rPr>
        <w:t>T</w:t>
      </w:r>
      <w:r>
        <w:rPr>
          <w:rFonts w:eastAsia="Times New Roman" w:cs="Calibri"/>
          <w:sz w:val="28"/>
          <w:szCs w:val="28"/>
          <w:lang w:eastAsia="en-GB"/>
        </w:rPr>
        <w:t xml:space="preserve">he </w:t>
      </w:r>
      <w:r w:rsidR="00C9084D">
        <w:rPr>
          <w:rFonts w:eastAsia="Times New Roman" w:cs="Calibri"/>
          <w:sz w:val="28"/>
          <w:szCs w:val="28"/>
          <w:lang w:eastAsia="en-GB"/>
        </w:rPr>
        <w:t>P</w:t>
      </w:r>
      <w:r>
        <w:rPr>
          <w:rFonts w:eastAsia="Times New Roman" w:cs="Calibri"/>
          <w:sz w:val="28"/>
          <w:szCs w:val="28"/>
          <w:lang w:eastAsia="en-GB"/>
        </w:rPr>
        <w:t xml:space="preserve">romise across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>all of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the Education Division and Children’s Services. Well done to everyone involved in pulling it together”.</w:t>
      </w:r>
    </w:p>
    <w:p w14:paraId="4E751DAD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7E005D52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“That was really powerful, well done!”  “</w:t>
      </w:r>
      <w:r>
        <w:rPr>
          <w:rFonts w:eastAsia="Times New Roman" w:cs="Calibri"/>
          <w:sz w:val="28"/>
          <w:szCs w:val="28"/>
          <w:lang w:eastAsia="en-GB"/>
        </w:rPr>
        <w:t>s</w:t>
      </w:r>
      <w:r>
        <w:rPr>
          <w:rFonts w:eastAsia="Times New Roman" w:cs="Calibri"/>
          <w:sz w:val="28"/>
          <w:szCs w:val="28"/>
          <w:lang w:eastAsia="en-GB"/>
        </w:rPr>
        <w:t>uch an emotional video</w:t>
      </w:r>
      <w:r>
        <w:rPr>
          <w:rFonts w:eastAsia="Times New Roman" w:cs="Calibri"/>
          <w:sz w:val="28"/>
          <w:szCs w:val="28"/>
          <w:lang w:eastAsia="en-GB"/>
        </w:rPr>
        <w:t>”</w:t>
      </w:r>
    </w:p>
    <w:p w14:paraId="6F090D12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49475629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50C14F04" w14:textId="77777777" w:rsidR="00B23309" w:rsidRDefault="005E6D2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Words/language</w:t>
      </w:r>
    </w:p>
    <w:p w14:paraId="23012A6A" w14:textId="77777777" w:rsidR="00B23309" w:rsidRDefault="005E6D25">
      <w:pPr>
        <w:spacing w:after="0" w:line="240" w:lineRule="auto"/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Respite- Google search</w:t>
      </w:r>
    </w:p>
    <w:p w14:paraId="7EC4F5CD" w14:textId="77777777" w:rsidR="00B23309" w:rsidRDefault="00B23309">
      <w:pPr>
        <w:spacing w:after="0" w:line="240" w:lineRule="auto"/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</w:p>
    <w:p w14:paraId="6516BCBF" w14:textId="77777777" w:rsidR="00B23309" w:rsidRDefault="005E6D25">
      <w:pPr>
        <w:spacing w:after="0" w:line="240" w:lineRule="auto"/>
        <w:textAlignment w:val="top"/>
      </w:pPr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 xml:space="preserve">A short period of </w:t>
      </w:r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>rest or relief from something difficult or unpleasant.</w:t>
      </w:r>
    </w:p>
    <w:p w14:paraId="3453CE38" w14:textId="77777777" w:rsidR="00B23309" w:rsidRDefault="005E6D25">
      <w:pPr>
        <w:spacing w:after="0" w:line="240" w:lineRule="auto"/>
        <w:textAlignment w:val="top"/>
      </w:pPr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>How do you feel about this word now?</w:t>
      </w:r>
    </w:p>
    <w:p w14:paraId="0E1B043A" w14:textId="77777777" w:rsidR="00B23309" w:rsidRDefault="005E6D25">
      <w:pPr>
        <w:shd w:val="clear" w:color="auto" w:fill="EDEBEA"/>
        <w:spacing w:after="0" w:line="240" w:lineRule="auto"/>
        <w:textAlignment w:val="top"/>
      </w:pPr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>Is this how you want children and young people feel about themselves or something difficult and unpleasant?</w:t>
      </w:r>
    </w:p>
    <w:p w14:paraId="3D7DDC4B" w14:textId="77777777" w:rsidR="00B23309" w:rsidRDefault="00B23309">
      <w:pPr>
        <w:spacing w:after="0" w:line="240" w:lineRule="auto"/>
        <w:rPr>
          <w:rFonts w:eastAsia="Times New Roman" w:cs="Calibri"/>
          <w:b/>
          <w:bCs/>
          <w:sz w:val="28"/>
          <w:szCs w:val="28"/>
          <w:lang w:eastAsia="en-GB"/>
        </w:rPr>
      </w:pPr>
    </w:p>
    <w:p w14:paraId="2078FE11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“Gives a whole new perspective on the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word” </w:t>
      </w:r>
      <w:r>
        <w:rPr>
          <w:rFonts w:eastAsia="Times New Roman" w:cs="Calibri"/>
          <w:sz w:val="28"/>
          <w:szCs w:val="28"/>
          <w:lang w:eastAsia="en-GB"/>
        </w:rPr>
        <w:t xml:space="preserve">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    “no - never thought out the implications”     “</w:t>
      </w:r>
      <w:proofErr w:type="spellStart"/>
      <w:r>
        <w:rPr>
          <w:rFonts w:eastAsia="Times New Roman" w:cs="Calibri"/>
          <w:sz w:val="28"/>
          <w:szCs w:val="28"/>
          <w:lang w:eastAsia="en-GB"/>
        </w:rPr>
        <w:t>thats</w:t>
      </w:r>
      <w:proofErr w:type="spellEnd"/>
      <w:r>
        <w:rPr>
          <w:rFonts w:eastAsia="Times New Roman" w:cs="Calibri"/>
          <w:sz w:val="28"/>
          <w:szCs w:val="28"/>
          <w:lang w:eastAsia="en-GB"/>
        </w:rPr>
        <w:t xml:space="preserve"> not good”</w:t>
      </w:r>
    </w:p>
    <w:p w14:paraId="5CB79D54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“should not be a break from something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difficult”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“no, we need to rethink”        “That's shocking”</w:t>
      </w:r>
    </w:p>
    <w:p w14:paraId="0B1B807A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“oh my!! </w:t>
      </w:r>
      <w:proofErr w:type="spellStart"/>
      <w:r>
        <w:rPr>
          <w:rFonts w:eastAsia="Times New Roman" w:cs="Calibri"/>
          <w:sz w:val="28"/>
          <w:szCs w:val="28"/>
          <w:lang w:eastAsia="en-GB"/>
        </w:rPr>
        <w:t>i</w:t>
      </w:r>
      <w:proofErr w:type="spellEnd"/>
      <w:r>
        <w:rPr>
          <w:rFonts w:eastAsia="Times New Roman" w:cs="Calibr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en-GB"/>
        </w:rPr>
        <w:t>didnt</w:t>
      </w:r>
      <w:proofErr w:type="spellEnd"/>
      <w:r>
        <w:rPr>
          <w:rFonts w:eastAsia="Times New Roman" w:cs="Calibri"/>
          <w:sz w:val="28"/>
          <w:szCs w:val="28"/>
          <w:lang w:eastAsia="en-GB"/>
        </w:rPr>
        <w:t xml:space="preserve"> realise that was the full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description”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>“That's a thought that nev</w:t>
      </w:r>
      <w:r>
        <w:rPr>
          <w:rFonts w:eastAsia="Times New Roman" w:cs="Calibri"/>
          <w:sz w:val="28"/>
          <w:szCs w:val="28"/>
          <w:lang w:eastAsia="en-GB"/>
        </w:rPr>
        <w:t xml:space="preserve">er occurred to </w:t>
      </w:r>
      <w:proofErr w:type="spellStart"/>
      <w:r>
        <w:rPr>
          <w:rFonts w:eastAsia="Times New Roman" w:cs="Calibri"/>
          <w:sz w:val="28"/>
          <w:szCs w:val="28"/>
          <w:lang w:eastAsia="en-GB"/>
        </w:rPr>
        <w:t>me.Wow</w:t>
      </w:r>
      <w:proofErr w:type="spellEnd"/>
      <w:r>
        <w:rPr>
          <w:rFonts w:eastAsia="Times New Roman" w:cs="Calibri"/>
          <w:sz w:val="28"/>
          <w:szCs w:val="28"/>
          <w:lang w:eastAsia="en-GB"/>
        </w:rPr>
        <w:t>”</w:t>
      </w:r>
    </w:p>
    <w:p w14:paraId="391C7D72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awful”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“a break can be positive not just when problems”    “terrible”</w:t>
      </w:r>
    </w:p>
    <w:p w14:paraId="15054FF0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07D875A5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1625EB0C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47B6F65D" w14:textId="77777777" w:rsidR="00B23309" w:rsidRDefault="005E6D25">
      <w:pPr>
        <w:spacing w:after="0" w:line="240" w:lineRule="auto"/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Corporate Parent - Google search</w:t>
      </w:r>
    </w:p>
    <w:p w14:paraId="511620CE" w14:textId="77777777" w:rsidR="00B23309" w:rsidRDefault="005E6D25">
      <w:pPr>
        <w:shd w:val="clear" w:color="auto" w:fill="FFFFFF"/>
        <w:spacing w:after="0" w:line="240" w:lineRule="auto"/>
        <w:textAlignment w:val="top"/>
      </w:pPr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 xml:space="preserve">The collective responsibility or the Council elected Members, </w:t>
      </w:r>
      <w:proofErr w:type="gramStart"/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>employees</w:t>
      </w:r>
      <w:proofErr w:type="gramEnd"/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 xml:space="preserve"> and partner agencies.</w:t>
      </w:r>
    </w:p>
    <w:p w14:paraId="58F56290" w14:textId="77777777" w:rsidR="00B23309" w:rsidRDefault="005E6D25">
      <w:pPr>
        <w:spacing w:after="0" w:line="240" w:lineRule="auto"/>
        <w:textAlignment w:val="top"/>
      </w:pPr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>For providing the best possib</w:t>
      </w:r>
      <w:r>
        <w:rPr>
          <w:rFonts w:eastAsia="Times New Roman" w:cs="Calibri"/>
          <w:b/>
          <w:bCs/>
          <w:color w:val="252423"/>
          <w:sz w:val="28"/>
          <w:szCs w:val="28"/>
          <w:lang w:eastAsia="en-GB"/>
        </w:rPr>
        <w:t>le care and safeguarding for children who are looked after by us.</w:t>
      </w:r>
    </w:p>
    <w:p w14:paraId="58D32573" w14:textId="77777777" w:rsidR="00B23309" w:rsidRDefault="00B23309">
      <w:pPr>
        <w:spacing w:after="0" w:line="240" w:lineRule="auto"/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</w:p>
    <w:p w14:paraId="37507F46" w14:textId="77777777" w:rsidR="00B23309" w:rsidRDefault="005E6D25">
      <w:r>
        <w:rPr>
          <w:rFonts w:eastAsia="Times New Roman" w:cs="Calibri"/>
          <w:sz w:val="28"/>
          <w:szCs w:val="28"/>
          <w:lang w:eastAsia="en-GB"/>
        </w:rPr>
        <w:lastRenderedPageBreak/>
        <w:t xml:space="preserve">“We are all corporate parents as council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employees”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 “The care system”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    </w:t>
      </w:r>
      <w:r>
        <w:rPr>
          <w:rFonts w:eastAsia="Times New Roman" w:cs="Calibri"/>
          <w:sz w:val="28"/>
          <w:szCs w:val="28"/>
          <w:lang w:eastAsia="en-GB"/>
        </w:rPr>
        <w:t>“Yes - me and everyone in the council”</w:t>
      </w:r>
    </w:p>
    <w:p w14:paraId="262F79BF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“anyone who has responsibility for a child in a professional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capacity”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  “what we all are, our responsibilities”</w:t>
      </w:r>
    </w:p>
    <w:p w14:paraId="065E5BA6" w14:textId="77777777" w:rsidR="00B23309" w:rsidRDefault="005E6D25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“terrible terminology.”</w:t>
      </w:r>
    </w:p>
    <w:p w14:paraId="6CEE98D0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18695588" w14:textId="77777777" w:rsidR="00B23309" w:rsidRDefault="005E6D25">
      <w:pPr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Kinship</w:t>
      </w:r>
    </w:p>
    <w:p w14:paraId="1C030086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Family”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     “people that are related or share a relationship”        “a person with an established link”   </w:t>
      </w:r>
    </w:p>
    <w:p w14:paraId="3A37DE69" w14:textId="77777777" w:rsidR="00B23309" w:rsidRDefault="005E6D25">
      <w:r>
        <w:rPr>
          <w:rFonts w:eastAsia="Times New Roman" w:cs="Calibri"/>
          <w:sz w:val="28"/>
          <w:szCs w:val="28"/>
          <w:lang w:eastAsia="en-GB"/>
        </w:rPr>
        <w:t xml:space="preserve">“relative or significant person caring for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someone”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</w:t>
      </w:r>
      <w:r>
        <w:rPr>
          <w:rFonts w:eastAsia="Times New Roman" w:cs="Calibri"/>
          <w:sz w:val="28"/>
          <w:szCs w:val="28"/>
          <w:lang w:eastAsia="en-GB"/>
        </w:rPr>
        <w:t>“A relative looking after you”     “kinship comes from kin, so family”</w:t>
      </w:r>
    </w:p>
    <w:p w14:paraId="0C5C31CC" w14:textId="77777777" w:rsidR="00B23309" w:rsidRDefault="005E6D25">
      <w:r>
        <w:rPr>
          <w:rFonts w:eastAsia="Times New Roman" w:cs="Calibri"/>
          <w:sz w:val="28"/>
          <w:szCs w:val="28"/>
          <w:lang w:eastAsia="en-GB"/>
        </w:rPr>
        <w:t xml:space="preserve">“anyone with a significant relationship with the young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person”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        “Family or shared relationship”</w:t>
      </w:r>
    </w:p>
    <w:p w14:paraId="47EF15CF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“living with someone within the family unit or someone who was already known to</w:t>
      </w:r>
      <w:r>
        <w:rPr>
          <w:rFonts w:eastAsia="Times New Roman" w:cs="Calibri"/>
          <w:sz w:val="28"/>
          <w:szCs w:val="28"/>
          <w:lang w:eastAsia="en-GB"/>
        </w:rPr>
        <w:t xml:space="preserve"> the individual”</w:t>
      </w:r>
    </w:p>
    <w:p w14:paraId="3A24709B" w14:textId="77777777" w:rsidR="00B23309" w:rsidRDefault="00B23309">
      <w:pPr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</w:p>
    <w:p w14:paraId="2300ABF3" w14:textId="77777777" w:rsidR="00B23309" w:rsidRDefault="005E6D25">
      <w:pPr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The Champs Language Presentation</w:t>
      </w:r>
    </w:p>
    <w:p w14:paraId="6BD1413F" w14:textId="77777777" w:rsidR="00B23309" w:rsidRDefault="005E6D25">
      <w:pPr>
        <w:spacing w:line="276" w:lineRule="auto"/>
      </w:pPr>
      <w:r>
        <w:rPr>
          <w:rFonts w:eastAsia="Times New Roman" w:cs="Calibri"/>
          <w:sz w:val="28"/>
          <w:szCs w:val="28"/>
          <w:lang w:eastAsia="en-GB"/>
        </w:rPr>
        <w:t>“</w:t>
      </w:r>
      <w:proofErr w:type="spellStart"/>
      <w:r>
        <w:rPr>
          <w:rFonts w:eastAsia="Times New Roman" w:cs="Calibri"/>
          <w:sz w:val="28"/>
          <w:szCs w:val="28"/>
          <w:lang w:eastAsia="en-GB"/>
        </w:rPr>
        <w:t>Welldone</w:t>
      </w:r>
      <w:proofErr w:type="spellEnd"/>
      <w:r>
        <w:rPr>
          <w:rFonts w:eastAsia="Times New Roman" w:cs="Calibri"/>
          <w:sz w:val="28"/>
          <w:szCs w:val="28"/>
          <w:lang w:eastAsia="en-GB"/>
        </w:rPr>
        <w:t xml:space="preserve">! That was fantastic and made me think!”      “great work really gets you thinking, well done </w:t>
      </w:r>
      <w:r>
        <w:rPr>
          <w:rFonts w:eastAsia="Times New Roman" w:cs="Calibri"/>
          <w:noProof/>
          <w:sz w:val="28"/>
          <w:szCs w:val="28"/>
          <w:lang w:eastAsia="en-GB"/>
        </w:rPr>
        <w:drawing>
          <wp:inline distT="0" distB="0" distL="0" distR="0" wp14:anchorId="428B4B44" wp14:editId="74D347D1">
            <wp:extent cx="190496" cy="190496"/>
            <wp:effectExtent l="0" t="0" r="4" b="4"/>
            <wp:docPr id="1" name="Picture 56" descr="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sz w:val="28"/>
          <w:szCs w:val="28"/>
          <w:lang w:eastAsia="en-GB"/>
        </w:rPr>
        <w:t>”</w:t>
      </w:r>
    </w:p>
    <w:p w14:paraId="55C10206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“Great to hear your openness and views on words that are used all the time.”</w:t>
      </w:r>
    </w:p>
    <w:p w14:paraId="68778EFF" w14:textId="77777777" w:rsidR="00B23309" w:rsidRDefault="005E6D25">
      <w:pPr>
        <w:spacing w:after="0" w:line="360" w:lineRule="auto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“Absolutely </w:t>
      </w:r>
      <w:r>
        <w:rPr>
          <w:rFonts w:eastAsia="Times New Roman" w:cs="Calibri"/>
          <w:sz w:val="28"/>
          <w:szCs w:val="28"/>
          <w:lang w:eastAsia="en-GB"/>
        </w:rPr>
        <w:t>agree, we talk in code because it's easier for us, we need to keep in mind the impact of the words we use”</w:t>
      </w:r>
    </w:p>
    <w:p w14:paraId="4DB5BF47" w14:textId="77777777" w:rsidR="00B23309" w:rsidRDefault="005E6D25">
      <w:pPr>
        <w:spacing w:after="0" w:line="360" w:lineRule="auto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“well done again everyone, excellent and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>thought provoking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presentation.”</w:t>
      </w:r>
    </w:p>
    <w:p w14:paraId="5077DD2F" w14:textId="77777777" w:rsidR="00B23309" w:rsidRDefault="005E6D25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“well done Falkirk Champs. It can be easy to get caught up in the jargon an</w:t>
      </w:r>
      <w:r>
        <w:rPr>
          <w:rFonts w:eastAsia="Times New Roman" w:cs="Calibri"/>
          <w:sz w:val="28"/>
          <w:szCs w:val="28"/>
          <w:lang w:eastAsia="en-GB"/>
        </w:rPr>
        <w:t>d it's helpful for these powerful reminders.</w:t>
      </w:r>
    </w:p>
    <w:p w14:paraId="216D3E79" w14:textId="77777777" w:rsidR="00B23309" w:rsidRDefault="00B2330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77027F18" w14:textId="77777777" w:rsidR="00B23309" w:rsidRDefault="005E6D25">
      <w:pPr>
        <w:spacing w:after="0" w:line="240" w:lineRule="auto"/>
        <w:rPr>
          <w:rFonts w:eastAsia="Times New Roman" w:cs="Calibri"/>
          <w:b/>
          <w:bCs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en-GB"/>
        </w:rPr>
        <w:t>Can you give an example of where the priorities of the promise are embedded already within your practice?</w:t>
      </w:r>
    </w:p>
    <w:p w14:paraId="35D2C570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71ED2E21" w14:textId="77777777" w:rsidR="00B23309" w:rsidRDefault="005E6D25">
      <w:r>
        <w:rPr>
          <w:rFonts w:eastAsia="Times New Roman" w:cs="Calibri"/>
          <w:sz w:val="28"/>
          <w:szCs w:val="28"/>
          <w:lang w:eastAsia="en-GB"/>
        </w:rPr>
        <w:t xml:space="preserve">“No longer using "on contact" in notes using visiting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family”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 “ensuring sibling time remains a prio</w:t>
      </w:r>
      <w:r>
        <w:rPr>
          <w:rFonts w:eastAsia="Times New Roman" w:cs="Calibri"/>
          <w:sz w:val="28"/>
          <w:szCs w:val="28"/>
          <w:lang w:eastAsia="en-GB"/>
        </w:rPr>
        <w:t>rity”</w:t>
      </w:r>
    </w:p>
    <w:p w14:paraId="330F9D07" w14:textId="77777777" w:rsidR="00B23309" w:rsidRDefault="005E6D25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lastRenderedPageBreak/>
        <w:t>“encouraging and supporting young people to put forward their views and ensure they are heard”</w:t>
      </w:r>
    </w:p>
    <w:p w14:paraId="7907E4E4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3EE4E661" w14:textId="77777777" w:rsidR="00B23309" w:rsidRDefault="005E6D25">
      <w:pPr>
        <w:pStyle w:val="NormalWeb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What do you think are the key challenges to implementing a children’s rights-based approach in your role/department?</w:t>
      </w:r>
    </w:p>
    <w:p w14:paraId="6E66F246" w14:textId="77777777" w:rsidR="00B23309" w:rsidRDefault="005E6D25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“People struggle to adapt to any </w:t>
      </w:r>
      <w:r>
        <w:rPr>
          <w:rFonts w:eastAsia="Times New Roman" w:cs="Calibri"/>
          <w:sz w:val="28"/>
          <w:szCs w:val="28"/>
          <w:lang w:eastAsia="en-GB"/>
        </w:rPr>
        <w:t>change”</w:t>
      </w:r>
    </w:p>
    <w:p w14:paraId="7E695BDD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2AF637FB" w14:textId="77777777" w:rsidR="00B23309" w:rsidRDefault="005E6D25">
      <w:pPr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From your experience what are the most important factors we must consider as we work together on our commitment to keep The Promise?</w:t>
      </w:r>
    </w:p>
    <w:p w14:paraId="42CE540D" w14:textId="77777777" w:rsidR="00B23309" w:rsidRDefault="00B23309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</w:p>
    <w:p w14:paraId="007B5596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“Each young person is an individual and we need to meet their individual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needs”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       “Work Together!”</w:t>
      </w:r>
    </w:p>
    <w:p w14:paraId="168F0D53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“Do no</w:t>
      </w:r>
      <w:r>
        <w:rPr>
          <w:rFonts w:eastAsia="Times New Roman" w:cs="Calibri"/>
          <w:sz w:val="28"/>
          <w:szCs w:val="28"/>
          <w:lang w:eastAsia="en-GB"/>
        </w:rPr>
        <w:t xml:space="preserve">t just start with good intention then let things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slip”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“ Time, work load, </w:t>
      </w:r>
      <w:proofErr w:type="spellStart"/>
      <w:r>
        <w:rPr>
          <w:rFonts w:eastAsia="Times New Roman" w:cs="Calibri"/>
          <w:sz w:val="28"/>
          <w:szCs w:val="28"/>
          <w:lang w:eastAsia="en-GB"/>
        </w:rPr>
        <w:t>providng</w:t>
      </w:r>
      <w:proofErr w:type="spellEnd"/>
      <w:r>
        <w:rPr>
          <w:rFonts w:eastAsia="Times New Roman" w:cs="Calibri"/>
          <w:sz w:val="28"/>
          <w:szCs w:val="28"/>
          <w:lang w:eastAsia="en-GB"/>
        </w:rPr>
        <w:t xml:space="preserve"> family friendly environments,”</w:t>
      </w:r>
    </w:p>
    <w:p w14:paraId="08FED49E" w14:textId="77777777" w:rsidR="00B23309" w:rsidRDefault="005E6D25">
      <w:pPr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 xml:space="preserve">“Time to support and spend with young people, more </w:t>
      </w:r>
      <w:proofErr w:type="spellStart"/>
      <w:r>
        <w:rPr>
          <w:rFonts w:eastAsia="Times New Roman" w:cs="Calibri"/>
          <w:sz w:val="28"/>
          <w:szCs w:val="28"/>
          <w:lang w:eastAsia="en-GB"/>
        </w:rPr>
        <w:t>voluntry</w:t>
      </w:r>
      <w:proofErr w:type="spellEnd"/>
      <w:r>
        <w:rPr>
          <w:rFonts w:eastAsia="Times New Roman" w:cs="Calibri"/>
          <w:sz w:val="28"/>
          <w:szCs w:val="28"/>
          <w:lang w:eastAsia="en-GB"/>
        </w:rPr>
        <w:t xml:space="preserve"> services </w:t>
      </w:r>
      <w:proofErr w:type="gramStart"/>
      <w:r>
        <w:rPr>
          <w:rFonts w:eastAsia="Times New Roman" w:cs="Calibri"/>
          <w:sz w:val="28"/>
          <w:szCs w:val="28"/>
          <w:lang w:eastAsia="en-GB"/>
        </w:rPr>
        <w:t xml:space="preserve">etc”   </w:t>
      </w:r>
      <w:proofErr w:type="gramEnd"/>
      <w:r>
        <w:rPr>
          <w:rFonts w:eastAsia="Times New Roman" w:cs="Calibri"/>
          <w:sz w:val="28"/>
          <w:szCs w:val="28"/>
          <w:lang w:eastAsia="en-GB"/>
        </w:rPr>
        <w:t xml:space="preserve">         “consistency, continuity”</w:t>
      </w:r>
    </w:p>
    <w:p w14:paraId="332F5780" w14:textId="77777777" w:rsidR="00B23309" w:rsidRDefault="005E6D25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  <w:r>
        <w:rPr>
          <w:rFonts w:eastAsia="Times New Roman" w:cs="Calibri"/>
          <w:sz w:val="28"/>
          <w:szCs w:val="28"/>
          <w:lang w:eastAsia="en-GB"/>
        </w:rPr>
        <w:t>“There is no age limit for w</w:t>
      </w:r>
      <w:r>
        <w:rPr>
          <w:rFonts w:eastAsia="Times New Roman" w:cs="Calibri"/>
          <w:sz w:val="28"/>
          <w:szCs w:val="28"/>
          <w:lang w:eastAsia="en-GB"/>
        </w:rPr>
        <w:t>orking with young people......”</w:t>
      </w:r>
    </w:p>
    <w:p w14:paraId="3A3C9E22" w14:textId="77777777" w:rsidR="00B23309" w:rsidRDefault="00B23309"/>
    <w:sectPr w:rsidR="00B2330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6C0A" w14:textId="77777777" w:rsidR="00000000" w:rsidRDefault="005E6D25">
      <w:pPr>
        <w:spacing w:after="0" w:line="240" w:lineRule="auto"/>
      </w:pPr>
      <w:r>
        <w:separator/>
      </w:r>
    </w:p>
  </w:endnote>
  <w:endnote w:type="continuationSeparator" w:id="0">
    <w:p w14:paraId="3574D48F" w14:textId="77777777" w:rsidR="00000000" w:rsidRDefault="005E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70E24" w14:textId="77777777" w:rsidR="00000000" w:rsidRDefault="005E6D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7AEE87" w14:textId="77777777" w:rsidR="00000000" w:rsidRDefault="005E6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3309"/>
    <w:rsid w:val="005E6D25"/>
    <w:rsid w:val="00B23309"/>
    <w:rsid w:val="00C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AAFD"/>
  <w15:docId w15:val="{A33D3DC1-AF9A-47D1-BAE2-3E326968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Brown</dc:creator>
  <dc:description/>
  <cp:lastModifiedBy>Lewis McBlane</cp:lastModifiedBy>
  <cp:revision>2</cp:revision>
  <dcterms:created xsi:type="dcterms:W3CDTF">2021-08-31T14:08:00Z</dcterms:created>
  <dcterms:modified xsi:type="dcterms:W3CDTF">2021-08-31T14:08:00Z</dcterms:modified>
</cp:coreProperties>
</file>