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2A3B" w14:textId="3B7381D5" w:rsidR="001F4B09" w:rsidRDefault="001F4B09" w:rsidP="374FC06E"/>
    <w:p w14:paraId="279FD317" w14:textId="4934FB1B" w:rsidR="005A2B22" w:rsidRPr="00EB2680" w:rsidRDefault="2C8BD6C7" w:rsidP="374FC06E">
      <w:r w:rsidRPr="374FC06E">
        <w:rPr>
          <w:rFonts w:cs="Arial"/>
          <w:b/>
          <w:bCs/>
          <w:color w:val="009BAA"/>
          <w:sz w:val="36"/>
          <w:szCs w:val="36"/>
        </w:rPr>
        <w:t>SUPPORTING SPEECH LANGUAGE AND COMMUNICTATION IN THE EARLY YEARS</w:t>
      </w:r>
      <w:r w:rsidR="32847039" w:rsidRPr="374FC06E">
        <w:rPr>
          <w:rFonts w:cs="Arial"/>
          <w:b/>
          <w:bCs/>
          <w:color w:val="009BAA"/>
          <w:sz w:val="40"/>
          <w:szCs w:val="40"/>
        </w:rPr>
        <w:t xml:space="preserve">. </w:t>
      </w:r>
      <w:r w:rsidR="32847039" w:rsidRPr="374FC06E">
        <w:rPr>
          <w:rFonts w:cs="Arial"/>
          <w:b/>
          <w:bCs/>
          <w:color w:val="B2D235"/>
          <w:sz w:val="40"/>
          <w:szCs w:val="40"/>
        </w:rPr>
        <w:t>EVALUATING OUR SYSTEM</w:t>
      </w:r>
      <w:r w:rsidR="374FC06E">
        <w:rPr>
          <w:noProof/>
        </w:rPr>
        <w:drawing>
          <wp:anchor distT="0" distB="0" distL="114300" distR="114300" simplePos="0" relativeHeight="251658240" behindDoc="0" locked="0" layoutInCell="1" allowOverlap="1" wp14:anchorId="3F3C7CD4" wp14:editId="5CE404B7">
            <wp:simplePos x="0" y="0"/>
            <wp:positionH relativeFrom="column">
              <wp:align>right</wp:align>
            </wp:positionH>
            <wp:positionV relativeFrom="paragraph">
              <wp:posOffset>0</wp:posOffset>
            </wp:positionV>
            <wp:extent cx="3096351" cy="1162050"/>
            <wp:effectExtent l="0" t="0" r="0" b="0"/>
            <wp:wrapSquare wrapText="bothSides"/>
            <wp:docPr id="774471792" name="Picture 774471792" descr="A close-up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096351" cy="116205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3936"/>
        <w:gridCol w:w="3779"/>
        <w:gridCol w:w="1929"/>
        <w:gridCol w:w="4314"/>
      </w:tblGrid>
      <w:tr w:rsidR="008F74B6" w14:paraId="574C5625" w14:textId="77777777" w:rsidTr="5B30715F">
        <w:tc>
          <w:tcPr>
            <w:tcW w:w="3936" w:type="dxa"/>
            <w:tcBorders>
              <w:top w:val="nil"/>
              <w:left w:val="nil"/>
              <w:bottom w:val="nil"/>
              <w:right w:val="nil"/>
            </w:tcBorders>
          </w:tcPr>
          <w:p w14:paraId="4BF01B84" w14:textId="77777777" w:rsidR="002638ED" w:rsidRPr="00F92228" w:rsidRDefault="002638ED" w:rsidP="00692268">
            <w:pPr>
              <w:pStyle w:val="Subtitle"/>
              <w:rPr>
                <w:rFonts w:ascii="Arial" w:hAnsi="Arial" w:cs="Arial"/>
                <w:sz w:val="2"/>
                <w:szCs w:val="2"/>
              </w:rPr>
            </w:pPr>
          </w:p>
          <w:p w14:paraId="3ABE3B35" w14:textId="33AEFE61" w:rsidR="008F74B6" w:rsidRDefault="008F74B6" w:rsidP="00692268">
            <w:pPr>
              <w:pStyle w:val="Subtitle"/>
              <w:rPr>
                <w:rFonts w:ascii="Arial" w:hAnsi="Arial" w:cs="Arial"/>
                <w:sz w:val="24"/>
                <w:szCs w:val="24"/>
              </w:rPr>
            </w:pPr>
            <w:r>
              <w:rPr>
                <w:rFonts w:ascii="Arial" w:hAnsi="Arial" w:cs="Arial"/>
                <w:sz w:val="24"/>
                <w:szCs w:val="24"/>
              </w:rPr>
              <w:t>Completed by</w:t>
            </w:r>
            <w:r w:rsidR="007C1179">
              <w:rPr>
                <w:rFonts w:ascii="Arial" w:hAnsi="Arial" w:cs="Arial"/>
                <w:sz w:val="24"/>
                <w:szCs w:val="24"/>
              </w:rPr>
              <w:t xml:space="preserve"> (Link)</w:t>
            </w:r>
          </w:p>
        </w:tc>
        <w:tc>
          <w:tcPr>
            <w:tcW w:w="3779" w:type="dxa"/>
            <w:tcBorders>
              <w:top w:val="nil"/>
              <w:left w:val="nil"/>
              <w:bottom w:val="nil"/>
              <w:right w:val="nil"/>
            </w:tcBorders>
          </w:tcPr>
          <w:p w14:paraId="2EF2269D" w14:textId="77777777" w:rsidR="008F74B6" w:rsidRDefault="008F74B6" w:rsidP="00692268">
            <w:pPr>
              <w:pStyle w:val="Subtitle"/>
              <w:rPr>
                <w:rFonts w:ascii="Arial" w:hAnsi="Arial" w:cs="Arial"/>
                <w:sz w:val="24"/>
                <w:szCs w:val="24"/>
              </w:rPr>
            </w:pPr>
          </w:p>
        </w:tc>
        <w:tc>
          <w:tcPr>
            <w:tcW w:w="1929" w:type="dxa"/>
            <w:tcBorders>
              <w:top w:val="nil"/>
              <w:left w:val="nil"/>
              <w:bottom w:val="nil"/>
              <w:right w:val="nil"/>
            </w:tcBorders>
          </w:tcPr>
          <w:p w14:paraId="4A30481F" w14:textId="77777777" w:rsidR="00677367" w:rsidRPr="00F92228" w:rsidRDefault="00677367" w:rsidP="00692268">
            <w:pPr>
              <w:pStyle w:val="Subtitle"/>
              <w:rPr>
                <w:rFonts w:ascii="Arial" w:hAnsi="Arial" w:cs="Arial"/>
                <w:sz w:val="2"/>
                <w:szCs w:val="2"/>
              </w:rPr>
            </w:pPr>
          </w:p>
          <w:p w14:paraId="3B9505B8" w14:textId="0EA0CEF5" w:rsidR="008F74B6" w:rsidRDefault="008F74B6" w:rsidP="00692268">
            <w:pPr>
              <w:pStyle w:val="Subtitle"/>
              <w:rPr>
                <w:rFonts w:ascii="Arial" w:hAnsi="Arial" w:cs="Arial"/>
                <w:sz w:val="24"/>
                <w:szCs w:val="24"/>
              </w:rPr>
            </w:pPr>
            <w:r>
              <w:rPr>
                <w:rFonts w:ascii="Arial" w:hAnsi="Arial" w:cs="Arial"/>
                <w:sz w:val="24"/>
                <w:szCs w:val="24"/>
              </w:rPr>
              <w:t>Area</w:t>
            </w:r>
          </w:p>
        </w:tc>
        <w:tc>
          <w:tcPr>
            <w:tcW w:w="4314" w:type="dxa"/>
            <w:tcBorders>
              <w:top w:val="nil"/>
              <w:left w:val="nil"/>
              <w:bottom w:val="nil"/>
              <w:right w:val="nil"/>
            </w:tcBorders>
          </w:tcPr>
          <w:p w14:paraId="1AC01E05" w14:textId="3422F16F" w:rsidR="008F74B6" w:rsidRDefault="008F74B6" w:rsidP="00692268">
            <w:pPr>
              <w:pStyle w:val="Subtitle"/>
              <w:rPr>
                <w:rFonts w:ascii="Arial" w:hAnsi="Arial" w:cs="Arial"/>
                <w:sz w:val="24"/>
                <w:szCs w:val="24"/>
              </w:rPr>
            </w:pPr>
          </w:p>
        </w:tc>
      </w:tr>
      <w:tr w:rsidR="008F74B6" w14:paraId="0F1B5F53" w14:textId="77777777" w:rsidTr="5B30715F">
        <w:tc>
          <w:tcPr>
            <w:tcW w:w="13958" w:type="dxa"/>
            <w:gridSpan w:val="4"/>
            <w:tcBorders>
              <w:top w:val="nil"/>
              <w:left w:val="nil"/>
              <w:bottom w:val="single" w:sz="4" w:space="0" w:color="auto"/>
              <w:right w:val="nil"/>
            </w:tcBorders>
          </w:tcPr>
          <w:p w14:paraId="2C8A52A7" w14:textId="77777777" w:rsidR="00677367" w:rsidRPr="002638ED" w:rsidRDefault="00677367" w:rsidP="00677367">
            <w:pPr>
              <w:pStyle w:val="Subtitle"/>
              <w:pBdr>
                <w:top w:val="single" w:sz="4" w:space="1" w:color="auto"/>
              </w:pBdr>
              <w:rPr>
                <w:rFonts w:ascii="Arial" w:hAnsi="Arial" w:cs="Arial"/>
                <w:sz w:val="20"/>
                <w:szCs w:val="20"/>
              </w:rPr>
            </w:pPr>
          </w:p>
          <w:p w14:paraId="375F7653" w14:textId="2D18D403" w:rsidR="008F74B6" w:rsidRPr="002638ED" w:rsidRDefault="00A20539" w:rsidP="00677367">
            <w:pPr>
              <w:pStyle w:val="Subtitle"/>
              <w:pBdr>
                <w:top w:val="single" w:sz="4" w:space="1" w:color="auto"/>
              </w:pBdr>
              <w:rPr>
                <w:rFonts w:ascii="Arial" w:hAnsi="Arial" w:cs="Arial"/>
                <w:sz w:val="20"/>
                <w:szCs w:val="20"/>
              </w:rPr>
            </w:pPr>
            <w:r w:rsidRPr="002638ED">
              <w:rPr>
                <w:rFonts w:ascii="Arial" w:hAnsi="Arial" w:cs="Arial"/>
                <w:sz w:val="20"/>
                <w:szCs w:val="20"/>
              </w:rPr>
              <w:t>Why Evaluate your System?</w:t>
            </w:r>
          </w:p>
          <w:p w14:paraId="02AEC35D" w14:textId="49157F42" w:rsidR="00476CF0" w:rsidRPr="002638ED" w:rsidRDefault="00476CF0" w:rsidP="0048177D">
            <w:pPr>
              <w:rPr>
                <w:sz w:val="22"/>
                <w:szCs w:val="22"/>
              </w:rPr>
            </w:pPr>
            <w:r w:rsidRPr="002638ED">
              <w:rPr>
                <w:sz w:val="22"/>
                <w:szCs w:val="22"/>
              </w:rPr>
              <w:t xml:space="preserve">The </w:t>
            </w:r>
            <w:r w:rsidR="0048177D" w:rsidRPr="0048177D">
              <w:rPr>
                <w:sz w:val="22"/>
                <w:szCs w:val="22"/>
              </w:rPr>
              <w:t xml:space="preserve">early years are a critical time for all children to develop strong cognitive, social and emotional foundations. </w:t>
            </w:r>
            <w:r w:rsidRPr="002638ED">
              <w:rPr>
                <w:sz w:val="22"/>
                <w:szCs w:val="22"/>
              </w:rPr>
              <w:t>The evidence tells us that e</w:t>
            </w:r>
            <w:r w:rsidR="0048177D" w:rsidRPr="0048177D">
              <w:rPr>
                <w:sz w:val="22"/>
                <w:szCs w:val="22"/>
              </w:rPr>
              <w:t xml:space="preserve">arly language </w:t>
            </w:r>
            <w:r w:rsidRPr="002638ED">
              <w:rPr>
                <w:sz w:val="22"/>
                <w:szCs w:val="22"/>
              </w:rPr>
              <w:t>and communication development</w:t>
            </w:r>
            <w:r w:rsidR="0048177D" w:rsidRPr="0048177D">
              <w:rPr>
                <w:sz w:val="22"/>
                <w:szCs w:val="22"/>
              </w:rPr>
              <w:t xml:space="preserve"> impacts on all aspects of young children’s </w:t>
            </w:r>
            <w:r w:rsidRPr="002638ED">
              <w:rPr>
                <w:sz w:val="22"/>
                <w:szCs w:val="22"/>
              </w:rPr>
              <w:t>attainment and wellbeing</w:t>
            </w:r>
            <w:r w:rsidR="0048177D" w:rsidRPr="0048177D">
              <w:rPr>
                <w:sz w:val="22"/>
                <w:szCs w:val="22"/>
              </w:rPr>
              <w:t>. It contributes to their ability to manage emotions and communicate feelings, to establish and maintain relationships, to think symbolically, and to learn to read and write.</w:t>
            </w:r>
            <w:r w:rsidRPr="002638ED">
              <w:rPr>
                <w:sz w:val="22"/>
                <w:szCs w:val="22"/>
              </w:rPr>
              <w:t xml:space="preserve"> </w:t>
            </w:r>
            <w:r w:rsidR="002638ED" w:rsidRPr="002638ED">
              <w:rPr>
                <w:sz w:val="22"/>
                <w:szCs w:val="22"/>
              </w:rPr>
              <w:t xml:space="preserve">Of </w:t>
            </w:r>
            <w:r w:rsidR="00677367" w:rsidRPr="002638ED">
              <w:rPr>
                <w:sz w:val="22"/>
                <w:szCs w:val="22"/>
              </w:rPr>
              <w:t xml:space="preserve">all the socio-economic inequalities in child health and development, </w:t>
            </w:r>
            <w:r w:rsidR="002638ED" w:rsidRPr="002638ED">
              <w:rPr>
                <w:sz w:val="22"/>
                <w:szCs w:val="22"/>
              </w:rPr>
              <w:t xml:space="preserve">data from across Scotland suggests that in the early years </w:t>
            </w:r>
            <w:r w:rsidR="00677367" w:rsidRPr="002638ED">
              <w:rPr>
                <w:sz w:val="22"/>
                <w:szCs w:val="22"/>
              </w:rPr>
              <w:t>none is larger than those related to langua</w:t>
            </w:r>
            <w:r w:rsidR="002638ED" w:rsidRPr="002638ED">
              <w:rPr>
                <w:sz w:val="22"/>
                <w:szCs w:val="22"/>
              </w:rPr>
              <w:t>ge and communication.</w:t>
            </w:r>
          </w:p>
          <w:p w14:paraId="357188E2" w14:textId="77777777" w:rsidR="00476CF0" w:rsidRPr="002638ED" w:rsidRDefault="00476CF0" w:rsidP="0048177D">
            <w:pPr>
              <w:rPr>
                <w:sz w:val="22"/>
                <w:szCs w:val="22"/>
              </w:rPr>
            </w:pPr>
          </w:p>
          <w:p w14:paraId="563762C2" w14:textId="592C11F4" w:rsidR="0048177D" w:rsidRPr="002638ED" w:rsidRDefault="00476CF0" w:rsidP="0048177D">
            <w:pPr>
              <w:rPr>
                <w:sz w:val="22"/>
                <w:szCs w:val="22"/>
              </w:rPr>
            </w:pPr>
            <w:r w:rsidRPr="002638ED">
              <w:rPr>
                <w:sz w:val="22"/>
                <w:szCs w:val="22"/>
              </w:rPr>
              <w:t>To ensure that opportunities for all children</w:t>
            </w:r>
            <w:r w:rsidRPr="0048177D">
              <w:rPr>
                <w:sz w:val="22"/>
                <w:szCs w:val="22"/>
              </w:rPr>
              <w:t xml:space="preserve"> to develop to their full potential, a systematic approach, at national and local level, is needed to promote and support early childhood language development</w:t>
            </w:r>
            <w:r w:rsidRPr="002638ED">
              <w:rPr>
                <w:sz w:val="22"/>
                <w:szCs w:val="22"/>
              </w:rPr>
              <w:t>. In addition, early identification of those</w:t>
            </w:r>
            <w:r w:rsidRPr="0048177D">
              <w:rPr>
                <w:sz w:val="22"/>
                <w:szCs w:val="22"/>
              </w:rPr>
              <w:t xml:space="preserve"> </w:t>
            </w:r>
            <w:r w:rsidRPr="002638ED">
              <w:rPr>
                <w:sz w:val="22"/>
                <w:szCs w:val="22"/>
              </w:rPr>
              <w:t>children who may go on to have longer term needs is vital.</w:t>
            </w:r>
          </w:p>
          <w:p w14:paraId="2D9ED4AE" w14:textId="77777777" w:rsidR="00476CF0" w:rsidRPr="002638ED" w:rsidRDefault="00476CF0" w:rsidP="0048177D">
            <w:pPr>
              <w:rPr>
                <w:sz w:val="22"/>
                <w:szCs w:val="22"/>
              </w:rPr>
            </w:pPr>
          </w:p>
          <w:p w14:paraId="2EC3B6A2" w14:textId="2E2C93B8" w:rsidR="00476CF0" w:rsidRPr="002638ED" w:rsidRDefault="00476CF0" w:rsidP="0048177D">
            <w:pPr>
              <w:rPr>
                <w:sz w:val="22"/>
                <w:szCs w:val="22"/>
              </w:rPr>
            </w:pPr>
            <w:r w:rsidRPr="5B30715F">
              <w:rPr>
                <w:sz w:val="22"/>
                <w:szCs w:val="22"/>
              </w:rPr>
              <w:t>Research and professional consensus suggest that improving speech, language and communication outcomes as part of a local early</w:t>
            </w:r>
            <w:r w:rsidR="1DD141C7" w:rsidRPr="5B30715F">
              <w:rPr>
                <w:sz w:val="22"/>
                <w:szCs w:val="22"/>
              </w:rPr>
              <w:t>-</w:t>
            </w:r>
            <w:r w:rsidRPr="5B30715F">
              <w:rPr>
                <w:sz w:val="22"/>
                <w:szCs w:val="22"/>
              </w:rPr>
              <w:t>years system depends on effective arrangements for strategy and planning, leading change, delivering effective single multi-agency working, and evaluating progress. This is best achieved via co-production by local services and practitioners collaborating with families, communities and other relevant children’s services stakeholders.</w:t>
            </w:r>
          </w:p>
          <w:p w14:paraId="77D351F2" w14:textId="77777777" w:rsidR="00476CF0" w:rsidRPr="0048177D" w:rsidRDefault="00476CF0" w:rsidP="0048177D">
            <w:pPr>
              <w:rPr>
                <w:sz w:val="20"/>
              </w:rPr>
            </w:pPr>
          </w:p>
          <w:p w14:paraId="3C08D4B3" w14:textId="5DE81773" w:rsidR="0044755D" w:rsidRPr="002638ED" w:rsidRDefault="0044755D" w:rsidP="002638ED">
            <w:pPr>
              <w:pStyle w:val="ListParagraph"/>
              <w:numPr>
                <w:ilvl w:val="0"/>
                <w:numId w:val="19"/>
              </w:numPr>
              <w:ind w:left="457" w:hanging="425"/>
              <w:rPr>
                <w:sz w:val="16"/>
                <w:szCs w:val="16"/>
              </w:rPr>
            </w:pPr>
            <w:r w:rsidRPr="002638ED">
              <w:rPr>
                <w:sz w:val="16"/>
                <w:szCs w:val="16"/>
              </w:rPr>
              <w:t xml:space="preserve">Early Intervention Foundation (2018) Maturity Matrix: Speech, language and communication in the early years </w:t>
            </w:r>
            <w:hyperlink r:id="rId12" w:history="1">
              <w:r w:rsidRPr="002638ED">
                <w:rPr>
                  <w:rStyle w:val="Hyperlink"/>
                  <w:sz w:val="16"/>
                  <w:szCs w:val="16"/>
                </w:rPr>
                <w:t>EIF maturity matrix: Speech, language and communication in the early years | Early Intervention Foundation</w:t>
              </w:r>
            </w:hyperlink>
          </w:p>
          <w:p w14:paraId="45E5C380" w14:textId="2BD8879F" w:rsidR="007E0330" w:rsidRPr="002638ED" w:rsidRDefault="007E0330" w:rsidP="002638ED">
            <w:pPr>
              <w:pStyle w:val="ListParagraph"/>
              <w:numPr>
                <w:ilvl w:val="0"/>
                <w:numId w:val="19"/>
              </w:numPr>
              <w:ind w:left="457" w:hanging="425"/>
              <w:rPr>
                <w:i/>
                <w:iCs/>
                <w:sz w:val="16"/>
                <w:szCs w:val="16"/>
              </w:rPr>
            </w:pPr>
            <w:r w:rsidRPr="002638ED">
              <w:rPr>
                <w:sz w:val="16"/>
                <w:szCs w:val="16"/>
              </w:rPr>
              <w:t xml:space="preserve">Public Health Scotland (2023) </w:t>
            </w:r>
            <w:hyperlink r:id="rId13" w:history="1">
              <w:r w:rsidRPr="002638ED">
                <w:rPr>
                  <w:rStyle w:val="Hyperlink"/>
                  <w:i/>
                  <w:iCs/>
                  <w:sz w:val="16"/>
                  <w:szCs w:val="16"/>
                </w:rPr>
                <w:t>Speech, language and communication development among children in Scotland during the COVID-19 pandemic (</w:t>
              </w:r>
              <w:proofErr w:type="spellStart"/>
            </w:hyperlink>
            <w:hyperlink r:id="rId14" w:history="1">
              <w:r w:rsidRPr="002638ED">
                <w:rPr>
                  <w:rStyle w:val="Hyperlink"/>
                  <w:i/>
                  <w:iCs/>
                  <w:sz w:val="16"/>
                  <w:szCs w:val="16"/>
                </w:rPr>
                <w:t>publichealthscotland.scot</w:t>
              </w:r>
              <w:proofErr w:type="spellEnd"/>
            </w:hyperlink>
            <w:hyperlink r:id="rId15" w:history="1">
              <w:r w:rsidRPr="002638ED">
                <w:rPr>
                  <w:rStyle w:val="Hyperlink"/>
                  <w:i/>
                  <w:iCs/>
                  <w:sz w:val="16"/>
                  <w:szCs w:val="16"/>
                </w:rPr>
                <w:t>)</w:t>
              </w:r>
            </w:hyperlink>
          </w:p>
          <w:p w14:paraId="07B04878" w14:textId="77777777" w:rsidR="009F77D8" w:rsidRPr="002638ED" w:rsidRDefault="009F77D8" w:rsidP="002638ED">
            <w:pPr>
              <w:pStyle w:val="ListParagraph"/>
              <w:numPr>
                <w:ilvl w:val="0"/>
                <w:numId w:val="19"/>
              </w:numPr>
              <w:ind w:left="457" w:hanging="425"/>
              <w:rPr>
                <w:i/>
                <w:iCs/>
                <w:sz w:val="16"/>
                <w:szCs w:val="16"/>
              </w:rPr>
            </w:pPr>
            <w:r w:rsidRPr="002638ED">
              <w:rPr>
                <w:sz w:val="16"/>
                <w:szCs w:val="16"/>
              </w:rPr>
              <w:t>McKean, C. &amp; Reilly S. (2023)</w:t>
            </w:r>
            <w:r w:rsidRPr="002638ED">
              <w:rPr>
                <w:i/>
                <w:iCs/>
                <w:sz w:val="16"/>
                <w:szCs w:val="16"/>
              </w:rPr>
              <w:t xml:space="preserve"> </w:t>
            </w:r>
            <w:hyperlink r:id="rId16" w:history="1">
              <w:r w:rsidRPr="002638ED">
                <w:rPr>
                  <w:rStyle w:val="Hyperlink"/>
                  <w:i/>
                  <w:iCs/>
                  <w:sz w:val="16"/>
                  <w:szCs w:val="16"/>
                </w:rPr>
                <w:t>Creating the conditions for robust early language development for all: Part two: Evidence informed public health framework for child language in the early years - McKean - 2023 - International Journal of Language &amp; Communication Disorders - Wiley Online Library</w:t>
              </w:r>
            </w:hyperlink>
          </w:p>
          <w:p w14:paraId="314D872A" w14:textId="77777777" w:rsidR="00A20539" w:rsidRPr="0009030B" w:rsidRDefault="00677367" w:rsidP="002638ED">
            <w:pPr>
              <w:pStyle w:val="ListParagraph"/>
              <w:numPr>
                <w:ilvl w:val="0"/>
                <w:numId w:val="19"/>
              </w:numPr>
              <w:ind w:left="457" w:hanging="425"/>
              <w:rPr>
                <w:rStyle w:val="Hyperlink"/>
                <w:color w:val="auto"/>
                <w:sz w:val="20"/>
                <w:u w:val="none"/>
              </w:rPr>
            </w:pPr>
            <w:r w:rsidRPr="002638ED">
              <w:rPr>
                <w:sz w:val="16"/>
                <w:szCs w:val="16"/>
              </w:rPr>
              <w:t>Bricker et al (2022)</w:t>
            </w:r>
            <w:r w:rsidRPr="002638ED">
              <w:rPr>
                <w:i/>
                <w:iCs/>
                <w:sz w:val="16"/>
                <w:szCs w:val="16"/>
              </w:rPr>
              <w:t xml:space="preserve"> </w:t>
            </w:r>
            <w:hyperlink r:id="rId17" w:history="1">
              <w:r w:rsidRPr="002638ED">
                <w:rPr>
                  <w:rStyle w:val="Hyperlink"/>
                  <w:i/>
                  <w:iCs/>
                  <w:sz w:val="16"/>
                  <w:szCs w:val="16"/>
                </w:rPr>
                <w:t xml:space="preserve">A Proposed Framework for Enhancing Collaboration in Early Intervention/Early Childhood Special Education - Diane D. Bricker, Huda S. </w:t>
              </w:r>
              <w:proofErr w:type="spellStart"/>
              <w:r w:rsidRPr="002638ED">
                <w:rPr>
                  <w:rStyle w:val="Hyperlink"/>
                  <w:i/>
                  <w:iCs/>
                  <w:sz w:val="16"/>
                  <w:szCs w:val="16"/>
                </w:rPr>
                <w:t>Felimban</w:t>
              </w:r>
              <w:proofErr w:type="spellEnd"/>
              <w:r w:rsidRPr="002638ED">
                <w:rPr>
                  <w:rStyle w:val="Hyperlink"/>
                  <w:i/>
                  <w:iCs/>
                  <w:sz w:val="16"/>
                  <w:szCs w:val="16"/>
                </w:rPr>
                <w:t>, Fang Yu Lin, Sondra M. Stegenga, Sloan O’Malley Storie, 2022 (sagepub.com)</w:t>
              </w:r>
            </w:hyperlink>
          </w:p>
          <w:p w14:paraId="3DC6CFB6" w14:textId="13013B52" w:rsidR="0009030B" w:rsidRPr="0009030B" w:rsidRDefault="0009030B" w:rsidP="0009030B">
            <w:pPr>
              <w:ind w:left="32"/>
              <w:rPr>
                <w:sz w:val="20"/>
              </w:rPr>
            </w:pPr>
          </w:p>
        </w:tc>
      </w:tr>
      <w:tr w:rsidR="00910232" w:rsidRPr="00EB2680" w14:paraId="619C3F74" w14:textId="77777777" w:rsidTr="5B30715F">
        <w:tc>
          <w:tcPr>
            <w:tcW w:w="13958" w:type="dxa"/>
            <w:gridSpan w:val="4"/>
            <w:tcBorders>
              <w:left w:val="nil"/>
              <w:bottom w:val="single" w:sz="4" w:space="0" w:color="auto"/>
              <w:right w:val="nil"/>
            </w:tcBorders>
          </w:tcPr>
          <w:p w14:paraId="3E5BC4DE" w14:textId="6F6429ED" w:rsidR="00910232" w:rsidRPr="00EB2680" w:rsidRDefault="00910232" w:rsidP="00692268">
            <w:pPr>
              <w:pStyle w:val="Subtitle"/>
              <w:rPr>
                <w:rFonts w:ascii="Arial" w:hAnsi="Arial" w:cs="Arial"/>
                <w:b/>
                <w:bCs/>
                <w:sz w:val="20"/>
                <w:szCs w:val="20"/>
              </w:rPr>
            </w:pPr>
            <w:r w:rsidRPr="00EB2680">
              <w:rPr>
                <w:rFonts w:ascii="Arial" w:hAnsi="Arial" w:cs="Arial"/>
                <w:b/>
                <w:bCs/>
                <w:color w:val="009BAA"/>
              </w:rPr>
              <w:lastRenderedPageBreak/>
              <w:t>Guidance for your Team Discussions</w:t>
            </w:r>
          </w:p>
        </w:tc>
      </w:tr>
      <w:tr w:rsidR="00570AA7" w:rsidRPr="00EB2680" w14:paraId="6614FE67" w14:textId="77777777" w:rsidTr="5B30715F">
        <w:tc>
          <w:tcPr>
            <w:tcW w:w="13958" w:type="dxa"/>
            <w:gridSpan w:val="4"/>
            <w:tcBorders>
              <w:bottom w:val="single" w:sz="4" w:space="0" w:color="auto"/>
            </w:tcBorders>
          </w:tcPr>
          <w:p w14:paraId="337C8976" w14:textId="1D995B4F" w:rsidR="00570AA7" w:rsidRPr="00EB2680" w:rsidRDefault="00570AA7" w:rsidP="00692268">
            <w:pPr>
              <w:pStyle w:val="Subtitle"/>
              <w:rPr>
                <w:rFonts w:ascii="Arial" w:hAnsi="Arial" w:cs="Arial"/>
                <w:b/>
                <w:bCs/>
                <w:color w:val="auto"/>
                <w:sz w:val="20"/>
                <w:szCs w:val="20"/>
              </w:rPr>
            </w:pPr>
            <w:r w:rsidRPr="00EB2680">
              <w:rPr>
                <w:rFonts w:ascii="Arial" w:hAnsi="Arial" w:cs="Arial"/>
                <w:b/>
                <w:bCs/>
                <w:color w:val="auto"/>
                <w:sz w:val="20"/>
                <w:szCs w:val="20"/>
              </w:rPr>
              <w:t>In your group, you will have practitioner and leadership representation from Health and Education services.</w:t>
            </w:r>
          </w:p>
          <w:p w14:paraId="0DD8EFA7" w14:textId="2E9474A4" w:rsidR="00570AA7" w:rsidRPr="00EB2680" w:rsidRDefault="00570AA7" w:rsidP="1FA8CCC6">
            <w:pPr>
              <w:rPr>
                <w:sz w:val="20"/>
              </w:rPr>
            </w:pPr>
            <w:r w:rsidRPr="1FA8CCC6">
              <w:rPr>
                <w:sz w:val="20"/>
              </w:rPr>
              <w:t xml:space="preserve">Your discussion should focus on the needs of all preschool children in your area. Identify someone to be a notetaker to complete the evaluation </w:t>
            </w:r>
            <w:r w:rsidR="007C1179">
              <w:rPr>
                <w:sz w:val="20"/>
              </w:rPr>
              <w:t xml:space="preserve">framework </w:t>
            </w:r>
            <w:r w:rsidRPr="1FA8CCC6">
              <w:rPr>
                <w:sz w:val="20"/>
              </w:rPr>
              <w:t>and to link with the National Early Language and Communication project after today</w:t>
            </w:r>
            <w:r w:rsidR="5A6B5F9E" w:rsidRPr="1FA8CCC6">
              <w:rPr>
                <w:sz w:val="20"/>
              </w:rPr>
              <w:t>’</w:t>
            </w:r>
            <w:r w:rsidRPr="1FA8CCC6">
              <w:rPr>
                <w:sz w:val="20"/>
              </w:rPr>
              <w:t>s event. There is lots to get through and you may not manage this today. Commit to meeting again to complete this evaluation in your local area.</w:t>
            </w:r>
          </w:p>
          <w:p w14:paraId="6B5488A9" w14:textId="77777777" w:rsidR="00570AA7" w:rsidRPr="00EB2680" w:rsidRDefault="00570AA7" w:rsidP="00E40E65">
            <w:pPr>
              <w:rPr>
                <w:sz w:val="20"/>
              </w:rPr>
            </w:pPr>
          </w:p>
          <w:p w14:paraId="3552C08B" w14:textId="1DC54A0C" w:rsidR="00570AA7" w:rsidRPr="00EB2680" w:rsidRDefault="00570AA7" w:rsidP="00E40E65">
            <w:pPr>
              <w:rPr>
                <w:sz w:val="20"/>
                <w:u w:val="single"/>
              </w:rPr>
            </w:pPr>
            <w:r w:rsidRPr="1FA8CCC6">
              <w:rPr>
                <w:sz w:val="20"/>
                <w:u w:val="single"/>
              </w:rPr>
              <w:t>Part 1: Local System to Support Speech, Language and Communication for All Children</w:t>
            </w:r>
          </w:p>
          <w:p w14:paraId="62922F01" w14:textId="1520C932" w:rsidR="1FA8CCC6" w:rsidRDefault="1FA8CCC6" w:rsidP="1FA8CCC6">
            <w:pPr>
              <w:rPr>
                <w:sz w:val="20"/>
                <w:u w:val="single"/>
              </w:rPr>
            </w:pPr>
          </w:p>
          <w:p w14:paraId="10DF1CC6" w14:textId="57215E2D" w:rsidR="00570AA7" w:rsidRDefault="00570AA7" w:rsidP="1FA8CCC6">
            <w:pPr>
              <w:rPr>
                <w:sz w:val="20"/>
              </w:rPr>
            </w:pPr>
            <w:r w:rsidRPr="1FA8CCC6">
              <w:rPr>
                <w:sz w:val="20"/>
              </w:rPr>
              <w:t>Think about the following aspects of your system:</w:t>
            </w:r>
          </w:p>
          <w:p w14:paraId="6BB461EA" w14:textId="77777777" w:rsidR="00570AA7" w:rsidRPr="00EB2680" w:rsidRDefault="00570AA7" w:rsidP="00E40E65">
            <w:pPr>
              <w:pStyle w:val="ListParagraph"/>
              <w:numPr>
                <w:ilvl w:val="0"/>
                <w:numId w:val="20"/>
              </w:numPr>
              <w:rPr>
                <w:sz w:val="20"/>
              </w:rPr>
            </w:pPr>
            <w:r w:rsidRPr="00EB2680">
              <w:rPr>
                <w:sz w:val="20"/>
              </w:rPr>
              <w:t>Leadership</w:t>
            </w:r>
          </w:p>
          <w:p w14:paraId="022225B5" w14:textId="2CDEE86D" w:rsidR="00570AA7" w:rsidRPr="00EB2680" w:rsidRDefault="00570AA7" w:rsidP="00E40E65">
            <w:pPr>
              <w:pStyle w:val="ListParagraph"/>
              <w:numPr>
                <w:ilvl w:val="0"/>
                <w:numId w:val="20"/>
              </w:numPr>
              <w:rPr>
                <w:sz w:val="20"/>
              </w:rPr>
            </w:pPr>
            <w:r w:rsidRPr="00EB2680">
              <w:rPr>
                <w:sz w:val="20"/>
              </w:rPr>
              <w:t>Collaborative teamwork</w:t>
            </w:r>
          </w:p>
          <w:p w14:paraId="31154AA6" w14:textId="3E0E7EBB" w:rsidR="00570AA7" w:rsidRPr="00EB2680" w:rsidRDefault="00570AA7" w:rsidP="00E40E65">
            <w:pPr>
              <w:pStyle w:val="ListParagraph"/>
              <w:numPr>
                <w:ilvl w:val="0"/>
                <w:numId w:val="20"/>
              </w:numPr>
              <w:rPr>
                <w:sz w:val="20"/>
              </w:rPr>
            </w:pPr>
            <w:r w:rsidRPr="00EB2680">
              <w:rPr>
                <w:sz w:val="20"/>
              </w:rPr>
              <w:t>Workforce skills</w:t>
            </w:r>
          </w:p>
          <w:p w14:paraId="12ACAD69" w14:textId="003FD4D8" w:rsidR="00570AA7" w:rsidRPr="00EB2680" w:rsidRDefault="00570AA7" w:rsidP="00E40E65">
            <w:pPr>
              <w:pStyle w:val="ListParagraph"/>
              <w:numPr>
                <w:ilvl w:val="0"/>
                <w:numId w:val="20"/>
              </w:numPr>
              <w:rPr>
                <w:sz w:val="20"/>
              </w:rPr>
            </w:pPr>
            <w:r w:rsidRPr="00EB2680">
              <w:rPr>
                <w:sz w:val="20"/>
              </w:rPr>
              <w:t>Children and Families at the Centre</w:t>
            </w:r>
          </w:p>
          <w:p w14:paraId="16A22ED6" w14:textId="77167956" w:rsidR="00570AA7" w:rsidRPr="00EB2680" w:rsidRDefault="00570AA7" w:rsidP="00E40E65">
            <w:pPr>
              <w:rPr>
                <w:sz w:val="20"/>
              </w:rPr>
            </w:pPr>
          </w:p>
          <w:p w14:paraId="2651ABDB" w14:textId="05C5D195" w:rsidR="00570AA7" w:rsidRPr="00EB2680" w:rsidRDefault="00570AA7" w:rsidP="00E40E65">
            <w:pPr>
              <w:rPr>
                <w:sz w:val="20"/>
              </w:rPr>
            </w:pPr>
            <w:r w:rsidRPr="00EB2680">
              <w:rPr>
                <w:sz w:val="20"/>
              </w:rPr>
              <w:t>Consider each descriptor and agree the extent to which this is in place in your area and whether your group think this is a priority for change.</w:t>
            </w:r>
          </w:p>
          <w:p w14:paraId="2F4E8FE9" w14:textId="77777777" w:rsidR="00570AA7" w:rsidRPr="00EB2680" w:rsidRDefault="00570AA7" w:rsidP="00E40E65">
            <w:pPr>
              <w:rPr>
                <w:sz w:val="20"/>
              </w:rPr>
            </w:pPr>
          </w:p>
          <w:p w14:paraId="6412CCE9" w14:textId="31384BC6" w:rsidR="00570AA7" w:rsidRPr="00EB2680" w:rsidRDefault="00570AA7" w:rsidP="00E40E65">
            <w:pPr>
              <w:rPr>
                <w:sz w:val="20"/>
                <w:u w:val="single"/>
              </w:rPr>
            </w:pPr>
            <w:r w:rsidRPr="00EB2680">
              <w:rPr>
                <w:sz w:val="20"/>
                <w:u w:val="single"/>
              </w:rPr>
              <w:t>Part 2: Local Offer to Support for Speech Language and Communication for All Children</w:t>
            </w:r>
          </w:p>
          <w:p w14:paraId="2406E4AC" w14:textId="58EB146E" w:rsidR="00570AA7" w:rsidRPr="00EB2680" w:rsidRDefault="00570AA7" w:rsidP="00E40E65">
            <w:pPr>
              <w:rPr>
                <w:sz w:val="20"/>
              </w:rPr>
            </w:pPr>
            <w:r w:rsidRPr="00EB2680">
              <w:rPr>
                <w:sz w:val="20"/>
              </w:rPr>
              <w:t xml:space="preserve">Think about your current support for all children at universal, </w:t>
            </w:r>
            <w:r w:rsidR="00B00BA9" w:rsidRPr="00EB2680">
              <w:rPr>
                <w:sz w:val="20"/>
              </w:rPr>
              <w:t>targeted,</w:t>
            </w:r>
            <w:r w:rsidRPr="00EB2680">
              <w:rPr>
                <w:sz w:val="20"/>
              </w:rPr>
              <w:t xml:space="preserve"> and individualised levels. </w:t>
            </w:r>
          </w:p>
          <w:p w14:paraId="71687CB2" w14:textId="1D6E551E" w:rsidR="00570AA7" w:rsidRPr="00EB2680" w:rsidRDefault="71498263" w:rsidP="5B30715F">
            <w:pPr>
              <w:rPr>
                <w:color w:val="FF0000"/>
                <w:sz w:val="20"/>
              </w:rPr>
            </w:pPr>
            <w:r w:rsidRPr="00AB124B">
              <w:rPr>
                <w:sz w:val="20"/>
              </w:rPr>
              <w:t>To help with this activity, y</w:t>
            </w:r>
            <w:r w:rsidR="00570AA7" w:rsidRPr="00AB124B">
              <w:rPr>
                <w:sz w:val="20"/>
              </w:rPr>
              <w:t xml:space="preserve">ou have </w:t>
            </w:r>
            <w:r w:rsidR="7A1DE5B7" w:rsidRPr="00AB124B">
              <w:rPr>
                <w:sz w:val="20"/>
              </w:rPr>
              <w:t xml:space="preserve">been provided with </w:t>
            </w:r>
            <w:r w:rsidR="00570AA7" w:rsidRPr="00AB124B">
              <w:rPr>
                <w:sz w:val="20"/>
              </w:rPr>
              <w:t xml:space="preserve">a collated summary of </w:t>
            </w:r>
            <w:r w:rsidR="007C1179" w:rsidRPr="00AB124B">
              <w:rPr>
                <w:sz w:val="20"/>
              </w:rPr>
              <w:t>your</w:t>
            </w:r>
            <w:r w:rsidR="00570AA7" w:rsidRPr="00AB124B">
              <w:rPr>
                <w:sz w:val="20"/>
              </w:rPr>
              <w:t xml:space="preserve"> local offers</w:t>
            </w:r>
            <w:r w:rsidR="007C1179" w:rsidRPr="00AB124B">
              <w:rPr>
                <w:sz w:val="20"/>
              </w:rPr>
              <w:t xml:space="preserve"> at universal and targeted levels</w:t>
            </w:r>
            <w:r w:rsidR="20793E4A" w:rsidRPr="00AB124B">
              <w:rPr>
                <w:sz w:val="20"/>
              </w:rPr>
              <w:t xml:space="preserve"> identified </w:t>
            </w:r>
            <w:r w:rsidR="3396166E" w:rsidRPr="00AB124B">
              <w:rPr>
                <w:sz w:val="20"/>
              </w:rPr>
              <w:t>during local conversations</w:t>
            </w:r>
            <w:r w:rsidR="3396166E" w:rsidRPr="5B30715F">
              <w:rPr>
                <w:color w:val="FF0000"/>
                <w:sz w:val="20"/>
              </w:rPr>
              <w:t xml:space="preserve">. </w:t>
            </w:r>
            <w:r w:rsidR="007C1179">
              <w:rPr>
                <w:sz w:val="20"/>
              </w:rPr>
              <w:t xml:space="preserve">What’s working well? </w:t>
            </w:r>
            <w:r w:rsidR="007C1179" w:rsidRPr="00EB2680">
              <w:rPr>
                <w:sz w:val="20"/>
              </w:rPr>
              <w:t>Are there any gaps?</w:t>
            </w:r>
          </w:p>
          <w:p w14:paraId="158210C9" w14:textId="77777777" w:rsidR="00570AA7" w:rsidRPr="00EB2680" w:rsidRDefault="00570AA7" w:rsidP="00E40E65">
            <w:pPr>
              <w:rPr>
                <w:sz w:val="20"/>
              </w:rPr>
            </w:pPr>
          </w:p>
          <w:p w14:paraId="0872322F" w14:textId="6C3004A5" w:rsidR="00570AA7" w:rsidRPr="00EB2680" w:rsidRDefault="00570AA7" w:rsidP="5522FBAC">
            <w:pPr>
              <w:rPr>
                <w:sz w:val="20"/>
                <w:u w:val="single"/>
              </w:rPr>
            </w:pPr>
          </w:p>
          <w:p w14:paraId="20D0EE1A" w14:textId="77777777" w:rsidR="00570AA7" w:rsidRPr="00EB2680" w:rsidRDefault="00570AA7" w:rsidP="00570AA7">
            <w:pPr>
              <w:rPr>
                <w:sz w:val="20"/>
              </w:rPr>
            </w:pPr>
            <w:r w:rsidRPr="00EB2680">
              <w:rPr>
                <w:sz w:val="20"/>
                <w:u w:val="single"/>
              </w:rPr>
              <w:t>National Action Needed</w:t>
            </w:r>
            <w:r w:rsidRPr="00EB2680">
              <w:rPr>
                <w:sz w:val="20"/>
              </w:rPr>
              <w:t xml:space="preserve">: Please let us know of any ideas or actions that you feel should be developed at a national level. Record your idea on a </w:t>
            </w:r>
            <w:proofErr w:type="spellStart"/>
            <w:r w:rsidRPr="00EB2680">
              <w:rPr>
                <w:sz w:val="20"/>
              </w:rPr>
              <w:t>post-it</w:t>
            </w:r>
            <w:proofErr w:type="spellEnd"/>
            <w:r w:rsidRPr="00EB2680">
              <w:rPr>
                <w:sz w:val="20"/>
              </w:rPr>
              <w:t xml:space="preserve"> </w:t>
            </w:r>
            <w:proofErr w:type="gramStart"/>
            <w:r w:rsidRPr="00EB2680">
              <w:rPr>
                <w:sz w:val="20"/>
              </w:rPr>
              <w:t>note</w:t>
            </w:r>
            <w:proofErr w:type="gramEnd"/>
            <w:r w:rsidRPr="00EB2680">
              <w:rPr>
                <w:sz w:val="20"/>
              </w:rPr>
              <w:t xml:space="preserve"> and stick on to the child’s journey poster. </w:t>
            </w:r>
          </w:p>
          <w:p w14:paraId="7CCA626E" w14:textId="77777777" w:rsidR="000F32B6" w:rsidRPr="00EB2680" w:rsidRDefault="000F32B6" w:rsidP="00570AA7">
            <w:pPr>
              <w:rPr>
                <w:sz w:val="20"/>
              </w:rPr>
            </w:pPr>
          </w:p>
          <w:p w14:paraId="18D2B275" w14:textId="4E91675F" w:rsidR="000F32B6" w:rsidRPr="00EB2680" w:rsidRDefault="000F32B6" w:rsidP="00570AA7">
            <w:pPr>
              <w:rPr>
                <w:sz w:val="20"/>
              </w:rPr>
            </w:pPr>
          </w:p>
        </w:tc>
      </w:tr>
    </w:tbl>
    <w:p w14:paraId="5CF653C0" w14:textId="77777777" w:rsidR="000F32B6" w:rsidRPr="00EB2680" w:rsidRDefault="000F32B6" w:rsidP="00B561C0">
      <w:pPr>
        <w:rPr>
          <w:b/>
          <w:bCs/>
          <w:sz w:val="20"/>
        </w:rPr>
      </w:pPr>
    </w:p>
    <w:p w14:paraId="6DA9D398" w14:textId="77777777" w:rsidR="000F32B6" w:rsidRDefault="000F32B6" w:rsidP="00B561C0">
      <w:pPr>
        <w:rPr>
          <w:b/>
          <w:bCs/>
          <w:sz w:val="20"/>
        </w:rPr>
      </w:pPr>
    </w:p>
    <w:p w14:paraId="2C05EE6A" w14:textId="77777777" w:rsidR="00EB2680" w:rsidRDefault="00EB2680" w:rsidP="00B561C0">
      <w:pPr>
        <w:rPr>
          <w:b/>
          <w:bCs/>
          <w:sz w:val="20"/>
        </w:rPr>
      </w:pPr>
    </w:p>
    <w:p w14:paraId="346D2B49" w14:textId="77777777" w:rsidR="007C1179" w:rsidRDefault="007C1179" w:rsidP="00B561C0">
      <w:pPr>
        <w:rPr>
          <w:b/>
          <w:bCs/>
          <w:sz w:val="20"/>
        </w:rPr>
      </w:pPr>
    </w:p>
    <w:p w14:paraId="687596A6" w14:textId="77777777" w:rsidR="007C1179" w:rsidRDefault="007C1179" w:rsidP="00B561C0">
      <w:pPr>
        <w:rPr>
          <w:b/>
          <w:bCs/>
          <w:sz w:val="20"/>
        </w:rPr>
      </w:pPr>
    </w:p>
    <w:p w14:paraId="02A0C977" w14:textId="77777777" w:rsidR="007C1179" w:rsidRDefault="007C1179" w:rsidP="00B561C0">
      <w:pPr>
        <w:rPr>
          <w:b/>
          <w:bCs/>
          <w:sz w:val="20"/>
        </w:rPr>
      </w:pPr>
    </w:p>
    <w:p w14:paraId="56B11259" w14:textId="77777777" w:rsidR="007C1179" w:rsidRDefault="007C1179" w:rsidP="00B561C0">
      <w:pPr>
        <w:rPr>
          <w:b/>
          <w:bCs/>
          <w:sz w:val="20"/>
        </w:rPr>
      </w:pPr>
    </w:p>
    <w:p w14:paraId="067EEBAE" w14:textId="77777777" w:rsidR="007C1179" w:rsidRDefault="007C1179" w:rsidP="00B561C0">
      <w:pPr>
        <w:rPr>
          <w:b/>
          <w:bCs/>
          <w:sz w:val="20"/>
        </w:rPr>
      </w:pPr>
    </w:p>
    <w:p w14:paraId="4F2876AE" w14:textId="77777777" w:rsidR="00EB2680" w:rsidRDefault="00EB2680" w:rsidP="00B561C0">
      <w:pPr>
        <w:rPr>
          <w:b/>
          <w:bCs/>
          <w:sz w:val="20"/>
        </w:rPr>
      </w:pPr>
    </w:p>
    <w:p w14:paraId="1A7B166F" w14:textId="77777777" w:rsidR="007C1179" w:rsidRDefault="007C1179" w:rsidP="00B561C0">
      <w:pPr>
        <w:rPr>
          <w:b/>
          <w:bCs/>
          <w:sz w:val="20"/>
        </w:rPr>
      </w:pPr>
    </w:p>
    <w:p w14:paraId="27A1E10B" w14:textId="77777777" w:rsidR="006740E9" w:rsidRDefault="006740E9" w:rsidP="00B561C0">
      <w:pPr>
        <w:rPr>
          <w:b/>
          <w:bCs/>
          <w:color w:val="009BAA"/>
          <w:szCs w:val="24"/>
        </w:rPr>
      </w:pPr>
    </w:p>
    <w:p w14:paraId="229269E3" w14:textId="518CF50D" w:rsidR="00027C27" w:rsidRPr="00EB2680" w:rsidRDefault="00EB724A" w:rsidP="00B561C0">
      <w:pPr>
        <w:rPr>
          <w:b/>
          <w:bCs/>
          <w:color w:val="009BAA"/>
          <w:szCs w:val="24"/>
        </w:rPr>
      </w:pPr>
      <w:r w:rsidRPr="00EB2680">
        <w:rPr>
          <w:b/>
          <w:bCs/>
          <w:color w:val="009BAA"/>
          <w:szCs w:val="24"/>
        </w:rPr>
        <w:lastRenderedPageBreak/>
        <w:t>PART 1</w:t>
      </w:r>
      <w:r w:rsidR="005A2B22" w:rsidRPr="00EB2680">
        <w:rPr>
          <w:b/>
          <w:bCs/>
          <w:color w:val="009BAA"/>
          <w:szCs w:val="24"/>
        </w:rPr>
        <w:t xml:space="preserve">: </w:t>
      </w:r>
      <w:r w:rsidR="007E1B7F" w:rsidRPr="00EB2680">
        <w:rPr>
          <w:b/>
          <w:bCs/>
          <w:color w:val="009BAA"/>
          <w:szCs w:val="24"/>
        </w:rPr>
        <w:t xml:space="preserve">Our </w:t>
      </w:r>
      <w:r w:rsidR="006A53DA" w:rsidRPr="00EB2680">
        <w:rPr>
          <w:b/>
          <w:bCs/>
          <w:color w:val="009BAA"/>
          <w:szCs w:val="24"/>
        </w:rPr>
        <w:t xml:space="preserve">Interagency and </w:t>
      </w:r>
      <w:r w:rsidR="00444199" w:rsidRPr="00EB2680">
        <w:rPr>
          <w:b/>
          <w:bCs/>
          <w:color w:val="009BAA"/>
          <w:szCs w:val="24"/>
        </w:rPr>
        <w:t>Interprofessional Collaborative Practice</w:t>
      </w:r>
      <w:r w:rsidR="006A53DA" w:rsidRPr="00EB2680">
        <w:rPr>
          <w:b/>
          <w:bCs/>
          <w:color w:val="009BAA"/>
          <w:szCs w:val="24"/>
        </w:rPr>
        <w:t xml:space="preserve"> </w:t>
      </w:r>
    </w:p>
    <w:p w14:paraId="34416FE1" w14:textId="77777777" w:rsidR="00EB2680" w:rsidRDefault="00EB2680" w:rsidP="00B561C0">
      <w:pPr>
        <w:rPr>
          <w:sz w:val="20"/>
        </w:rPr>
      </w:pPr>
    </w:p>
    <w:p w14:paraId="6F47129D" w14:textId="2D1FB3CC" w:rsidR="00C31C63" w:rsidRDefault="00B06A3B" w:rsidP="00B561C0">
      <w:pPr>
        <w:rPr>
          <w:sz w:val="20"/>
        </w:rPr>
      </w:pPr>
      <w:r w:rsidRPr="00EB2680">
        <w:rPr>
          <w:sz w:val="20"/>
        </w:rPr>
        <w:t xml:space="preserve">There are 4 system components to consider: </w:t>
      </w:r>
      <w:r w:rsidRPr="007C1179">
        <w:rPr>
          <w:b/>
          <w:bCs/>
          <w:sz w:val="20"/>
        </w:rPr>
        <w:t xml:space="preserve">Leadership, Collaborative Teams, Skilled Workforce, </w:t>
      </w:r>
      <w:r w:rsidRPr="00694052">
        <w:rPr>
          <w:sz w:val="20"/>
        </w:rPr>
        <w:t>and</w:t>
      </w:r>
      <w:r w:rsidRPr="007C1179">
        <w:rPr>
          <w:b/>
          <w:bCs/>
          <w:sz w:val="20"/>
        </w:rPr>
        <w:t xml:space="preserve"> Children and Families at the Centre</w:t>
      </w:r>
      <w:r w:rsidRPr="00EB2680">
        <w:rPr>
          <w:sz w:val="20"/>
        </w:rPr>
        <w:t>. Think about current practice in your area and agree how you are doing and the priority for change.</w:t>
      </w:r>
    </w:p>
    <w:p w14:paraId="68AC17F3" w14:textId="77777777" w:rsidR="00EB2680" w:rsidRPr="00EB2680" w:rsidRDefault="00EB2680" w:rsidP="00B561C0">
      <w:pPr>
        <w:rPr>
          <w:sz w:val="20"/>
        </w:rPr>
      </w:pPr>
    </w:p>
    <w:tbl>
      <w:tblPr>
        <w:tblStyle w:val="TableGrid"/>
        <w:tblW w:w="0" w:type="auto"/>
        <w:tblLook w:val="04A0" w:firstRow="1" w:lastRow="0" w:firstColumn="1" w:lastColumn="0" w:noHBand="0" w:noVBand="1"/>
      </w:tblPr>
      <w:tblGrid>
        <w:gridCol w:w="1838"/>
        <w:gridCol w:w="6379"/>
        <w:gridCol w:w="2848"/>
        <w:gridCol w:w="2883"/>
      </w:tblGrid>
      <w:tr w:rsidR="008A1076" w:rsidRPr="00EB2680" w14:paraId="3B28972C" w14:textId="4931541D" w:rsidTr="00F92228">
        <w:trPr>
          <w:trHeight w:val="438"/>
        </w:trPr>
        <w:tc>
          <w:tcPr>
            <w:tcW w:w="1838" w:type="dxa"/>
            <w:tcBorders>
              <w:bottom w:val="single" w:sz="4" w:space="0" w:color="auto"/>
            </w:tcBorders>
            <w:shd w:val="clear" w:color="auto" w:fill="B2D235"/>
            <w:vAlign w:val="center"/>
          </w:tcPr>
          <w:p w14:paraId="65FB29C9" w14:textId="56E21CC3" w:rsidR="00EA42C5" w:rsidRPr="00EB2680" w:rsidRDefault="00956ABF" w:rsidP="00F644DD">
            <w:pPr>
              <w:jc w:val="center"/>
              <w:rPr>
                <w:rFonts w:cs="Arial"/>
                <w:b/>
                <w:bCs/>
                <w:sz w:val="20"/>
              </w:rPr>
            </w:pPr>
            <w:r w:rsidRPr="00EB2680">
              <w:rPr>
                <w:rFonts w:cs="Arial"/>
                <w:b/>
                <w:bCs/>
                <w:sz w:val="20"/>
              </w:rPr>
              <w:t>System Component</w:t>
            </w:r>
          </w:p>
        </w:tc>
        <w:tc>
          <w:tcPr>
            <w:tcW w:w="6379" w:type="dxa"/>
            <w:tcBorders>
              <w:bottom w:val="single" w:sz="4" w:space="0" w:color="auto"/>
            </w:tcBorders>
            <w:shd w:val="clear" w:color="auto" w:fill="B2D235"/>
            <w:vAlign w:val="center"/>
          </w:tcPr>
          <w:p w14:paraId="739035E1" w14:textId="33FE9AD1" w:rsidR="006A53DA" w:rsidRPr="00EB2680" w:rsidRDefault="006A53DA" w:rsidP="00F644DD">
            <w:pPr>
              <w:jc w:val="center"/>
              <w:rPr>
                <w:rFonts w:cs="Arial"/>
                <w:b/>
                <w:bCs/>
                <w:sz w:val="20"/>
              </w:rPr>
            </w:pPr>
            <w:r w:rsidRPr="00EB2680">
              <w:rPr>
                <w:rFonts w:cs="Arial"/>
                <w:b/>
                <w:bCs/>
                <w:sz w:val="20"/>
              </w:rPr>
              <w:t>Descript</w:t>
            </w:r>
            <w:r w:rsidR="009A786F" w:rsidRPr="00EB2680">
              <w:rPr>
                <w:rFonts w:cs="Arial"/>
                <w:b/>
                <w:bCs/>
                <w:sz w:val="20"/>
              </w:rPr>
              <w:t>ion</w:t>
            </w:r>
          </w:p>
        </w:tc>
        <w:tc>
          <w:tcPr>
            <w:tcW w:w="2848" w:type="dxa"/>
            <w:tcBorders>
              <w:bottom w:val="single" w:sz="4" w:space="0" w:color="auto"/>
            </w:tcBorders>
            <w:shd w:val="clear" w:color="auto" w:fill="B2D235"/>
            <w:vAlign w:val="center"/>
          </w:tcPr>
          <w:p w14:paraId="7E6FFE55" w14:textId="54FE5767" w:rsidR="007859F0" w:rsidRPr="00EB2680" w:rsidRDefault="00B06A3B" w:rsidP="00F644DD">
            <w:pPr>
              <w:jc w:val="center"/>
              <w:rPr>
                <w:rFonts w:cs="Arial"/>
                <w:b/>
                <w:bCs/>
                <w:sz w:val="20"/>
              </w:rPr>
            </w:pPr>
            <w:r w:rsidRPr="00EB2680">
              <w:rPr>
                <w:rFonts w:cs="Arial"/>
                <w:b/>
                <w:bCs/>
                <w:sz w:val="20"/>
              </w:rPr>
              <w:t>How are we doing?</w:t>
            </w:r>
          </w:p>
        </w:tc>
        <w:tc>
          <w:tcPr>
            <w:tcW w:w="2883" w:type="dxa"/>
            <w:tcBorders>
              <w:bottom w:val="single" w:sz="4" w:space="0" w:color="auto"/>
            </w:tcBorders>
            <w:shd w:val="clear" w:color="auto" w:fill="B2D235"/>
            <w:vAlign w:val="center"/>
          </w:tcPr>
          <w:p w14:paraId="0474BA93" w14:textId="07F7E59E" w:rsidR="006A53DA" w:rsidRPr="00EB2680" w:rsidRDefault="006A53DA" w:rsidP="00F644DD">
            <w:pPr>
              <w:jc w:val="center"/>
              <w:rPr>
                <w:rFonts w:cs="Arial"/>
                <w:b/>
                <w:bCs/>
                <w:sz w:val="20"/>
              </w:rPr>
            </w:pPr>
            <w:r w:rsidRPr="00EB2680">
              <w:rPr>
                <w:rFonts w:cs="Arial"/>
                <w:b/>
                <w:bCs/>
                <w:sz w:val="20"/>
              </w:rPr>
              <w:t xml:space="preserve">Priority for </w:t>
            </w:r>
            <w:r w:rsidR="00B06A3B" w:rsidRPr="00EB2680">
              <w:rPr>
                <w:rFonts w:cs="Arial"/>
                <w:b/>
                <w:bCs/>
                <w:sz w:val="20"/>
              </w:rPr>
              <w:t>c</w:t>
            </w:r>
            <w:r w:rsidRPr="00EB2680">
              <w:rPr>
                <w:rFonts w:cs="Arial"/>
                <w:b/>
                <w:bCs/>
                <w:sz w:val="20"/>
              </w:rPr>
              <w:t>hange</w:t>
            </w:r>
          </w:p>
        </w:tc>
      </w:tr>
      <w:tr w:rsidR="00C31C63" w:rsidRPr="00EB2680" w14:paraId="47929A62" w14:textId="0D264B4F" w:rsidTr="00F92228">
        <w:trPr>
          <w:trHeight w:val="1407"/>
        </w:trPr>
        <w:tc>
          <w:tcPr>
            <w:tcW w:w="1838" w:type="dxa"/>
            <w:vMerge w:val="restart"/>
            <w:tcBorders>
              <w:top w:val="single" w:sz="4" w:space="0" w:color="auto"/>
              <w:right w:val="single" w:sz="4" w:space="0" w:color="auto"/>
            </w:tcBorders>
            <w:shd w:val="clear" w:color="auto" w:fill="3484D4"/>
            <w:vAlign w:val="center"/>
          </w:tcPr>
          <w:p w14:paraId="1F3C38AC" w14:textId="74DAB1E5" w:rsidR="00C31C63" w:rsidRPr="00EB2680" w:rsidRDefault="00C31C63" w:rsidP="00F644DD">
            <w:pPr>
              <w:jc w:val="center"/>
              <w:rPr>
                <w:rFonts w:cs="Arial"/>
                <w:b/>
                <w:bCs/>
                <w:sz w:val="20"/>
              </w:rPr>
            </w:pPr>
            <w:r w:rsidRPr="00EB2680">
              <w:rPr>
                <w:rFonts w:cs="Arial"/>
                <w:b/>
                <w:bCs/>
                <w:sz w:val="20"/>
              </w:rPr>
              <w:t>Leadership</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14:paraId="715460F3" w14:textId="12A7BA18" w:rsidR="00C31C63" w:rsidRPr="00EB2680" w:rsidRDefault="00D66D58" w:rsidP="007C1179">
            <w:pPr>
              <w:rPr>
                <w:rFonts w:cs="Arial"/>
                <w:sz w:val="20"/>
              </w:rPr>
            </w:pPr>
            <w:r>
              <w:rPr>
                <w:rFonts w:cs="Arial"/>
                <w:b/>
                <w:bCs/>
                <w:sz w:val="20"/>
              </w:rPr>
              <w:t xml:space="preserve">L1 </w:t>
            </w:r>
            <w:r w:rsidR="79E2D04F" w:rsidRPr="1FA8CCC6">
              <w:rPr>
                <w:rFonts w:cs="Arial"/>
                <w:sz w:val="20"/>
              </w:rPr>
              <w:t>Senior leaders</w:t>
            </w:r>
            <w:r w:rsidR="1FEB571F" w:rsidRPr="1FA8CCC6">
              <w:rPr>
                <w:rFonts w:cs="Arial"/>
                <w:sz w:val="20"/>
              </w:rPr>
              <w:t>,</w:t>
            </w:r>
            <w:r w:rsidR="79E2D04F" w:rsidRPr="1FA8CCC6">
              <w:rPr>
                <w:rFonts w:cs="Arial"/>
                <w:sz w:val="20"/>
              </w:rPr>
              <w:t xml:space="preserve"> with responsibility for planning children’s services</w:t>
            </w:r>
            <w:r w:rsidR="1C408D67" w:rsidRPr="1FA8CCC6">
              <w:rPr>
                <w:rFonts w:cs="Arial"/>
                <w:sz w:val="20"/>
              </w:rPr>
              <w:t>,</w:t>
            </w:r>
            <w:r w:rsidR="79E2D04F" w:rsidRPr="1FA8CCC6">
              <w:rPr>
                <w:rFonts w:cs="Arial"/>
                <w:sz w:val="20"/>
              </w:rPr>
              <w:t xml:space="preserve"> understand the importance of speech language and communication for children’s health, wellbeing outcomes and attainment.</w:t>
            </w:r>
          </w:p>
        </w:tc>
        <w:tc>
          <w:tcPr>
            <w:tcW w:w="2848" w:type="dxa"/>
            <w:tcBorders>
              <w:top w:val="single" w:sz="4" w:space="0" w:color="auto"/>
              <w:left w:val="single" w:sz="4" w:space="0" w:color="auto"/>
              <w:bottom w:val="single" w:sz="4" w:space="0" w:color="auto"/>
              <w:right w:val="single" w:sz="4" w:space="0" w:color="auto"/>
            </w:tcBorders>
            <w:shd w:val="clear" w:color="auto" w:fill="FFFFFF" w:themeFill="background1"/>
          </w:tcPr>
          <w:p w14:paraId="16498DC1" w14:textId="1A47617C" w:rsidR="00C31C63" w:rsidRPr="00EB2680" w:rsidRDefault="00C31C63" w:rsidP="00956ABF">
            <w:pPr>
              <w:pStyle w:val="ListParagraph"/>
              <w:numPr>
                <w:ilvl w:val="0"/>
                <w:numId w:val="11"/>
              </w:numPr>
              <w:ind w:left="319" w:hanging="284"/>
              <w:rPr>
                <w:rFonts w:cs="Arial"/>
                <w:sz w:val="20"/>
              </w:rPr>
            </w:pPr>
            <w:r w:rsidRPr="00EB2680">
              <w:rPr>
                <w:rFonts w:cs="Arial"/>
                <w:sz w:val="20"/>
              </w:rPr>
              <w:t>Not yet</w:t>
            </w:r>
          </w:p>
          <w:p w14:paraId="2A891E6E" w14:textId="51F200C4" w:rsidR="00C31C63" w:rsidRPr="00EB2680" w:rsidRDefault="00C31C63" w:rsidP="00956ABF">
            <w:pPr>
              <w:pStyle w:val="ListParagraph"/>
              <w:numPr>
                <w:ilvl w:val="0"/>
                <w:numId w:val="11"/>
              </w:numPr>
              <w:ind w:left="319" w:hanging="284"/>
              <w:rPr>
                <w:rFonts w:cs="Arial"/>
                <w:sz w:val="20"/>
              </w:rPr>
            </w:pPr>
            <w:r w:rsidRPr="00EB2680">
              <w:rPr>
                <w:rFonts w:cs="Arial"/>
                <w:sz w:val="20"/>
              </w:rPr>
              <w:t>Early development</w:t>
            </w:r>
          </w:p>
          <w:p w14:paraId="4E8E43B1" w14:textId="528625F7" w:rsidR="00C31C63" w:rsidRPr="00EB2680" w:rsidRDefault="00C31C63" w:rsidP="00956ABF">
            <w:pPr>
              <w:pStyle w:val="ListParagraph"/>
              <w:numPr>
                <w:ilvl w:val="0"/>
                <w:numId w:val="11"/>
              </w:numPr>
              <w:ind w:left="319" w:hanging="284"/>
              <w:rPr>
                <w:rFonts w:cs="Arial"/>
                <w:sz w:val="20"/>
              </w:rPr>
            </w:pPr>
            <w:r w:rsidRPr="00EB2680">
              <w:rPr>
                <w:rFonts w:cs="Arial"/>
                <w:sz w:val="20"/>
              </w:rPr>
              <w:t>Progress evident</w:t>
            </w:r>
          </w:p>
          <w:p w14:paraId="4D184D2D" w14:textId="5998D5AF" w:rsidR="00C31C63" w:rsidRPr="00EB2680" w:rsidRDefault="00C31C63" w:rsidP="00956ABF">
            <w:pPr>
              <w:pStyle w:val="ListParagraph"/>
              <w:numPr>
                <w:ilvl w:val="0"/>
                <w:numId w:val="11"/>
              </w:numPr>
              <w:ind w:left="319" w:hanging="284"/>
              <w:rPr>
                <w:rFonts w:cs="Arial"/>
                <w:sz w:val="20"/>
              </w:rPr>
            </w:pPr>
            <w:r w:rsidRPr="00EB2680">
              <w:rPr>
                <w:rFonts w:cs="Arial"/>
                <w:sz w:val="20"/>
              </w:rPr>
              <w:t>Embedded</w:t>
            </w:r>
          </w:p>
        </w:tc>
        <w:tc>
          <w:tcPr>
            <w:tcW w:w="2883" w:type="dxa"/>
            <w:tcBorders>
              <w:top w:val="single" w:sz="4" w:space="0" w:color="auto"/>
              <w:left w:val="single" w:sz="4" w:space="0" w:color="auto"/>
              <w:bottom w:val="single" w:sz="4" w:space="0" w:color="auto"/>
              <w:right w:val="dotted" w:sz="4" w:space="0" w:color="000000" w:themeColor="text1"/>
            </w:tcBorders>
            <w:shd w:val="clear" w:color="auto" w:fill="FFFFFF" w:themeFill="background1"/>
          </w:tcPr>
          <w:p w14:paraId="1420E7DF" w14:textId="77777777" w:rsidR="00C31C63" w:rsidRPr="00EB2680" w:rsidRDefault="00C31C63" w:rsidP="00956ABF">
            <w:pPr>
              <w:pStyle w:val="ListParagraph"/>
              <w:numPr>
                <w:ilvl w:val="0"/>
                <w:numId w:val="13"/>
              </w:numPr>
              <w:ind w:left="322" w:hanging="322"/>
              <w:rPr>
                <w:rFonts w:cs="Arial"/>
                <w:sz w:val="20"/>
              </w:rPr>
            </w:pPr>
            <w:r w:rsidRPr="00EB2680">
              <w:rPr>
                <w:rFonts w:cs="Arial"/>
                <w:sz w:val="20"/>
              </w:rPr>
              <w:t>Urgent</w:t>
            </w:r>
          </w:p>
          <w:p w14:paraId="6C4FAE3A" w14:textId="77777777" w:rsidR="00C31C63" w:rsidRPr="00EB2680" w:rsidRDefault="00C31C63" w:rsidP="00956ABF">
            <w:pPr>
              <w:pStyle w:val="ListParagraph"/>
              <w:numPr>
                <w:ilvl w:val="0"/>
                <w:numId w:val="13"/>
              </w:numPr>
              <w:ind w:left="322" w:hanging="322"/>
              <w:rPr>
                <w:rFonts w:cs="Arial"/>
                <w:sz w:val="20"/>
              </w:rPr>
            </w:pPr>
            <w:r w:rsidRPr="00EB2680">
              <w:rPr>
                <w:rFonts w:cs="Arial"/>
                <w:sz w:val="20"/>
              </w:rPr>
              <w:t>Important</w:t>
            </w:r>
          </w:p>
          <w:p w14:paraId="4412F267" w14:textId="77777777" w:rsidR="00C31C63" w:rsidRPr="00EB2680" w:rsidRDefault="00C31C63" w:rsidP="00956ABF">
            <w:pPr>
              <w:pStyle w:val="ListParagraph"/>
              <w:numPr>
                <w:ilvl w:val="0"/>
                <w:numId w:val="13"/>
              </w:numPr>
              <w:ind w:left="322" w:hanging="322"/>
              <w:rPr>
                <w:rFonts w:cs="Arial"/>
                <w:sz w:val="20"/>
              </w:rPr>
            </w:pPr>
            <w:r w:rsidRPr="00EB2680">
              <w:rPr>
                <w:rFonts w:cs="Arial"/>
                <w:sz w:val="20"/>
              </w:rPr>
              <w:t>Not a priority</w:t>
            </w:r>
          </w:p>
          <w:p w14:paraId="1123C821" w14:textId="2B3C4404" w:rsidR="00C31C63" w:rsidRPr="007C1179" w:rsidRDefault="00C31C63" w:rsidP="007C1179">
            <w:pPr>
              <w:pStyle w:val="ListParagraph"/>
              <w:numPr>
                <w:ilvl w:val="0"/>
                <w:numId w:val="37"/>
              </w:numPr>
              <w:ind w:left="302" w:hanging="283"/>
              <w:rPr>
                <w:rFonts w:cs="Arial"/>
                <w:sz w:val="20"/>
              </w:rPr>
            </w:pPr>
            <w:r w:rsidRPr="007C1179">
              <w:rPr>
                <w:rFonts w:cs="Arial"/>
                <w:sz w:val="20"/>
              </w:rPr>
              <w:t>Not possible just now</w:t>
            </w:r>
          </w:p>
        </w:tc>
      </w:tr>
      <w:tr w:rsidR="00C31C63" w:rsidRPr="00EB2680" w14:paraId="149B3E22" w14:textId="77777777" w:rsidTr="00F92228">
        <w:trPr>
          <w:trHeight w:val="692"/>
        </w:trPr>
        <w:tc>
          <w:tcPr>
            <w:tcW w:w="1838" w:type="dxa"/>
            <w:vMerge/>
            <w:vAlign w:val="center"/>
          </w:tcPr>
          <w:p w14:paraId="2A9F5C67" w14:textId="77777777" w:rsidR="00C31C63" w:rsidRPr="00EB2680" w:rsidRDefault="00C31C63">
            <w:pPr>
              <w:rPr>
                <w:rFonts w:cs="Arial"/>
                <w:sz w:val="20"/>
              </w:rPr>
            </w:pPr>
          </w:p>
        </w:tc>
        <w:tc>
          <w:tcPr>
            <w:tcW w:w="12110" w:type="dxa"/>
            <w:gridSpan w:val="3"/>
            <w:tcBorders>
              <w:top w:val="single" w:sz="4" w:space="0" w:color="auto"/>
              <w:left w:val="single" w:sz="4" w:space="0" w:color="auto"/>
              <w:bottom w:val="single" w:sz="4" w:space="0" w:color="auto"/>
            </w:tcBorders>
            <w:shd w:val="clear" w:color="auto" w:fill="FFFFFF" w:themeFill="background1"/>
          </w:tcPr>
          <w:p w14:paraId="3A22E74B" w14:textId="676F0DCA" w:rsidR="00C31C63" w:rsidRDefault="00C31C63" w:rsidP="50A6ECB8">
            <w:pPr>
              <w:rPr>
                <w:rFonts w:cs="Arial"/>
                <w:i/>
                <w:iCs/>
                <w:sz w:val="20"/>
              </w:rPr>
            </w:pPr>
            <w:r w:rsidRPr="00EB2680">
              <w:rPr>
                <w:rFonts w:cs="Arial"/>
                <w:i/>
                <w:iCs/>
                <w:sz w:val="20"/>
              </w:rPr>
              <w:t>Notes</w:t>
            </w:r>
          </w:p>
          <w:p w14:paraId="507869E0" w14:textId="77777777" w:rsidR="00EB2680" w:rsidRDefault="00EB2680" w:rsidP="50A6ECB8">
            <w:pPr>
              <w:rPr>
                <w:rFonts w:cs="Arial"/>
                <w:i/>
                <w:iCs/>
                <w:sz w:val="20"/>
              </w:rPr>
            </w:pPr>
          </w:p>
          <w:p w14:paraId="075ED1B0" w14:textId="77777777" w:rsidR="007C1179" w:rsidRDefault="007C1179" w:rsidP="50A6ECB8">
            <w:pPr>
              <w:rPr>
                <w:rFonts w:cs="Arial"/>
                <w:i/>
                <w:iCs/>
                <w:sz w:val="20"/>
              </w:rPr>
            </w:pPr>
          </w:p>
          <w:p w14:paraId="79A7F1FC" w14:textId="17774E62" w:rsidR="00C31C63" w:rsidRPr="00EB2680" w:rsidRDefault="00C31C63" w:rsidP="50A6ECB8">
            <w:pPr>
              <w:rPr>
                <w:rFonts w:cs="Arial"/>
                <w:i/>
                <w:iCs/>
                <w:sz w:val="20"/>
              </w:rPr>
            </w:pPr>
          </w:p>
        </w:tc>
      </w:tr>
      <w:tr w:rsidR="00C31C63" w:rsidRPr="00EB2680" w14:paraId="6B0C616C" w14:textId="24C156D5" w:rsidTr="00F92228">
        <w:trPr>
          <w:trHeight w:val="680"/>
        </w:trPr>
        <w:tc>
          <w:tcPr>
            <w:tcW w:w="1838" w:type="dxa"/>
            <w:vMerge/>
            <w:vAlign w:val="center"/>
          </w:tcPr>
          <w:p w14:paraId="5E397931" w14:textId="45B94B6C" w:rsidR="00C31C63" w:rsidRPr="00EB2680" w:rsidRDefault="00C31C63" w:rsidP="00F644DD">
            <w:pPr>
              <w:jc w:val="center"/>
              <w:rPr>
                <w:rFonts w:cs="Arial"/>
                <w:sz w:val="20"/>
              </w:rPr>
            </w:pPr>
          </w:p>
        </w:tc>
        <w:tc>
          <w:tcPr>
            <w:tcW w:w="6379" w:type="dxa"/>
            <w:tcBorders>
              <w:top w:val="single" w:sz="4" w:space="0" w:color="auto"/>
              <w:left w:val="single" w:sz="4" w:space="0" w:color="auto"/>
            </w:tcBorders>
            <w:shd w:val="clear" w:color="auto" w:fill="FFFFFF" w:themeFill="background1"/>
          </w:tcPr>
          <w:p w14:paraId="290AE8EE" w14:textId="412113AB" w:rsidR="00C31C63" w:rsidRPr="00EB2680" w:rsidRDefault="00D66D58" w:rsidP="5B30715F">
            <w:pPr>
              <w:rPr>
                <w:rFonts w:cs="Arial"/>
                <w:sz w:val="20"/>
              </w:rPr>
            </w:pPr>
            <w:r>
              <w:rPr>
                <w:rFonts w:cs="Arial"/>
                <w:b/>
                <w:bCs/>
                <w:sz w:val="20"/>
              </w:rPr>
              <w:t xml:space="preserve">L2 </w:t>
            </w:r>
            <w:r w:rsidR="127B41ED" w:rsidRPr="5B30715F">
              <w:rPr>
                <w:rFonts w:cs="Arial"/>
                <w:sz w:val="20"/>
              </w:rPr>
              <w:t>Our area has a planned, co-ordinated, multi-agency approach to the prioritisation of speech, language, and communication improvement goals for our early</w:t>
            </w:r>
            <w:r w:rsidR="717557B8" w:rsidRPr="5B30715F">
              <w:rPr>
                <w:rFonts w:cs="Arial"/>
                <w:sz w:val="20"/>
              </w:rPr>
              <w:t>-</w:t>
            </w:r>
            <w:r w:rsidR="127B41ED" w:rsidRPr="5B30715F">
              <w:rPr>
                <w:rFonts w:cs="Arial"/>
                <w:sz w:val="20"/>
              </w:rPr>
              <w:t>years population</w:t>
            </w:r>
            <w:r w:rsidR="35AE2C46" w:rsidRPr="5B30715F">
              <w:rPr>
                <w:rFonts w:cs="Arial"/>
                <w:sz w:val="20"/>
              </w:rPr>
              <w:t xml:space="preserve"> (pre-birth to </w:t>
            </w:r>
            <w:r w:rsidR="48805CE1" w:rsidRPr="5B30715F">
              <w:rPr>
                <w:rFonts w:cs="Arial"/>
                <w:sz w:val="20"/>
              </w:rPr>
              <w:t>five</w:t>
            </w:r>
            <w:r w:rsidR="284FF8E0" w:rsidRPr="5B30715F">
              <w:rPr>
                <w:rFonts w:cs="Arial"/>
                <w:sz w:val="20"/>
              </w:rPr>
              <w:t xml:space="preserve"> years</w:t>
            </w:r>
            <w:r w:rsidR="48805CE1" w:rsidRPr="5B30715F">
              <w:rPr>
                <w:rFonts w:cs="Arial"/>
                <w:sz w:val="20"/>
              </w:rPr>
              <w:t>)</w:t>
            </w:r>
            <w:r w:rsidR="127B41ED" w:rsidRPr="5B30715F">
              <w:rPr>
                <w:rFonts w:cs="Arial"/>
                <w:sz w:val="20"/>
              </w:rPr>
              <w:t>.</w:t>
            </w:r>
          </w:p>
          <w:p w14:paraId="23277CE1" w14:textId="145F4042" w:rsidR="00C31C63" w:rsidRPr="00EB2680" w:rsidRDefault="00C31C63" w:rsidP="00956ABF">
            <w:pPr>
              <w:rPr>
                <w:rFonts w:cs="Arial"/>
                <w:sz w:val="20"/>
              </w:rPr>
            </w:pPr>
          </w:p>
        </w:tc>
        <w:tc>
          <w:tcPr>
            <w:tcW w:w="2848" w:type="dxa"/>
            <w:tcBorders>
              <w:top w:val="single" w:sz="4" w:space="0" w:color="auto"/>
            </w:tcBorders>
            <w:shd w:val="clear" w:color="auto" w:fill="FFFFFF" w:themeFill="background1"/>
          </w:tcPr>
          <w:p w14:paraId="4E6ADE68" w14:textId="5FB473BD" w:rsidR="00C31C63" w:rsidRPr="00EB2680" w:rsidRDefault="00C31C63" w:rsidP="00956ABF">
            <w:pPr>
              <w:pStyle w:val="ListParagraph"/>
              <w:numPr>
                <w:ilvl w:val="0"/>
                <w:numId w:val="11"/>
              </w:numPr>
              <w:ind w:left="319" w:hanging="284"/>
              <w:rPr>
                <w:rFonts w:cs="Arial"/>
                <w:sz w:val="20"/>
              </w:rPr>
            </w:pPr>
            <w:r w:rsidRPr="00EB2680">
              <w:rPr>
                <w:rFonts w:cs="Arial"/>
                <w:sz w:val="20"/>
              </w:rPr>
              <w:t xml:space="preserve">Not yet </w:t>
            </w:r>
          </w:p>
          <w:p w14:paraId="74E320A2" w14:textId="532ED6EA" w:rsidR="00C31C63" w:rsidRPr="00EB2680" w:rsidRDefault="00C31C63" w:rsidP="00956ABF">
            <w:pPr>
              <w:pStyle w:val="ListParagraph"/>
              <w:numPr>
                <w:ilvl w:val="0"/>
                <w:numId w:val="11"/>
              </w:numPr>
              <w:ind w:left="319" w:hanging="284"/>
              <w:rPr>
                <w:rFonts w:cs="Arial"/>
                <w:sz w:val="20"/>
              </w:rPr>
            </w:pPr>
            <w:r w:rsidRPr="00EB2680">
              <w:rPr>
                <w:rFonts w:cs="Arial"/>
                <w:sz w:val="20"/>
              </w:rPr>
              <w:t>Early development</w:t>
            </w:r>
          </w:p>
          <w:p w14:paraId="4867EA6D" w14:textId="7A8F36EE" w:rsidR="00C31C63" w:rsidRPr="00EB2680" w:rsidRDefault="00C31C63" w:rsidP="00956ABF">
            <w:pPr>
              <w:pStyle w:val="ListParagraph"/>
              <w:numPr>
                <w:ilvl w:val="0"/>
                <w:numId w:val="11"/>
              </w:numPr>
              <w:ind w:left="319" w:hanging="284"/>
              <w:rPr>
                <w:rFonts w:cs="Arial"/>
                <w:sz w:val="20"/>
              </w:rPr>
            </w:pPr>
            <w:r w:rsidRPr="00EB2680">
              <w:rPr>
                <w:rFonts w:cs="Arial"/>
                <w:sz w:val="20"/>
              </w:rPr>
              <w:t>Progress evident</w:t>
            </w:r>
          </w:p>
          <w:p w14:paraId="3CEE86BA" w14:textId="55992FF0" w:rsidR="00C31C63" w:rsidRPr="00EB2680" w:rsidRDefault="00C31C63" w:rsidP="00956ABF">
            <w:pPr>
              <w:pStyle w:val="ListParagraph"/>
              <w:numPr>
                <w:ilvl w:val="0"/>
                <w:numId w:val="11"/>
              </w:numPr>
              <w:ind w:left="319" w:hanging="284"/>
              <w:rPr>
                <w:rFonts w:cs="Arial"/>
                <w:sz w:val="20"/>
              </w:rPr>
            </w:pPr>
            <w:r w:rsidRPr="00EB2680">
              <w:rPr>
                <w:rFonts w:cs="Arial"/>
                <w:sz w:val="20"/>
              </w:rPr>
              <w:t>Embedded</w:t>
            </w:r>
          </w:p>
        </w:tc>
        <w:tc>
          <w:tcPr>
            <w:tcW w:w="2883" w:type="dxa"/>
            <w:tcBorders>
              <w:top w:val="single" w:sz="4" w:space="0" w:color="auto"/>
            </w:tcBorders>
            <w:shd w:val="clear" w:color="auto" w:fill="FFFFFF" w:themeFill="background1"/>
          </w:tcPr>
          <w:p w14:paraId="79E8F16E" w14:textId="77777777" w:rsidR="00C31C63" w:rsidRPr="00EB2680" w:rsidRDefault="00C31C63" w:rsidP="00956ABF">
            <w:pPr>
              <w:pStyle w:val="ListParagraph"/>
              <w:numPr>
                <w:ilvl w:val="0"/>
                <w:numId w:val="13"/>
              </w:numPr>
              <w:ind w:left="322" w:hanging="322"/>
              <w:rPr>
                <w:rFonts w:cs="Arial"/>
                <w:sz w:val="20"/>
              </w:rPr>
            </w:pPr>
            <w:r w:rsidRPr="00EB2680">
              <w:rPr>
                <w:rFonts w:cs="Arial"/>
                <w:sz w:val="20"/>
              </w:rPr>
              <w:t>Urgent</w:t>
            </w:r>
          </w:p>
          <w:p w14:paraId="7882F562" w14:textId="77777777" w:rsidR="00C31C63" w:rsidRPr="00EB2680" w:rsidRDefault="00C31C63" w:rsidP="00956ABF">
            <w:pPr>
              <w:pStyle w:val="ListParagraph"/>
              <w:numPr>
                <w:ilvl w:val="0"/>
                <w:numId w:val="13"/>
              </w:numPr>
              <w:ind w:left="322" w:hanging="322"/>
              <w:rPr>
                <w:rFonts w:cs="Arial"/>
                <w:sz w:val="20"/>
              </w:rPr>
            </w:pPr>
            <w:r w:rsidRPr="00EB2680">
              <w:rPr>
                <w:rFonts w:cs="Arial"/>
                <w:sz w:val="20"/>
              </w:rPr>
              <w:t>Important</w:t>
            </w:r>
          </w:p>
          <w:p w14:paraId="18D21B01" w14:textId="77777777" w:rsidR="00C31C63" w:rsidRPr="00EB2680" w:rsidRDefault="00C31C63" w:rsidP="00956ABF">
            <w:pPr>
              <w:pStyle w:val="ListParagraph"/>
              <w:numPr>
                <w:ilvl w:val="0"/>
                <w:numId w:val="13"/>
              </w:numPr>
              <w:ind w:left="322" w:hanging="322"/>
              <w:rPr>
                <w:rFonts w:cs="Arial"/>
                <w:sz w:val="20"/>
              </w:rPr>
            </w:pPr>
            <w:r w:rsidRPr="00EB2680">
              <w:rPr>
                <w:rFonts w:cs="Arial"/>
                <w:sz w:val="20"/>
              </w:rPr>
              <w:t>Not a priority</w:t>
            </w:r>
          </w:p>
          <w:p w14:paraId="0F05CCD6" w14:textId="6867EA12" w:rsidR="00C31C63" w:rsidRPr="00EB2680" w:rsidRDefault="00C31C63" w:rsidP="006910B0">
            <w:pPr>
              <w:pStyle w:val="ListParagraph"/>
              <w:numPr>
                <w:ilvl w:val="0"/>
                <w:numId w:val="13"/>
              </w:numPr>
              <w:ind w:left="322" w:hanging="322"/>
              <w:rPr>
                <w:rFonts w:cs="Arial"/>
                <w:sz w:val="20"/>
              </w:rPr>
            </w:pPr>
            <w:r w:rsidRPr="00EB2680">
              <w:rPr>
                <w:rFonts w:cs="Arial"/>
                <w:sz w:val="20"/>
              </w:rPr>
              <w:t>Not possible just now</w:t>
            </w:r>
          </w:p>
          <w:p w14:paraId="282CEFBD" w14:textId="1994B385" w:rsidR="00C31C63" w:rsidRPr="00EB2680" w:rsidRDefault="00C31C63" w:rsidP="00F644DD">
            <w:pPr>
              <w:rPr>
                <w:rFonts w:cs="Arial"/>
                <w:sz w:val="20"/>
              </w:rPr>
            </w:pPr>
          </w:p>
        </w:tc>
      </w:tr>
      <w:tr w:rsidR="00C31C63" w:rsidRPr="00EB2680" w14:paraId="4BE5E519" w14:textId="77777777" w:rsidTr="00F92228">
        <w:trPr>
          <w:trHeight w:val="680"/>
        </w:trPr>
        <w:tc>
          <w:tcPr>
            <w:tcW w:w="1838" w:type="dxa"/>
            <w:vMerge/>
            <w:vAlign w:val="center"/>
          </w:tcPr>
          <w:p w14:paraId="75F278FC" w14:textId="77777777" w:rsidR="00C31C63" w:rsidRPr="00EB2680" w:rsidRDefault="00C31C63">
            <w:pPr>
              <w:rPr>
                <w:rFonts w:cs="Arial"/>
                <w:sz w:val="20"/>
              </w:rPr>
            </w:pPr>
          </w:p>
        </w:tc>
        <w:tc>
          <w:tcPr>
            <w:tcW w:w="12110" w:type="dxa"/>
            <w:gridSpan w:val="3"/>
            <w:tcBorders>
              <w:left w:val="single" w:sz="4" w:space="0" w:color="auto"/>
            </w:tcBorders>
            <w:shd w:val="clear" w:color="auto" w:fill="FFFFFF" w:themeFill="background1"/>
          </w:tcPr>
          <w:p w14:paraId="76A1AB75" w14:textId="0E3CC971" w:rsidR="00C31C63" w:rsidRDefault="00C31C63" w:rsidP="50A6ECB8">
            <w:pPr>
              <w:rPr>
                <w:rFonts w:cs="Arial"/>
                <w:i/>
                <w:iCs/>
                <w:sz w:val="20"/>
              </w:rPr>
            </w:pPr>
            <w:r w:rsidRPr="00EB2680">
              <w:rPr>
                <w:rFonts w:cs="Arial"/>
                <w:i/>
                <w:iCs/>
                <w:sz w:val="20"/>
              </w:rPr>
              <w:t>Notes</w:t>
            </w:r>
          </w:p>
          <w:p w14:paraId="1B53FA15" w14:textId="77777777" w:rsidR="00EB2680" w:rsidRPr="00EB2680" w:rsidRDefault="00EB2680" w:rsidP="50A6ECB8">
            <w:pPr>
              <w:rPr>
                <w:rFonts w:cs="Arial"/>
                <w:i/>
                <w:iCs/>
                <w:sz w:val="20"/>
              </w:rPr>
            </w:pPr>
          </w:p>
          <w:p w14:paraId="42699767" w14:textId="77777777" w:rsidR="00B06A3B" w:rsidRDefault="00B06A3B" w:rsidP="50A6ECB8">
            <w:pPr>
              <w:rPr>
                <w:rFonts w:cs="Arial"/>
                <w:i/>
                <w:iCs/>
                <w:sz w:val="20"/>
              </w:rPr>
            </w:pPr>
          </w:p>
          <w:p w14:paraId="1E474F82" w14:textId="5D874893" w:rsidR="007C1179" w:rsidRPr="00EB2680" w:rsidRDefault="007C1179" w:rsidP="50A6ECB8">
            <w:pPr>
              <w:rPr>
                <w:rFonts w:cs="Arial"/>
                <w:i/>
                <w:iCs/>
                <w:sz w:val="20"/>
              </w:rPr>
            </w:pPr>
          </w:p>
        </w:tc>
      </w:tr>
      <w:tr w:rsidR="00C31C63" w:rsidRPr="00EB2680" w14:paraId="497AAD67" w14:textId="5EF5EEA4" w:rsidTr="00F92228">
        <w:trPr>
          <w:trHeight w:val="300"/>
        </w:trPr>
        <w:tc>
          <w:tcPr>
            <w:tcW w:w="1838" w:type="dxa"/>
            <w:vMerge/>
            <w:vAlign w:val="center"/>
          </w:tcPr>
          <w:p w14:paraId="550261A5" w14:textId="4120B15B" w:rsidR="00C31C63" w:rsidRPr="00EB2680" w:rsidRDefault="00C31C63" w:rsidP="00F644DD">
            <w:pPr>
              <w:jc w:val="center"/>
              <w:rPr>
                <w:rFonts w:cs="Arial"/>
                <w:sz w:val="20"/>
              </w:rPr>
            </w:pPr>
          </w:p>
        </w:tc>
        <w:tc>
          <w:tcPr>
            <w:tcW w:w="6379" w:type="dxa"/>
            <w:tcBorders>
              <w:left w:val="single" w:sz="4" w:space="0" w:color="auto"/>
              <w:bottom w:val="single" w:sz="4" w:space="0" w:color="auto"/>
            </w:tcBorders>
            <w:shd w:val="clear" w:color="auto" w:fill="FFFFFF" w:themeFill="background1"/>
          </w:tcPr>
          <w:p w14:paraId="157B3534" w14:textId="586E2CA0" w:rsidR="00C31C63" w:rsidRPr="00EB2680" w:rsidRDefault="00D66D58" w:rsidP="5B30715F">
            <w:pPr>
              <w:rPr>
                <w:rFonts w:cs="Arial"/>
                <w:sz w:val="20"/>
              </w:rPr>
            </w:pPr>
            <w:r>
              <w:rPr>
                <w:rFonts w:cs="Arial"/>
                <w:b/>
                <w:bCs/>
                <w:sz w:val="20"/>
              </w:rPr>
              <w:t xml:space="preserve">L3 </w:t>
            </w:r>
            <w:r w:rsidR="127B41ED" w:rsidRPr="5B30715F">
              <w:rPr>
                <w:rFonts w:cs="Arial"/>
                <w:sz w:val="20"/>
              </w:rPr>
              <w:t>There is identified leadership /accountability via a multi-agency forum for speech, language, and communication improvement goals for our early</w:t>
            </w:r>
            <w:r w:rsidR="5FFA1E35" w:rsidRPr="5B30715F">
              <w:rPr>
                <w:rFonts w:cs="Arial"/>
                <w:sz w:val="20"/>
              </w:rPr>
              <w:t>-</w:t>
            </w:r>
            <w:r w:rsidR="127B41ED" w:rsidRPr="5B30715F">
              <w:rPr>
                <w:rFonts w:cs="Arial"/>
                <w:sz w:val="20"/>
              </w:rPr>
              <w:t>years populatio</w:t>
            </w:r>
            <w:r w:rsidR="007C1179">
              <w:rPr>
                <w:rFonts w:cs="Arial"/>
                <w:sz w:val="20"/>
              </w:rPr>
              <w:t xml:space="preserve">n. </w:t>
            </w:r>
            <w:r w:rsidR="00694052">
              <w:rPr>
                <w:rFonts w:cs="Arial"/>
                <w:sz w:val="20"/>
              </w:rPr>
              <w:t xml:space="preserve">Consider whether </w:t>
            </w:r>
            <w:r w:rsidR="007C1179">
              <w:rPr>
                <w:rFonts w:cs="Arial"/>
                <w:sz w:val="20"/>
              </w:rPr>
              <w:t xml:space="preserve">the </w:t>
            </w:r>
            <w:r w:rsidR="00694052">
              <w:rPr>
                <w:rFonts w:cs="Arial"/>
                <w:sz w:val="20"/>
              </w:rPr>
              <w:t xml:space="preserve">agencies/ professions involved </w:t>
            </w:r>
            <w:r w:rsidR="007C1179">
              <w:rPr>
                <w:rFonts w:cs="Arial"/>
                <w:sz w:val="20"/>
              </w:rPr>
              <w:t>can</w:t>
            </w:r>
            <w:r w:rsidR="00694052">
              <w:rPr>
                <w:rFonts w:cs="Arial"/>
                <w:sz w:val="20"/>
              </w:rPr>
              <w:t xml:space="preserve"> represent key aspects of the child’s journey from pre-birth to five years.</w:t>
            </w:r>
          </w:p>
          <w:p w14:paraId="6EC1B06D" w14:textId="296CDE63" w:rsidR="00C31C63" w:rsidRPr="00EB2680" w:rsidRDefault="00C31C63" w:rsidP="00956ABF">
            <w:pPr>
              <w:rPr>
                <w:rFonts w:cs="Arial"/>
                <w:sz w:val="20"/>
              </w:rPr>
            </w:pPr>
          </w:p>
        </w:tc>
        <w:tc>
          <w:tcPr>
            <w:tcW w:w="2848" w:type="dxa"/>
            <w:tcBorders>
              <w:bottom w:val="single" w:sz="4" w:space="0" w:color="auto"/>
            </w:tcBorders>
            <w:shd w:val="clear" w:color="auto" w:fill="FFFFFF" w:themeFill="background1"/>
          </w:tcPr>
          <w:p w14:paraId="70D0E9F1" w14:textId="52833BAD" w:rsidR="00C31C63" w:rsidRPr="00EB2680" w:rsidRDefault="00C31C63" w:rsidP="00956ABF">
            <w:pPr>
              <w:pStyle w:val="ListParagraph"/>
              <w:numPr>
                <w:ilvl w:val="0"/>
                <w:numId w:val="11"/>
              </w:numPr>
              <w:ind w:left="319" w:hanging="284"/>
              <w:rPr>
                <w:rFonts w:cs="Arial"/>
                <w:sz w:val="20"/>
              </w:rPr>
            </w:pPr>
            <w:r w:rsidRPr="00EB2680">
              <w:rPr>
                <w:rFonts w:cs="Arial"/>
                <w:sz w:val="20"/>
              </w:rPr>
              <w:t>Not yet</w:t>
            </w:r>
          </w:p>
          <w:p w14:paraId="19ABC800" w14:textId="43014600" w:rsidR="00C31C63" w:rsidRPr="00EB2680" w:rsidRDefault="00C31C63" w:rsidP="00956ABF">
            <w:pPr>
              <w:pStyle w:val="ListParagraph"/>
              <w:numPr>
                <w:ilvl w:val="0"/>
                <w:numId w:val="11"/>
              </w:numPr>
              <w:ind w:left="319" w:hanging="284"/>
              <w:rPr>
                <w:rFonts w:cs="Arial"/>
                <w:sz w:val="20"/>
              </w:rPr>
            </w:pPr>
            <w:r w:rsidRPr="00EB2680">
              <w:rPr>
                <w:rFonts w:cs="Arial"/>
                <w:sz w:val="20"/>
              </w:rPr>
              <w:t>Early development</w:t>
            </w:r>
          </w:p>
          <w:p w14:paraId="6E246ECE" w14:textId="236D1A12" w:rsidR="00C31C63" w:rsidRPr="00EB2680" w:rsidRDefault="00C31C63" w:rsidP="00956ABF">
            <w:pPr>
              <w:pStyle w:val="ListParagraph"/>
              <w:numPr>
                <w:ilvl w:val="0"/>
                <w:numId w:val="11"/>
              </w:numPr>
              <w:ind w:left="319" w:hanging="284"/>
              <w:rPr>
                <w:rFonts w:cs="Arial"/>
                <w:sz w:val="20"/>
              </w:rPr>
            </w:pPr>
            <w:r w:rsidRPr="00EB2680">
              <w:rPr>
                <w:rFonts w:cs="Arial"/>
                <w:sz w:val="20"/>
              </w:rPr>
              <w:t>Progress evident</w:t>
            </w:r>
          </w:p>
          <w:p w14:paraId="179A267C" w14:textId="06BBC7A1" w:rsidR="00C31C63" w:rsidRPr="00EB2680" w:rsidRDefault="00C31C63" w:rsidP="00956ABF">
            <w:pPr>
              <w:pStyle w:val="ListParagraph"/>
              <w:numPr>
                <w:ilvl w:val="0"/>
                <w:numId w:val="11"/>
              </w:numPr>
              <w:ind w:left="319" w:hanging="284"/>
              <w:rPr>
                <w:rFonts w:cs="Arial"/>
                <w:sz w:val="20"/>
              </w:rPr>
            </w:pPr>
            <w:r w:rsidRPr="00EB2680">
              <w:rPr>
                <w:rFonts w:cs="Arial"/>
                <w:sz w:val="20"/>
              </w:rPr>
              <w:t>Embedded</w:t>
            </w:r>
          </w:p>
        </w:tc>
        <w:tc>
          <w:tcPr>
            <w:tcW w:w="2883" w:type="dxa"/>
            <w:tcBorders>
              <w:bottom w:val="single" w:sz="4" w:space="0" w:color="auto"/>
            </w:tcBorders>
            <w:shd w:val="clear" w:color="auto" w:fill="FFFFFF" w:themeFill="background1"/>
          </w:tcPr>
          <w:p w14:paraId="25A60617" w14:textId="77777777" w:rsidR="00C31C63" w:rsidRPr="00EB2680" w:rsidRDefault="00C31C63" w:rsidP="00956ABF">
            <w:pPr>
              <w:pStyle w:val="ListParagraph"/>
              <w:numPr>
                <w:ilvl w:val="0"/>
                <w:numId w:val="13"/>
              </w:numPr>
              <w:ind w:left="322" w:hanging="322"/>
              <w:rPr>
                <w:rFonts w:cs="Arial"/>
                <w:sz w:val="20"/>
              </w:rPr>
            </w:pPr>
            <w:r w:rsidRPr="00EB2680">
              <w:rPr>
                <w:rFonts w:cs="Arial"/>
                <w:sz w:val="20"/>
              </w:rPr>
              <w:t>Urgent</w:t>
            </w:r>
          </w:p>
          <w:p w14:paraId="6D446031" w14:textId="77777777" w:rsidR="00C31C63" w:rsidRPr="00EB2680" w:rsidRDefault="00C31C63" w:rsidP="00956ABF">
            <w:pPr>
              <w:pStyle w:val="ListParagraph"/>
              <w:numPr>
                <w:ilvl w:val="0"/>
                <w:numId w:val="13"/>
              </w:numPr>
              <w:ind w:left="322" w:hanging="322"/>
              <w:rPr>
                <w:rFonts w:cs="Arial"/>
                <w:sz w:val="20"/>
              </w:rPr>
            </w:pPr>
            <w:r w:rsidRPr="00EB2680">
              <w:rPr>
                <w:rFonts w:cs="Arial"/>
                <w:sz w:val="20"/>
              </w:rPr>
              <w:t>Important</w:t>
            </w:r>
          </w:p>
          <w:p w14:paraId="56510FE5" w14:textId="77777777" w:rsidR="00C31C63" w:rsidRPr="00EB2680" w:rsidRDefault="00C31C63" w:rsidP="00956ABF">
            <w:pPr>
              <w:pStyle w:val="ListParagraph"/>
              <w:numPr>
                <w:ilvl w:val="0"/>
                <w:numId w:val="13"/>
              </w:numPr>
              <w:ind w:left="325" w:hanging="325"/>
              <w:rPr>
                <w:rFonts w:cs="Arial"/>
                <w:sz w:val="20"/>
              </w:rPr>
            </w:pPr>
            <w:r w:rsidRPr="00EB2680">
              <w:rPr>
                <w:rFonts w:cs="Arial"/>
                <w:sz w:val="20"/>
              </w:rPr>
              <w:t>Not a priority</w:t>
            </w:r>
          </w:p>
          <w:p w14:paraId="27D1F5A5" w14:textId="7B948722" w:rsidR="00C31C63" w:rsidRPr="00EB2680" w:rsidRDefault="00C31C63" w:rsidP="006910B0">
            <w:pPr>
              <w:pStyle w:val="ListParagraph"/>
              <w:numPr>
                <w:ilvl w:val="0"/>
                <w:numId w:val="13"/>
              </w:numPr>
              <w:ind w:left="325" w:hanging="325"/>
              <w:rPr>
                <w:rFonts w:cs="Arial"/>
                <w:sz w:val="20"/>
              </w:rPr>
            </w:pPr>
            <w:r w:rsidRPr="00EB2680">
              <w:rPr>
                <w:rFonts w:cs="Arial"/>
                <w:sz w:val="20"/>
              </w:rPr>
              <w:t>Not possible just now</w:t>
            </w:r>
          </w:p>
          <w:p w14:paraId="1BD0E046" w14:textId="4C8F1074" w:rsidR="00C31C63" w:rsidRPr="00EB2680" w:rsidRDefault="00C31C63" w:rsidP="00956ABF">
            <w:pPr>
              <w:rPr>
                <w:rFonts w:cs="Arial"/>
                <w:sz w:val="20"/>
              </w:rPr>
            </w:pPr>
          </w:p>
        </w:tc>
      </w:tr>
      <w:tr w:rsidR="00C31C63" w:rsidRPr="00EB2680" w14:paraId="3ECF92CD" w14:textId="77777777" w:rsidTr="00F92228">
        <w:trPr>
          <w:trHeight w:val="300"/>
        </w:trPr>
        <w:tc>
          <w:tcPr>
            <w:tcW w:w="1838" w:type="dxa"/>
            <w:vMerge/>
            <w:vAlign w:val="center"/>
          </w:tcPr>
          <w:p w14:paraId="5244D153" w14:textId="77777777" w:rsidR="00C31C63" w:rsidRPr="00EB2680" w:rsidRDefault="00C31C63" w:rsidP="00F644DD">
            <w:pPr>
              <w:jc w:val="center"/>
              <w:rPr>
                <w:rFonts w:cs="Arial"/>
                <w:sz w:val="20"/>
              </w:rPr>
            </w:pPr>
          </w:p>
        </w:tc>
        <w:tc>
          <w:tcPr>
            <w:tcW w:w="12110" w:type="dxa"/>
            <w:gridSpan w:val="3"/>
            <w:tcBorders>
              <w:left w:val="single" w:sz="4" w:space="0" w:color="auto"/>
              <w:bottom w:val="single" w:sz="4" w:space="0" w:color="auto"/>
            </w:tcBorders>
            <w:shd w:val="clear" w:color="auto" w:fill="FFFFFF" w:themeFill="background1"/>
          </w:tcPr>
          <w:p w14:paraId="6EEDE7C2" w14:textId="77777777" w:rsidR="00C31C63" w:rsidRPr="00EB2680" w:rsidRDefault="00C31C63" w:rsidP="36CC9472">
            <w:pPr>
              <w:rPr>
                <w:rFonts w:cs="Arial"/>
                <w:i/>
                <w:iCs/>
                <w:sz w:val="20"/>
              </w:rPr>
            </w:pPr>
            <w:r w:rsidRPr="00EB2680">
              <w:rPr>
                <w:rFonts w:cs="Arial"/>
                <w:i/>
                <w:iCs/>
                <w:sz w:val="20"/>
              </w:rPr>
              <w:t>Notes</w:t>
            </w:r>
          </w:p>
          <w:p w14:paraId="7AB3EE44" w14:textId="77777777" w:rsidR="00C31C63" w:rsidRPr="00EB2680" w:rsidRDefault="00C31C63" w:rsidP="36CC9472">
            <w:pPr>
              <w:rPr>
                <w:rFonts w:cs="Arial"/>
                <w:i/>
                <w:iCs/>
                <w:sz w:val="20"/>
              </w:rPr>
            </w:pPr>
          </w:p>
          <w:p w14:paraId="14CA74EB" w14:textId="77777777" w:rsidR="00C31C63" w:rsidRDefault="00C31C63" w:rsidP="00C31C63">
            <w:pPr>
              <w:pStyle w:val="ListParagraph"/>
              <w:ind w:left="322"/>
              <w:rPr>
                <w:rFonts w:cs="Arial"/>
                <w:i/>
                <w:iCs/>
                <w:sz w:val="20"/>
              </w:rPr>
            </w:pPr>
          </w:p>
          <w:p w14:paraId="187E42A6" w14:textId="77777777" w:rsidR="007C1179" w:rsidRPr="00EB2680" w:rsidRDefault="007C1179" w:rsidP="00C31C63">
            <w:pPr>
              <w:pStyle w:val="ListParagraph"/>
              <w:ind w:left="322"/>
              <w:rPr>
                <w:rFonts w:cs="Arial"/>
                <w:sz w:val="20"/>
              </w:rPr>
            </w:pPr>
          </w:p>
        </w:tc>
      </w:tr>
      <w:tr w:rsidR="00C31C63" w:rsidRPr="00EB2680" w14:paraId="76D6117E" w14:textId="77777777" w:rsidTr="00F92228">
        <w:trPr>
          <w:trHeight w:val="300"/>
        </w:trPr>
        <w:tc>
          <w:tcPr>
            <w:tcW w:w="1838" w:type="dxa"/>
            <w:tcBorders>
              <w:top w:val="single" w:sz="4" w:space="0" w:color="auto"/>
              <w:bottom w:val="single" w:sz="4" w:space="0" w:color="auto"/>
            </w:tcBorders>
            <w:shd w:val="clear" w:color="auto" w:fill="92D050"/>
            <w:vAlign w:val="center"/>
          </w:tcPr>
          <w:p w14:paraId="7C81DBF5" w14:textId="5AA5A721" w:rsidR="00C31C63" w:rsidRPr="00EB2680" w:rsidRDefault="00C31C63" w:rsidP="00C31C63">
            <w:pPr>
              <w:jc w:val="center"/>
              <w:rPr>
                <w:rFonts w:cs="Arial"/>
                <w:b/>
                <w:bCs/>
                <w:sz w:val="20"/>
              </w:rPr>
            </w:pPr>
            <w:r w:rsidRPr="00EB2680">
              <w:rPr>
                <w:rFonts w:cs="Arial"/>
                <w:b/>
                <w:bCs/>
                <w:sz w:val="20"/>
              </w:rPr>
              <w:lastRenderedPageBreak/>
              <w:t>System Component</w:t>
            </w:r>
          </w:p>
        </w:tc>
        <w:tc>
          <w:tcPr>
            <w:tcW w:w="6379" w:type="dxa"/>
            <w:tcBorders>
              <w:top w:val="single" w:sz="4" w:space="0" w:color="auto"/>
              <w:bottom w:val="single" w:sz="4" w:space="0" w:color="auto"/>
            </w:tcBorders>
            <w:shd w:val="clear" w:color="auto" w:fill="92D050"/>
            <w:vAlign w:val="center"/>
          </w:tcPr>
          <w:p w14:paraId="1CE032A7" w14:textId="20099673" w:rsidR="00C31C63" w:rsidRPr="00EB2680" w:rsidRDefault="00C31C63" w:rsidP="00C31C63">
            <w:pPr>
              <w:rPr>
                <w:rFonts w:cs="Arial"/>
                <w:sz w:val="20"/>
              </w:rPr>
            </w:pPr>
            <w:r w:rsidRPr="00EB2680">
              <w:rPr>
                <w:rFonts w:cs="Arial"/>
                <w:b/>
                <w:bCs/>
                <w:sz w:val="20"/>
              </w:rPr>
              <w:t>Description</w:t>
            </w:r>
          </w:p>
        </w:tc>
        <w:tc>
          <w:tcPr>
            <w:tcW w:w="2848" w:type="dxa"/>
            <w:tcBorders>
              <w:top w:val="single" w:sz="4" w:space="0" w:color="auto"/>
              <w:bottom w:val="single" w:sz="4" w:space="0" w:color="auto"/>
            </w:tcBorders>
            <w:shd w:val="clear" w:color="auto" w:fill="92D050"/>
            <w:vAlign w:val="center"/>
          </w:tcPr>
          <w:p w14:paraId="6003F2D4" w14:textId="4296435D" w:rsidR="00C31C63" w:rsidRPr="00EB2680" w:rsidRDefault="00B06A3B" w:rsidP="00C31C63">
            <w:pPr>
              <w:ind w:left="35"/>
              <w:rPr>
                <w:rFonts w:cs="Arial"/>
                <w:sz w:val="20"/>
              </w:rPr>
            </w:pPr>
            <w:r w:rsidRPr="00EB2680">
              <w:rPr>
                <w:rFonts w:cs="Arial"/>
                <w:b/>
                <w:bCs/>
                <w:sz w:val="20"/>
              </w:rPr>
              <w:t>How are we doing</w:t>
            </w:r>
            <w:r w:rsidR="00C31C63" w:rsidRPr="00EB2680">
              <w:rPr>
                <w:rFonts w:cs="Arial"/>
                <w:b/>
                <w:bCs/>
                <w:sz w:val="20"/>
              </w:rPr>
              <w:t>?</w:t>
            </w:r>
          </w:p>
        </w:tc>
        <w:tc>
          <w:tcPr>
            <w:tcW w:w="2883" w:type="dxa"/>
            <w:tcBorders>
              <w:top w:val="single" w:sz="4" w:space="0" w:color="auto"/>
              <w:bottom w:val="single" w:sz="4" w:space="0" w:color="auto"/>
            </w:tcBorders>
            <w:shd w:val="clear" w:color="auto" w:fill="92D050"/>
            <w:vAlign w:val="center"/>
          </w:tcPr>
          <w:p w14:paraId="128797C5" w14:textId="22A5E61C" w:rsidR="00C31C63" w:rsidRPr="00EB2680" w:rsidRDefault="00C31C63" w:rsidP="00C31C63">
            <w:pPr>
              <w:rPr>
                <w:rFonts w:cs="Arial"/>
                <w:sz w:val="20"/>
              </w:rPr>
            </w:pPr>
            <w:r w:rsidRPr="00EB2680">
              <w:rPr>
                <w:rFonts w:cs="Arial"/>
                <w:b/>
                <w:bCs/>
                <w:sz w:val="20"/>
              </w:rPr>
              <w:t xml:space="preserve">Priority for </w:t>
            </w:r>
            <w:r w:rsidR="00B06A3B" w:rsidRPr="00EB2680">
              <w:rPr>
                <w:rFonts w:cs="Arial"/>
                <w:b/>
                <w:bCs/>
                <w:sz w:val="20"/>
              </w:rPr>
              <w:t>c</w:t>
            </w:r>
            <w:r w:rsidRPr="00EB2680">
              <w:rPr>
                <w:rFonts w:cs="Arial"/>
                <w:b/>
                <w:bCs/>
                <w:sz w:val="20"/>
              </w:rPr>
              <w:t>hange</w:t>
            </w:r>
          </w:p>
        </w:tc>
      </w:tr>
      <w:tr w:rsidR="00C31C63" w:rsidRPr="00EB2680" w14:paraId="4EBD4A5F" w14:textId="7D991C2C" w:rsidTr="00F92228">
        <w:trPr>
          <w:trHeight w:val="300"/>
        </w:trPr>
        <w:tc>
          <w:tcPr>
            <w:tcW w:w="1838" w:type="dxa"/>
            <w:vMerge w:val="restart"/>
            <w:shd w:val="clear" w:color="auto" w:fill="33C9D5"/>
            <w:vAlign w:val="center"/>
          </w:tcPr>
          <w:p w14:paraId="1D2B2FC3" w14:textId="5A198972" w:rsidR="00C31C63" w:rsidRPr="00EB2680" w:rsidRDefault="00C31C63" w:rsidP="00C31C63">
            <w:pPr>
              <w:jc w:val="center"/>
              <w:rPr>
                <w:rFonts w:cs="Arial"/>
                <w:b/>
                <w:bCs/>
                <w:sz w:val="20"/>
              </w:rPr>
            </w:pPr>
            <w:r w:rsidRPr="00EB2680">
              <w:rPr>
                <w:rFonts w:cs="Arial"/>
                <w:b/>
                <w:bCs/>
                <w:sz w:val="20"/>
              </w:rPr>
              <w:t>Collaborative Teams</w:t>
            </w:r>
          </w:p>
          <w:p w14:paraId="45ECCCCE" w14:textId="124F290C" w:rsidR="00C31C63" w:rsidRPr="00EB2680" w:rsidRDefault="00C31C63" w:rsidP="00C31C63">
            <w:pPr>
              <w:jc w:val="center"/>
              <w:rPr>
                <w:rFonts w:cs="Arial"/>
                <w:sz w:val="20"/>
              </w:rPr>
            </w:pPr>
          </w:p>
        </w:tc>
        <w:tc>
          <w:tcPr>
            <w:tcW w:w="6379" w:type="dxa"/>
          </w:tcPr>
          <w:p w14:paraId="662B53A5" w14:textId="5C9F860B" w:rsidR="00C31C63" w:rsidRPr="00EB2680" w:rsidRDefault="00D66D58" w:rsidP="5B30715F">
            <w:pPr>
              <w:rPr>
                <w:rFonts w:cs="Arial"/>
                <w:sz w:val="20"/>
              </w:rPr>
            </w:pPr>
            <w:r>
              <w:rPr>
                <w:rFonts w:cs="Arial"/>
                <w:b/>
                <w:bCs/>
                <w:sz w:val="20"/>
              </w:rPr>
              <w:t xml:space="preserve">C1 </w:t>
            </w:r>
            <w:r w:rsidR="127B41ED" w:rsidRPr="5B30715F">
              <w:rPr>
                <w:rFonts w:cs="Arial"/>
                <w:sz w:val="20"/>
              </w:rPr>
              <w:t xml:space="preserve">There is a shared understanding </w:t>
            </w:r>
            <w:r w:rsidR="007C1179">
              <w:rPr>
                <w:rFonts w:cs="Arial"/>
                <w:sz w:val="20"/>
              </w:rPr>
              <w:t xml:space="preserve">of </w:t>
            </w:r>
            <w:r w:rsidR="00571252">
              <w:rPr>
                <w:rFonts w:cs="Arial"/>
                <w:sz w:val="20"/>
              </w:rPr>
              <w:t xml:space="preserve">how </w:t>
            </w:r>
            <w:r w:rsidR="007C1179">
              <w:rPr>
                <w:rFonts w:cs="Arial"/>
                <w:sz w:val="20"/>
              </w:rPr>
              <w:t xml:space="preserve">services </w:t>
            </w:r>
            <w:r w:rsidR="007C1179" w:rsidRPr="5B30715F">
              <w:rPr>
                <w:rFonts w:cs="Arial"/>
                <w:sz w:val="20"/>
              </w:rPr>
              <w:t>can</w:t>
            </w:r>
            <w:r w:rsidR="00571252">
              <w:rPr>
                <w:rFonts w:cs="Arial"/>
                <w:sz w:val="20"/>
              </w:rPr>
              <w:t xml:space="preserve"> </w:t>
            </w:r>
            <w:r w:rsidR="127B41ED" w:rsidRPr="5B30715F">
              <w:rPr>
                <w:rFonts w:cs="Arial"/>
                <w:sz w:val="20"/>
              </w:rPr>
              <w:t xml:space="preserve">support speech language and communication from pre-birth to five </w:t>
            </w:r>
            <w:r w:rsidR="16BFD3C8" w:rsidRPr="5B30715F">
              <w:rPr>
                <w:rFonts w:cs="Arial"/>
                <w:sz w:val="20"/>
              </w:rPr>
              <w:t xml:space="preserve">years </w:t>
            </w:r>
            <w:r w:rsidR="00571252">
              <w:rPr>
                <w:rFonts w:cs="Arial"/>
                <w:sz w:val="20"/>
              </w:rPr>
              <w:t xml:space="preserve">at a population level </w:t>
            </w:r>
            <w:r w:rsidR="007C1179">
              <w:rPr>
                <w:rFonts w:cs="Arial"/>
                <w:sz w:val="20"/>
              </w:rPr>
              <w:t>(all children).</w:t>
            </w:r>
          </w:p>
        </w:tc>
        <w:tc>
          <w:tcPr>
            <w:tcW w:w="2848" w:type="dxa"/>
          </w:tcPr>
          <w:p w14:paraId="6CE62974" w14:textId="60C1EB90" w:rsidR="00C31C63" w:rsidRPr="00EB2680" w:rsidRDefault="00C31C63" w:rsidP="00C31C63">
            <w:pPr>
              <w:pStyle w:val="ListParagraph"/>
              <w:numPr>
                <w:ilvl w:val="0"/>
                <w:numId w:val="11"/>
              </w:numPr>
              <w:ind w:left="319" w:hanging="284"/>
              <w:rPr>
                <w:rFonts w:cs="Arial"/>
                <w:sz w:val="20"/>
              </w:rPr>
            </w:pPr>
            <w:r w:rsidRPr="00EB2680">
              <w:rPr>
                <w:rFonts w:cs="Arial"/>
                <w:sz w:val="20"/>
              </w:rPr>
              <w:t>Not yet</w:t>
            </w:r>
          </w:p>
          <w:p w14:paraId="54D1294C" w14:textId="7AA3877E" w:rsidR="00C31C63" w:rsidRPr="00EB2680" w:rsidRDefault="00C31C63" w:rsidP="00C31C63">
            <w:pPr>
              <w:pStyle w:val="ListParagraph"/>
              <w:numPr>
                <w:ilvl w:val="0"/>
                <w:numId w:val="11"/>
              </w:numPr>
              <w:ind w:left="319" w:hanging="284"/>
              <w:rPr>
                <w:rFonts w:cs="Arial"/>
                <w:sz w:val="20"/>
              </w:rPr>
            </w:pPr>
            <w:r w:rsidRPr="00EB2680">
              <w:rPr>
                <w:rFonts w:cs="Arial"/>
                <w:sz w:val="20"/>
              </w:rPr>
              <w:t>Early development</w:t>
            </w:r>
          </w:p>
          <w:p w14:paraId="772A20A6" w14:textId="132ED2A6" w:rsidR="00C31C63" w:rsidRPr="00EB2680" w:rsidRDefault="00C31C63" w:rsidP="00C31C63">
            <w:pPr>
              <w:pStyle w:val="ListParagraph"/>
              <w:numPr>
                <w:ilvl w:val="0"/>
                <w:numId w:val="11"/>
              </w:numPr>
              <w:ind w:left="319" w:hanging="284"/>
              <w:rPr>
                <w:rFonts w:cs="Arial"/>
                <w:sz w:val="20"/>
              </w:rPr>
            </w:pPr>
            <w:r w:rsidRPr="00EB2680">
              <w:rPr>
                <w:rFonts w:cs="Arial"/>
                <w:sz w:val="20"/>
              </w:rPr>
              <w:t>Progress evident</w:t>
            </w:r>
          </w:p>
          <w:p w14:paraId="2734D322" w14:textId="26336A8E" w:rsidR="00C31C63" w:rsidRPr="00EB2680" w:rsidRDefault="00C31C63" w:rsidP="00C31C63">
            <w:pPr>
              <w:pStyle w:val="ListParagraph"/>
              <w:numPr>
                <w:ilvl w:val="0"/>
                <w:numId w:val="11"/>
              </w:numPr>
              <w:ind w:left="319" w:hanging="284"/>
              <w:rPr>
                <w:rFonts w:cs="Arial"/>
                <w:sz w:val="20"/>
              </w:rPr>
            </w:pPr>
            <w:r w:rsidRPr="00EB2680">
              <w:rPr>
                <w:rFonts w:cs="Arial"/>
                <w:sz w:val="20"/>
              </w:rPr>
              <w:t>Embedded</w:t>
            </w:r>
          </w:p>
        </w:tc>
        <w:tc>
          <w:tcPr>
            <w:tcW w:w="2883" w:type="dxa"/>
          </w:tcPr>
          <w:p w14:paraId="5AABE025"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Urgent</w:t>
            </w:r>
          </w:p>
          <w:p w14:paraId="0EC2D82A"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Important</w:t>
            </w:r>
          </w:p>
          <w:p w14:paraId="1F718296"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 xml:space="preserve">Not a priority </w:t>
            </w:r>
          </w:p>
          <w:p w14:paraId="055CF67D"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Not possible just now</w:t>
            </w:r>
          </w:p>
          <w:p w14:paraId="75DAB08D" w14:textId="2D4449CC" w:rsidR="00C31C63" w:rsidRPr="00EB2680" w:rsidRDefault="00C31C63" w:rsidP="00C31C63">
            <w:pPr>
              <w:rPr>
                <w:rFonts w:cs="Arial"/>
                <w:sz w:val="20"/>
              </w:rPr>
            </w:pPr>
          </w:p>
        </w:tc>
      </w:tr>
      <w:tr w:rsidR="00C31C63" w:rsidRPr="00EB2680" w14:paraId="36C549E5" w14:textId="77777777" w:rsidTr="00F92228">
        <w:trPr>
          <w:trHeight w:val="300"/>
        </w:trPr>
        <w:tc>
          <w:tcPr>
            <w:tcW w:w="1838" w:type="dxa"/>
            <w:vMerge/>
            <w:vAlign w:val="center"/>
          </w:tcPr>
          <w:p w14:paraId="6EA24F32" w14:textId="77777777" w:rsidR="00C31C63" w:rsidRPr="00EB2680" w:rsidRDefault="00C31C63" w:rsidP="00C31C63">
            <w:pPr>
              <w:jc w:val="center"/>
              <w:rPr>
                <w:rFonts w:cs="Arial"/>
                <w:b/>
                <w:bCs/>
                <w:sz w:val="20"/>
              </w:rPr>
            </w:pPr>
          </w:p>
        </w:tc>
        <w:tc>
          <w:tcPr>
            <w:tcW w:w="12110" w:type="dxa"/>
            <w:gridSpan w:val="3"/>
          </w:tcPr>
          <w:p w14:paraId="14F81F44" w14:textId="77777777" w:rsidR="00C31C63" w:rsidRDefault="00C31C63" w:rsidP="00C31C63">
            <w:pPr>
              <w:rPr>
                <w:rFonts w:cs="Arial"/>
                <w:i/>
                <w:iCs/>
                <w:sz w:val="20"/>
              </w:rPr>
            </w:pPr>
            <w:r w:rsidRPr="00EB2680">
              <w:rPr>
                <w:rFonts w:cs="Arial"/>
                <w:i/>
                <w:iCs/>
                <w:sz w:val="20"/>
              </w:rPr>
              <w:t>Notes</w:t>
            </w:r>
          </w:p>
          <w:p w14:paraId="5F8E8142" w14:textId="77777777" w:rsidR="00DE6686" w:rsidRPr="00EB2680" w:rsidRDefault="00DE6686" w:rsidP="00C31C63">
            <w:pPr>
              <w:rPr>
                <w:rFonts w:cs="Arial"/>
                <w:i/>
                <w:iCs/>
                <w:sz w:val="20"/>
              </w:rPr>
            </w:pPr>
          </w:p>
          <w:p w14:paraId="40F29EDD" w14:textId="77777777" w:rsidR="00B06A3B" w:rsidRPr="00EB2680" w:rsidRDefault="00B06A3B" w:rsidP="00C31C63">
            <w:pPr>
              <w:rPr>
                <w:rFonts w:cs="Arial"/>
                <w:sz w:val="20"/>
              </w:rPr>
            </w:pPr>
          </w:p>
        </w:tc>
      </w:tr>
      <w:tr w:rsidR="00C31C63" w:rsidRPr="00EB2680" w14:paraId="3E6BC038" w14:textId="77777777" w:rsidTr="00F92228">
        <w:trPr>
          <w:trHeight w:val="300"/>
        </w:trPr>
        <w:tc>
          <w:tcPr>
            <w:tcW w:w="1838" w:type="dxa"/>
            <w:vMerge/>
            <w:vAlign w:val="center"/>
          </w:tcPr>
          <w:p w14:paraId="5D1B6E58" w14:textId="77777777" w:rsidR="00C31C63" w:rsidRPr="00EB2680" w:rsidRDefault="00C31C63" w:rsidP="00C31C63">
            <w:pPr>
              <w:jc w:val="center"/>
              <w:rPr>
                <w:rFonts w:cs="Arial"/>
                <w:sz w:val="20"/>
              </w:rPr>
            </w:pPr>
          </w:p>
        </w:tc>
        <w:tc>
          <w:tcPr>
            <w:tcW w:w="6379" w:type="dxa"/>
          </w:tcPr>
          <w:p w14:paraId="0064FF83" w14:textId="71CBD836" w:rsidR="00C31C63" w:rsidRPr="00EB2680" w:rsidRDefault="00D66D58" w:rsidP="5B30715F">
            <w:pPr>
              <w:rPr>
                <w:rFonts w:cs="Arial"/>
                <w:sz w:val="20"/>
              </w:rPr>
            </w:pPr>
            <w:r>
              <w:rPr>
                <w:rFonts w:cs="Arial"/>
                <w:b/>
                <w:bCs/>
                <w:sz w:val="20"/>
              </w:rPr>
              <w:t xml:space="preserve">C2 </w:t>
            </w:r>
            <w:r w:rsidR="127B41ED" w:rsidRPr="5B30715F">
              <w:rPr>
                <w:rFonts w:cs="Arial"/>
                <w:sz w:val="20"/>
              </w:rPr>
              <w:t xml:space="preserve">There is </w:t>
            </w:r>
            <w:r w:rsidR="00571252">
              <w:rPr>
                <w:rFonts w:cs="Arial"/>
                <w:sz w:val="20"/>
              </w:rPr>
              <w:t>evidence of e</w:t>
            </w:r>
            <w:r w:rsidR="127B41ED" w:rsidRPr="5B30715F">
              <w:rPr>
                <w:rFonts w:cs="Arial"/>
                <w:sz w:val="20"/>
              </w:rPr>
              <w:t xml:space="preserve">ffective collaborative practice across multi-disciplinary teams to deliver support for speech language and communication for </w:t>
            </w:r>
            <w:r w:rsidR="00571252">
              <w:rPr>
                <w:rFonts w:cs="Arial"/>
                <w:sz w:val="20"/>
              </w:rPr>
              <w:t xml:space="preserve">all </w:t>
            </w:r>
            <w:r w:rsidR="127B41ED" w:rsidRPr="5B30715F">
              <w:rPr>
                <w:rFonts w:cs="Arial"/>
                <w:sz w:val="20"/>
              </w:rPr>
              <w:t xml:space="preserve">children from pre-birth to </w:t>
            </w:r>
            <w:r w:rsidR="1DC308AD" w:rsidRPr="5B30715F">
              <w:rPr>
                <w:rFonts w:cs="Arial"/>
                <w:sz w:val="20"/>
              </w:rPr>
              <w:t xml:space="preserve">primary </w:t>
            </w:r>
            <w:r w:rsidR="127B41ED" w:rsidRPr="5B30715F">
              <w:rPr>
                <w:rFonts w:cs="Arial"/>
                <w:sz w:val="20"/>
              </w:rPr>
              <w:t>1 transition.</w:t>
            </w:r>
          </w:p>
        </w:tc>
        <w:tc>
          <w:tcPr>
            <w:tcW w:w="2848" w:type="dxa"/>
          </w:tcPr>
          <w:p w14:paraId="1D8B92F1" w14:textId="1C80F4A7" w:rsidR="00C31C63" w:rsidRPr="00EB2680" w:rsidRDefault="00C31C63" w:rsidP="00C31C63">
            <w:pPr>
              <w:pStyle w:val="ListParagraph"/>
              <w:numPr>
                <w:ilvl w:val="0"/>
                <w:numId w:val="11"/>
              </w:numPr>
              <w:ind w:left="319" w:hanging="284"/>
              <w:rPr>
                <w:rFonts w:cs="Arial"/>
                <w:sz w:val="20"/>
              </w:rPr>
            </w:pPr>
            <w:r w:rsidRPr="00EB2680">
              <w:rPr>
                <w:rFonts w:cs="Arial"/>
                <w:sz w:val="20"/>
              </w:rPr>
              <w:t>Not yet</w:t>
            </w:r>
          </w:p>
          <w:p w14:paraId="0E90FAB9" w14:textId="63EE9B03" w:rsidR="00C31C63" w:rsidRPr="00EB2680" w:rsidRDefault="00C31C63" w:rsidP="00C31C63">
            <w:pPr>
              <w:pStyle w:val="ListParagraph"/>
              <w:numPr>
                <w:ilvl w:val="0"/>
                <w:numId w:val="11"/>
              </w:numPr>
              <w:ind w:left="319" w:hanging="284"/>
              <w:rPr>
                <w:rFonts w:cs="Arial"/>
                <w:sz w:val="20"/>
              </w:rPr>
            </w:pPr>
            <w:r w:rsidRPr="00EB2680">
              <w:rPr>
                <w:rFonts w:cs="Arial"/>
                <w:sz w:val="20"/>
              </w:rPr>
              <w:t>Early development</w:t>
            </w:r>
          </w:p>
          <w:p w14:paraId="6AEF5682" w14:textId="4C8542B2" w:rsidR="00C31C63" w:rsidRPr="00EB2680" w:rsidRDefault="00C31C63" w:rsidP="00C31C63">
            <w:pPr>
              <w:pStyle w:val="ListParagraph"/>
              <w:numPr>
                <w:ilvl w:val="0"/>
                <w:numId w:val="11"/>
              </w:numPr>
              <w:ind w:left="319" w:hanging="284"/>
              <w:rPr>
                <w:rFonts w:cs="Arial"/>
                <w:sz w:val="20"/>
              </w:rPr>
            </w:pPr>
            <w:r w:rsidRPr="00EB2680">
              <w:rPr>
                <w:rFonts w:cs="Arial"/>
                <w:sz w:val="20"/>
              </w:rPr>
              <w:t>Progress evident</w:t>
            </w:r>
          </w:p>
          <w:p w14:paraId="3DAAFA64" w14:textId="7AD6A81E" w:rsidR="00C31C63" w:rsidRPr="00EB2680" w:rsidRDefault="00C31C63" w:rsidP="00C31C63">
            <w:pPr>
              <w:pStyle w:val="ListParagraph"/>
              <w:numPr>
                <w:ilvl w:val="0"/>
                <w:numId w:val="11"/>
              </w:numPr>
              <w:ind w:left="316" w:hanging="283"/>
              <w:rPr>
                <w:rFonts w:cs="Arial"/>
                <w:sz w:val="20"/>
              </w:rPr>
            </w:pPr>
            <w:r w:rsidRPr="00EB2680">
              <w:rPr>
                <w:rFonts w:cs="Arial"/>
                <w:sz w:val="20"/>
              </w:rPr>
              <w:t>Embedded</w:t>
            </w:r>
          </w:p>
        </w:tc>
        <w:tc>
          <w:tcPr>
            <w:tcW w:w="2883" w:type="dxa"/>
          </w:tcPr>
          <w:p w14:paraId="5E6FD6DA"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Urgent</w:t>
            </w:r>
          </w:p>
          <w:p w14:paraId="0392491C"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Important</w:t>
            </w:r>
          </w:p>
          <w:p w14:paraId="3709D210"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Not a priority</w:t>
            </w:r>
          </w:p>
          <w:p w14:paraId="2BF024A6"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Not possible just now</w:t>
            </w:r>
          </w:p>
          <w:p w14:paraId="635491D7" w14:textId="31864343" w:rsidR="00C31C63" w:rsidRPr="00EB2680" w:rsidRDefault="00C31C63" w:rsidP="00C31C63">
            <w:pPr>
              <w:rPr>
                <w:rFonts w:cs="Arial"/>
                <w:sz w:val="20"/>
              </w:rPr>
            </w:pPr>
          </w:p>
        </w:tc>
      </w:tr>
      <w:tr w:rsidR="00C31C63" w:rsidRPr="00EB2680" w14:paraId="3EE01EA6" w14:textId="77777777" w:rsidTr="00F92228">
        <w:trPr>
          <w:trHeight w:val="300"/>
        </w:trPr>
        <w:tc>
          <w:tcPr>
            <w:tcW w:w="1838" w:type="dxa"/>
            <w:vMerge/>
            <w:vAlign w:val="center"/>
          </w:tcPr>
          <w:p w14:paraId="021EF5F8" w14:textId="77777777" w:rsidR="00C31C63" w:rsidRPr="00EB2680" w:rsidRDefault="00C31C63" w:rsidP="00C31C63">
            <w:pPr>
              <w:jc w:val="center"/>
              <w:rPr>
                <w:rFonts w:cs="Arial"/>
                <w:sz w:val="20"/>
              </w:rPr>
            </w:pPr>
          </w:p>
        </w:tc>
        <w:tc>
          <w:tcPr>
            <w:tcW w:w="12110" w:type="dxa"/>
            <w:gridSpan w:val="3"/>
          </w:tcPr>
          <w:p w14:paraId="71F70928" w14:textId="77777777" w:rsidR="00C31C63" w:rsidRDefault="00C31C63" w:rsidP="00C31C63">
            <w:pPr>
              <w:rPr>
                <w:rFonts w:cs="Arial"/>
                <w:i/>
                <w:iCs/>
                <w:sz w:val="20"/>
              </w:rPr>
            </w:pPr>
            <w:r w:rsidRPr="00EB2680">
              <w:rPr>
                <w:rFonts w:cs="Arial"/>
                <w:i/>
                <w:iCs/>
                <w:sz w:val="20"/>
              </w:rPr>
              <w:t>Notes</w:t>
            </w:r>
          </w:p>
          <w:p w14:paraId="527C9D78" w14:textId="77777777" w:rsidR="00DE6686" w:rsidRPr="00EB2680" w:rsidRDefault="00DE6686" w:rsidP="00C31C63">
            <w:pPr>
              <w:rPr>
                <w:rFonts w:cs="Arial"/>
                <w:i/>
                <w:iCs/>
                <w:sz w:val="20"/>
              </w:rPr>
            </w:pPr>
          </w:p>
          <w:p w14:paraId="2241517E" w14:textId="77777777" w:rsidR="00C31C63" w:rsidRPr="00EB2680" w:rsidRDefault="00C31C63" w:rsidP="00C31C63">
            <w:pPr>
              <w:rPr>
                <w:rFonts w:cs="Arial"/>
                <w:sz w:val="20"/>
              </w:rPr>
            </w:pPr>
          </w:p>
        </w:tc>
      </w:tr>
      <w:tr w:rsidR="00C31C63" w:rsidRPr="00EB2680" w14:paraId="2944B881" w14:textId="61B41911" w:rsidTr="00F92228">
        <w:trPr>
          <w:trHeight w:val="300"/>
        </w:trPr>
        <w:tc>
          <w:tcPr>
            <w:tcW w:w="1838" w:type="dxa"/>
            <w:vMerge/>
            <w:vAlign w:val="center"/>
          </w:tcPr>
          <w:p w14:paraId="4EDAF368" w14:textId="18DC3045" w:rsidR="00C31C63" w:rsidRPr="00EB2680" w:rsidRDefault="00C31C63" w:rsidP="00C31C63">
            <w:pPr>
              <w:jc w:val="center"/>
              <w:rPr>
                <w:rFonts w:cs="Arial"/>
                <w:sz w:val="20"/>
              </w:rPr>
            </w:pPr>
          </w:p>
        </w:tc>
        <w:tc>
          <w:tcPr>
            <w:tcW w:w="6379" w:type="dxa"/>
            <w:tcBorders>
              <w:bottom w:val="single" w:sz="4" w:space="0" w:color="auto"/>
            </w:tcBorders>
          </w:tcPr>
          <w:p w14:paraId="081AB0C2" w14:textId="302CB7E5" w:rsidR="00C31C63" w:rsidRPr="00EB2680" w:rsidRDefault="00D66D58" w:rsidP="5B30715F">
            <w:pPr>
              <w:rPr>
                <w:rFonts w:cs="Arial"/>
                <w:color w:val="538135" w:themeColor="accent6" w:themeShade="BF"/>
                <w:sz w:val="20"/>
              </w:rPr>
            </w:pPr>
            <w:r>
              <w:rPr>
                <w:rFonts w:cs="Arial"/>
                <w:b/>
                <w:bCs/>
                <w:sz w:val="20"/>
              </w:rPr>
              <w:t xml:space="preserve">C3 </w:t>
            </w:r>
            <w:r w:rsidR="127B41ED" w:rsidRPr="5B30715F">
              <w:rPr>
                <w:rFonts w:cs="Arial"/>
                <w:sz w:val="20"/>
              </w:rPr>
              <w:t xml:space="preserve">Data about the speech language and communication needs of </w:t>
            </w:r>
            <w:r w:rsidR="00571252">
              <w:rPr>
                <w:rFonts w:cs="Arial"/>
                <w:sz w:val="20"/>
              </w:rPr>
              <w:t xml:space="preserve">our </w:t>
            </w:r>
            <w:r w:rsidR="127B41ED" w:rsidRPr="5B30715F">
              <w:rPr>
                <w:rFonts w:cs="Arial"/>
                <w:sz w:val="20"/>
              </w:rPr>
              <w:t>early</w:t>
            </w:r>
            <w:r w:rsidR="386C85EC" w:rsidRPr="5B30715F">
              <w:rPr>
                <w:rFonts w:cs="Arial"/>
                <w:sz w:val="20"/>
              </w:rPr>
              <w:t>-</w:t>
            </w:r>
            <w:r w:rsidR="127B41ED" w:rsidRPr="5B30715F">
              <w:rPr>
                <w:rFonts w:cs="Arial"/>
                <w:sz w:val="20"/>
              </w:rPr>
              <w:t>years population</w:t>
            </w:r>
            <w:r w:rsidR="537AA859" w:rsidRPr="5B30715F">
              <w:rPr>
                <w:rFonts w:cs="Arial"/>
                <w:sz w:val="20"/>
              </w:rPr>
              <w:t xml:space="preserve"> (pre-birth to five</w:t>
            </w:r>
            <w:r w:rsidR="18CA7FA1" w:rsidRPr="5B30715F">
              <w:rPr>
                <w:rFonts w:cs="Arial"/>
                <w:sz w:val="20"/>
              </w:rPr>
              <w:t xml:space="preserve"> years</w:t>
            </w:r>
            <w:r w:rsidR="537AA859" w:rsidRPr="5B30715F">
              <w:rPr>
                <w:rFonts w:cs="Arial"/>
                <w:sz w:val="20"/>
              </w:rPr>
              <w:t>)</w:t>
            </w:r>
            <w:r w:rsidR="127B41ED" w:rsidRPr="5B30715F">
              <w:rPr>
                <w:rFonts w:cs="Arial"/>
                <w:sz w:val="20"/>
              </w:rPr>
              <w:t xml:space="preserve"> is shared across agencies. </w:t>
            </w:r>
          </w:p>
        </w:tc>
        <w:tc>
          <w:tcPr>
            <w:tcW w:w="2848" w:type="dxa"/>
            <w:tcBorders>
              <w:bottom w:val="single" w:sz="4" w:space="0" w:color="auto"/>
            </w:tcBorders>
          </w:tcPr>
          <w:p w14:paraId="17FC8083" w14:textId="161749C1" w:rsidR="00C31C63" w:rsidRPr="00EB2680" w:rsidRDefault="00C31C63" w:rsidP="00C31C63">
            <w:pPr>
              <w:pStyle w:val="ListParagraph"/>
              <w:numPr>
                <w:ilvl w:val="0"/>
                <w:numId w:val="11"/>
              </w:numPr>
              <w:ind w:left="319" w:hanging="284"/>
              <w:rPr>
                <w:rFonts w:cs="Arial"/>
                <w:sz w:val="20"/>
              </w:rPr>
            </w:pPr>
            <w:r w:rsidRPr="00EB2680">
              <w:rPr>
                <w:rFonts w:cs="Arial"/>
                <w:sz w:val="20"/>
              </w:rPr>
              <w:t>Not yet</w:t>
            </w:r>
          </w:p>
          <w:p w14:paraId="4CDACD93" w14:textId="55112D6F" w:rsidR="00C31C63" w:rsidRPr="00EB2680" w:rsidRDefault="00C31C63" w:rsidP="00C31C63">
            <w:pPr>
              <w:pStyle w:val="ListParagraph"/>
              <w:numPr>
                <w:ilvl w:val="0"/>
                <w:numId w:val="11"/>
              </w:numPr>
              <w:ind w:left="319" w:hanging="284"/>
              <w:rPr>
                <w:rFonts w:cs="Arial"/>
                <w:sz w:val="20"/>
              </w:rPr>
            </w:pPr>
            <w:r w:rsidRPr="00EB2680">
              <w:rPr>
                <w:rFonts w:cs="Arial"/>
                <w:sz w:val="20"/>
              </w:rPr>
              <w:t>Early development</w:t>
            </w:r>
          </w:p>
          <w:p w14:paraId="010D4BC9" w14:textId="427B06B9" w:rsidR="00C31C63" w:rsidRPr="00EB2680" w:rsidRDefault="00C31C63" w:rsidP="00C31C63">
            <w:pPr>
              <w:pStyle w:val="ListParagraph"/>
              <w:numPr>
                <w:ilvl w:val="0"/>
                <w:numId w:val="11"/>
              </w:numPr>
              <w:ind w:left="319" w:hanging="284"/>
              <w:rPr>
                <w:rFonts w:cs="Arial"/>
                <w:sz w:val="20"/>
              </w:rPr>
            </w:pPr>
            <w:r w:rsidRPr="00EB2680">
              <w:rPr>
                <w:rFonts w:cs="Arial"/>
                <w:sz w:val="20"/>
              </w:rPr>
              <w:t>Progress evident</w:t>
            </w:r>
          </w:p>
          <w:p w14:paraId="02FBB7FB" w14:textId="76210727" w:rsidR="00C31C63" w:rsidRPr="00EB2680" w:rsidRDefault="00C31C63" w:rsidP="00C31C63">
            <w:pPr>
              <w:pStyle w:val="ListParagraph"/>
              <w:numPr>
                <w:ilvl w:val="0"/>
                <w:numId w:val="11"/>
              </w:numPr>
              <w:ind w:left="316" w:hanging="283"/>
              <w:rPr>
                <w:rFonts w:cs="Arial"/>
                <w:sz w:val="20"/>
              </w:rPr>
            </w:pPr>
            <w:r w:rsidRPr="00EB2680">
              <w:rPr>
                <w:rFonts w:cs="Arial"/>
                <w:sz w:val="20"/>
              </w:rPr>
              <w:t>Embedded</w:t>
            </w:r>
          </w:p>
        </w:tc>
        <w:tc>
          <w:tcPr>
            <w:tcW w:w="2883" w:type="dxa"/>
            <w:tcBorders>
              <w:bottom w:val="single" w:sz="4" w:space="0" w:color="auto"/>
            </w:tcBorders>
          </w:tcPr>
          <w:p w14:paraId="34275516"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Urgent</w:t>
            </w:r>
          </w:p>
          <w:p w14:paraId="63F7F333"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Important</w:t>
            </w:r>
          </w:p>
          <w:p w14:paraId="6A6DED6A"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 xml:space="preserve">Not a priority </w:t>
            </w:r>
          </w:p>
          <w:p w14:paraId="6F394E8F"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Not possible just now</w:t>
            </w:r>
          </w:p>
          <w:p w14:paraId="55328727" w14:textId="45F3AF66" w:rsidR="00C31C63" w:rsidRPr="00EB2680" w:rsidRDefault="00C31C63" w:rsidP="00C31C63">
            <w:pPr>
              <w:pStyle w:val="ListParagraph"/>
              <w:numPr>
                <w:ilvl w:val="0"/>
                <w:numId w:val="13"/>
              </w:numPr>
              <w:ind w:left="325" w:hanging="325"/>
              <w:rPr>
                <w:rFonts w:cs="Arial"/>
                <w:sz w:val="20"/>
              </w:rPr>
            </w:pPr>
          </w:p>
        </w:tc>
      </w:tr>
      <w:tr w:rsidR="00C31C63" w:rsidRPr="00EB2680" w14:paraId="1F53F710" w14:textId="77777777" w:rsidTr="00F92228">
        <w:trPr>
          <w:trHeight w:val="300"/>
        </w:trPr>
        <w:tc>
          <w:tcPr>
            <w:tcW w:w="1838" w:type="dxa"/>
            <w:vMerge/>
            <w:vAlign w:val="center"/>
          </w:tcPr>
          <w:p w14:paraId="5E514EB3" w14:textId="77777777" w:rsidR="00C31C63" w:rsidRPr="00EB2680" w:rsidRDefault="00C31C63" w:rsidP="00C31C63">
            <w:pPr>
              <w:ind w:left="360"/>
              <w:jc w:val="center"/>
              <w:rPr>
                <w:rFonts w:cs="Arial"/>
                <w:sz w:val="20"/>
              </w:rPr>
            </w:pPr>
          </w:p>
        </w:tc>
        <w:tc>
          <w:tcPr>
            <w:tcW w:w="12110" w:type="dxa"/>
            <w:gridSpan w:val="3"/>
            <w:tcBorders>
              <w:bottom w:val="single" w:sz="4" w:space="0" w:color="auto"/>
            </w:tcBorders>
          </w:tcPr>
          <w:p w14:paraId="7220D941" w14:textId="77777777" w:rsidR="00C31C63" w:rsidRDefault="00C31C63" w:rsidP="00C31C63">
            <w:pPr>
              <w:rPr>
                <w:rFonts w:cs="Arial"/>
                <w:i/>
                <w:iCs/>
                <w:sz w:val="20"/>
              </w:rPr>
            </w:pPr>
            <w:r w:rsidRPr="00EB2680">
              <w:rPr>
                <w:rFonts w:cs="Arial"/>
                <w:i/>
                <w:iCs/>
                <w:sz w:val="20"/>
              </w:rPr>
              <w:t>Notes</w:t>
            </w:r>
          </w:p>
          <w:p w14:paraId="71CB81AE" w14:textId="77777777" w:rsidR="00DE6686" w:rsidRPr="00EB2680" w:rsidRDefault="00DE6686" w:rsidP="00C31C63">
            <w:pPr>
              <w:rPr>
                <w:rFonts w:cs="Arial"/>
                <w:i/>
                <w:iCs/>
                <w:sz w:val="20"/>
              </w:rPr>
            </w:pPr>
          </w:p>
          <w:p w14:paraId="078F4B9A" w14:textId="578AC2A4" w:rsidR="00C31C63" w:rsidRPr="00EB2680" w:rsidRDefault="00C31C63" w:rsidP="00C31C63">
            <w:pPr>
              <w:rPr>
                <w:rFonts w:cs="Arial"/>
                <w:i/>
                <w:iCs/>
                <w:sz w:val="20"/>
              </w:rPr>
            </w:pPr>
          </w:p>
        </w:tc>
      </w:tr>
      <w:tr w:rsidR="00C31C63" w:rsidRPr="00EB2680" w14:paraId="1AEE2E34" w14:textId="77777777" w:rsidTr="00F92228">
        <w:trPr>
          <w:trHeight w:val="300"/>
        </w:trPr>
        <w:tc>
          <w:tcPr>
            <w:tcW w:w="1838" w:type="dxa"/>
            <w:vMerge/>
            <w:vAlign w:val="center"/>
          </w:tcPr>
          <w:p w14:paraId="4272E340" w14:textId="77777777" w:rsidR="00C31C63" w:rsidRPr="00EB2680" w:rsidRDefault="00C31C63" w:rsidP="00C31C63">
            <w:pPr>
              <w:jc w:val="center"/>
              <w:rPr>
                <w:rFonts w:cs="Arial"/>
                <w:sz w:val="20"/>
              </w:rPr>
            </w:pPr>
          </w:p>
        </w:tc>
        <w:tc>
          <w:tcPr>
            <w:tcW w:w="6379" w:type="dxa"/>
            <w:tcBorders>
              <w:bottom w:val="single" w:sz="4" w:space="0" w:color="auto"/>
            </w:tcBorders>
          </w:tcPr>
          <w:p w14:paraId="73D239AC" w14:textId="4BBA6AD5" w:rsidR="0034623E" w:rsidRPr="00EB2680" w:rsidRDefault="00D66D58" w:rsidP="007C1179">
            <w:pPr>
              <w:rPr>
                <w:rFonts w:cs="Arial"/>
                <w:sz w:val="20"/>
              </w:rPr>
            </w:pPr>
            <w:r>
              <w:rPr>
                <w:rFonts w:cs="Arial"/>
                <w:b/>
                <w:bCs/>
                <w:sz w:val="20"/>
              </w:rPr>
              <w:t xml:space="preserve">C4 </w:t>
            </w:r>
            <w:r w:rsidR="007C1179">
              <w:rPr>
                <w:rFonts w:cs="Arial"/>
                <w:sz w:val="20"/>
              </w:rPr>
              <w:t xml:space="preserve">Our </w:t>
            </w:r>
            <w:r w:rsidR="0034623E">
              <w:rPr>
                <w:rFonts w:cs="Arial"/>
                <w:sz w:val="20"/>
              </w:rPr>
              <w:t>services have a collective understanding of our population</w:t>
            </w:r>
            <w:r w:rsidR="00CD1369">
              <w:rPr>
                <w:rFonts w:cs="Arial"/>
                <w:sz w:val="20"/>
              </w:rPr>
              <w:t xml:space="preserve"> which allows us to target supports</w:t>
            </w:r>
            <w:r w:rsidR="0034623E">
              <w:rPr>
                <w:rFonts w:cs="Arial"/>
                <w:sz w:val="20"/>
              </w:rPr>
              <w:t xml:space="preserve"> </w:t>
            </w:r>
            <w:r w:rsidR="00CD1369">
              <w:rPr>
                <w:rFonts w:cs="Arial"/>
                <w:sz w:val="20"/>
              </w:rPr>
              <w:t>to those with emerging difficulties and those in at risk groups.</w:t>
            </w:r>
          </w:p>
        </w:tc>
        <w:tc>
          <w:tcPr>
            <w:tcW w:w="2848" w:type="dxa"/>
            <w:tcBorders>
              <w:bottom w:val="single" w:sz="4" w:space="0" w:color="auto"/>
            </w:tcBorders>
          </w:tcPr>
          <w:p w14:paraId="12D58D0D" w14:textId="56A210B1" w:rsidR="00C31C63" w:rsidRPr="00EB2680" w:rsidRDefault="00C31C63" w:rsidP="00C31C63">
            <w:pPr>
              <w:pStyle w:val="ListParagraph"/>
              <w:numPr>
                <w:ilvl w:val="0"/>
                <w:numId w:val="13"/>
              </w:numPr>
              <w:ind w:left="315" w:hanging="283"/>
              <w:rPr>
                <w:rFonts w:cs="Arial"/>
                <w:sz w:val="20"/>
              </w:rPr>
            </w:pPr>
            <w:r w:rsidRPr="00EB2680">
              <w:rPr>
                <w:rFonts w:cs="Arial"/>
                <w:sz w:val="20"/>
              </w:rPr>
              <w:t>Not yet</w:t>
            </w:r>
          </w:p>
          <w:p w14:paraId="600F0262" w14:textId="55112D6F" w:rsidR="00C31C63" w:rsidRPr="00EB2680" w:rsidRDefault="00C31C63" w:rsidP="00C31C63">
            <w:pPr>
              <w:pStyle w:val="ListParagraph"/>
              <w:numPr>
                <w:ilvl w:val="0"/>
                <w:numId w:val="13"/>
              </w:numPr>
              <w:ind w:left="315" w:hanging="283"/>
              <w:rPr>
                <w:rFonts w:cs="Arial"/>
                <w:sz w:val="20"/>
              </w:rPr>
            </w:pPr>
            <w:r w:rsidRPr="00EB2680">
              <w:rPr>
                <w:rFonts w:cs="Arial"/>
                <w:sz w:val="20"/>
              </w:rPr>
              <w:t>Early development</w:t>
            </w:r>
          </w:p>
          <w:p w14:paraId="508202B2" w14:textId="427B06B9" w:rsidR="00C31C63" w:rsidRPr="00EB2680" w:rsidRDefault="00C31C63" w:rsidP="00C31C63">
            <w:pPr>
              <w:pStyle w:val="ListParagraph"/>
              <w:numPr>
                <w:ilvl w:val="0"/>
                <w:numId w:val="13"/>
              </w:numPr>
              <w:ind w:left="315" w:hanging="283"/>
              <w:rPr>
                <w:rFonts w:cs="Arial"/>
                <w:sz w:val="20"/>
              </w:rPr>
            </w:pPr>
            <w:r w:rsidRPr="00EB2680">
              <w:rPr>
                <w:rFonts w:cs="Arial"/>
                <w:sz w:val="20"/>
              </w:rPr>
              <w:t>Progress evident</w:t>
            </w:r>
          </w:p>
          <w:p w14:paraId="6FD71C48" w14:textId="362BD003" w:rsidR="00C31C63" w:rsidRPr="00EB2680" w:rsidRDefault="00C31C63" w:rsidP="00C31C63">
            <w:pPr>
              <w:pStyle w:val="ListParagraph"/>
              <w:numPr>
                <w:ilvl w:val="0"/>
                <w:numId w:val="13"/>
              </w:numPr>
              <w:ind w:left="315" w:hanging="283"/>
              <w:rPr>
                <w:rFonts w:cs="Arial"/>
                <w:sz w:val="20"/>
              </w:rPr>
            </w:pPr>
            <w:r w:rsidRPr="00EB2680">
              <w:rPr>
                <w:rFonts w:cs="Arial"/>
                <w:sz w:val="20"/>
              </w:rPr>
              <w:t>Embedded</w:t>
            </w:r>
          </w:p>
        </w:tc>
        <w:tc>
          <w:tcPr>
            <w:tcW w:w="2883" w:type="dxa"/>
            <w:tcBorders>
              <w:bottom w:val="single" w:sz="4" w:space="0" w:color="auto"/>
            </w:tcBorders>
          </w:tcPr>
          <w:p w14:paraId="68055E01" w14:textId="540A0DEB" w:rsidR="00C31C63" w:rsidRPr="00EB2680" w:rsidRDefault="00C31C63" w:rsidP="00C31C63">
            <w:pPr>
              <w:pStyle w:val="ListParagraph"/>
              <w:numPr>
                <w:ilvl w:val="0"/>
                <w:numId w:val="13"/>
              </w:numPr>
              <w:ind w:left="315" w:hanging="283"/>
              <w:rPr>
                <w:rFonts w:cs="Arial"/>
                <w:sz w:val="20"/>
              </w:rPr>
            </w:pPr>
            <w:r w:rsidRPr="00EB2680">
              <w:rPr>
                <w:rFonts w:cs="Arial"/>
                <w:sz w:val="20"/>
              </w:rPr>
              <w:t>Urgent</w:t>
            </w:r>
          </w:p>
          <w:p w14:paraId="06E7BC22" w14:textId="77777777" w:rsidR="00C31C63" w:rsidRPr="00EB2680" w:rsidRDefault="00C31C63" w:rsidP="00C31C63">
            <w:pPr>
              <w:pStyle w:val="ListParagraph"/>
              <w:numPr>
                <w:ilvl w:val="0"/>
                <w:numId w:val="13"/>
              </w:numPr>
              <w:ind w:left="315" w:hanging="283"/>
              <w:rPr>
                <w:rFonts w:cs="Arial"/>
                <w:sz w:val="20"/>
              </w:rPr>
            </w:pPr>
            <w:r w:rsidRPr="00EB2680">
              <w:rPr>
                <w:rFonts w:cs="Arial"/>
                <w:sz w:val="20"/>
              </w:rPr>
              <w:t>Important</w:t>
            </w:r>
          </w:p>
          <w:p w14:paraId="270E8A48" w14:textId="77777777" w:rsidR="00C31C63" w:rsidRPr="00EB2680" w:rsidRDefault="00C31C63" w:rsidP="00C31C63">
            <w:pPr>
              <w:pStyle w:val="ListParagraph"/>
              <w:numPr>
                <w:ilvl w:val="0"/>
                <w:numId w:val="13"/>
              </w:numPr>
              <w:ind w:left="315" w:hanging="283"/>
              <w:rPr>
                <w:rFonts w:cs="Arial"/>
                <w:sz w:val="20"/>
              </w:rPr>
            </w:pPr>
            <w:r w:rsidRPr="00EB2680">
              <w:rPr>
                <w:rFonts w:cs="Arial"/>
                <w:sz w:val="20"/>
              </w:rPr>
              <w:t xml:space="preserve">Not a priority </w:t>
            </w:r>
          </w:p>
          <w:p w14:paraId="081B3F27" w14:textId="77777777" w:rsidR="00C31C63" w:rsidRDefault="00C31C63" w:rsidP="00C31C63">
            <w:pPr>
              <w:pStyle w:val="ListParagraph"/>
              <w:numPr>
                <w:ilvl w:val="0"/>
                <w:numId w:val="13"/>
              </w:numPr>
              <w:ind w:left="315" w:hanging="283"/>
              <w:rPr>
                <w:rFonts w:cs="Arial"/>
                <w:sz w:val="20"/>
              </w:rPr>
            </w:pPr>
            <w:r w:rsidRPr="00EB2680">
              <w:rPr>
                <w:rFonts w:cs="Arial"/>
                <w:sz w:val="20"/>
              </w:rPr>
              <w:t>Not possible just now</w:t>
            </w:r>
          </w:p>
          <w:p w14:paraId="02313760" w14:textId="49EAD25A" w:rsidR="00EB2680" w:rsidRPr="00EB2680" w:rsidRDefault="00EB2680" w:rsidP="00EB2680">
            <w:pPr>
              <w:ind w:left="32"/>
              <w:rPr>
                <w:rFonts w:cs="Arial"/>
                <w:sz w:val="20"/>
              </w:rPr>
            </w:pPr>
          </w:p>
        </w:tc>
      </w:tr>
      <w:tr w:rsidR="00C31C63" w:rsidRPr="00EB2680" w14:paraId="261AE3A1" w14:textId="77777777" w:rsidTr="00F92228">
        <w:trPr>
          <w:trHeight w:val="300"/>
        </w:trPr>
        <w:tc>
          <w:tcPr>
            <w:tcW w:w="1838" w:type="dxa"/>
            <w:vMerge/>
            <w:vAlign w:val="center"/>
          </w:tcPr>
          <w:p w14:paraId="2AA8F4A0" w14:textId="77777777" w:rsidR="00C31C63" w:rsidRPr="00EB2680" w:rsidRDefault="00C31C63" w:rsidP="00C31C63">
            <w:pPr>
              <w:jc w:val="center"/>
              <w:rPr>
                <w:rFonts w:cs="Arial"/>
                <w:sz w:val="20"/>
              </w:rPr>
            </w:pPr>
          </w:p>
        </w:tc>
        <w:tc>
          <w:tcPr>
            <w:tcW w:w="12110" w:type="dxa"/>
            <w:gridSpan w:val="3"/>
            <w:tcBorders>
              <w:bottom w:val="single" w:sz="4" w:space="0" w:color="auto"/>
            </w:tcBorders>
          </w:tcPr>
          <w:p w14:paraId="48D52BCF" w14:textId="4BCE1610" w:rsidR="00EB2680" w:rsidRDefault="00C31C63" w:rsidP="00C31C63">
            <w:pPr>
              <w:ind w:left="32"/>
              <w:rPr>
                <w:rFonts w:cs="Arial"/>
                <w:i/>
                <w:iCs/>
                <w:sz w:val="20"/>
              </w:rPr>
            </w:pPr>
            <w:r w:rsidRPr="00EB2680">
              <w:rPr>
                <w:rFonts w:cs="Arial"/>
                <w:i/>
                <w:iCs/>
                <w:sz w:val="20"/>
              </w:rPr>
              <w:t>Notes</w:t>
            </w:r>
          </w:p>
          <w:p w14:paraId="4F0A2A4C" w14:textId="77777777" w:rsidR="00C31C63" w:rsidRDefault="00C31C63" w:rsidP="1FA8CCC6">
            <w:pPr>
              <w:ind w:left="32"/>
              <w:rPr>
                <w:rFonts w:cs="Arial"/>
                <w:i/>
                <w:iCs/>
                <w:sz w:val="20"/>
              </w:rPr>
            </w:pPr>
          </w:p>
          <w:p w14:paraId="3958FE27" w14:textId="072674A4" w:rsidR="00DE6686" w:rsidRPr="00EB2680" w:rsidRDefault="00DE6686" w:rsidP="001B69B4">
            <w:pPr>
              <w:rPr>
                <w:rFonts w:cs="Arial"/>
                <w:i/>
                <w:iCs/>
                <w:sz w:val="20"/>
              </w:rPr>
            </w:pPr>
          </w:p>
        </w:tc>
      </w:tr>
      <w:tr w:rsidR="00C31C63" w:rsidRPr="00EB2680" w14:paraId="6F92D16C" w14:textId="77777777" w:rsidTr="00F92228">
        <w:trPr>
          <w:trHeight w:val="300"/>
        </w:trPr>
        <w:tc>
          <w:tcPr>
            <w:tcW w:w="1838" w:type="dxa"/>
            <w:tcBorders>
              <w:top w:val="single" w:sz="4" w:space="0" w:color="auto"/>
            </w:tcBorders>
            <w:shd w:val="clear" w:color="auto" w:fill="B2D235"/>
            <w:vAlign w:val="center"/>
          </w:tcPr>
          <w:p w14:paraId="7D23422C" w14:textId="5F88D363" w:rsidR="00C31C63" w:rsidRPr="00EB2680" w:rsidRDefault="00C31C63" w:rsidP="00C31C63">
            <w:pPr>
              <w:jc w:val="center"/>
              <w:rPr>
                <w:rFonts w:cs="Arial"/>
                <w:sz w:val="20"/>
              </w:rPr>
            </w:pPr>
            <w:r w:rsidRPr="00EB2680">
              <w:rPr>
                <w:rFonts w:cs="Arial"/>
                <w:b/>
                <w:bCs/>
                <w:sz w:val="20"/>
              </w:rPr>
              <w:lastRenderedPageBreak/>
              <w:t>System Component</w:t>
            </w:r>
          </w:p>
        </w:tc>
        <w:tc>
          <w:tcPr>
            <w:tcW w:w="6379" w:type="dxa"/>
            <w:tcBorders>
              <w:top w:val="single" w:sz="4" w:space="0" w:color="auto"/>
            </w:tcBorders>
            <w:shd w:val="clear" w:color="auto" w:fill="B2D235"/>
            <w:vAlign w:val="center"/>
          </w:tcPr>
          <w:p w14:paraId="4CAE8CA4" w14:textId="26C86443" w:rsidR="00C31C63" w:rsidRPr="00EB2680" w:rsidRDefault="00C31C63" w:rsidP="00C31C63">
            <w:pPr>
              <w:jc w:val="center"/>
              <w:rPr>
                <w:rFonts w:cs="Arial"/>
                <w:sz w:val="20"/>
              </w:rPr>
            </w:pPr>
            <w:r w:rsidRPr="00EB2680">
              <w:rPr>
                <w:rFonts w:cs="Arial"/>
                <w:b/>
                <w:bCs/>
                <w:sz w:val="20"/>
              </w:rPr>
              <w:t>Description</w:t>
            </w:r>
          </w:p>
        </w:tc>
        <w:tc>
          <w:tcPr>
            <w:tcW w:w="2848" w:type="dxa"/>
            <w:tcBorders>
              <w:top w:val="single" w:sz="4" w:space="0" w:color="auto"/>
            </w:tcBorders>
            <w:shd w:val="clear" w:color="auto" w:fill="B2D235"/>
            <w:vAlign w:val="center"/>
          </w:tcPr>
          <w:p w14:paraId="5F5656C1" w14:textId="1371E8F0" w:rsidR="00C31C63" w:rsidRPr="00EB2680" w:rsidRDefault="00B06A3B" w:rsidP="00C31C63">
            <w:pPr>
              <w:jc w:val="center"/>
              <w:rPr>
                <w:rFonts w:cs="Arial"/>
                <w:sz w:val="20"/>
              </w:rPr>
            </w:pPr>
            <w:r w:rsidRPr="00EB2680">
              <w:rPr>
                <w:rFonts w:cs="Arial"/>
                <w:b/>
                <w:bCs/>
                <w:sz w:val="20"/>
              </w:rPr>
              <w:t>How are we doing</w:t>
            </w:r>
            <w:r w:rsidR="00C31C63" w:rsidRPr="00EB2680">
              <w:rPr>
                <w:rFonts w:cs="Arial"/>
                <w:b/>
                <w:bCs/>
                <w:sz w:val="20"/>
              </w:rPr>
              <w:t>?</w:t>
            </w:r>
          </w:p>
        </w:tc>
        <w:tc>
          <w:tcPr>
            <w:tcW w:w="2883" w:type="dxa"/>
            <w:tcBorders>
              <w:top w:val="single" w:sz="4" w:space="0" w:color="auto"/>
            </w:tcBorders>
            <w:shd w:val="clear" w:color="auto" w:fill="B2D235"/>
            <w:vAlign w:val="center"/>
          </w:tcPr>
          <w:p w14:paraId="0E4B0887" w14:textId="2A962C1F" w:rsidR="00C31C63" w:rsidRPr="00EB2680" w:rsidRDefault="00C31C63" w:rsidP="00C31C63">
            <w:pPr>
              <w:ind w:left="360"/>
              <w:jc w:val="center"/>
              <w:rPr>
                <w:rFonts w:cs="Arial"/>
                <w:sz w:val="20"/>
              </w:rPr>
            </w:pPr>
            <w:r w:rsidRPr="00EB2680">
              <w:rPr>
                <w:rFonts w:cs="Arial"/>
                <w:b/>
                <w:bCs/>
                <w:sz w:val="20"/>
              </w:rPr>
              <w:t xml:space="preserve">Priority for </w:t>
            </w:r>
            <w:r w:rsidR="00B06A3B" w:rsidRPr="00EB2680">
              <w:rPr>
                <w:rFonts w:cs="Arial"/>
                <w:b/>
                <w:bCs/>
                <w:sz w:val="20"/>
              </w:rPr>
              <w:t>c</w:t>
            </w:r>
            <w:r w:rsidRPr="00EB2680">
              <w:rPr>
                <w:rFonts w:cs="Arial"/>
                <w:b/>
                <w:bCs/>
                <w:sz w:val="20"/>
              </w:rPr>
              <w:t>hange</w:t>
            </w:r>
          </w:p>
        </w:tc>
      </w:tr>
      <w:tr w:rsidR="00C31C63" w:rsidRPr="00EB2680" w14:paraId="00512E13" w14:textId="77777777" w:rsidTr="00F92228">
        <w:trPr>
          <w:trHeight w:val="300"/>
        </w:trPr>
        <w:tc>
          <w:tcPr>
            <w:tcW w:w="1838" w:type="dxa"/>
            <w:vMerge w:val="restart"/>
            <w:shd w:val="clear" w:color="auto" w:fill="92D050"/>
            <w:vAlign w:val="center"/>
          </w:tcPr>
          <w:p w14:paraId="303707B5" w14:textId="1FFE95F1" w:rsidR="00C31C63" w:rsidRPr="00EB2680" w:rsidRDefault="00C31C63" w:rsidP="00C31C63">
            <w:pPr>
              <w:jc w:val="center"/>
              <w:rPr>
                <w:rFonts w:cs="Arial"/>
                <w:b/>
                <w:bCs/>
                <w:sz w:val="20"/>
              </w:rPr>
            </w:pPr>
            <w:r w:rsidRPr="00EB2680">
              <w:rPr>
                <w:rFonts w:cs="Arial"/>
                <w:b/>
                <w:bCs/>
                <w:sz w:val="20"/>
              </w:rPr>
              <w:t>Skilled Workforce</w:t>
            </w:r>
          </w:p>
        </w:tc>
        <w:tc>
          <w:tcPr>
            <w:tcW w:w="6379" w:type="dxa"/>
            <w:shd w:val="clear" w:color="auto" w:fill="FFFFFF" w:themeFill="background1"/>
          </w:tcPr>
          <w:p w14:paraId="4A2F771B" w14:textId="0CB98F75" w:rsidR="00C31C63" w:rsidRPr="00EB2680" w:rsidRDefault="00D66D58" w:rsidP="5B30715F">
            <w:pPr>
              <w:rPr>
                <w:rFonts w:cs="Arial"/>
                <w:sz w:val="20"/>
              </w:rPr>
            </w:pPr>
            <w:r>
              <w:rPr>
                <w:rFonts w:cs="Arial"/>
                <w:b/>
                <w:bCs/>
                <w:sz w:val="20"/>
              </w:rPr>
              <w:t xml:space="preserve">SW1 </w:t>
            </w:r>
            <w:r w:rsidR="307299B7" w:rsidRPr="5B30715F">
              <w:rPr>
                <w:rFonts w:cs="Arial"/>
                <w:sz w:val="20"/>
              </w:rPr>
              <w:t xml:space="preserve">There is a local multi-agency learning and development plan, to ensure all practitioners understand and </w:t>
            </w:r>
            <w:r w:rsidR="00EB2680" w:rsidRPr="5B30715F">
              <w:rPr>
                <w:rFonts w:cs="Arial"/>
                <w:sz w:val="20"/>
              </w:rPr>
              <w:t xml:space="preserve">know how they can </w:t>
            </w:r>
            <w:r w:rsidR="307299B7" w:rsidRPr="5B30715F">
              <w:rPr>
                <w:rFonts w:cs="Arial"/>
                <w:sz w:val="20"/>
              </w:rPr>
              <w:t xml:space="preserve">support </w:t>
            </w:r>
            <w:r w:rsidR="38FDFA9F" w:rsidRPr="5B30715F">
              <w:rPr>
                <w:rFonts w:cs="Arial"/>
                <w:sz w:val="20"/>
              </w:rPr>
              <w:t xml:space="preserve">early </w:t>
            </w:r>
            <w:r w:rsidR="49181A93" w:rsidRPr="5B30715F">
              <w:rPr>
                <w:rFonts w:cs="Arial"/>
                <w:sz w:val="20"/>
              </w:rPr>
              <w:t xml:space="preserve">speech, </w:t>
            </w:r>
            <w:r w:rsidR="003B799C" w:rsidRPr="5B30715F">
              <w:rPr>
                <w:rFonts w:cs="Arial"/>
                <w:sz w:val="20"/>
              </w:rPr>
              <w:t>language,</w:t>
            </w:r>
            <w:r w:rsidR="49181A93" w:rsidRPr="5B30715F">
              <w:rPr>
                <w:rFonts w:cs="Arial"/>
                <w:sz w:val="20"/>
              </w:rPr>
              <w:t xml:space="preserve"> and communication</w:t>
            </w:r>
            <w:r w:rsidR="307299B7" w:rsidRPr="5B30715F">
              <w:rPr>
                <w:rFonts w:cs="Arial"/>
                <w:sz w:val="20"/>
              </w:rPr>
              <w:t xml:space="preserve"> development</w:t>
            </w:r>
            <w:r w:rsidR="04F09818" w:rsidRPr="5B30715F">
              <w:rPr>
                <w:rFonts w:cs="Arial"/>
                <w:sz w:val="20"/>
              </w:rPr>
              <w:t xml:space="preserve"> (from pre-birth to five</w:t>
            </w:r>
            <w:r w:rsidR="5DA516BE" w:rsidRPr="5B30715F">
              <w:rPr>
                <w:rFonts w:cs="Arial"/>
                <w:sz w:val="20"/>
              </w:rPr>
              <w:t xml:space="preserve"> years</w:t>
            </w:r>
            <w:r w:rsidR="04F09818" w:rsidRPr="5B30715F">
              <w:rPr>
                <w:rFonts w:cs="Arial"/>
                <w:sz w:val="20"/>
              </w:rPr>
              <w:t>)</w:t>
            </w:r>
            <w:r w:rsidR="307299B7" w:rsidRPr="5B30715F">
              <w:rPr>
                <w:rFonts w:cs="Arial"/>
                <w:sz w:val="20"/>
              </w:rPr>
              <w:t>.</w:t>
            </w:r>
          </w:p>
        </w:tc>
        <w:tc>
          <w:tcPr>
            <w:tcW w:w="2848" w:type="dxa"/>
            <w:shd w:val="clear" w:color="auto" w:fill="FFFFFF" w:themeFill="background1"/>
          </w:tcPr>
          <w:p w14:paraId="51342D57"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Not yet</w:t>
            </w:r>
          </w:p>
          <w:p w14:paraId="59BC473C"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Early development</w:t>
            </w:r>
          </w:p>
          <w:p w14:paraId="2705A077"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Progress evident</w:t>
            </w:r>
          </w:p>
          <w:p w14:paraId="19F9242C" w14:textId="1DE9BCA4" w:rsidR="00C31C63" w:rsidRPr="00EB2680" w:rsidRDefault="00C31C63" w:rsidP="00C31C63">
            <w:pPr>
              <w:pStyle w:val="ListParagraph"/>
              <w:numPr>
                <w:ilvl w:val="0"/>
                <w:numId w:val="11"/>
              </w:numPr>
              <w:ind w:left="316" w:hanging="283"/>
              <w:rPr>
                <w:rFonts w:cs="Arial"/>
                <w:sz w:val="20"/>
              </w:rPr>
            </w:pPr>
            <w:r w:rsidRPr="00EB2680">
              <w:rPr>
                <w:rFonts w:cs="Arial"/>
                <w:sz w:val="20"/>
              </w:rPr>
              <w:t>Embedded</w:t>
            </w:r>
          </w:p>
        </w:tc>
        <w:tc>
          <w:tcPr>
            <w:tcW w:w="2883" w:type="dxa"/>
            <w:shd w:val="clear" w:color="auto" w:fill="FFFFFF" w:themeFill="background1"/>
          </w:tcPr>
          <w:p w14:paraId="2968879D"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Urgent</w:t>
            </w:r>
          </w:p>
          <w:p w14:paraId="2A276163"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Important</w:t>
            </w:r>
          </w:p>
          <w:p w14:paraId="43CFD427"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 xml:space="preserve">Not a priority </w:t>
            </w:r>
          </w:p>
          <w:p w14:paraId="5AC3FE64"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Not possible just now</w:t>
            </w:r>
          </w:p>
          <w:p w14:paraId="05ED6BE7" w14:textId="170AB70F" w:rsidR="00C31C63" w:rsidRPr="00EB2680" w:rsidRDefault="00C31C63" w:rsidP="00C31C63">
            <w:pPr>
              <w:rPr>
                <w:rFonts w:cs="Arial"/>
                <w:sz w:val="20"/>
              </w:rPr>
            </w:pPr>
          </w:p>
        </w:tc>
      </w:tr>
      <w:tr w:rsidR="00C31C63" w:rsidRPr="00EB2680" w14:paraId="197648A9" w14:textId="77777777" w:rsidTr="00F92228">
        <w:trPr>
          <w:trHeight w:val="300"/>
        </w:trPr>
        <w:tc>
          <w:tcPr>
            <w:tcW w:w="1838" w:type="dxa"/>
            <w:vMerge/>
            <w:vAlign w:val="center"/>
          </w:tcPr>
          <w:p w14:paraId="1C11EFBD" w14:textId="77777777" w:rsidR="00C31C63" w:rsidRPr="00EB2680" w:rsidRDefault="00C31C63" w:rsidP="00C31C63">
            <w:pPr>
              <w:jc w:val="center"/>
              <w:rPr>
                <w:rFonts w:cs="Arial"/>
                <w:b/>
                <w:bCs/>
                <w:sz w:val="20"/>
              </w:rPr>
            </w:pPr>
          </w:p>
        </w:tc>
        <w:tc>
          <w:tcPr>
            <w:tcW w:w="12110" w:type="dxa"/>
            <w:gridSpan w:val="3"/>
            <w:shd w:val="clear" w:color="auto" w:fill="FFFFFF" w:themeFill="background1"/>
          </w:tcPr>
          <w:p w14:paraId="3CA7C647" w14:textId="38FBE330" w:rsidR="00C31C63" w:rsidRDefault="00C31C63" w:rsidP="00C31C63">
            <w:pPr>
              <w:ind w:left="105"/>
              <w:rPr>
                <w:rFonts w:cs="Arial"/>
                <w:i/>
                <w:iCs/>
                <w:sz w:val="20"/>
              </w:rPr>
            </w:pPr>
            <w:r w:rsidRPr="00EB2680">
              <w:rPr>
                <w:rFonts w:cs="Arial"/>
                <w:i/>
                <w:iCs/>
                <w:sz w:val="20"/>
              </w:rPr>
              <w:t>Notes</w:t>
            </w:r>
          </w:p>
          <w:p w14:paraId="19F531F7" w14:textId="77777777" w:rsidR="00DE6686" w:rsidRDefault="00DE6686" w:rsidP="00C31C63">
            <w:pPr>
              <w:ind w:left="105"/>
              <w:rPr>
                <w:rFonts w:cs="Arial"/>
                <w:i/>
                <w:iCs/>
                <w:sz w:val="20"/>
              </w:rPr>
            </w:pPr>
          </w:p>
          <w:p w14:paraId="31EE2E63" w14:textId="068333D8" w:rsidR="00EB2680" w:rsidRPr="00EB2680" w:rsidRDefault="00EB2680" w:rsidP="00C31C63">
            <w:pPr>
              <w:ind w:left="105"/>
              <w:rPr>
                <w:rFonts w:cs="Arial"/>
                <w:i/>
                <w:iCs/>
                <w:sz w:val="20"/>
              </w:rPr>
            </w:pPr>
          </w:p>
        </w:tc>
      </w:tr>
      <w:tr w:rsidR="00C31C63" w:rsidRPr="00EB2680" w14:paraId="62236B91" w14:textId="0E77C52D" w:rsidTr="00F92228">
        <w:trPr>
          <w:trHeight w:val="300"/>
        </w:trPr>
        <w:tc>
          <w:tcPr>
            <w:tcW w:w="1838" w:type="dxa"/>
            <w:vMerge/>
            <w:vAlign w:val="center"/>
          </w:tcPr>
          <w:p w14:paraId="4C66F5D8" w14:textId="42465A2F" w:rsidR="00C31C63" w:rsidRPr="00EB2680" w:rsidRDefault="00C31C63" w:rsidP="00C31C63">
            <w:pPr>
              <w:jc w:val="center"/>
              <w:rPr>
                <w:rFonts w:cs="Arial"/>
                <w:sz w:val="20"/>
              </w:rPr>
            </w:pPr>
          </w:p>
        </w:tc>
        <w:tc>
          <w:tcPr>
            <w:tcW w:w="6379" w:type="dxa"/>
            <w:shd w:val="clear" w:color="auto" w:fill="FFFFFF" w:themeFill="background1"/>
          </w:tcPr>
          <w:p w14:paraId="7B14A2CD" w14:textId="585B3337" w:rsidR="00C31C63" w:rsidRPr="00EB2680" w:rsidRDefault="00D66D58" w:rsidP="5B30715F">
            <w:pPr>
              <w:rPr>
                <w:rFonts w:cs="Arial"/>
                <w:sz w:val="20"/>
              </w:rPr>
            </w:pPr>
            <w:r>
              <w:rPr>
                <w:rFonts w:cs="Arial"/>
                <w:b/>
                <w:bCs/>
                <w:sz w:val="20"/>
              </w:rPr>
              <w:t xml:space="preserve">SW2 </w:t>
            </w:r>
            <w:r w:rsidR="127B41ED" w:rsidRPr="5B30715F">
              <w:rPr>
                <w:rFonts w:cs="Arial"/>
                <w:sz w:val="20"/>
              </w:rPr>
              <w:t>Practitioners have sufficient knowledge about the development of speech</w:t>
            </w:r>
            <w:r w:rsidR="00EB2680" w:rsidRPr="5B30715F">
              <w:rPr>
                <w:rFonts w:cs="Arial"/>
                <w:sz w:val="20"/>
              </w:rPr>
              <w:t>,</w:t>
            </w:r>
            <w:r w:rsidR="127B41ED" w:rsidRPr="5B30715F">
              <w:rPr>
                <w:rFonts w:cs="Arial"/>
                <w:sz w:val="20"/>
              </w:rPr>
              <w:t xml:space="preserve"> </w:t>
            </w:r>
            <w:r w:rsidR="003B799C" w:rsidRPr="5B30715F">
              <w:rPr>
                <w:rFonts w:cs="Arial"/>
                <w:sz w:val="20"/>
              </w:rPr>
              <w:t>language,</w:t>
            </w:r>
            <w:r w:rsidR="127B41ED" w:rsidRPr="5B30715F">
              <w:rPr>
                <w:rFonts w:cs="Arial"/>
                <w:sz w:val="20"/>
              </w:rPr>
              <w:t xml:space="preserve"> and communication from pre-birth to </w:t>
            </w:r>
            <w:r w:rsidR="6466FD2F" w:rsidRPr="5B30715F">
              <w:rPr>
                <w:rFonts w:cs="Arial"/>
                <w:sz w:val="20"/>
              </w:rPr>
              <w:t>five</w:t>
            </w:r>
            <w:r w:rsidR="13DC13EE" w:rsidRPr="5B30715F">
              <w:rPr>
                <w:rFonts w:cs="Arial"/>
                <w:sz w:val="20"/>
              </w:rPr>
              <w:t xml:space="preserve"> years</w:t>
            </w:r>
            <w:r w:rsidR="127B41ED" w:rsidRPr="5B30715F">
              <w:rPr>
                <w:rFonts w:cs="Arial"/>
                <w:sz w:val="20"/>
              </w:rPr>
              <w:t>.</w:t>
            </w:r>
          </w:p>
        </w:tc>
        <w:tc>
          <w:tcPr>
            <w:tcW w:w="2848" w:type="dxa"/>
            <w:shd w:val="clear" w:color="auto" w:fill="FFFFFF" w:themeFill="background1"/>
          </w:tcPr>
          <w:p w14:paraId="73A8DA56"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Not yet</w:t>
            </w:r>
          </w:p>
          <w:p w14:paraId="2FCD1885"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Early development</w:t>
            </w:r>
          </w:p>
          <w:p w14:paraId="6A3262C8"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Progress evident</w:t>
            </w:r>
          </w:p>
          <w:p w14:paraId="61B67F7E" w14:textId="2A0482E7" w:rsidR="00C31C63" w:rsidRPr="00EB2680" w:rsidRDefault="00C31C63" w:rsidP="00C31C63">
            <w:pPr>
              <w:pStyle w:val="ListParagraph"/>
              <w:numPr>
                <w:ilvl w:val="0"/>
                <w:numId w:val="11"/>
              </w:numPr>
              <w:ind w:left="316" w:hanging="283"/>
              <w:rPr>
                <w:rFonts w:cs="Arial"/>
                <w:sz w:val="20"/>
              </w:rPr>
            </w:pPr>
            <w:r w:rsidRPr="00EB2680">
              <w:rPr>
                <w:rFonts w:cs="Arial"/>
                <w:sz w:val="20"/>
              </w:rPr>
              <w:t>Embedded</w:t>
            </w:r>
          </w:p>
        </w:tc>
        <w:tc>
          <w:tcPr>
            <w:tcW w:w="2883" w:type="dxa"/>
            <w:shd w:val="clear" w:color="auto" w:fill="FFFFFF" w:themeFill="background1"/>
          </w:tcPr>
          <w:p w14:paraId="0982BF90"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Urgent</w:t>
            </w:r>
          </w:p>
          <w:p w14:paraId="77FBB460"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Important</w:t>
            </w:r>
          </w:p>
          <w:p w14:paraId="0E43C881"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 xml:space="preserve">Not a priority </w:t>
            </w:r>
          </w:p>
          <w:p w14:paraId="4044B261"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Not possible just now</w:t>
            </w:r>
          </w:p>
          <w:p w14:paraId="23D4194E" w14:textId="596FB9A1" w:rsidR="00C31C63" w:rsidRPr="00EB2680" w:rsidRDefault="00C31C63" w:rsidP="00C31C63">
            <w:pPr>
              <w:rPr>
                <w:rFonts w:cs="Arial"/>
                <w:sz w:val="20"/>
              </w:rPr>
            </w:pPr>
          </w:p>
        </w:tc>
      </w:tr>
      <w:tr w:rsidR="00C31C63" w:rsidRPr="00EB2680" w14:paraId="0808F589" w14:textId="77777777" w:rsidTr="00F92228">
        <w:trPr>
          <w:trHeight w:val="300"/>
        </w:trPr>
        <w:tc>
          <w:tcPr>
            <w:tcW w:w="1838" w:type="dxa"/>
            <w:vMerge/>
            <w:vAlign w:val="center"/>
          </w:tcPr>
          <w:p w14:paraId="5F5BD21C" w14:textId="77777777" w:rsidR="00C31C63" w:rsidRPr="00EB2680" w:rsidRDefault="00C31C63" w:rsidP="00C31C63">
            <w:pPr>
              <w:jc w:val="center"/>
              <w:rPr>
                <w:rFonts w:cs="Arial"/>
                <w:sz w:val="20"/>
              </w:rPr>
            </w:pPr>
          </w:p>
        </w:tc>
        <w:tc>
          <w:tcPr>
            <w:tcW w:w="12110" w:type="dxa"/>
            <w:gridSpan w:val="3"/>
            <w:shd w:val="clear" w:color="auto" w:fill="FFFFFF" w:themeFill="background1"/>
          </w:tcPr>
          <w:p w14:paraId="01C1F194" w14:textId="77777777" w:rsidR="00C31C63" w:rsidRDefault="00C31C63" w:rsidP="00DE6686">
            <w:pPr>
              <w:rPr>
                <w:rFonts w:cs="Arial"/>
                <w:i/>
                <w:iCs/>
                <w:sz w:val="20"/>
              </w:rPr>
            </w:pPr>
            <w:r w:rsidRPr="00EB2680">
              <w:rPr>
                <w:rFonts w:cs="Arial"/>
                <w:i/>
                <w:iCs/>
                <w:sz w:val="20"/>
              </w:rPr>
              <w:t>Notes</w:t>
            </w:r>
          </w:p>
          <w:p w14:paraId="5631F211" w14:textId="77777777" w:rsidR="00DE6686" w:rsidRDefault="00DE6686" w:rsidP="00DE6686">
            <w:pPr>
              <w:rPr>
                <w:rFonts w:cs="Arial"/>
                <w:i/>
                <w:iCs/>
                <w:sz w:val="20"/>
              </w:rPr>
            </w:pPr>
          </w:p>
          <w:p w14:paraId="1721D584" w14:textId="00C0FB1A" w:rsidR="00DE6686" w:rsidRPr="00EB2680" w:rsidRDefault="00DE6686" w:rsidP="00DE6686">
            <w:pPr>
              <w:rPr>
                <w:rFonts w:cs="Arial"/>
                <w:i/>
                <w:iCs/>
                <w:sz w:val="20"/>
              </w:rPr>
            </w:pPr>
          </w:p>
        </w:tc>
      </w:tr>
      <w:tr w:rsidR="00C31C63" w:rsidRPr="00EB2680" w14:paraId="4CEDDBE7" w14:textId="1ADB8387" w:rsidTr="00F92228">
        <w:trPr>
          <w:trHeight w:val="300"/>
        </w:trPr>
        <w:tc>
          <w:tcPr>
            <w:tcW w:w="1838" w:type="dxa"/>
            <w:vMerge/>
            <w:vAlign w:val="center"/>
          </w:tcPr>
          <w:p w14:paraId="03E276F7" w14:textId="4B415D96" w:rsidR="00C31C63" w:rsidRPr="00EB2680" w:rsidRDefault="00C31C63" w:rsidP="00C31C63">
            <w:pPr>
              <w:jc w:val="center"/>
              <w:rPr>
                <w:rFonts w:cs="Arial"/>
                <w:sz w:val="20"/>
              </w:rPr>
            </w:pPr>
          </w:p>
        </w:tc>
        <w:tc>
          <w:tcPr>
            <w:tcW w:w="6379" w:type="dxa"/>
            <w:shd w:val="clear" w:color="auto" w:fill="FFFFFF" w:themeFill="background1"/>
          </w:tcPr>
          <w:p w14:paraId="260CBA7D" w14:textId="44EC598E" w:rsidR="00C31C63" w:rsidRPr="00EB2680" w:rsidRDefault="00D66D58" w:rsidP="1FA8CCC6">
            <w:pPr>
              <w:rPr>
                <w:rFonts w:cs="Arial"/>
                <w:sz w:val="20"/>
              </w:rPr>
            </w:pPr>
            <w:r>
              <w:rPr>
                <w:rFonts w:cs="Arial"/>
                <w:b/>
                <w:bCs/>
                <w:sz w:val="20"/>
              </w:rPr>
              <w:t xml:space="preserve">SW3 </w:t>
            </w:r>
            <w:r w:rsidR="79E2D04F" w:rsidRPr="1FA8CCC6">
              <w:rPr>
                <w:rFonts w:cs="Arial"/>
                <w:sz w:val="20"/>
              </w:rPr>
              <w:t xml:space="preserve">Practitioners have support </w:t>
            </w:r>
            <w:r w:rsidR="00EB2680" w:rsidRPr="1FA8CCC6">
              <w:rPr>
                <w:rFonts w:cs="Arial"/>
                <w:sz w:val="20"/>
              </w:rPr>
              <w:t>to learn from each other</w:t>
            </w:r>
            <w:r w:rsidR="6C9DAF3B" w:rsidRPr="1FA8CCC6">
              <w:rPr>
                <w:rFonts w:cs="Arial"/>
                <w:sz w:val="20"/>
              </w:rPr>
              <w:t>.</w:t>
            </w:r>
            <w:r w:rsidR="00EB2680" w:rsidRPr="1FA8CCC6">
              <w:rPr>
                <w:rFonts w:cs="Arial"/>
                <w:sz w:val="20"/>
              </w:rPr>
              <w:t xml:space="preserve"> </w:t>
            </w:r>
            <w:r w:rsidR="0BECA7F3" w:rsidRPr="1FA8CCC6">
              <w:rPr>
                <w:rFonts w:cs="Arial"/>
                <w:sz w:val="20"/>
              </w:rPr>
              <w:t>T</w:t>
            </w:r>
            <w:r w:rsidR="00EB2680" w:rsidRPr="1FA8CCC6">
              <w:rPr>
                <w:rFonts w:cs="Arial"/>
                <w:sz w:val="20"/>
              </w:rPr>
              <w:t>his could include formal and informal learning e.g. opportunities for</w:t>
            </w:r>
            <w:r w:rsidR="79E2D04F" w:rsidRPr="1FA8CCC6">
              <w:rPr>
                <w:rFonts w:cs="Arial"/>
                <w:sz w:val="20"/>
              </w:rPr>
              <w:t xml:space="preserve"> reflecti</w:t>
            </w:r>
            <w:r w:rsidR="00EB2680" w:rsidRPr="1FA8CCC6">
              <w:rPr>
                <w:rFonts w:cs="Arial"/>
                <w:sz w:val="20"/>
              </w:rPr>
              <w:t>ve practice</w:t>
            </w:r>
            <w:r w:rsidR="79E2D04F" w:rsidRPr="1FA8CCC6">
              <w:rPr>
                <w:rFonts w:cs="Arial"/>
                <w:sz w:val="20"/>
              </w:rPr>
              <w:t>, coaching</w:t>
            </w:r>
            <w:r w:rsidR="00EB2680" w:rsidRPr="1FA8CCC6">
              <w:rPr>
                <w:rFonts w:cs="Arial"/>
                <w:sz w:val="20"/>
              </w:rPr>
              <w:t xml:space="preserve"> and modelling. </w:t>
            </w:r>
          </w:p>
        </w:tc>
        <w:tc>
          <w:tcPr>
            <w:tcW w:w="2848" w:type="dxa"/>
            <w:shd w:val="clear" w:color="auto" w:fill="FFFFFF" w:themeFill="background1"/>
          </w:tcPr>
          <w:p w14:paraId="0A1E8F25"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Not yet</w:t>
            </w:r>
          </w:p>
          <w:p w14:paraId="51662CE5"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Early development</w:t>
            </w:r>
          </w:p>
          <w:p w14:paraId="57D53EB5"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Progress evident</w:t>
            </w:r>
          </w:p>
          <w:p w14:paraId="515B0681" w14:textId="2AD386B6" w:rsidR="00C31C63" w:rsidRPr="00EB2680" w:rsidRDefault="00C31C63" w:rsidP="00C31C63">
            <w:pPr>
              <w:pStyle w:val="ListParagraph"/>
              <w:numPr>
                <w:ilvl w:val="0"/>
                <w:numId w:val="11"/>
              </w:numPr>
              <w:ind w:left="316" w:hanging="283"/>
              <w:rPr>
                <w:rFonts w:cs="Arial"/>
                <w:sz w:val="20"/>
              </w:rPr>
            </w:pPr>
            <w:r w:rsidRPr="00EB2680">
              <w:rPr>
                <w:rFonts w:cs="Arial"/>
                <w:sz w:val="20"/>
              </w:rPr>
              <w:t>Embedded</w:t>
            </w:r>
          </w:p>
        </w:tc>
        <w:tc>
          <w:tcPr>
            <w:tcW w:w="2883" w:type="dxa"/>
            <w:shd w:val="clear" w:color="auto" w:fill="FFFFFF" w:themeFill="background1"/>
          </w:tcPr>
          <w:p w14:paraId="2E313B3E"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Urgent</w:t>
            </w:r>
          </w:p>
          <w:p w14:paraId="31BA86A0"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Important</w:t>
            </w:r>
          </w:p>
          <w:p w14:paraId="5BCB7E71"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 xml:space="preserve">Not a priority </w:t>
            </w:r>
          </w:p>
          <w:p w14:paraId="0233913E"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Not possible just now</w:t>
            </w:r>
          </w:p>
          <w:p w14:paraId="7251A2BD" w14:textId="28BE987B" w:rsidR="00C31C63" w:rsidRPr="00EB2680" w:rsidRDefault="00C31C63" w:rsidP="00C31C63">
            <w:pPr>
              <w:rPr>
                <w:rFonts w:cs="Arial"/>
                <w:sz w:val="20"/>
              </w:rPr>
            </w:pPr>
          </w:p>
        </w:tc>
      </w:tr>
      <w:tr w:rsidR="00C31C63" w:rsidRPr="00EB2680" w14:paraId="7B4322EB" w14:textId="77777777" w:rsidTr="00F92228">
        <w:trPr>
          <w:trHeight w:val="300"/>
        </w:trPr>
        <w:tc>
          <w:tcPr>
            <w:tcW w:w="1838" w:type="dxa"/>
            <w:vMerge/>
            <w:vAlign w:val="center"/>
          </w:tcPr>
          <w:p w14:paraId="4E065C7F" w14:textId="77777777" w:rsidR="00C31C63" w:rsidRPr="00EB2680" w:rsidRDefault="00C31C63" w:rsidP="00C31C63">
            <w:pPr>
              <w:jc w:val="center"/>
              <w:rPr>
                <w:rFonts w:cs="Arial"/>
                <w:sz w:val="20"/>
              </w:rPr>
            </w:pPr>
          </w:p>
        </w:tc>
        <w:tc>
          <w:tcPr>
            <w:tcW w:w="12110" w:type="dxa"/>
            <w:gridSpan w:val="3"/>
            <w:shd w:val="clear" w:color="auto" w:fill="FFFFFF" w:themeFill="background1"/>
          </w:tcPr>
          <w:p w14:paraId="7D0A3B9F" w14:textId="458C7FE2" w:rsidR="00C31C63" w:rsidRDefault="00C31C63" w:rsidP="00C31C63">
            <w:pPr>
              <w:ind w:left="360" w:hanging="360"/>
              <w:rPr>
                <w:rFonts w:cs="Arial"/>
                <w:i/>
                <w:iCs/>
                <w:sz w:val="20"/>
              </w:rPr>
            </w:pPr>
            <w:r w:rsidRPr="00EB2680">
              <w:rPr>
                <w:rFonts w:cs="Arial"/>
                <w:i/>
                <w:iCs/>
                <w:sz w:val="20"/>
              </w:rPr>
              <w:t>Notes</w:t>
            </w:r>
          </w:p>
          <w:p w14:paraId="55D2624B" w14:textId="77777777" w:rsidR="00B06A3B" w:rsidRDefault="00B06A3B" w:rsidP="00C31C63">
            <w:pPr>
              <w:ind w:left="360" w:hanging="360"/>
              <w:rPr>
                <w:rFonts w:cs="Arial"/>
                <w:i/>
                <w:iCs/>
                <w:sz w:val="20"/>
              </w:rPr>
            </w:pPr>
          </w:p>
          <w:p w14:paraId="4D20B817" w14:textId="3382F66A" w:rsidR="00DE6686" w:rsidRPr="00EB2680" w:rsidRDefault="00DE6686" w:rsidP="00C31C63">
            <w:pPr>
              <w:ind w:left="360" w:hanging="360"/>
              <w:rPr>
                <w:rFonts w:cs="Arial"/>
                <w:i/>
                <w:iCs/>
                <w:sz w:val="20"/>
              </w:rPr>
            </w:pPr>
          </w:p>
        </w:tc>
      </w:tr>
      <w:tr w:rsidR="00C31C63" w:rsidRPr="00EB2680" w14:paraId="3A5A02F1" w14:textId="77777777" w:rsidTr="00F92228">
        <w:trPr>
          <w:trHeight w:val="300"/>
        </w:trPr>
        <w:tc>
          <w:tcPr>
            <w:tcW w:w="1838" w:type="dxa"/>
            <w:vMerge/>
            <w:vAlign w:val="center"/>
          </w:tcPr>
          <w:p w14:paraId="2E751CB6" w14:textId="77777777" w:rsidR="00C31C63" w:rsidRPr="00EB2680" w:rsidRDefault="00C31C63" w:rsidP="00C31C63">
            <w:pPr>
              <w:jc w:val="center"/>
              <w:rPr>
                <w:rFonts w:cs="Arial"/>
                <w:sz w:val="20"/>
              </w:rPr>
            </w:pPr>
          </w:p>
        </w:tc>
        <w:tc>
          <w:tcPr>
            <w:tcW w:w="6379" w:type="dxa"/>
            <w:shd w:val="clear" w:color="auto" w:fill="FFFFFF" w:themeFill="background1"/>
          </w:tcPr>
          <w:p w14:paraId="5DDB2FB5" w14:textId="7191D82B" w:rsidR="00C31C63" w:rsidRPr="00EB2680" w:rsidRDefault="00D66D58" w:rsidP="5B30715F">
            <w:pPr>
              <w:rPr>
                <w:rFonts w:cs="Arial"/>
                <w:sz w:val="20"/>
              </w:rPr>
            </w:pPr>
            <w:r>
              <w:rPr>
                <w:rFonts w:cs="Arial"/>
                <w:b/>
                <w:bCs/>
                <w:sz w:val="20"/>
              </w:rPr>
              <w:t xml:space="preserve">SW4 </w:t>
            </w:r>
            <w:r w:rsidR="127B41ED" w:rsidRPr="5B30715F">
              <w:rPr>
                <w:rFonts w:cs="Arial"/>
                <w:sz w:val="20"/>
              </w:rPr>
              <w:t xml:space="preserve">Practitioners </w:t>
            </w:r>
            <w:r w:rsidR="00EB2680" w:rsidRPr="5B30715F">
              <w:rPr>
                <w:rFonts w:cs="Arial"/>
                <w:sz w:val="20"/>
              </w:rPr>
              <w:t>have the knowledge and skills</w:t>
            </w:r>
            <w:r w:rsidR="127B41ED" w:rsidRPr="5B30715F">
              <w:rPr>
                <w:rFonts w:cs="Arial"/>
                <w:sz w:val="20"/>
              </w:rPr>
              <w:t xml:space="preserve"> </w:t>
            </w:r>
            <w:r w:rsidR="00EB2680" w:rsidRPr="5B30715F">
              <w:rPr>
                <w:rFonts w:cs="Arial"/>
                <w:sz w:val="20"/>
              </w:rPr>
              <w:t xml:space="preserve">to encourage </w:t>
            </w:r>
            <w:r w:rsidR="127B41ED" w:rsidRPr="5B30715F">
              <w:rPr>
                <w:rFonts w:cs="Arial"/>
                <w:sz w:val="20"/>
              </w:rPr>
              <w:t xml:space="preserve">parents </w:t>
            </w:r>
            <w:r w:rsidR="00EB2680" w:rsidRPr="5B30715F">
              <w:rPr>
                <w:rFonts w:cs="Arial"/>
                <w:sz w:val="20"/>
              </w:rPr>
              <w:t>to support</w:t>
            </w:r>
            <w:r w:rsidR="127B41ED" w:rsidRPr="5B30715F">
              <w:rPr>
                <w:rFonts w:cs="Arial"/>
                <w:sz w:val="20"/>
              </w:rPr>
              <w:t xml:space="preserve"> </w:t>
            </w:r>
            <w:r w:rsidR="785C1ED2" w:rsidRPr="5B30715F">
              <w:rPr>
                <w:rFonts w:cs="Arial"/>
                <w:sz w:val="20"/>
              </w:rPr>
              <w:t xml:space="preserve">babies and young </w:t>
            </w:r>
            <w:r w:rsidR="127B41ED" w:rsidRPr="5B30715F">
              <w:rPr>
                <w:rFonts w:cs="Arial"/>
                <w:sz w:val="20"/>
              </w:rPr>
              <w:t>children’s speech language and communication development.</w:t>
            </w:r>
          </w:p>
        </w:tc>
        <w:tc>
          <w:tcPr>
            <w:tcW w:w="2848" w:type="dxa"/>
            <w:shd w:val="clear" w:color="auto" w:fill="FFFFFF" w:themeFill="background1"/>
          </w:tcPr>
          <w:p w14:paraId="0FE3CF9C"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Not yet</w:t>
            </w:r>
          </w:p>
          <w:p w14:paraId="31A03ED5"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Early development</w:t>
            </w:r>
          </w:p>
          <w:p w14:paraId="6B973CD4" w14:textId="77777777" w:rsidR="00C31C63" w:rsidRPr="00EB2680" w:rsidRDefault="00C31C63" w:rsidP="00C31C63">
            <w:pPr>
              <w:pStyle w:val="ListParagraph"/>
              <w:numPr>
                <w:ilvl w:val="0"/>
                <w:numId w:val="11"/>
              </w:numPr>
              <w:ind w:left="319" w:hanging="284"/>
              <w:rPr>
                <w:rFonts w:cs="Arial"/>
                <w:sz w:val="20"/>
              </w:rPr>
            </w:pPr>
            <w:r w:rsidRPr="00EB2680">
              <w:rPr>
                <w:rFonts w:cs="Arial"/>
                <w:sz w:val="20"/>
              </w:rPr>
              <w:t>Progress evident</w:t>
            </w:r>
          </w:p>
          <w:p w14:paraId="3CC2186F" w14:textId="24058DD9" w:rsidR="00C31C63" w:rsidRPr="00EB2680" w:rsidRDefault="00C31C63" w:rsidP="00C31C63">
            <w:pPr>
              <w:pStyle w:val="ListParagraph"/>
              <w:numPr>
                <w:ilvl w:val="0"/>
                <w:numId w:val="11"/>
              </w:numPr>
              <w:ind w:left="316" w:hanging="283"/>
              <w:rPr>
                <w:rFonts w:cs="Arial"/>
                <w:sz w:val="20"/>
              </w:rPr>
            </w:pPr>
            <w:r w:rsidRPr="00EB2680">
              <w:rPr>
                <w:rFonts w:cs="Arial"/>
                <w:sz w:val="20"/>
              </w:rPr>
              <w:t>Embedded</w:t>
            </w:r>
          </w:p>
        </w:tc>
        <w:tc>
          <w:tcPr>
            <w:tcW w:w="2883" w:type="dxa"/>
            <w:shd w:val="clear" w:color="auto" w:fill="FFFFFF" w:themeFill="background1"/>
          </w:tcPr>
          <w:p w14:paraId="32EC81F3"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Urgent</w:t>
            </w:r>
          </w:p>
          <w:p w14:paraId="364203E5" w14:textId="77777777" w:rsidR="00C31C63" w:rsidRPr="00EB2680" w:rsidRDefault="00C31C63" w:rsidP="00C31C63">
            <w:pPr>
              <w:pStyle w:val="ListParagraph"/>
              <w:numPr>
                <w:ilvl w:val="0"/>
                <w:numId w:val="13"/>
              </w:numPr>
              <w:ind w:left="322" w:hanging="322"/>
              <w:rPr>
                <w:rFonts w:cs="Arial"/>
                <w:sz w:val="20"/>
              </w:rPr>
            </w:pPr>
            <w:r w:rsidRPr="00EB2680">
              <w:rPr>
                <w:rFonts w:cs="Arial"/>
                <w:sz w:val="20"/>
              </w:rPr>
              <w:t>Important</w:t>
            </w:r>
          </w:p>
          <w:p w14:paraId="1D9C4003"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 xml:space="preserve">Not a priority </w:t>
            </w:r>
          </w:p>
          <w:p w14:paraId="06F0629A" w14:textId="77777777" w:rsidR="00C31C63" w:rsidRPr="00EB2680" w:rsidRDefault="00C31C63" w:rsidP="00C31C63">
            <w:pPr>
              <w:pStyle w:val="ListParagraph"/>
              <w:numPr>
                <w:ilvl w:val="0"/>
                <w:numId w:val="13"/>
              </w:numPr>
              <w:ind w:left="325" w:hanging="325"/>
              <w:rPr>
                <w:rFonts w:cs="Arial"/>
                <w:sz w:val="20"/>
              </w:rPr>
            </w:pPr>
            <w:r w:rsidRPr="00EB2680">
              <w:rPr>
                <w:rFonts w:cs="Arial"/>
                <w:sz w:val="20"/>
              </w:rPr>
              <w:t>Not possible just now</w:t>
            </w:r>
          </w:p>
          <w:p w14:paraId="7D302074" w14:textId="0E506213" w:rsidR="00C31C63" w:rsidRPr="00EB2680" w:rsidRDefault="00C31C63" w:rsidP="00C31C63">
            <w:pPr>
              <w:rPr>
                <w:rFonts w:cs="Arial"/>
                <w:sz w:val="20"/>
              </w:rPr>
            </w:pPr>
          </w:p>
        </w:tc>
      </w:tr>
      <w:tr w:rsidR="00C31C63" w:rsidRPr="00EB2680" w14:paraId="7A81C9EE" w14:textId="77777777" w:rsidTr="00F92228">
        <w:trPr>
          <w:trHeight w:val="711"/>
        </w:trPr>
        <w:tc>
          <w:tcPr>
            <w:tcW w:w="1838" w:type="dxa"/>
            <w:vMerge/>
            <w:vAlign w:val="center"/>
          </w:tcPr>
          <w:p w14:paraId="49970E16" w14:textId="77777777" w:rsidR="00C31C63" w:rsidRPr="00EB2680" w:rsidRDefault="00C31C63" w:rsidP="00C31C63">
            <w:pPr>
              <w:jc w:val="center"/>
              <w:rPr>
                <w:rFonts w:cs="Arial"/>
                <w:sz w:val="20"/>
              </w:rPr>
            </w:pPr>
          </w:p>
        </w:tc>
        <w:tc>
          <w:tcPr>
            <w:tcW w:w="12110" w:type="dxa"/>
            <w:gridSpan w:val="3"/>
            <w:shd w:val="clear" w:color="auto" w:fill="FFFFFF" w:themeFill="background1"/>
          </w:tcPr>
          <w:p w14:paraId="4AA901B0" w14:textId="60B4F651" w:rsidR="00C31C63" w:rsidRPr="00EB2680" w:rsidRDefault="79E2D04F" w:rsidP="1FA8CCC6">
            <w:pPr>
              <w:rPr>
                <w:rFonts w:cs="Arial"/>
                <w:i/>
                <w:iCs/>
                <w:sz w:val="20"/>
              </w:rPr>
            </w:pPr>
            <w:r w:rsidRPr="1FA8CCC6">
              <w:rPr>
                <w:rFonts w:cs="Arial"/>
                <w:i/>
                <w:iCs/>
                <w:sz w:val="20"/>
              </w:rPr>
              <w:t>Notes</w:t>
            </w:r>
          </w:p>
          <w:p w14:paraId="25305180" w14:textId="55E2A24D" w:rsidR="00C31C63" w:rsidRPr="00EB2680" w:rsidRDefault="00C31C63" w:rsidP="1FA8CCC6">
            <w:pPr>
              <w:rPr>
                <w:rFonts w:cs="Arial"/>
                <w:i/>
                <w:iCs/>
                <w:sz w:val="20"/>
              </w:rPr>
            </w:pPr>
          </w:p>
          <w:p w14:paraId="1A1A3577" w14:textId="564CC3D4" w:rsidR="00C31C63" w:rsidRPr="00EB2680" w:rsidRDefault="00C31C63" w:rsidP="1FA8CCC6">
            <w:pPr>
              <w:rPr>
                <w:rFonts w:cs="Arial"/>
                <w:i/>
                <w:iCs/>
                <w:sz w:val="20"/>
              </w:rPr>
            </w:pPr>
          </w:p>
        </w:tc>
      </w:tr>
      <w:tr w:rsidR="00B06A3B" w:rsidRPr="00EB2680" w14:paraId="6F47818C" w14:textId="77777777" w:rsidTr="00F92228">
        <w:trPr>
          <w:trHeight w:val="300"/>
        </w:trPr>
        <w:tc>
          <w:tcPr>
            <w:tcW w:w="1838" w:type="dxa"/>
            <w:shd w:val="clear" w:color="auto" w:fill="B2D235"/>
            <w:vAlign w:val="center"/>
          </w:tcPr>
          <w:p w14:paraId="6C5DDEBF" w14:textId="7B691BFB" w:rsidR="00B06A3B" w:rsidRPr="00EB2680" w:rsidRDefault="00B06A3B" w:rsidP="00B06A3B">
            <w:pPr>
              <w:jc w:val="center"/>
              <w:rPr>
                <w:rFonts w:cs="Arial"/>
                <w:b/>
                <w:bCs/>
                <w:sz w:val="20"/>
              </w:rPr>
            </w:pPr>
            <w:r w:rsidRPr="00EB2680">
              <w:rPr>
                <w:rFonts w:cs="Arial"/>
                <w:b/>
                <w:bCs/>
                <w:sz w:val="20"/>
              </w:rPr>
              <w:lastRenderedPageBreak/>
              <w:t>System Component</w:t>
            </w:r>
          </w:p>
        </w:tc>
        <w:tc>
          <w:tcPr>
            <w:tcW w:w="6379" w:type="dxa"/>
            <w:shd w:val="clear" w:color="auto" w:fill="B2D235"/>
            <w:vAlign w:val="center"/>
          </w:tcPr>
          <w:p w14:paraId="68374896" w14:textId="0A636C9D" w:rsidR="00B06A3B" w:rsidRPr="00EB2680" w:rsidRDefault="00B06A3B" w:rsidP="00B06A3B">
            <w:pPr>
              <w:rPr>
                <w:rFonts w:cs="Arial"/>
                <w:sz w:val="20"/>
              </w:rPr>
            </w:pPr>
            <w:r w:rsidRPr="00EB2680">
              <w:rPr>
                <w:rFonts w:cs="Arial"/>
                <w:b/>
                <w:bCs/>
                <w:sz w:val="20"/>
              </w:rPr>
              <w:t>Description</w:t>
            </w:r>
          </w:p>
        </w:tc>
        <w:tc>
          <w:tcPr>
            <w:tcW w:w="2848" w:type="dxa"/>
            <w:shd w:val="clear" w:color="auto" w:fill="B2D235"/>
            <w:vAlign w:val="center"/>
          </w:tcPr>
          <w:p w14:paraId="2BE87E6E" w14:textId="234A8367" w:rsidR="00B06A3B" w:rsidRPr="00EB2680" w:rsidRDefault="00B06A3B" w:rsidP="00B06A3B">
            <w:pPr>
              <w:ind w:left="35"/>
              <w:rPr>
                <w:rFonts w:cs="Arial"/>
                <w:sz w:val="20"/>
              </w:rPr>
            </w:pPr>
            <w:r w:rsidRPr="00EB2680">
              <w:rPr>
                <w:rFonts w:cs="Arial"/>
                <w:b/>
                <w:bCs/>
                <w:sz w:val="20"/>
              </w:rPr>
              <w:t>Are we doing this?</w:t>
            </w:r>
          </w:p>
        </w:tc>
        <w:tc>
          <w:tcPr>
            <w:tcW w:w="2883" w:type="dxa"/>
            <w:shd w:val="clear" w:color="auto" w:fill="B2D235"/>
            <w:vAlign w:val="center"/>
          </w:tcPr>
          <w:p w14:paraId="114716EF" w14:textId="7C9FBB04" w:rsidR="00B06A3B" w:rsidRPr="00EB2680" w:rsidRDefault="00B06A3B" w:rsidP="00B06A3B">
            <w:pPr>
              <w:rPr>
                <w:rFonts w:cs="Arial"/>
                <w:sz w:val="20"/>
              </w:rPr>
            </w:pPr>
            <w:r w:rsidRPr="00EB2680">
              <w:rPr>
                <w:rFonts w:cs="Arial"/>
                <w:b/>
                <w:bCs/>
                <w:sz w:val="20"/>
              </w:rPr>
              <w:t>Priority for Change</w:t>
            </w:r>
          </w:p>
        </w:tc>
      </w:tr>
      <w:tr w:rsidR="00B06A3B" w:rsidRPr="00EB2680" w14:paraId="2C3B0C1B" w14:textId="77777777" w:rsidTr="00F92228">
        <w:trPr>
          <w:trHeight w:val="300"/>
        </w:trPr>
        <w:tc>
          <w:tcPr>
            <w:tcW w:w="1838" w:type="dxa"/>
            <w:vMerge w:val="restart"/>
            <w:shd w:val="clear" w:color="auto" w:fill="CBE179"/>
            <w:vAlign w:val="center"/>
          </w:tcPr>
          <w:p w14:paraId="40B34A5E" w14:textId="2A2D82C9" w:rsidR="00B06A3B" w:rsidRPr="00EB2680" w:rsidRDefault="00B06A3B" w:rsidP="00B06A3B">
            <w:pPr>
              <w:jc w:val="center"/>
              <w:rPr>
                <w:rFonts w:cs="Arial"/>
                <w:b/>
                <w:bCs/>
                <w:sz w:val="20"/>
              </w:rPr>
            </w:pPr>
            <w:r w:rsidRPr="00EB2680">
              <w:rPr>
                <w:rFonts w:cs="Arial"/>
                <w:b/>
                <w:bCs/>
                <w:sz w:val="20"/>
              </w:rPr>
              <w:t>Children and Families at the centre</w:t>
            </w:r>
          </w:p>
        </w:tc>
        <w:tc>
          <w:tcPr>
            <w:tcW w:w="6379" w:type="dxa"/>
          </w:tcPr>
          <w:p w14:paraId="3938CB8B" w14:textId="06BEC6C5" w:rsidR="00B06A3B" w:rsidRPr="00EB2680" w:rsidRDefault="00CE325E" w:rsidP="00B06A3B">
            <w:pPr>
              <w:rPr>
                <w:rFonts w:cs="Arial"/>
                <w:sz w:val="20"/>
              </w:rPr>
            </w:pPr>
            <w:r>
              <w:rPr>
                <w:rFonts w:cs="Arial"/>
                <w:b/>
                <w:bCs/>
                <w:sz w:val="20"/>
              </w:rPr>
              <w:t>F</w:t>
            </w:r>
            <w:r w:rsidR="00D66D58">
              <w:rPr>
                <w:rFonts w:cs="Arial"/>
                <w:b/>
                <w:bCs/>
                <w:sz w:val="20"/>
              </w:rPr>
              <w:t xml:space="preserve">1 </w:t>
            </w:r>
            <w:r w:rsidR="00B06A3B" w:rsidRPr="00EB2680">
              <w:rPr>
                <w:rFonts w:cs="Arial"/>
                <w:sz w:val="20"/>
              </w:rPr>
              <w:t>Parents and carers get the support they need in their key role to provide nurturing language supportive environments</w:t>
            </w:r>
            <w:r w:rsidR="00EB2680">
              <w:rPr>
                <w:rFonts w:cs="Arial"/>
                <w:sz w:val="20"/>
              </w:rPr>
              <w:t xml:space="preserve"> </w:t>
            </w:r>
            <w:r w:rsidR="00B06A3B" w:rsidRPr="00EB2680">
              <w:rPr>
                <w:rFonts w:cs="Arial"/>
                <w:sz w:val="20"/>
              </w:rPr>
              <w:t>(</w:t>
            </w:r>
            <w:r w:rsidR="00EB2680">
              <w:rPr>
                <w:rFonts w:cs="Arial"/>
                <w:sz w:val="20"/>
              </w:rPr>
              <w:t>including support for responsive relationships, mental health needs, financial and economic insecurity).</w:t>
            </w:r>
          </w:p>
        </w:tc>
        <w:tc>
          <w:tcPr>
            <w:tcW w:w="2848" w:type="dxa"/>
          </w:tcPr>
          <w:p w14:paraId="041F88FD"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Not yet</w:t>
            </w:r>
          </w:p>
          <w:p w14:paraId="48D70C81"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Early development</w:t>
            </w:r>
          </w:p>
          <w:p w14:paraId="7D078C59"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Progress evident</w:t>
            </w:r>
          </w:p>
          <w:p w14:paraId="52E573B4" w14:textId="25A02A38" w:rsidR="00B06A3B" w:rsidRPr="00EB2680" w:rsidRDefault="00B06A3B" w:rsidP="00B06A3B">
            <w:pPr>
              <w:pStyle w:val="ListParagraph"/>
              <w:numPr>
                <w:ilvl w:val="0"/>
                <w:numId w:val="11"/>
              </w:numPr>
              <w:ind w:left="316" w:hanging="283"/>
              <w:rPr>
                <w:rFonts w:cs="Arial"/>
                <w:sz w:val="20"/>
              </w:rPr>
            </w:pPr>
            <w:r w:rsidRPr="00EB2680">
              <w:rPr>
                <w:rFonts w:cs="Arial"/>
                <w:sz w:val="20"/>
              </w:rPr>
              <w:t>Embedded</w:t>
            </w:r>
          </w:p>
        </w:tc>
        <w:tc>
          <w:tcPr>
            <w:tcW w:w="2883" w:type="dxa"/>
          </w:tcPr>
          <w:p w14:paraId="3CCF221C"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Urgent</w:t>
            </w:r>
          </w:p>
          <w:p w14:paraId="715C5047"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Important</w:t>
            </w:r>
          </w:p>
          <w:p w14:paraId="7D80B843" w14:textId="77777777" w:rsidR="00B06A3B" w:rsidRPr="00EB2680" w:rsidRDefault="00B06A3B" w:rsidP="00B06A3B">
            <w:pPr>
              <w:pStyle w:val="ListParagraph"/>
              <w:numPr>
                <w:ilvl w:val="0"/>
                <w:numId w:val="13"/>
              </w:numPr>
              <w:ind w:left="325" w:hanging="325"/>
              <w:rPr>
                <w:rFonts w:cs="Arial"/>
                <w:sz w:val="20"/>
              </w:rPr>
            </w:pPr>
            <w:r w:rsidRPr="00EB2680">
              <w:rPr>
                <w:rFonts w:cs="Arial"/>
                <w:sz w:val="20"/>
              </w:rPr>
              <w:t xml:space="preserve">Not a priority </w:t>
            </w:r>
          </w:p>
          <w:p w14:paraId="5B5F4341" w14:textId="77777777" w:rsidR="00B06A3B" w:rsidRPr="00EB2680" w:rsidRDefault="00B06A3B" w:rsidP="00B06A3B">
            <w:pPr>
              <w:pStyle w:val="ListParagraph"/>
              <w:numPr>
                <w:ilvl w:val="0"/>
                <w:numId w:val="13"/>
              </w:numPr>
              <w:ind w:left="325" w:hanging="325"/>
              <w:rPr>
                <w:rFonts w:cs="Arial"/>
                <w:sz w:val="20"/>
              </w:rPr>
            </w:pPr>
            <w:r w:rsidRPr="00EB2680">
              <w:rPr>
                <w:rFonts w:cs="Arial"/>
                <w:sz w:val="20"/>
              </w:rPr>
              <w:t>Not possible just now</w:t>
            </w:r>
          </w:p>
          <w:p w14:paraId="4794A2EC" w14:textId="4E29E7F0" w:rsidR="00B06A3B" w:rsidRPr="00EB2680" w:rsidRDefault="00B06A3B" w:rsidP="00B06A3B">
            <w:pPr>
              <w:rPr>
                <w:rFonts w:cs="Arial"/>
                <w:sz w:val="20"/>
              </w:rPr>
            </w:pPr>
          </w:p>
        </w:tc>
      </w:tr>
      <w:tr w:rsidR="00B06A3B" w:rsidRPr="00EB2680" w14:paraId="08E640A7" w14:textId="77777777" w:rsidTr="00F92228">
        <w:trPr>
          <w:trHeight w:val="300"/>
        </w:trPr>
        <w:tc>
          <w:tcPr>
            <w:tcW w:w="1838" w:type="dxa"/>
            <w:vMerge/>
            <w:vAlign w:val="center"/>
          </w:tcPr>
          <w:p w14:paraId="22BED250" w14:textId="77777777" w:rsidR="00B06A3B" w:rsidRPr="00EB2680" w:rsidRDefault="00B06A3B" w:rsidP="00B06A3B">
            <w:pPr>
              <w:jc w:val="center"/>
              <w:rPr>
                <w:rFonts w:cs="Arial"/>
                <w:b/>
                <w:bCs/>
                <w:sz w:val="20"/>
              </w:rPr>
            </w:pPr>
          </w:p>
        </w:tc>
        <w:tc>
          <w:tcPr>
            <w:tcW w:w="12110" w:type="dxa"/>
            <w:gridSpan w:val="3"/>
          </w:tcPr>
          <w:p w14:paraId="3E79D0A6" w14:textId="3AC96DE3" w:rsidR="00F87109" w:rsidRPr="00EB2680" w:rsidRDefault="00B06A3B" w:rsidP="00B06A3B">
            <w:pPr>
              <w:ind w:left="-37"/>
              <w:rPr>
                <w:rFonts w:cs="Arial"/>
                <w:i/>
                <w:iCs/>
                <w:sz w:val="20"/>
              </w:rPr>
            </w:pPr>
            <w:r w:rsidRPr="00EB2680">
              <w:rPr>
                <w:rFonts w:cs="Arial"/>
                <w:i/>
                <w:iCs/>
                <w:sz w:val="20"/>
              </w:rPr>
              <w:t>Notes</w:t>
            </w:r>
          </w:p>
          <w:p w14:paraId="03E9D157" w14:textId="77777777" w:rsidR="00EB2680" w:rsidRDefault="00EB2680" w:rsidP="00B06A3B">
            <w:pPr>
              <w:ind w:left="-37"/>
              <w:rPr>
                <w:rFonts w:cs="Arial"/>
                <w:i/>
                <w:iCs/>
                <w:sz w:val="20"/>
              </w:rPr>
            </w:pPr>
          </w:p>
          <w:p w14:paraId="05938F1F" w14:textId="638DE3E6" w:rsidR="00EB2680" w:rsidRPr="00EB2680" w:rsidRDefault="00EB2680" w:rsidP="00B06A3B">
            <w:pPr>
              <w:ind w:left="-37"/>
              <w:rPr>
                <w:rFonts w:cs="Arial"/>
                <w:i/>
                <w:iCs/>
                <w:sz w:val="20"/>
              </w:rPr>
            </w:pPr>
          </w:p>
        </w:tc>
      </w:tr>
      <w:tr w:rsidR="00B06A3B" w:rsidRPr="00EB2680" w14:paraId="3E7177DC" w14:textId="40DD1E8D" w:rsidTr="00F92228">
        <w:trPr>
          <w:trHeight w:val="300"/>
        </w:trPr>
        <w:tc>
          <w:tcPr>
            <w:tcW w:w="1838" w:type="dxa"/>
            <w:vMerge/>
          </w:tcPr>
          <w:p w14:paraId="5C1A173D" w14:textId="244FF317" w:rsidR="00B06A3B" w:rsidRPr="00EB2680" w:rsidRDefault="00B06A3B" w:rsidP="00B06A3B">
            <w:pPr>
              <w:rPr>
                <w:rFonts w:cs="Arial"/>
                <w:sz w:val="20"/>
              </w:rPr>
            </w:pPr>
          </w:p>
        </w:tc>
        <w:tc>
          <w:tcPr>
            <w:tcW w:w="6379" w:type="dxa"/>
          </w:tcPr>
          <w:p w14:paraId="76821523" w14:textId="52F9EABC" w:rsidR="00B06A3B" w:rsidRPr="00EB2680" w:rsidRDefault="00CE325E" w:rsidP="00B06A3B">
            <w:pPr>
              <w:rPr>
                <w:rFonts w:cs="Arial"/>
                <w:sz w:val="20"/>
              </w:rPr>
            </w:pPr>
            <w:r>
              <w:rPr>
                <w:rFonts w:cs="Arial"/>
                <w:b/>
                <w:bCs/>
                <w:sz w:val="20"/>
              </w:rPr>
              <w:t>F</w:t>
            </w:r>
            <w:r w:rsidR="00E77945">
              <w:rPr>
                <w:rFonts w:cs="Arial"/>
                <w:b/>
                <w:bCs/>
                <w:sz w:val="20"/>
              </w:rPr>
              <w:t xml:space="preserve">2 </w:t>
            </w:r>
            <w:r w:rsidR="00B06A3B" w:rsidRPr="00EB2680">
              <w:rPr>
                <w:rFonts w:cs="Arial"/>
                <w:sz w:val="20"/>
              </w:rPr>
              <w:t>All families can access information about speech language and communication development in a way that works for them.</w:t>
            </w:r>
          </w:p>
        </w:tc>
        <w:tc>
          <w:tcPr>
            <w:tcW w:w="2848" w:type="dxa"/>
          </w:tcPr>
          <w:p w14:paraId="0C8071CD"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Not yet</w:t>
            </w:r>
          </w:p>
          <w:p w14:paraId="369A7594"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Early development</w:t>
            </w:r>
          </w:p>
          <w:p w14:paraId="5E9D79C4"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Progress evident</w:t>
            </w:r>
          </w:p>
          <w:p w14:paraId="7771DA12" w14:textId="5A554D96" w:rsidR="00B06A3B" w:rsidRPr="00EB2680" w:rsidRDefault="00B06A3B" w:rsidP="00B06A3B">
            <w:pPr>
              <w:pStyle w:val="ListParagraph"/>
              <w:numPr>
                <w:ilvl w:val="0"/>
                <w:numId w:val="11"/>
              </w:numPr>
              <w:ind w:left="316" w:hanging="283"/>
              <w:rPr>
                <w:rFonts w:cs="Arial"/>
                <w:sz w:val="20"/>
              </w:rPr>
            </w:pPr>
            <w:r w:rsidRPr="00EB2680">
              <w:rPr>
                <w:rFonts w:cs="Arial"/>
                <w:sz w:val="20"/>
              </w:rPr>
              <w:t>Embedded</w:t>
            </w:r>
          </w:p>
        </w:tc>
        <w:tc>
          <w:tcPr>
            <w:tcW w:w="2883" w:type="dxa"/>
          </w:tcPr>
          <w:p w14:paraId="38B3B6EF"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Urgent</w:t>
            </w:r>
          </w:p>
          <w:p w14:paraId="617DB302"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Important</w:t>
            </w:r>
          </w:p>
          <w:p w14:paraId="2E4938CE" w14:textId="77777777" w:rsidR="00B06A3B" w:rsidRPr="00EB2680" w:rsidRDefault="00B06A3B" w:rsidP="00B06A3B">
            <w:pPr>
              <w:pStyle w:val="ListParagraph"/>
              <w:numPr>
                <w:ilvl w:val="0"/>
                <w:numId w:val="13"/>
              </w:numPr>
              <w:ind w:left="325" w:hanging="325"/>
              <w:rPr>
                <w:rFonts w:cs="Arial"/>
                <w:sz w:val="20"/>
              </w:rPr>
            </w:pPr>
            <w:r w:rsidRPr="00EB2680">
              <w:rPr>
                <w:rFonts w:cs="Arial"/>
                <w:sz w:val="20"/>
              </w:rPr>
              <w:t xml:space="preserve">Not a priority </w:t>
            </w:r>
          </w:p>
          <w:p w14:paraId="1029561F" w14:textId="77777777" w:rsidR="00B06A3B" w:rsidRPr="00EB2680" w:rsidRDefault="00B06A3B" w:rsidP="00B06A3B">
            <w:pPr>
              <w:pStyle w:val="ListParagraph"/>
              <w:numPr>
                <w:ilvl w:val="0"/>
                <w:numId w:val="13"/>
              </w:numPr>
              <w:ind w:left="325" w:hanging="284"/>
              <w:rPr>
                <w:rFonts w:cs="Arial"/>
                <w:sz w:val="20"/>
              </w:rPr>
            </w:pPr>
            <w:r w:rsidRPr="00EB2680">
              <w:rPr>
                <w:rFonts w:cs="Arial"/>
                <w:sz w:val="20"/>
              </w:rPr>
              <w:t>Not possible just now</w:t>
            </w:r>
          </w:p>
          <w:p w14:paraId="7DE9E4A8" w14:textId="4A1511F3" w:rsidR="00B06A3B" w:rsidRPr="00EB2680" w:rsidRDefault="00B06A3B" w:rsidP="00B06A3B">
            <w:pPr>
              <w:rPr>
                <w:rFonts w:cs="Arial"/>
                <w:sz w:val="20"/>
              </w:rPr>
            </w:pPr>
          </w:p>
        </w:tc>
      </w:tr>
      <w:tr w:rsidR="00B06A3B" w:rsidRPr="00EB2680" w14:paraId="2C56519A" w14:textId="77777777" w:rsidTr="00F92228">
        <w:trPr>
          <w:trHeight w:val="300"/>
        </w:trPr>
        <w:tc>
          <w:tcPr>
            <w:tcW w:w="1838" w:type="dxa"/>
            <w:vMerge/>
          </w:tcPr>
          <w:p w14:paraId="568630D3" w14:textId="77777777" w:rsidR="00B06A3B" w:rsidRPr="00EB2680" w:rsidRDefault="00B06A3B" w:rsidP="00B06A3B">
            <w:pPr>
              <w:rPr>
                <w:rFonts w:cs="Arial"/>
                <w:sz w:val="20"/>
              </w:rPr>
            </w:pPr>
          </w:p>
        </w:tc>
        <w:tc>
          <w:tcPr>
            <w:tcW w:w="12110" w:type="dxa"/>
            <w:gridSpan w:val="3"/>
          </w:tcPr>
          <w:p w14:paraId="3D8E9F80" w14:textId="551C4C06" w:rsidR="00F87109" w:rsidRDefault="00B06A3B" w:rsidP="00B06A3B">
            <w:pPr>
              <w:ind w:left="105" w:hanging="105"/>
              <w:rPr>
                <w:rFonts w:cs="Arial"/>
                <w:i/>
                <w:iCs/>
                <w:sz w:val="20"/>
              </w:rPr>
            </w:pPr>
            <w:r w:rsidRPr="00EB2680">
              <w:rPr>
                <w:rFonts w:cs="Arial"/>
                <w:i/>
                <w:iCs/>
                <w:sz w:val="20"/>
              </w:rPr>
              <w:t>Notes</w:t>
            </w:r>
          </w:p>
          <w:p w14:paraId="3FB1192D" w14:textId="77777777" w:rsidR="00F87109" w:rsidRDefault="00F87109" w:rsidP="00B06A3B">
            <w:pPr>
              <w:ind w:left="105" w:hanging="105"/>
              <w:rPr>
                <w:rFonts w:cs="Arial"/>
                <w:i/>
                <w:iCs/>
                <w:sz w:val="20"/>
              </w:rPr>
            </w:pPr>
          </w:p>
          <w:p w14:paraId="78C80435" w14:textId="71B66CB4" w:rsidR="00EB2680" w:rsidRPr="00EB2680" w:rsidRDefault="00EB2680" w:rsidP="00B06A3B">
            <w:pPr>
              <w:ind w:left="105" w:hanging="105"/>
              <w:rPr>
                <w:rFonts w:cs="Arial"/>
                <w:i/>
                <w:iCs/>
                <w:sz w:val="20"/>
              </w:rPr>
            </w:pPr>
          </w:p>
        </w:tc>
      </w:tr>
      <w:tr w:rsidR="00B06A3B" w:rsidRPr="00EB2680" w14:paraId="7E4D7CA4" w14:textId="77777777" w:rsidTr="00F92228">
        <w:trPr>
          <w:trHeight w:val="300"/>
        </w:trPr>
        <w:tc>
          <w:tcPr>
            <w:tcW w:w="1838" w:type="dxa"/>
            <w:vMerge/>
          </w:tcPr>
          <w:p w14:paraId="52BE6B80" w14:textId="461668D6" w:rsidR="00B06A3B" w:rsidRPr="00EB2680" w:rsidRDefault="00B06A3B" w:rsidP="00B06A3B">
            <w:pPr>
              <w:rPr>
                <w:rFonts w:cs="Arial"/>
                <w:sz w:val="20"/>
              </w:rPr>
            </w:pPr>
          </w:p>
        </w:tc>
        <w:tc>
          <w:tcPr>
            <w:tcW w:w="6379" w:type="dxa"/>
          </w:tcPr>
          <w:p w14:paraId="4ACE951A" w14:textId="5937D669" w:rsidR="00B06A3B" w:rsidRPr="00EB2680" w:rsidRDefault="00CE325E" w:rsidP="5B30715F">
            <w:pPr>
              <w:rPr>
                <w:rFonts w:cs="Arial"/>
                <w:sz w:val="20"/>
              </w:rPr>
            </w:pPr>
            <w:r>
              <w:rPr>
                <w:rFonts w:cs="Arial"/>
                <w:b/>
                <w:bCs/>
                <w:sz w:val="20"/>
              </w:rPr>
              <w:t>F</w:t>
            </w:r>
            <w:r w:rsidR="00E77945">
              <w:rPr>
                <w:rFonts w:cs="Arial"/>
                <w:b/>
                <w:bCs/>
                <w:sz w:val="20"/>
              </w:rPr>
              <w:t xml:space="preserve">3 </w:t>
            </w:r>
            <w:r w:rsidR="00B06A3B" w:rsidRPr="5B30715F">
              <w:rPr>
                <w:rFonts w:cs="Arial"/>
                <w:sz w:val="20"/>
              </w:rPr>
              <w:t>There is a shared set of messages for families that all</w:t>
            </w:r>
            <w:r w:rsidR="0034623E">
              <w:rPr>
                <w:rFonts w:cs="Arial"/>
                <w:sz w:val="20"/>
              </w:rPr>
              <w:t xml:space="preserve"> </w:t>
            </w:r>
            <w:r w:rsidR="003B799C">
              <w:rPr>
                <w:rFonts w:cs="Arial"/>
                <w:sz w:val="20"/>
              </w:rPr>
              <w:t>services</w:t>
            </w:r>
            <w:r w:rsidR="003B799C" w:rsidRPr="5B30715F">
              <w:rPr>
                <w:rFonts w:cs="Arial"/>
                <w:sz w:val="20"/>
              </w:rPr>
              <w:t xml:space="preserve"> use</w:t>
            </w:r>
            <w:r w:rsidR="00B06A3B" w:rsidRPr="5B30715F">
              <w:rPr>
                <w:rFonts w:cs="Arial"/>
                <w:sz w:val="20"/>
              </w:rPr>
              <w:t xml:space="preserve"> to promote speech language and communication development</w:t>
            </w:r>
            <w:r w:rsidR="77331703" w:rsidRPr="5B30715F">
              <w:rPr>
                <w:rFonts w:cs="Arial"/>
                <w:sz w:val="20"/>
              </w:rPr>
              <w:t xml:space="preserve"> from pre-birth to five</w:t>
            </w:r>
            <w:r w:rsidR="54454D07" w:rsidRPr="5B30715F">
              <w:rPr>
                <w:rFonts w:cs="Arial"/>
                <w:sz w:val="20"/>
              </w:rPr>
              <w:t xml:space="preserve"> years</w:t>
            </w:r>
            <w:r w:rsidR="00B06A3B" w:rsidRPr="5B30715F">
              <w:rPr>
                <w:rFonts w:cs="Arial"/>
                <w:sz w:val="20"/>
              </w:rPr>
              <w:t>.</w:t>
            </w:r>
          </w:p>
        </w:tc>
        <w:tc>
          <w:tcPr>
            <w:tcW w:w="2848" w:type="dxa"/>
          </w:tcPr>
          <w:p w14:paraId="158E573A"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Not yet</w:t>
            </w:r>
          </w:p>
          <w:p w14:paraId="10B4F67C"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Early development</w:t>
            </w:r>
          </w:p>
          <w:p w14:paraId="09609F2F"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Progress evident</w:t>
            </w:r>
          </w:p>
          <w:p w14:paraId="0643A48C" w14:textId="5AC78106" w:rsidR="00B06A3B" w:rsidRPr="00EB2680" w:rsidRDefault="00B06A3B" w:rsidP="00B06A3B">
            <w:pPr>
              <w:pStyle w:val="ListParagraph"/>
              <w:numPr>
                <w:ilvl w:val="0"/>
                <w:numId w:val="11"/>
              </w:numPr>
              <w:ind w:left="316" w:hanging="283"/>
              <w:rPr>
                <w:rFonts w:cs="Arial"/>
                <w:sz w:val="20"/>
              </w:rPr>
            </w:pPr>
            <w:r w:rsidRPr="00EB2680">
              <w:rPr>
                <w:rFonts w:cs="Arial"/>
                <w:sz w:val="20"/>
              </w:rPr>
              <w:t>Embedded</w:t>
            </w:r>
          </w:p>
        </w:tc>
        <w:tc>
          <w:tcPr>
            <w:tcW w:w="2883" w:type="dxa"/>
          </w:tcPr>
          <w:p w14:paraId="255E6C53"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Urgent</w:t>
            </w:r>
          </w:p>
          <w:p w14:paraId="326E65D9"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Important</w:t>
            </w:r>
          </w:p>
          <w:p w14:paraId="50460A6D" w14:textId="77777777" w:rsidR="00B06A3B" w:rsidRPr="00EB2680" w:rsidRDefault="00B06A3B" w:rsidP="00B06A3B">
            <w:pPr>
              <w:pStyle w:val="ListParagraph"/>
              <w:numPr>
                <w:ilvl w:val="0"/>
                <w:numId w:val="13"/>
              </w:numPr>
              <w:ind w:left="325" w:hanging="325"/>
              <w:rPr>
                <w:rFonts w:cs="Arial"/>
                <w:sz w:val="20"/>
              </w:rPr>
            </w:pPr>
            <w:r w:rsidRPr="00EB2680">
              <w:rPr>
                <w:rFonts w:cs="Arial"/>
                <w:sz w:val="20"/>
              </w:rPr>
              <w:t xml:space="preserve">Not a priority </w:t>
            </w:r>
          </w:p>
          <w:p w14:paraId="12C64963" w14:textId="77777777" w:rsidR="00B06A3B" w:rsidRPr="00EB2680" w:rsidRDefault="00B06A3B" w:rsidP="00B06A3B">
            <w:pPr>
              <w:pStyle w:val="ListParagraph"/>
              <w:numPr>
                <w:ilvl w:val="0"/>
                <w:numId w:val="13"/>
              </w:numPr>
              <w:ind w:left="325" w:hanging="325"/>
              <w:rPr>
                <w:rFonts w:cs="Arial"/>
                <w:sz w:val="20"/>
              </w:rPr>
            </w:pPr>
            <w:r w:rsidRPr="00EB2680">
              <w:rPr>
                <w:rFonts w:cs="Arial"/>
                <w:sz w:val="20"/>
              </w:rPr>
              <w:t>Not possible just now</w:t>
            </w:r>
          </w:p>
          <w:p w14:paraId="392C67AE" w14:textId="2A0AD436" w:rsidR="00B06A3B" w:rsidRPr="00EB2680" w:rsidRDefault="00B06A3B" w:rsidP="00B06A3B">
            <w:pPr>
              <w:rPr>
                <w:rFonts w:cs="Arial"/>
                <w:sz w:val="20"/>
              </w:rPr>
            </w:pPr>
          </w:p>
        </w:tc>
      </w:tr>
      <w:tr w:rsidR="00B06A3B" w:rsidRPr="00EB2680" w14:paraId="3385786B" w14:textId="77777777" w:rsidTr="00F92228">
        <w:trPr>
          <w:trHeight w:val="300"/>
        </w:trPr>
        <w:tc>
          <w:tcPr>
            <w:tcW w:w="1838" w:type="dxa"/>
            <w:vMerge/>
          </w:tcPr>
          <w:p w14:paraId="21C63ADB" w14:textId="77777777" w:rsidR="00B06A3B" w:rsidRPr="00EB2680" w:rsidRDefault="00B06A3B" w:rsidP="00B06A3B">
            <w:pPr>
              <w:rPr>
                <w:rFonts w:cs="Arial"/>
                <w:sz w:val="20"/>
              </w:rPr>
            </w:pPr>
          </w:p>
        </w:tc>
        <w:tc>
          <w:tcPr>
            <w:tcW w:w="12110" w:type="dxa"/>
            <w:gridSpan w:val="3"/>
          </w:tcPr>
          <w:p w14:paraId="792D0E80" w14:textId="096FD504" w:rsidR="00F87109" w:rsidRPr="00EB2680" w:rsidRDefault="00F87109" w:rsidP="00F87109">
            <w:pPr>
              <w:ind w:left="360" w:hanging="255"/>
              <w:rPr>
                <w:rFonts w:cs="Arial"/>
                <w:i/>
                <w:iCs/>
                <w:sz w:val="20"/>
              </w:rPr>
            </w:pPr>
            <w:r w:rsidRPr="00EB2680">
              <w:rPr>
                <w:rFonts w:cs="Arial"/>
                <w:i/>
                <w:iCs/>
                <w:sz w:val="20"/>
              </w:rPr>
              <w:t>Notes</w:t>
            </w:r>
          </w:p>
          <w:p w14:paraId="41BFA20F" w14:textId="77777777" w:rsidR="00F87109" w:rsidRDefault="00F87109" w:rsidP="00F87109">
            <w:pPr>
              <w:ind w:left="360" w:hanging="255"/>
              <w:rPr>
                <w:rFonts w:cs="Arial"/>
                <w:i/>
                <w:iCs/>
                <w:sz w:val="20"/>
              </w:rPr>
            </w:pPr>
          </w:p>
          <w:p w14:paraId="049DC46F" w14:textId="61638D5F" w:rsidR="00EB2680" w:rsidRPr="00EB2680" w:rsidRDefault="00EB2680" w:rsidP="00F87109">
            <w:pPr>
              <w:ind w:left="360" w:hanging="255"/>
              <w:rPr>
                <w:rFonts w:cs="Arial"/>
                <w:i/>
                <w:iCs/>
                <w:sz w:val="20"/>
              </w:rPr>
            </w:pPr>
          </w:p>
        </w:tc>
      </w:tr>
      <w:tr w:rsidR="00B06A3B" w:rsidRPr="00EB2680" w14:paraId="619366C1" w14:textId="77777777" w:rsidTr="00F92228">
        <w:trPr>
          <w:trHeight w:val="300"/>
        </w:trPr>
        <w:tc>
          <w:tcPr>
            <w:tcW w:w="1838" w:type="dxa"/>
            <w:vMerge/>
          </w:tcPr>
          <w:p w14:paraId="73908F38" w14:textId="77777777" w:rsidR="00B06A3B" w:rsidRPr="00EB2680" w:rsidRDefault="00B06A3B" w:rsidP="00B06A3B">
            <w:pPr>
              <w:rPr>
                <w:rFonts w:cs="Arial"/>
                <w:sz w:val="20"/>
              </w:rPr>
            </w:pPr>
          </w:p>
        </w:tc>
        <w:tc>
          <w:tcPr>
            <w:tcW w:w="6379" w:type="dxa"/>
          </w:tcPr>
          <w:p w14:paraId="0BD35E11" w14:textId="753627ED" w:rsidR="00B06A3B" w:rsidRPr="00EB2680" w:rsidRDefault="00CE325E" w:rsidP="5B30715F">
            <w:pPr>
              <w:rPr>
                <w:rFonts w:cs="Arial"/>
                <w:sz w:val="20"/>
              </w:rPr>
            </w:pPr>
            <w:r>
              <w:rPr>
                <w:rFonts w:cs="Arial"/>
                <w:b/>
                <w:bCs/>
                <w:sz w:val="20"/>
              </w:rPr>
              <w:t>F</w:t>
            </w:r>
            <w:r w:rsidR="00E77945">
              <w:rPr>
                <w:rFonts w:cs="Arial"/>
                <w:b/>
                <w:bCs/>
                <w:sz w:val="20"/>
              </w:rPr>
              <w:t xml:space="preserve">4 </w:t>
            </w:r>
            <w:r w:rsidR="00B06A3B" w:rsidRPr="5B30715F">
              <w:rPr>
                <w:rFonts w:cs="Arial"/>
                <w:sz w:val="20"/>
              </w:rPr>
              <w:t>Families can get information about how to support speech language and communication from any practitioner in our</w:t>
            </w:r>
            <w:r w:rsidR="5055AC29" w:rsidRPr="5B30715F">
              <w:rPr>
                <w:rFonts w:cs="Arial"/>
                <w:sz w:val="20"/>
              </w:rPr>
              <w:t xml:space="preserve"> perinatal and</w:t>
            </w:r>
            <w:r w:rsidR="00B06A3B" w:rsidRPr="5B30715F">
              <w:rPr>
                <w:rFonts w:cs="Arial"/>
                <w:sz w:val="20"/>
              </w:rPr>
              <w:t xml:space="preserve"> early</w:t>
            </w:r>
            <w:r w:rsidR="003B799C">
              <w:rPr>
                <w:rFonts w:cs="Arial"/>
                <w:sz w:val="20"/>
              </w:rPr>
              <w:t>-</w:t>
            </w:r>
            <w:proofErr w:type="spellStart"/>
            <w:r w:rsidR="00B06A3B" w:rsidRPr="5B30715F">
              <w:rPr>
                <w:rFonts w:cs="Arial"/>
                <w:sz w:val="20"/>
              </w:rPr>
              <w:t>years</w:t>
            </w:r>
            <w:proofErr w:type="spellEnd"/>
            <w:r w:rsidR="00B06A3B" w:rsidRPr="5B30715F">
              <w:rPr>
                <w:rFonts w:cs="Arial"/>
                <w:sz w:val="20"/>
              </w:rPr>
              <w:t xml:space="preserve"> workforce</w:t>
            </w:r>
            <w:r w:rsidR="00AB124B">
              <w:rPr>
                <w:rFonts w:cs="Arial"/>
                <w:sz w:val="20"/>
              </w:rPr>
              <w:t>.</w:t>
            </w:r>
          </w:p>
        </w:tc>
        <w:tc>
          <w:tcPr>
            <w:tcW w:w="2848" w:type="dxa"/>
          </w:tcPr>
          <w:p w14:paraId="32ADB0CD"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Not yet</w:t>
            </w:r>
          </w:p>
          <w:p w14:paraId="4C647859"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Early development</w:t>
            </w:r>
          </w:p>
          <w:p w14:paraId="4569B9EF"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Progress evident</w:t>
            </w:r>
          </w:p>
          <w:p w14:paraId="10C14A73" w14:textId="77777777" w:rsidR="00B06A3B" w:rsidRPr="00EB2680" w:rsidRDefault="00B06A3B" w:rsidP="00B06A3B">
            <w:pPr>
              <w:pStyle w:val="ListParagraph"/>
              <w:numPr>
                <w:ilvl w:val="0"/>
                <w:numId w:val="11"/>
              </w:numPr>
              <w:ind w:left="316" w:hanging="283"/>
              <w:rPr>
                <w:rFonts w:cs="Arial"/>
                <w:sz w:val="20"/>
              </w:rPr>
            </w:pPr>
            <w:r w:rsidRPr="00EB2680">
              <w:rPr>
                <w:rFonts w:cs="Arial"/>
                <w:sz w:val="20"/>
              </w:rPr>
              <w:t>Embedded</w:t>
            </w:r>
          </w:p>
          <w:p w14:paraId="46CC7C6E" w14:textId="040EEA3B" w:rsidR="00B06A3B" w:rsidRPr="00EB2680" w:rsidRDefault="00B06A3B" w:rsidP="00B06A3B">
            <w:pPr>
              <w:ind w:left="33"/>
              <w:rPr>
                <w:rFonts w:cs="Arial"/>
                <w:sz w:val="20"/>
              </w:rPr>
            </w:pPr>
          </w:p>
        </w:tc>
        <w:tc>
          <w:tcPr>
            <w:tcW w:w="2883" w:type="dxa"/>
          </w:tcPr>
          <w:p w14:paraId="7C7BE292"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Urgent</w:t>
            </w:r>
          </w:p>
          <w:p w14:paraId="37AFFBC4"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Important</w:t>
            </w:r>
          </w:p>
          <w:p w14:paraId="755A6A70" w14:textId="77777777" w:rsidR="00B06A3B" w:rsidRPr="00EB2680" w:rsidRDefault="00B06A3B" w:rsidP="00B06A3B">
            <w:pPr>
              <w:pStyle w:val="ListParagraph"/>
              <w:numPr>
                <w:ilvl w:val="0"/>
                <w:numId w:val="13"/>
              </w:numPr>
              <w:ind w:left="325" w:hanging="325"/>
              <w:rPr>
                <w:rFonts w:cs="Arial"/>
                <w:sz w:val="20"/>
              </w:rPr>
            </w:pPr>
            <w:r w:rsidRPr="00EB2680">
              <w:rPr>
                <w:rFonts w:cs="Arial"/>
                <w:sz w:val="20"/>
              </w:rPr>
              <w:t xml:space="preserve">Not a priority </w:t>
            </w:r>
          </w:p>
          <w:p w14:paraId="2DCE6207" w14:textId="28B23B88" w:rsidR="00B06A3B" w:rsidRPr="00EB2680" w:rsidRDefault="00B06A3B" w:rsidP="00B06A3B">
            <w:pPr>
              <w:pStyle w:val="ListParagraph"/>
              <w:numPr>
                <w:ilvl w:val="0"/>
                <w:numId w:val="13"/>
              </w:numPr>
              <w:ind w:left="325" w:hanging="325"/>
              <w:rPr>
                <w:rFonts w:cs="Arial"/>
                <w:sz w:val="20"/>
              </w:rPr>
            </w:pPr>
            <w:r w:rsidRPr="00EB2680">
              <w:rPr>
                <w:rFonts w:cs="Arial"/>
                <w:sz w:val="20"/>
              </w:rPr>
              <w:t>Not possible just now</w:t>
            </w:r>
          </w:p>
        </w:tc>
      </w:tr>
      <w:tr w:rsidR="00B06A3B" w:rsidRPr="00EB2680" w14:paraId="0B82078F" w14:textId="77777777" w:rsidTr="00F92228">
        <w:trPr>
          <w:trHeight w:val="300"/>
        </w:trPr>
        <w:tc>
          <w:tcPr>
            <w:tcW w:w="1838" w:type="dxa"/>
            <w:vMerge/>
          </w:tcPr>
          <w:p w14:paraId="3AD8717F" w14:textId="77777777" w:rsidR="00B06A3B" w:rsidRPr="00EB2680" w:rsidRDefault="00B06A3B" w:rsidP="00B06A3B">
            <w:pPr>
              <w:rPr>
                <w:rFonts w:cs="Arial"/>
                <w:sz w:val="20"/>
              </w:rPr>
            </w:pPr>
          </w:p>
        </w:tc>
        <w:tc>
          <w:tcPr>
            <w:tcW w:w="12110" w:type="dxa"/>
            <w:gridSpan w:val="3"/>
          </w:tcPr>
          <w:p w14:paraId="0A24447E" w14:textId="594AC809" w:rsidR="00EB2680" w:rsidRDefault="00B06A3B" w:rsidP="00B06A3B">
            <w:pPr>
              <w:ind w:left="360" w:hanging="360"/>
              <w:rPr>
                <w:rFonts w:cs="Arial"/>
                <w:i/>
                <w:iCs/>
                <w:sz w:val="20"/>
              </w:rPr>
            </w:pPr>
            <w:r w:rsidRPr="00EB2680">
              <w:rPr>
                <w:rFonts w:cs="Arial"/>
                <w:i/>
                <w:iCs/>
                <w:sz w:val="20"/>
              </w:rPr>
              <w:t>Notes</w:t>
            </w:r>
          </w:p>
          <w:p w14:paraId="16A2F665" w14:textId="77777777" w:rsidR="00DE6686" w:rsidRPr="00EB2680" w:rsidRDefault="00DE6686" w:rsidP="00B06A3B">
            <w:pPr>
              <w:ind w:left="360" w:hanging="360"/>
              <w:rPr>
                <w:rFonts w:cs="Arial"/>
                <w:i/>
                <w:iCs/>
                <w:sz w:val="20"/>
              </w:rPr>
            </w:pPr>
          </w:p>
          <w:p w14:paraId="28602541" w14:textId="7AA1050C" w:rsidR="00F87109" w:rsidRPr="00EB2680" w:rsidRDefault="00F87109" w:rsidP="00B06A3B">
            <w:pPr>
              <w:ind w:left="360" w:hanging="360"/>
              <w:rPr>
                <w:rFonts w:cs="Arial"/>
                <w:i/>
                <w:iCs/>
                <w:sz w:val="20"/>
              </w:rPr>
            </w:pPr>
          </w:p>
        </w:tc>
      </w:tr>
      <w:tr w:rsidR="00B06A3B" w:rsidRPr="00EB2680" w14:paraId="7C7490BA" w14:textId="77777777" w:rsidTr="00F92228">
        <w:trPr>
          <w:trHeight w:val="300"/>
        </w:trPr>
        <w:tc>
          <w:tcPr>
            <w:tcW w:w="1838" w:type="dxa"/>
            <w:vMerge/>
          </w:tcPr>
          <w:p w14:paraId="723E7130" w14:textId="77777777" w:rsidR="00B06A3B" w:rsidRPr="00EB2680" w:rsidRDefault="00B06A3B" w:rsidP="00B06A3B">
            <w:pPr>
              <w:rPr>
                <w:rFonts w:cs="Arial"/>
                <w:sz w:val="20"/>
              </w:rPr>
            </w:pPr>
          </w:p>
        </w:tc>
        <w:tc>
          <w:tcPr>
            <w:tcW w:w="6379" w:type="dxa"/>
          </w:tcPr>
          <w:p w14:paraId="519EA37F" w14:textId="6EEB7F30" w:rsidR="00B06A3B" w:rsidRPr="00EB2680" w:rsidRDefault="00B06A3B" w:rsidP="5B30715F">
            <w:pPr>
              <w:rPr>
                <w:rFonts w:cs="Arial"/>
                <w:sz w:val="20"/>
              </w:rPr>
            </w:pPr>
            <w:bookmarkStart w:id="0" w:name="_Hlk161059287"/>
            <w:r w:rsidRPr="5B30715F">
              <w:rPr>
                <w:rFonts w:cs="Arial"/>
                <w:sz w:val="20"/>
              </w:rPr>
              <w:t xml:space="preserve">Families know how to get help if they </w:t>
            </w:r>
            <w:r w:rsidR="0034623E">
              <w:rPr>
                <w:rFonts w:cs="Arial"/>
                <w:sz w:val="20"/>
              </w:rPr>
              <w:t xml:space="preserve">become </w:t>
            </w:r>
            <w:r w:rsidRPr="5B30715F">
              <w:rPr>
                <w:rFonts w:cs="Arial"/>
                <w:sz w:val="20"/>
              </w:rPr>
              <w:t>worried about their child</w:t>
            </w:r>
            <w:r w:rsidR="0034623E">
              <w:rPr>
                <w:rFonts w:cs="Arial"/>
                <w:sz w:val="20"/>
              </w:rPr>
              <w:t>’s language and communication development</w:t>
            </w:r>
            <w:r w:rsidRPr="5B30715F">
              <w:rPr>
                <w:rFonts w:cs="Arial"/>
                <w:sz w:val="20"/>
              </w:rPr>
              <w:t>.</w:t>
            </w:r>
          </w:p>
          <w:bookmarkEnd w:id="0"/>
          <w:p w14:paraId="730185BD" w14:textId="77777777" w:rsidR="00B06A3B" w:rsidRPr="00EB2680" w:rsidRDefault="00B06A3B" w:rsidP="00B06A3B">
            <w:pPr>
              <w:rPr>
                <w:rFonts w:cs="Arial"/>
                <w:sz w:val="20"/>
              </w:rPr>
            </w:pPr>
          </w:p>
          <w:p w14:paraId="60893738" w14:textId="52F70F4E" w:rsidR="00B06A3B" w:rsidRPr="00EB2680" w:rsidRDefault="00B06A3B" w:rsidP="00B06A3B">
            <w:pPr>
              <w:rPr>
                <w:rFonts w:cs="Arial"/>
                <w:sz w:val="20"/>
              </w:rPr>
            </w:pPr>
          </w:p>
        </w:tc>
        <w:tc>
          <w:tcPr>
            <w:tcW w:w="2848" w:type="dxa"/>
          </w:tcPr>
          <w:p w14:paraId="4B3C9C32"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Not yet</w:t>
            </w:r>
          </w:p>
          <w:p w14:paraId="6F40FDEE"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Early development</w:t>
            </w:r>
          </w:p>
          <w:p w14:paraId="2B5A9683"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Progress evident</w:t>
            </w:r>
          </w:p>
          <w:p w14:paraId="0B18580F" w14:textId="4D4CED97" w:rsidR="00B06A3B" w:rsidRPr="00EB2680" w:rsidRDefault="00B06A3B" w:rsidP="00B06A3B">
            <w:pPr>
              <w:pStyle w:val="ListParagraph"/>
              <w:numPr>
                <w:ilvl w:val="0"/>
                <w:numId w:val="11"/>
              </w:numPr>
              <w:ind w:left="316" w:hanging="283"/>
              <w:rPr>
                <w:rFonts w:cs="Arial"/>
                <w:sz w:val="20"/>
              </w:rPr>
            </w:pPr>
            <w:r w:rsidRPr="00EB2680">
              <w:rPr>
                <w:rFonts w:cs="Arial"/>
                <w:sz w:val="20"/>
              </w:rPr>
              <w:t>Embedded</w:t>
            </w:r>
          </w:p>
        </w:tc>
        <w:tc>
          <w:tcPr>
            <w:tcW w:w="2883" w:type="dxa"/>
          </w:tcPr>
          <w:p w14:paraId="2215006E"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Urgent</w:t>
            </w:r>
          </w:p>
          <w:p w14:paraId="1ABE45EB"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Important</w:t>
            </w:r>
          </w:p>
          <w:p w14:paraId="108D0691" w14:textId="77777777" w:rsidR="00B06A3B" w:rsidRPr="00EB2680" w:rsidRDefault="00B06A3B" w:rsidP="00B06A3B">
            <w:pPr>
              <w:pStyle w:val="ListParagraph"/>
              <w:numPr>
                <w:ilvl w:val="0"/>
                <w:numId w:val="13"/>
              </w:numPr>
              <w:ind w:left="325" w:hanging="325"/>
              <w:rPr>
                <w:rFonts w:cs="Arial"/>
                <w:sz w:val="20"/>
              </w:rPr>
            </w:pPr>
            <w:r w:rsidRPr="00EB2680">
              <w:rPr>
                <w:rFonts w:cs="Arial"/>
                <w:sz w:val="20"/>
              </w:rPr>
              <w:t xml:space="preserve">Not a priority </w:t>
            </w:r>
          </w:p>
          <w:p w14:paraId="65D9B385" w14:textId="77777777" w:rsidR="00B06A3B" w:rsidRPr="00EB2680" w:rsidRDefault="00B06A3B" w:rsidP="00B06A3B">
            <w:pPr>
              <w:pStyle w:val="ListParagraph"/>
              <w:numPr>
                <w:ilvl w:val="0"/>
                <w:numId w:val="13"/>
              </w:numPr>
              <w:ind w:left="325" w:hanging="325"/>
              <w:rPr>
                <w:rFonts w:cs="Arial"/>
                <w:sz w:val="20"/>
              </w:rPr>
            </w:pPr>
            <w:r w:rsidRPr="00EB2680">
              <w:rPr>
                <w:rFonts w:cs="Arial"/>
                <w:sz w:val="20"/>
              </w:rPr>
              <w:t>Not possible just now</w:t>
            </w:r>
          </w:p>
          <w:p w14:paraId="3FF6DC77" w14:textId="0D419304" w:rsidR="00B06A3B" w:rsidRPr="00EB2680" w:rsidRDefault="00B06A3B" w:rsidP="00B06A3B">
            <w:pPr>
              <w:rPr>
                <w:rFonts w:cs="Arial"/>
                <w:sz w:val="20"/>
              </w:rPr>
            </w:pPr>
          </w:p>
        </w:tc>
      </w:tr>
      <w:tr w:rsidR="00B06A3B" w:rsidRPr="00EB2680" w14:paraId="5B4FD69D" w14:textId="77777777" w:rsidTr="00F92228">
        <w:trPr>
          <w:trHeight w:val="300"/>
        </w:trPr>
        <w:tc>
          <w:tcPr>
            <w:tcW w:w="1838" w:type="dxa"/>
            <w:vMerge/>
          </w:tcPr>
          <w:p w14:paraId="50FFD584" w14:textId="77777777" w:rsidR="00B06A3B" w:rsidRPr="00EB2680" w:rsidRDefault="00B06A3B" w:rsidP="00B06A3B">
            <w:pPr>
              <w:rPr>
                <w:rFonts w:cs="Arial"/>
                <w:sz w:val="20"/>
              </w:rPr>
            </w:pPr>
          </w:p>
        </w:tc>
        <w:tc>
          <w:tcPr>
            <w:tcW w:w="12110" w:type="dxa"/>
            <w:gridSpan w:val="3"/>
          </w:tcPr>
          <w:p w14:paraId="641FF576" w14:textId="365089BD" w:rsidR="00F87109" w:rsidRPr="00EB2680" w:rsidRDefault="00B06A3B" w:rsidP="00B06A3B">
            <w:pPr>
              <w:ind w:left="360" w:hanging="360"/>
              <w:rPr>
                <w:rFonts w:cs="Arial"/>
                <w:i/>
                <w:iCs/>
                <w:sz w:val="20"/>
              </w:rPr>
            </w:pPr>
            <w:r w:rsidRPr="00EB2680">
              <w:rPr>
                <w:rFonts w:cs="Arial"/>
                <w:i/>
                <w:iCs/>
                <w:sz w:val="20"/>
              </w:rPr>
              <w:t>Notes</w:t>
            </w:r>
          </w:p>
          <w:p w14:paraId="1CC2C04A" w14:textId="77777777" w:rsidR="00F87109" w:rsidRDefault="00F87109" w:rsidP="00B06A3B">
            <w:pPr>
              <w:ind w:left="360" w:hanging="360"/>
              <w:rPr>
                <w:rFonts w:cs="Arial"/>
                <w:i/>
                <w:iCs/>
                <w:sz w:val="20"/>
              </w:rPr>
            </w:pPr>
          </w:p>
          <w:p w14:paraId="39ED2FCE" w14:textId="32B7B0FD" w:rsidR="00EB2680" w:rsidRPr="00EB2680" w:rsidRDefault="00EB2680" w:rsidP="00B06A3B">
            <w:pPr>
              <w:ind w:left="360" w:hanging="360"/>
              <w:rPr>
                <w:rFonts w:cs="Arial"/>
                <w:i/>
                <w:iCs/>
                <w:sz w:val="20"/>
              </w:rPr>
            </w:pPr>
          </w:p>
        </w:tc>
      </w:tr>
      <w:tr w:rsidR="00B06A3B" w:rsidRPr="00EB2680" w14:paraId="585EE82C" w14:textId="77777777" w:rsidTr="00F92228">
        <w:trPr>
          <w:trHeight w:val="300"/>
        </w:trPr>
        <w:tc>
          <w:tcPr>
            <w:tcW w:w="1838" w:type="dxa"/>
            <w:vMerge/>
          </w:tcPr>
          <w:p w14:paraId="23742000" w14:textId="77777777" w:rsidR="00B06A3B" w:rsidRPr="00EB2680" w:rsidRDefault="00B06A3B" w:rsidP="00B06A3B">
            <w:pPr>
              <w:rPr>
                <w:rFonts w:cs="Arial"/>
                <w:sz w:val="20"/>
              </w:rPr>
            </w:pPr>
          </w:p>
        </w:tc>
        <w:tc>
          <w:tcPr>
            <w:tcW w:w="6379" w:type="dxa"/>
          </w:tcPr>
          <w:p w14:paraId="38FC6370" w14:textId="7CB04C99" w:rsidR="00B06A3B" w:rsidRPr="00EB2680" w:rsidRDefault="00B06A3B" w:rsidP="00B06A3B">
            <w:pPr>
              <w:rPr>
                <w:rFonts w:cs="Arial"/>
                <w:sz w:val="20"/>
              </w:rPr>
            </w:pPr>
            <w:r w:rsidRPr="00EB2680">
              <w:rPr>
                <w:rFonts w:cs="Arial"/>
                <w:sz w:val="20"/>
              </w:rPr>
              <w:t>Where there are barriers to accessing support for speech language and communication, services work together to reach parents and families.</w:t>
            </w:r>
          </w:p>
        </w:tc>
        <w:tc>
          <w:tcPr>
            <w:tcW w:w="2848" w:type="dxa"/>
          </w:tcPr>
          <w:p w14:paraId="11E40EA6"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Not yet</w:t>
            </w:r>
          </w:p>
          <w:p w14:paraId="7512B41E"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Early development</w:t>
            </w:r>
          </w:p>
          <w:p w14:paraId="6994DD7B" w14:textId="77777777" w:rsidR="00B06A3B" w:rsidRPr="00EB2680" w:rsidRDefault="00B06A3B" w:rsidP="00B06A3B">
            <w:pPr>
              <w:pStyle w:val="ListParagraph"/>
              <w:numPr>
                <w:ilvl w:val="0"/>
                <w:numId w:val="11"/>
              </w:numPr>
              <w:ind w:left="319" w:hanging="284"/>
              <w:rPr>
                <w:rFonts w:cs="Arial"/>
                <w:sz w:val="20"/>
              </w:rPr>
            </w:pPr>
            <w:r w:rsidRPr="00EB2680">
              <w:rPr>
                <w:rFonts w:cs="Arial"/>
                <w:sz w:val="20"/>
              </w:rPr>
              <w:t>Progress evident</w:t>
            </w:r>
          </w:p>
          <w:p w14:paraId="457F8572" w14:textId="0F0197D2" w:rsidR="00B06A3B" w:rsidRPr="00EB2680" w:rsidRDefault="00B06A3B" w:rsidP="00B06A3B">
            <w:pPr>
              <w:pStyle w:val="ListParagraph"/>
              <w:numPr>
                <w:ilvl w:val="0"/>
                <w:numId w:val="11"/>
              </w:numPr>
              <w:ind w:left="316" w:hanging="283"/>
              <w:rPr>
                <w:rFonts w:cs="Arial"/>
                <w:sz w:val="20"/>
              </w:rPr>
            </w:pPr>
            <w:r w:rsidRPr="00EB2680">
              <w:rPr>
                <w:rFonts w:cs="Arial"/>
                <w:sz w:val="20"/>
              </w:rPr>
              <w:t>Embedded</w:t>
            </w:r>
          </w:p>
        </w:tc>
        <w:tc>
          <w:tcPr>
            <w:tcW w:w="2883" w:type="dxa"/>
          </w:tcPr>
          <w:p w14:paraId="27B1A59F"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Urgent</w:t>
            </w:r>
          </w:p>
          <w:p w14:paraId="652B7BD5" w14:textId="77777777" w:rsidR="00B06A3B" w:rsidRPr="00EB2680" w:rsidRDefault="00B06A3B" w:rsidP="00B06A3B">
            <w:pPr>
              <w:pStyle w:val="ListParagraph"/>
              <w:numPr>
                <w:ilvl w:val="0"/>
                <w:numId w:val="13"/>
              </w:numPr>
              <w:ind w:left="322" w:hanging="322"/>
              <w:rPr>
                <w:rFonts w:cs="Arial"/>
                <w:sz w:val="20"/>
              </w:rPr>
            </w:pPr>
            <w:r w:rsidRPr="00EB2680">
              <w:rPr>
                <w:rFonts w:cs="Arial"/>
                <w:sz w:val="20"/>
              </w:rPr>
              <w:t>Important</w:t>
            </w:r>
          </w:p>
          <w:p w14:paraId="503A87A0" w14:textId="77777777" w:rsidR="00B06A3B" w:rsidRPr="00EB2680" w:rsidRDefault="00B06A3B" w:rsidP="00B06A3B">
            <w:pPr>
              <w:pStyle w:val="ListParagraph"/>
              <w:numPr>
                <w:ilvl w:val="0"/>
                <w:numId w:val="13"/>
              </w:numPr>
              <w:ind w:left="325" w:hanging="325"/>
              <w:rPr>
                <w:rFonts w:cs="Arial"/>
                <w:sz w:val="20"/>
              </w:rPr>
            </w:pPr>
            <w:r w:rsidRPr="00EB2680">
              <w:rPr>
                <w:rFonts w:cs="Arial"/>
                <w:sz w:val="20"/>
              </w:rPr>
              <w:t xml:space="preserve">Not a priority </w:t>
            </w:r>
          </w:p>
          <w:p w14:paraId="067D0DFF" w14:textId="77777777" w:rsidR="00B06A3B" w:rsidRPr="00EB2680" w:rsidRDefault="00B06A3B" w:rsidP="00B06A3B">
            <w:pPr>
              <w:pStyle w:val="ListParagraph"/>
              <w:numPr>
                <w:ilvl w:val="0"/>
                <w:numId w:val="13"/>
              </w:numPr>
              <w:ind w:left="325" w:hanging="325"/>
              <w:rPr>
                <w:rFonts w:cs="Arial"/>
                <w:sz w:val="20"/>
              </w:rPr>
            </w:pPr>
            <w:r w:rsidRPr="00EB2680">
              <w:rPr>
                <w:rFonts w:cs="Arial"/>
                <w:sz w:val="20"/>
              </w:rPr>
              <w:t>Not possible just now</w:t>
            </w:r>
          </w:p>
          <w:p w14:paraId="482F4460" w14:textId="7071D884" w:rsidR="00B06A3B" w:rsidRPr="00EB2680" w:rsidRDefault="00B06A3B" w:rsidP="00B06A3B">
            <w:pPr>
              <w:pStyle w:val="ListParagraph"/>
              <w:numPr>
                <w:ilvl w:val="0"/>
                <w:numId w:val="13"/>
              </w:numPr>
              <w:ind w:left="325" w:hanging="325"/>
              <w:rPr>
                <w:rFonts w:cs="Arial"/>
                <w:sz w:val="20"/>
              </w:rPr>
            </w:pPr>
          </w:p>
        </w:tc>
      </w:tr>
      <w:tr w:rsidR="00B06A3B" w:rsidRPr="00EB2680" w14:paraId="1F8D1D90" w14:textId="77777777" w:rsidTr="00F92228">
        <w:trPr>
          <w:trHeight w:val="300"/>
        </w:trPr>
        <w:tc>
          <w:tcPr>
            <w:tcW w:w="1838" w:type="dxa"/>
            <w:tcBorders>
              <w:top w:val="nil"/>
              <w:bottom w:val="single" w:sz="4" w:space="0" w:color="auto"/>
            </w:tcBorders>
            <w:shd w:val="clear" w:color="auto" w:fill="CBE179"/>
          </w:tcPr>
          <w:p w14:paraId="26B6B882" w14:textId="77777777" w:rsidR="00B06A3B" w:rsidRPr="00EB2680" w:rsidRDefault="00B06A3B" w:rsidP="00B06A3B">
            <w:pPr>
              <w:rPr>
                <w:rFonts w:cs="Arial"/>
                <w:sz w:val="20"/>
              </w:rPr>
            </w:pPr>
          </w:p>
        </w:tc>
        <w:tc>
          <w:tcPr>
            <w:tcW w:w="12110" w:type="dxa"/>
            <w:gridSpan w:val="3"/>
          </w:tcPr>
          <w:p w14:paraId="1FCDDB7E" w14:textId="482065C9" w:rsidR="00F87109" w:rsidRDefault="00F87109" w:rsidP="00F87109">
            <w:pPr>
              <w:ind w:left="360" w:hanging="360"/>
              <w:rPr>
                <w:rFonts w:cs="Arial"/>
                <w:i/>
                <w:iCs/>
                <w:sz w:val="20"/>
              </w:rPr>
            </w:pPr>
            <w:r w:rsidRPr="00EB2680">
              <w:rPr>
                <w:rFonts w:cs="Arial"/>
                <w:i/>
                <w:iCs/>
                <w:sz w:val="20"/>
              </w:rPr>
              <w:t>Notes</w:t>
            </w:r>
          </w:p>
          <w:p w14:paraId="18C82D0F" w14:textId="77777777" w:rsidR="00EB2680" w:rsidRPr="00EB2680" w:rsidRDefault="00EB2680" w:rsidP="00F87109">
            <w:pPr>
              <w:ind w:left="360" w:hanging="360"/>
              <w:rPr>
                <w:rFonts w:cs="Arial"/>
                <w:i/>
                <w:iCs/>
                <w:sz w:val="20"/>
              </w:rPr>
            </w:pPr>
          </w:p>
          <w:p w14:paraId="5633E2B5" w14:textId="452F52F4" w:rsidR="00F87109" w:rsidRPr="00EB2680" w:rsidRDefault="00F87109" w:rsidP="00F87109">
            <w:pPr>
              <w:ind w:left="360" w:hanging="360"/>
              <w:rPr>
                <w:rFonts w:cs="Arial"/>
                <w:i/>
                <w:iCs/>
                <w:sz w:val="20"/>
              </w:rPr>
            </w:pPr>
          </w:p>
        </w:tc>
      </w:tr>
    </w:tbl>
    <w:p w14:paraId="1530DADE" w14:textId="77777777" w:rsidR="00DB7765" w:rsidRPr="00EB2680" w:rsidRDefault="00DB7765" w:rsidP="007E17A7">
      <w:pPr>
        <w:ind w:left="1440"/>
        <w:rPr>
          <w:sz w:val="20"/>
        </w:rPr>
      </w:pPr>
    </w:p>
    <w:p w14:paraId="5BCB443F" w14:textId="527565B3" w:rsidR="00EB2680" w:rsidRDefault="00EB2680">
      <w:pPr>
        <w:rPr>
          <w:b/>
          <w:bCs/>
          <w:color w:val="009BAA"/>
          <w:sz w:val="20"/>
        </w:rPr>
      </w:pPr>
      <w:r>
        <w:rPr>
          <w:b/>
          <w:bCs/>
          <w:color w:val="009BAA"/>
          <w:sz w:val="20"/>
        </w:rPr>
        <w:br w:type="page"/>
      </w:r>
    </w:p>
    <w:p w14:paraId="08433D5D" w14:textId="77777777" w:rsidR="006740E9" w:rsidRDefault="006740E9" w:rsidP="006740E9">
      <w:pPr>
        <w:rPr>
          <w:b/>
          <w:bCs/>
          <w:color w:val="009BAA"/>
          <w:szCs w:val="24"/>
        </w:rPr>
      </w:pPr>
      <w:r w:rsidRPr="00EB2680">
        <w:rPr>
          <w:b/>
          <w:bCs/>
          <w:color w:val="009BAA"/>
          <w:szCs w:val="24"/>
        </w:rPr>
        <w:lastRenderedPageBreak/>
        <w:t xml:space="preserve">PART 2: </w:t>
      </w:r>
      <w:r>
        <w:rPr>
          <w:b/>
          <w:bCs/>
          <w:color w:val="009BAA"/>
          <w:szCs w:val="24"/>
        </w:rPr>
        <w:t>Your</w:t>
      </w:r>
      <w:r w:rsidRPr="00EB2680">
        <w:rPr>
          <w:b/>
          <w:bCs/>
          <w:color w:val="009BAA"/>
          <w:szCs w:val="24"/>
        </w:rPr>
        <w:t xml:space="preserve"> Local Offer </w:t>
      </w:r>
    </w:p>
    <w:p w14:paraId="1695CE83" w14:textId="77777777" w:rsidR="006740E9" w:rsidRPr="00EB2680" w:rsidRDefault="006740E9" w:rsidP="006740E9">
      <w:pPr>
        <w:rPr>
          <w:b/>
          <w:bCs/>
          <w:color w:val="009BAA"/>
          <w:szCs w:val="24"/>
        </w:rPr>
      </w:pPr>
    </w:p>
    <w:p w14:paraId="0C203423" w14:textId="77777777" w:rsidR="006740E9" w:rsidRPr="00EB2680" w:rsidRDefault="006740E9" w:rsidP="006740E9">
      <w:pPr>
        <w:rPr>
          <w:sz w:val="20"/>
        </w:rPr>
      </w:pPr>
      <w:r w:rsidRPr="00EB2680">
        <w:rPr>
          <w:sz w:val="20"/>
        </w:rPr>
        <w:t>Think about your collective local offer to support early speech, language, and communication</w:t>
      </w:r>
      <w:r>
        <w:rPr>
          <w:sz w:val="20"/>
        </w:rPr>
        <w:t xml:space="preserve"> from pre-birth to five years</w:t>
      </w:r>
      <w:r w:rsidRPr="00EB2680">
        <w:rPr>
          <w:sz w:val="20"/>
        </w:rPr>
        <w:t>. Focus on universal and targeted levels.</w:t>
      </w:r>
      <w:r>
        <w:rPr>
          <w:sz w:val="20"/>
        </w:rPr>
        <w:t xml:space="preserve"> </w:t>
      </w:r>
    </w:p>
    <w:p w14:paraId="30D8F6FE" w14:textId="77777777" w:rsidR="006740E9" w:rsidRPr="00EB2680" w:rsidRDefault="006740E9" w:rsidP="006740E9">
      <w:pPr>
        <w:ind w:left="1440"/>
        <w:rPr>
          <w:sz w:val="20"/>
        </w:rPr>
      </w:pPr>
      <w:r w:rsidRPr="00EB2680">
        <w:rPr>
          <w:sz w:val="20"/>
        </w:rPr>
        <w:t xml:space="preserve">                                              </w:t>
      </w:r>
    </w:p>
    <w:tbl>
      <w:tblPr>
        <w:tblStyle w:val="TableGrid"/>
        <w:tblW w:w="13750" w:type="dxa"/>
        <w:tblInd w:w="-5" w:type="dxa"/>
        <w:tblLayout w:type="fixed"/>
        <w:tblLook w:val="04A0" w:firstRow="1" w:lastRow="0" w:firstColumn="1" w:lastColumn="0" w:noHBand="0" w:noVBand="1"/>
      </w:tblPr>
      <w:tblGrid>
        <w:gridCol w:w="4536"/>
        <w:gridCol w:w="9214"/>
      </w:tblGrid>
      <w:tr w:rsidR="006740E9" w:rsidRPr="00EB2680" w14:paraId="1698DF99" w14:textId="77777777" w:rsidTr="006740E9">
        <w:trPr>
          <w:trHeight w:val="555"/>
        </w:trPr>
        <w:tc>
          <w:tcPr>
            <w:tcW w:w="4536" w:type="dxa"/>
            <w:shd w:val="clear" w:color="auto" w:fill="00B0F0"/>
            <w:vAlign w:val="center"/>
          </w:tcPr>
          <w:p w14:paraId="0E884378" w14:textId="0C80C57C" w:rsidR="006740E9" w:rsidRPr="00EB2680" w:rsidRDefault="003B799C" w:rsidP="006B201A">
            <w:pPr>
              <w:jc w:val="center"/>
              <w:rPr>
                <w:rFonts w:cs="Arial"/>
                <w:b/>
                <w:bCs/>
                <w:sz w:val="20"/>
              </w:rPr>
            </w:pPr>
            <w:r>
              <w:rPr>
                <w:rFonts w:cs="Arial"/>
                <w:b/>
                <w:bCs/>
                <w:sz w:val="20"/>
              </w:rPr>
              <w:t xml:space="preserve">Universal </w:t>
            </w:r>
            <w:r w:rsidR="006740E9" w:rsidRPr="00EB2680">
              <w:rPr>
                <w:rFonts w:cs="Arial"/>
                <w:b/>
                <w:bCs/>
                <w:sz w:val="20"/>
              </w:rPr>
              <w:t>Level</w:t>
            </w:r>
          </w:p>
        </w:tc>
        <w:tc>
          <w:tcPr>
            <w:tcW w:w="9214" w:type="dxa"/>
            <w:shd w:val="clear" w:color="auto" w:fill="00B0F0"/>
            <w:vAlign w:val="center"/>
          </w:tcPr>
          <w:p w14:paraId="1C911A3A" w14:textId="77777777" w:rsidR="006740E9" w:rsidRPr="00EB2680" w:rsidRDefault="006740E9" w:rsidP="006B201A">
            <w:pPr>
              <w:jc w:val="center"/>
              <w:rPr>
                <w:rFonts w:cs="Arial"/>
                <w:b/>
                <w:bCs/>
                <w:sz w:val="20"/>
              </w:rPr>
            </w:pPr>
            <w:r>
              <w:rPr>
                <w:rFonts w:cs="Arial"/>
                <w:b/>
                <w:bCs/>
                <w:sz w:val="20"/>
              </w:rPr>
              <w:t>Reflective questions</w:t>
            </w:r>
          </w:p>
          <w:p w14:paraId="05A7EF6D" w14:textId="77777777" w:rsidR="006740E9" w:rsidRPr="00EB2680" w:rsidRDefault="006740E9" w:rsidP="006B201A">
            <w:pPr>
              <w:ind w:left="64"/>
              <w:rPr>
                <w:rFonts w:cs="Arial"/>
                <w:b/>
                <w:bCs/>
                <w:sz w:val="20"/>
              </w:rPr>
            </w:pPr>
          </w:p>
        </w:tc>
      </w:tr>
      <w:tr w:rsidR="006740E9" w:rsidRPr="00EB2680" w14:paraId="504031E9" w14:textId="77777777" w:rsidTr="006740E9">
        <w:trPr>
          <w:trHeight w:val="2082"/>
        </w:trPr>
        <w:tc>
          <w:tcPr>
            <w:tcW w:w="4536" w:type="dxa"/>
            <w:vMerge w:val="restart"/>
            <w:shd w:val="clear" w:color="auto" w:fill="DEEAF6" w:themeFill="accent1" w:themeFillTint="33"/>
          </w:tcPr>
          <w:p w14:paraId="5845C6D3" w14:textId="11E84128" w:rsidR="003B799C" w:rsidRDefault="003B799C" w:rsidP="006B201A">
            <w:pPr>
              <w:jc w:val="both"/>
              <w:rPr>
                <w:rFonts w:cs="Arial"/>
                <w:sz w:val="20"/>
              </w:rPr>
            </w:pPr>
          </w:p>
          <w:p w14:paraId="3E6DCFA7" w14:textId="77777777" w:rsidR="006740E9" w:rsidRDefault="006740E9" w:rsidP="006B201A">
            <w:pPr>
              <w:rPr>
                <w:rFonts w:cs="Arial"/>
                <w:sz w:val="20"/>
              </w:rPr>
            </w:pPr>
            <w:r>
              <w:rPr>
                <w:rFonts w:cs="Arial"/>
                <w:sz w:val="20"/>
              </w:rPr>
              <w:t xml:space="preserve">Services at universal level are for </w:t>
            </w:r>
            <w:r w:rsidRPr="007B4A0D">
              <w:rPr>
                <w:rFonts w:cs="Arial"/>
                <w:b/>
                <w:bCs/>
                <w:sz w:val="20"/>
              </w:rPr>
              <w:t>all children and families</w:t>
            </w:r>
            <w:r>
              <w:rPr>
                <w:rFonts w:cs="Arial"/>
                <w:b/>
                <w:bCs/>
                <w:sz w:val="20"/>
              </w:rPr>
              <w:t>,</w:t>
            </w:r>
            <w:r>
              <w:rPr>
                <w:rFonts w:cs="Arial"/>
                <w:sz w:val="20"/>
              </w:rPr>
              <w:t xml:space="preserve"> regardless of whether they have any predisposition or risk of language and communication difficulties. </w:t>
            </w:r>
          </w:p>
          <w:p w14:paraId="15C41982" w14:textId="77777777" w:rsidR="006740E9" w:rsidRDefault="006740E9" w:rsidP="006B201A">
            <w:pPr>
              <w:rPr>
                <w:rFonts w:cs="Arial"/>
                <w:sz w:val="20"/>
              </w:rPr>
            </w:pPr>
          </w:p>
          <w:p w14:paraId="1F13408F" w14:textId="77777777" w:rsidR="006740E9" w:rsidRDefault="006740E9" w:rsidP="006B201A">
            <w:pPr>
              <w:rPr>
                <w:rFonts w:cs="Arial"/>
                <w:sz w:val="20"/>
              </w:rPr>
            </w:pPr>
            <w:r>
              <w:rPr>
                <w:rFonts w:cs="Arial"/>
                <w:sz w:val="20"/>
              </w:rPr>
              <w:t xml:space="preserve">Universal services can be thought of as </w:t>
            </w:r>
            <w:r w:rsidRPr="001A018D">
              <w:rPr>
                <w:rFonts w:cs="Arial"/>
                <w:b/>
                <w:bCs/>
                <w:sz w:val="20"/>
              </w:rPr>
              <w:t>foundational good practice</w:t>
            </w:r>
            <w:r>
              <w:rPr>
                <w:rFonts w:cs="Arial"/>
                <w:sz w:val="20"/>
              </w:rPr>
              <w:t xml:space="preserve"> for the benefit of all. </w:t>
            </w:r>
          </w:p>
          <w:p w14:paraId="40A0677F" w14:textId="77777777" w:rsidR="006740E9" w:rsidRDefault="006740E9" w:rsidP="006B201A">
            <w:pPr>
              <w:jc w:val="both"/>
              <w:rPr>
                <w:rFonts w:cs="Arial"/>
                <w:sz w:val="20"/>
              </w:rPr>
            </w:pPr>
          </w:p>
          <w:p w14:paraId="64AF39CB" w14:textId="771EEF67" w:rsidR="006740E9" w:rsidRDefault="006740E9" w:rsidP="006B201A">
            <w:pPr>
              <w:rPr>
                <w:rFonts w:cs="Arial"/>
                <w:sz w:val="20"/>
              </w:rPr>
            </w:pPr>
            <w:r>
              <w:rPr>
                <w:rFonts w:cs="Arial"/>
                <w:sz w:val="20"/>
              </w:rPr>
              <w:t xml:space="preserve">At population level, universal services that support language and communication may </w:t>
            </w:r>
            <w:r w:rsidRPr="006A7667">
              <w:rPr>
                <w:rFonts w:cs="Arial"/>
                <w:b/>
                <w:bCs/>
                <w:sz w:val="20"/>
              </w:rPr>
              <w:t>improve outcomes for all children and families</w:t>
            </w:r>
            <w:r>
              <w:rPr>
                <w:rFonts w:cs="Arial"/>
                <w:sz w:val="20"/>
              </w:rPr>
              <w:t xml:space="preserve">.  Additionally, they </w:t>
            </w:r>
            <w:r w:rsidRPr="006A7667">
              <w:rPr>
                <w:rFonts w:cs="Arial"/>
                <w:b/>
                <w:bCs/>
                <w:sz w:val="20"/>
              </w:rPr>
              <w:t>may alter the life course for some children</w:t>
            </w:r>
            <w:r>
              <w:rPr>
                <w:rFonts w:cs="Arial"/>
                <w:sz w:val="20"/>
              </w:rPr>
              <w:t xml:space="preserve"> by reducing incidence or preventing later incidence of speech, </w:t>
            </w:r>
            <w:r w:rsidR="003B799C">
              <w:rPr>
                <w:rFonts w:cs="Arial"/>
                <w:sz w:val="20"/>
              </w:rPr>
              <w:t>language,</w:t>
            </w:r>
            <w:r>
              <w:rPr>
                <w:rFonts w:cs="Arial"/>
                <w:sz w:val="20"/>
              </w:rPr>
              <w:t xml:space="preserve"> and communication needs. </w:t>
            </w:r>
          </w:p>
          <w:p w14:paraId="3149059A" w14:textId="77777777" w:rsidR="006740E9" w:rsidRDefault="006740E9" w:rsidP="006B201A">
            <w:pPr>
              <w:rPr>
                <w:rFonts w:cs="Arial"/>
                <w:sz w:val="20"/>
              </w:rPr>
            </w:pPr>
          </w:p>
          <w:p w14:paraId="5968AB27" w14:textId="77777777" w:rsidR="006740E9" w:rsidRPr="00EB2680" w:rsidRDefault="006740E9" w:rsidP="006B201A">
            <w:pPr>
              <w:rPr>
                <w:rFonts w:cs="Arial"/>
                <w:sz w:val="20"/>
              </w:rPr>
            </w:pPr>
            <w:r w:rsidRPr="006A7667">
              <w:rPr>
                <w:rFonts w:cs="Arial"/>
                <w:b/>
                <w:bCs/>
                <w:sz w:val="20"/>
              </w:rPr>
              <w:t>Universal services do not necessarily address the deprivation related equity gap</w:t>
            </w:r>
            <w:r>
              <w:rPr>
                <w:rFonts w:cs="Arial"/>
                <w:sz w:val="20"/>
              </w:rPr>
              <w:t xml:space="preserve"> because of the potential benefit to all, including those who are already doing well.  When universal services do not reach, or are not accessed by more disadvantaged families, they may even fall further behind. </w:t>
            </w:r>
          </w:p>
        </w:tc>
        <w:tc>
          <w:tcPr>
            <w:tcW w:w="9214" w:type="dxa"/>
          </w:tcPr>
          <w:p w14:paraId="5C315FE3" w14:textId="77777777" w:rsidR="003B799C" w:rsidRDefault="003B799C" w:rsidP="006B201A">
            <w:pPr>
              <w:jc w:val="both"/>
              <w:rPr>
                <w:rFonts w:cs="Arial"/>
                <w:sz w:val="20"/>
              </w:rPr>
            </w:pPr>
          </w:p>
          <w:p w14:paraId="1F7AD894" w14:textId="1593A519" w:rsidR="006740E9" w:rsidRDefault="006740E9" w:rsidP="006B201A">
            <w:pPr>
              <w:jc w:val="both"/>
              <w:rPr>
                <w:rFonts w:cs="Arial"/>
                <w:sz w:val="20"/>
              </w:rPr>
            </w:pPr>
            <w:r>
              <w:rPr>
                <w:rFonts w:cs="Arial"/>
                <w:sz w:val="20"/>
              </w:rPr>
              <w:t>Universal services that support language and communication may focus on any of the primary drivers.</w:t>
            </w:r>
          </w:p>
          <w:p w14:paraId="46D35E56" w14:textId="77777777" w:rsidR="006740E9" w:rsidRDefault="006740E9" w:rsidP="006B201A">
            <w:pPr>
              <w:jc w:val="both"/>
              <w:rPr>
                <w:rFonts w:cs="Arial"/>
                <w:sz w:val="20"/>
              </w:rPr>
            </w:pPr>
          </w:p>
          <w:p w14:paraId="35D6E867" w14:textId="77777777" w:rsidR="006740E9" w:rsidRDefault="006740E9" w:rsidP="006B201A">
            <w:pPr>
              <w:jc w:val="both"/>
              <w:rPr>
                <w:rFonts w:cs="Arial"/>
                <w:sz w:val="20"/>
              </w:rPr>
            </w:pPr>
            <w:r>
              <w:rPr>
                <w:rFonts w:cs="Arial"/>
                <w:sz w:val="20"/>
              </w:rPr>
              <w:t>Look at your universal and targeted grid. This is a snapshot, based on the conversations that took place over the winter and may not reflect everything that is happening in your area.</w:t>
            </w:r>
          </w:p>
          <w:p w14:paraId="109E851F" w14:textId="77777777" w:rsidR="006740E9" w:rsidRDefault="006740E9" w:rsidP="006B201A">
            <w:pPr>
              <w:jc w:val="both"/>
              <w:rPr>
                <w:rFonts w:cs="Arial"/>
                <w:sz w:val="20"/>
              </w:rPr>
            </w:pPr>
          </w:p>
          <w:p w14:paraId="2C65B79A" w14:textId="77777777" w:rsidR="006740E9" w:rsidRDefault="006740E9" w:rsidP="006B201A">
            <w:pPr>
              <w:jc w:val="both"/>
              <w:rPr>
                <w:rFonts w:cs="Arial"/>
                <w:sz w:val="20"/>
              </w:rPr>
            </w:pPr>
            <w:r>
              <w:rPr>
                <w:rFonts w:cs="Arial"/>
                <w:sz w:val="20"/>
              </w:rPr>
              <w:t>Consider</w:t>
            </w:r>
          </w:p>
          <w:p w14:paraId="55415168" w14:textId="77777777" w:rsidR="006740E9" w:rsidRPr="00A84FDD" w:rsidRDefault="006740E9" w:rsidP="006740E9">
            <w:pPr>
              <w:pStyle w:val="ListParagraph"/>
              <w:numPr>
                <w:ilvl w:val="0"/>
                <w:numId w:val="38"/>
              </w:numPr>
              <w:jc w:val="both"/>
              <w:rPr>
                <w:rFonts w:cs="Arial"/>
                <w:sz w:val="20"/>
              </w:rPr>
            </w:pPr>
            <w:r w:rsidRPr="00A84FDD">
              <w:rPr>
                <w:rFonts w:cs="Arial"/>
                <w:sz w:val="20"/>
              </w:rPr>
              <w:t>The strengths of your offer</w:t>
            </w:r>
            <w:r>
              <w:rPr>
                <w:rFonts w:cs="Arial"/>
                <w:sz w:val="20"/>
              </w:rPr>
              <w:t xml:space="preserve"> at </w:t>
            </w:r>
            <w:r w:rsidRPr="005E1789">
              <w:rPr>
                <w:rFonts w:cs="Arial"/>
                <w:b/>
                <w:bCs/>
                <w:sz w:val="20"/>
              </w:rPr>
              <w:t>universal</w:t>
            </w:r>
            <w:r>
              <w:rPr>
                <w:rFonts w:cs="Arial"/>
                <w:sz w:val="20"/>
              </w:rPr>
              <w:t xml:space="preserve"> level</w:t>
            </w:r>
            <w:r w:rsidRPr="00A84FDD">
              <w:rPr>
                <w:rFonts w:cs="Arial"/>
                <w:sz w:val="20"/>
              </w:rPr>
              <w:t>.</w:t>
            </w:r>
          </w:p>
          <w:p w14:paraId="45DCE10A" w14:textId="77777777" w:rsidR="006740E9" w:rsidRPr="00A84FDD" w:rsidRDefault="006740E9" w:rsidP="006740E9">
            <w:pPr>
              <w:pStyle w:val="ListParagraph"/>
              <w:numPr>
                <w:ilvl w:val="0"/>
                <w:numId w:val="38"/>
              </w:numPr>
              <w:jc w:val="both"/>
              <w:rPr>
                <w:rFonts w:cs="Arial"/>
                <w:sz w:val="20"/>
              </w:rPr>
            </w:pPr>
            <w:r w:rsidRPr="00A84FDD">
              <w:rPr>
                <w:rFonts w:cs="Arial"/>
                <w:sz w:val="20"/>
              </w:rPr>
              <w:t>Any gaps in your offer (empty boxes).</w:t>
            </w:r>
          </w:p>
          <w:p w14:paraId="45B229CE" w14:textId="77777777" w:rsidR="006740E9" w:rsidRDefault="006740E9" w:rsidP="006740E9">
            <w:pPr>
              <w:pStyle w:val="ListParagraph"/>
              <w:numPr>
                <w:ilvl w:val="0"/>
                <w:numId w:val="38"/>
              </w:numPr>
              <w:jc w:val="both"/>
              <w:rPr>
                <w:rFonts w:cs="Arial"/>
                <w:sz w:val="20"/>
              </w:rPr>
            </w:pPr>
            <w:r w:rsidRPr="00A84FDD">
              <w:rPr>
                <w:rFonts w:cs="Arial"/>
                <w:sz w:val="20"/>
              </w:rPr>
              <w:t>Any examples of offer that have limited geographical reach, or that are not currently available to all.</w:t>
            </w:r>
          </w:p>
          <w:p w14:paraId="5EFA9043" w14:textId="77777777" w:rsidR="006740E9" w:rsidRPr="007B2F5D" w:rsidRDefault="006740E9" w:rsidP="006740E9">
            <w:pPr>
              <w:pStyle w:val="ListParagraph"/>
              <w:numPr>
                <w:ilvl w:val="0"/>
                <w:numId w:val="38"/>
              </w:numPr>
              <w:rPr>
                <w:rFonts w:cs="Arial"/>
                <w:sz w:val="20"/>
              </w:rPr>
            </w:pPr>
            <w:r w:rsidRPr="007B2F5D">
              <w:rPr>
                <w:rFonts w:cs="Arial"/>
                <w:sz w:val="20"/>
              </w:rPr>
              <w:t xml:space="preserve">Can </w:t>
            </w:r>
            <w:r>
              <w:rPr>
                <w:rFonts w:cs="Arial"/>
                <w:sz w:val="20"/>
              </w:rPr>
              <w:t xml:space="preserve">further </w:t>
            </w:r>
            <w:r w:rsidRPr="007B2F5D">
              <w:rPr>
                <w:rFonts w:cs="Arial"/>
                <w:sz w:val="20"/>
              </w:rPr>
              <w:t>value be added to what is already on offer e.g. by bringing in other services?</w:t>
            </w:r>
          </w:p>
          <w:p w14:paraId="4D7D3EAB" w14:textId="77777777" w:rsidR="006740E9" w:rsidRPr="00A84FDD" w:rsidRDefault="006740E9" w:rsidP="006740E9">
            <w:pPr>
              <w:pStyle w:val="ListParagraph"/>
              <w:numPr>
                <w:ilvl w:val="0"/>
                <w:numId w:val="38"/>
              </w:numPr>
              <w:jc w:val="both"/>
              <w:rPr>
                <w:rFonts w:cs="Arial"/>
                <w:sz w:val="20"/>
              </w:rPr>
            </w:pPr>
            <w:r w:rsidRPr="00A84FDD">
              <w:rPr>
                <w:rFonts w:cs="Arial"/>
                <w:sz w:val="20"/>
              </w:rPr>
              <w:t>What do you know about the uptake of each offer – are there families and children who tend not to be reached?</w:t>
            </w:r>
          </w:p>
          <w:p w14:paraId="58DA0847" w14:textId="77777777" w:rsidR="006740E9" w:rsidRPr="00A84FDD" w:rsidRDefault="006740E9" w:rsidP="006740E9">
            <w:pPr>
              <w:pStyle w:val="ListParagraph"/>
              <w:numPr>
                <w:ilvl w:val="0"/>
                <w:numId w:val="38"/>
              </w:numPr>
              <w:jc w:val="both"/>
              <w:rPr>
                <w:rFonts w:cs="Arial"/>
                <w:sz w:val="20"/>
              </w:rPr>
            </w:pPr>
            <w:r w:rsidRPr="00A84FDD">
              <w:rPr>
                <w:rFonts w:cs="Arial"/>
                <w:sz w:val="20"/>
              </w:rPr>
              <w:t>What evidence of impact do you have, or could you collect?</w:t>
            </w:r>
          </w:p>
          <w:p w14:paraId="3F7C63AF" w14:textId="77777777" w:rsidR="006740E9" w:rsidRPr="00A84FDD" w:rsidRDefault="006740E9" w:rsidP="006740E9">
            <w:pPr>
              <w:pStyle w:val="ListParagraph"/>
              <w:numPr>
                <w:ilvl w:val="0"/>
                <w:numId w:val="38"/>
              </w:numPr>
              <w:jc w:val="both"/>
              <w:rPr>
                <w:rFonts w:cs="Arial"/>
                <w:sz w:val="20"/>
              </w:rPr>
            </w:pPr>
            <w:r w:rsidRPr="00A84FDD">
              <w:rPr>
                <w:rFonts w:cs="Arial"/>
                <w:sz w:val="20"/>
              </w:rPr>
              <w:t>What do families and children think about the universal offer made to them?</w:t>
            </w:r>
          </w:p>
          <w:p w14:paraId="22090CE3" w14:textId="77777777" w:rsidR="006740E9" w:rsidRPr="00EB2680" w:rsidRDefault="006740E9" w:rsidP="006B201A">
            <w:pPr>
              <w:pStyle w:val="ListParagraph"/>
              <w:jc w:val="both"/>
              <w:rPr>
                <w:rFonts w:cs="Arial"/>
                <w:sz w:val="20"/>
              </w:rPr>
            </w:pPr>
          </w:p>
        </w:tc>
      </w:tr>
      <w:tr w:rsidR="006740E9" w:rsidRPr="00EB2680" w14:paraId="3777FADA" w14:textId="77777777" w:rsidTr="006740E9">
        <w:trPr>
          <w:trHeight w:val="2082"/>
        </w:trPr>
        <w:tc>
          <w:tcPr>
            <w:tcW w:w="4536" w:type="dxa"/>
            <w:vMerge/>
            <w:shd w:val="clear" w:color="auto" w:fill="DEEAF6" w:themeFill="accent1" w:themeFillTint="33"/>
          </w:tcPr>
          <w:p w14:paraId="49C7A27E" w14:textId="77777777" w:rsidR="006740E9" w:rsidRPr="00EB2680" w:rsidRDefault="006740E9" w:rsidP="006B201A">
            <w:pPr>
              <w:jc w:val="both"/>
              <w:rPr>
                <w:rFonts w:cs="Arial"/>
                <w:b/>
                <w:bCs/>
                <w:sz w:val="20"/>
              </w:rPr>
            </w:pPr>
          </w:p>
        </w:tc>
        <w:tc>
          <w:tcPr>
            <w:tcW w:w="9214" w:type="dxa"/>
          </w:tcPr>
          <w:p w14:paraId="0AB1965E" w14:textId="77777777" w:rsidR="006740E9" w:rsidRDefault="006740E9" w:rsidP="006B201A">
            <w:pPr>
              <w:pBdr>
                <w:right w:val="single" w:sz="4" w:space="4" w:color="auto"/>
              </w:pBdr>
              <w:jc w:val="both"/>
              <w:rPr>
                <w:rFonts w:cs="Arial"/>
                <w:i/>
                <w:iCs/>
                <w:sz w:val="20"/>
              </w:rPr>
            </w:pPr>
            <w:r w:rsidRPr="00EB2680">
              <w:rPr>
                <w:rFonts w:cs="Arial"/>
                <w:i/>
                <w:iCs/>
                <w:sz w:val="20"/>
              </w:rPr>
              <w:t>Notes</w:t>
            </w:r>
          </w:p>
          <w:p w14:paraId="59E2386A" w14:textId="77777777" w:rsidR="006740E9" w:rsidRDefault="006740E9" w:rsidP="006B201A">
            <w:pPr>
              <w:pBdr>
                <w:right w:val="single" w:sz="4" w:space="4" w:color="auto"/>
              </w:pBdr>
              <w:jc w:val="both"/>
              <w:rPr>
                <w:rFonts w:cs="Arial"/>
                <w:b/>
                <w:bCs/>
                <w:sz w:val="20"/>
              </w:rPr>
            </w:pPr>
          </w:p>
          <w:p w14:paraId="569B110D" w14:textId="77777777" w:rsidR="006740E9" w:rsidRDefault="006740E9" w:rsidP="006B201A">
            <w:pPr>
              <w:pBdr>
                <w:right w:val="single" w:sz="4" w:space="4" w:color="auto"/>
              </w:pBdr>
              <w:jc w:val="both"/>
              <w:rPr>
                <w:rFonts w:cs="Arial"/>
                <w:b/>
                <w:bCs/>
                <w:sz w:val="20"/>
              </w:rPr>
            </w:pPr>
          </w:p>
          <w:p w14:paraId="15E9F1B2" w14:textId="77777777" w:rsidR="006740E9" w:rsidRDefault="006740E9" w:rsidP="006B201A">
            <w:pPr>
              <w:pBdr>
                <w:right w:val="single" w:sz="4" w:space="4" w:color="auto"/>
              </w:pBdr>
              <w:jc w:val="both"/>
              <w:rPr>
                <w:rFonts w:cs="Arial"/>
                <w:b/>
                <w:bCs/>
                <w:sz w:val="20"/>
              </w:rPr>
            </w:pPr>
          </w:p>
          <w:p w14:paraId="4AEA0890" w14:textId="77777777" w:rsidR="006740E9" w:rsidRDefault="006740E9" w:rsidP="006B201A">
            <w:pPr>
              <w:pBdr>
                <w:right w:val="single" w:sz="4" w:space="4" w:color="auto"/>
              </w:pBdr>
              <w:jc w:val="both"/>
              <w:rPr>
                <w:rFonts w:cs="Arial"/>
                <w:b/>
                <w:bCs/>
                <w:sz w:val="20"/>
              </w:rPr>
            </w:pPr>
          </w:p>
          <w:p w14:paraId="1D47CE64" w14:textId="77777777" w:rsidR="003B799C" w:rsidRDefault="003B799C" w:rsidP="006B201A">
            <w:pPr>
              <w:pBdr>
                <w:right w:val="single" w:sz="4" w:space="4" w:color="auto"/>
              </w:pBdr>
              <w:jc w:val="both"/>
              <w:rPr>
                <w:rFonts w:cs="Arial"/>
                <w:b/>
                <w:bCs/>
                <w:sz w:val="20"/>
              </w:rPr>
            </w:pPr>
          </w:p>
          <w:p w14:paraId="69C9A783" w14:textId="77777777" w:rsidR="006740E9" w:rsidRDefault="006740E9" w:rsidP="006B201A">
            <w:pPr>
              <w:pBdr>
                <w:right w:val="single" w:sz="4" w:space="4" w:color="auto"/>
              </w:pBdr>
              <w:jc w:val="both"/>
              <w:rPr>
                <w:rFonts w:cs="Arial"/>
                <w:b/>
                <w:bCs/>
                <w:sz w:val="20"/>
              </w:rPr>
            </w:pPr>
          </w:p>
          <w:p w14:paraId="782C4E23" w14:textId="77777777" w:rsidR="006740E9" w:rsidRDefault="006740E9" w:rsidP="006B201A">
            <w:pPr>
              <w:pBdr>
                <w:right w:val="single" w:sz="4" w:space="4" w:color="auto"/>
              </w:pBdr>
              <w:jc w:val="both"/>
              <w:rPr>
                <w:rFonts w:cs="Arial"/>
                <w:b/>
                <w:bCs/>
                <w:sz w:val="20"/>
              </w:rPr>
            </w:pPr>
          </w:p>
          <w:p w14:paraId="56BE9717" w14:textId="77777777" w:rsidR="006740E9" w:rsidRDefault="006740E9" w:rsidP="006B201A">
            <w:pPr>
              <w:pBdr>
                <w:right w:val="single" w:sz="4" w:space="4" w:color="auto"/>
              </w:pBdr>
              <w:jc w:val="both"/>
              <w:rPr>
                <w:rFonts w:cs="Arial"/>
                <w:b/>
                <w:bCs/>
                <w:sz w:val="20"/>
              </w:rPr>
            </w:pPr>
          </w:p>
          <w:p w14:paraId="68B7294A" w14:textId="77777777" w:rsidR="006740E9" w:rsidRDefault="006740E9" w:rsidP="006B201A">
            <w:pPr>
              <w:pBdr>
                <w:right w:val="single" w:sz="4" w:space="4" w:color="auto"/>
              </w:pBdr>
              <w:jc w:val="both"/>
              <w:rPr>
                <w:rFonts w:cs="Arial"/>
                <w:b/>
                <w:bCs/>
                <w:sz w:val="20"/>
              </w:rPr>
            </w:pPr>
          </w:p>
          <w:p w14:paraId="55B7F737" w14:textId="77777777" w:rsidR="006740E9" w:rsidRDefault="006740E9" w:rsidP="006B201A">
            <w:pPr>
              <w:pBdr>
                <w:right w:val="single" w:sz="4" w:space="4" w:color="auto"/>
              </w:pBdr>
              <w:jc w:val="both"/>
              <w:rPr>
                <w:rFonts w:cs="Arial"/>
                <w:b/>
                <w:bCs/>
                <w:sz w:val="20"/>
              </w:rPr>
            </w:pPr>
          </w:p>
          <w:p w14:paraId="0D93D213" w14:textId="77777777" w:rsidR="006740E9" w:rsidRDefault="006740E9" w:rsidP="006B201A">
            <w:pPr>
              <w:pBdr>
                <w:right w:val="single" w:sz="4" w:space="4" w:color="auto"/>
              </w:pBdr>
              <w:jc w:val="both"/>
              <w:rPr>
                <w:rFonts w:cs="Arial"/>
                <w:sz w:val="20"/>
              </w:rPr>
            </w:pPr>
          </w:p>
          <w:p w14:paraId="7AEED540" w14:textId="77777777" w:rsidR="006740E9" w:rsidRPr="00EB2680" w:rsidRDefault="006740E9" w:rsidP="006B201A">
            <w:pPr>
              <w:pBdr>
                <w:right w:val="single" w:sz="4" w:space="4" w:color="auto"/>
              </w:pBdr>
              <w:jc w:val="both"/>
              <w:rPr>
                <w:rFonts w:cs="Arial"/>
                <w:sz w:val="20"/>
              </w:rPr>
            </w:pPr>
          </w:p>
        </w:tc>
      </w:tr>
      <w:tr w:rsidR="006740E9" w:rsidRPr="00EB2680" w14:paraId="350C263F" w14:textId="77777777" w:rsidTr="006740E9">
        <w:trPr>
          <w:trHeight w:val="557"/>
        </w:trPr>
        <w:tc>
          <w:tcPr>
            <w:tcW w:w="4536" w:type="dxa"/>
            <w:shd w:val="clear" w:color="auto" w:fill="00B0F0"/>
            <w:vAlign w:val="center"/>
          </w:tcPr>
          <w:p w14:paraId="10DF47C1" w14:textId="45DAEC37" w:rsidR="006740E9" w:rsidRPr="00EB2680" w:rsidRDefault="003B799C" w:rsidP="006B201A">
            <w:pPr>
              <w:jc w:val="center"/>
              <w:rPr>
                <w:rFonts w:cs="Arial"/>
                <w:b/>
                <w:bCs/>
                <w:sz w:val="20"/>
              </w:rPr>
            </w:pPr>
            <w:r>
              <w:rPr>
                <w:rFonts w:cs="Arial"/>
                <w:b/>
                <w:bCs/>
                <w:sz w:val="20"/>
              </w:rPr>
              <w:lastRenderedPageBreak/>
              <w:t xml:space="preserve">Targeted </w:t>
            </w:r>
            <w:r w:rsidR="006740E9">
              <w:rPr>
                <w:rFonts w:cs="Arial"/>
                <w:b/>
                <w:bCs/>
                <w:sz w:val="20"/>
              </w:rPr>
              <w:t>Level</w:t>
            </w:r>
          </w:p>
        </w:tc>
        <w:tc>
          <w:tcPr>
            <w:tcW w:w="9214" w:type="dxa"/>
            <w:shd w:val="clear" w:color="auto" w:fill="00B0F0"/>
            <w:vAlign w:val="center"/>
          </w:tcPr>
          <w:p w14:paraId="60D06052" w14:textId="77777777" w:rsidR="006740E9" w:rsidRPr="00EB2680" w:rsidRDefault="006740E9" w:rsidP="006B201A">
            <w:pPr>
              <w:jc w:val="center"/>
              <w:rPr>
                <w:rFonts w:cs="Arial"/>
                <w:sz w:val="20"/>
              </w:rPr>
            </w:pPr>
            <w:r>
              <w:rPr>
                <w:rFonts w:cs="Arial"/>
                <w:b/>
                <w:bCs/>
                <w:sz w:val="20"/>
              </w:rPr>
              <w:t>Reflective Questions</w:t>
            </w:r>
          </w:p>
        </w:tc>
      </w:tr>
      <w:tr w:rsidR="006740E9" w:rsidRPr="00EB2680" w14:paraId="44BEEF41" w14:textId="77777777" w:rsidTr="006740E9">
        <w:trPr>
          <w:trHeight w:val="2976"/>
        </w:trPr>
        <w:tc>
          <w:tcPr>
            <w:tcW w:w="4536" w:type="dxa"/>
            <w:vMerge w:val="restart"/>
            <w:shd w:val="clear" w:color="auto" w:fill="DEEAF6" w:themeFill="accent1" w:themeFillTint="33"/>
          </w:tcPr>
          <w:p w14:paraId="1FB06A12" w14:textId="77777777" w:rsidR="003B799C" w:rsidRPr="003B799C" w:rsidRDefault="003B799C" w:rsidP="006B201A">
            <w:pPr>
              <w:tabs>
                <w:tab w:val="center" w:pos="1876"/>
              </w:tabs>
              <w:rPr>
                <w:rFonts w:cs="Arial"/>
                <w:b/>
                <w:bCs/>
                <w:sz w:val="20"/>
              </w:rPr>
            </w:pPr>
          </w:p>
          <w:p w14:paraId="2E240D6A" w14:textId="07E95FE7" w:rsidR="006740E9" w:rsidRPr="00EB2680" w:rsidRDefault="006740E9" w:rsidP="006B201A">
            <w:pPr>
              <w:tabs>
                <w:tab w:val="center" w:pos="1876"/>
              </w:tabs>
              <w:rPr>
                <w:rFonts w:cs="Arial"/>
                <w:sz w:val="20"/>
              </w:rPr>
            </w:pPr>
            <w:r>
              <w:rPr>
                <w:rFonts w:cs="Arial"/>
                <w:sz w:val="20"/>
              </w:rPr>
              <w:t xml:space="preserve">Targeted services offer </w:t>
            </w:r>
            <w:r w:rsidRPr="006A7667">
              <w:rPr>
                <w:rFonts w:cs="Arial"/>
                <w:b/>
                <w:bCs/>
                <w:sz w:val="20"/>
              </w:rPr>
              <w:t>a higher intensity of support</w:t>
            </w:r>
            <w:r w:rsidRPr="00EB2680">
              <w:rPr>
                <w:rFonts w:cs="Arial"/>
                <w:sz w:val="20"/>
              </w:rPr>
              <w:t xml:space="preserve"> </w:t>
            </w:r>
            <w:r>
              <w:rPr>
                <w:rFonts w:cs="Arial"/>
                <w:sz w:val="20"/>
              </w:rPr>
              <w:t xml:space="preserve">than universal services. They aim to reduce negative impacts of language and communication difficulties on attainment, wellbeing and the life-course.  </w:t>
            </w:r>
          </w:p>
          <w:p w14:paraId="38235CC5" w14:textId="77777777" w:rsidR="006740E9" w:rsidRPr="00EB2680" w:rsidRDefault="006740E9" w:rsidP="006B201A">
            <w:pPr>
              <w:rPr>
                <w:rFonts w:cs="Arial"/>
                <w:sz w:val="20"/>
              </w:rPr>
            </w:pPr>
          </w:p>
          <w:p w14:paraId="3FAAD36C" w14:textId="77777777" w:rsidR="006740E9" w:rsidRPr="006A7667" w:rsidRDefault="006740E9" w:rsidP="006B201A">
            <w:pPr>
              <w:rPr>
                <w:rFonts w:cs="Arial"/>
                <w:b/>
                <w:bCs/>
                <w:sz w:val="20"/>
              </w:rPr>
            </w:pPr>
            <w:r>
              <w:rPr>
                <w:rFonts w:cs="Arial"/>
                <w:sz w:val="20"/>
              </w:rPr>
              <w:t xml:space="preserve">Targeted support may be provided to children and families with </w:t>
            </w:r>
            <w:r w:rsidRPr="006A7667">
              <w:rPr>
                <w:rFonts w:cs="Arial"/>
                <w:b/>
                <w:bCs/>
                <w:sz w:val="20"/>
              </w:rPr>
              <w:t>early signs of difficulty with language and communication.</w:t>
            </w:r>
          </w:p>
          <w:p w14:paraId="177DB89E" w14:textId="77777777" w:rsidR="006740E9" w:rsidRDefault="006740E9" w:rsidP="006B201A">
            <w:pPr>
              <w:rPr>
                <w:rFonts w:cs="Arial"/>
                <w:sz w:val="20"/>
              </w:rPr>
            </w:pPr>
          </w:p>
          <w:p w14:paraId="4D204BD5" w14:textId="77777777" w:rsidR="006740E9" w:rsidRDefault="006740E9" w:rsidP="006B201A">
            <w:pPr>
              <w:rPr>
                <w:rFonts w:cs="Arial"/>
                <w:sz w:val="20"/>
              </w:rPr>
            </w:pPr>
            <w:r>
              <w:rPr>
                <w:rFonts w:cs="Arial"/>
                <w:sz w:val="20"/>
              </w:rPr>
              <w:t xml:space="preserve">Targeted support may also be offered preventatively, </w:t>
            </w:r>
            <w:r w:rsidRPr="004566E9">
              <w:rPr>
                <w:rFonts w:cs="Arial"/>
                <w:b/>
                <w:bCs/>
                <w:sz w:val="20"/>
              </w:rPr>
              <w:t>to identified groups within the population</w:t>
            </w:r>
            <w:r w:rsidRPr="004566E9">
              <w:rPr>
                <w:rFonts w:cs="Arial"/>
                <w:sz w:val="20"/>
              </w:rPr>
              <w:t xml:space="preserve"> </w:t>
            </w:r>
            <w:r w:rsidRPr="00DB34ED">
              <w:rPr>
                <w:rFonts w:cs="Arial"/>
                <w:b/>
                <w:bCs/>
                <w:sz w:val="20"/>
              </w:rPr>
              <w:t>at risk of developing language and communication difficulties</w:t>
            </w:r>
            <w:r w:rsidRPr="004566E9">
              <w:rPr>
                <w:rFonts w:cs="Arial"/>
                <w:sz w:val="20"/>
              </w:rPr>
              <w:t xml:space="preserve"> </w:t>
            </w:r>
            <w:r>
              <w:rPr>
                <w:rFonts w:cs="Arial"/>
                <w:sz w:val="20"/>
              </w:rPr>
              <w:t>due to social and environmental risk factors, such as financial and housing insecurity, parental stress and parental mental health difficulties.</w:t>
            </w:r>
          </w:p>
          <w:p w14:paraId="6B09FA53" w14:textId="77777777" w:rsidR="006740E9" w:rsidRDefault="006740E9" w:rsidP="006B201A">
            <w:pPr>
              <w:rPr>
                <w:rFonts w:cs="Arial"/>
                <w:sz w:val="20"/>
              </w:rPr>
            </w:pPr>
          </w:p>
          <w:p w14:paraId="78D53B15" w14:textId="77777777" w:rsidR="006740E9" w:rsidRDefault="006740E9" w:rsidP="006B201A">
            <w:pPr>
              <w:rPr>
                <w:rFonts w:cs="Arial"/>
                <w:sz w:val="20"/>
              </w:rPr>
            </w:pPr>
            <w:r>
              <w:rPr>
                <w:rFonts w:cs="Arial"/>
                <w:sz w:val="20"/>
              </w:rPr>
              <w:t xml:space="preserve">The second type of targeted support – to ‘at risk’ groups can only be provided if these groups are both </w:t>
            </w:r>
            <w:r w:rsidRPr="005E3665">
              <w:rPr>
                <w:rFonts w:cs="Arial"/>
                <w:b/>
                <w:bCs/>
                <w:sz w:val="20"/>
              </w:rPr>
              <w:t>identified and prioritised</w:t>
            </w:r>
            <w:r>
              <w:rPr>
                <w:rFonts w:cs="Arial"/>
                <w:sz w:val="20"/>
              </w:rPr>
              <w:t xml:space="preserve"> for support.  </w:t>
            </w:r>
          </w:p>
          <w:p w14:paraId="27489B6D" w14:textId="77777777" w:rsidR="006740E9" w:rsidRDefault="006740E9" w:rsidP="006B201A">
            <w:pPr>
              <w:rPr>
                <w:rFonts w:cs="Arial"/>
                <w:sz w:val="20"/>
              </w:rPr>
            </w:pPr>
          </w:p>
          <w:p w14:paraId="277F75BF" w14:textId="77777777" w:rsidR="006740E9" w:rsidRDefault="006740E9" w:rsidP="006B201A">
            <w:pPr>
              <w:rPr>
                <w:rFonts w:cs="Arial"/>
                <w:sz w:val="20"/>
              </w:rPr>
            </w:pPr>
            <w:r>
              <w:rPr>
                <w:rFonts w:cs="Arial"/>
                <w:sz w:val="20"/>
              </w:rPr>
              <w:t xml:space="preserve">Early identification of risk allows targeted supports to be offered at the </w:t>
            </w:r>
            <w:r w:rsidRPr="005E3665">
              <w:rPr>
                <w:rFonts w:cs="Arial"/>
                <w:b/>
                <w:bCs/>
                <w:sz w:val="20"/>
              </w:rPr>
              <w:t>earliest opportunity</w:t>
            </w:r>
            <w:r>
              <w:rPr>
                <w:rFonts w:cs="Arial"/>
                <w:sz w:val="20"/>
              </w:rPr>
              <w:t xml:space="preserve">.  </w:t>
            </w:r>
          </w:p>
          <w:p w14:paraId="5FD4EF5C" w14:textId="77777777" w:rsidR="006740E9" w:rsidRDefault="006740E9" w:rsidP="006B201A">
            <w:pPr>
              <w:rPr>
                <w:rFonts w:cs="Arial"/>
                <w:sz w:val="20"/>
              </w:rPr>
            </w:pPr>
          </w:p>
          <w:p w14:paraId="06EF8780" w14:textId="77777777" w:rsidR="006740E9" w:rsidRDefault="006740E9" w:rsidP="006B201A">
            <w:pPr>
              <w:rPr>
                <w:rFonts w:cs="Arial"/>
                <w:sz w:val="20"/>
              </w:rPr>
            </w:pPr>
            <w:r>
              <w:rPr>
                <w:rFonts w:cs="Arial"/>
                <w:sz w:val="20"/>
              </w:rPr>
              <w:t xml:space="preserve">Families in ‘at risk’ populations experience pressures and challenges which may make it more difficult to seek or accept help. </w:t>
            </w:r>
            <w:r w:rsidRPr="005E3665">
              <w:rPr>
                <w:rFonts w:cs="Arial"/>
                <w:b/>
                <w:bCs/>
                <w:sz w:val="20"/>
              </w:rPr>
              <w:t>Service providers should consider how best to offer support that are accessible for and acceptable to parents.</w:t>
            </w:r>
          </w:p>
          <w:p w14:paraId="2E2DDC45" w14:textId="77777777" w:rsidR="006740E9" w:rsidRPr="00EB2680" w:rsidRDefault="006740E9" w:rsidP="006B201A">
            <w:pPr>
              <w:rPr>
                <w:rFonts w:cs="Arial"/>
                <w:sz w:val="20"/>
              </w:rPr>
            </w:pPr>
          </w:p>
        </w:tc>
        <w:tc>
          <w:tcPr>
            <w:tcW w:w="9214" w:type="dxa"/>
          </w:tcPr>
          <w:p w14:paraId="156D1A38" w14:textId="77777777" w:rsidR="003B799C" w:rsidRDefault="003B799C" w:rsidP="006B201A">
            <w:pPr>
              <w:jc w:val="both"/>
              <w:rPr>
                <w:rFonts w:cs="Arial"/>
                <w:sz w:val="20"/>
              </w:rPr>
            </w:pPr>
          </w:p>
          <w:p w14:paraId="30680155" w14:textId="628EA56C" w:rsidR="006740E9" w:rsidRDefault="006740E9" w:rsidP="006B201A">
            <w:pPr>
              <w:jc w:val="both"/>
              <w:rPr>
                <w:rFonts w:cs="Arial"/>
                <w:sz w:val="20"/>
              </w:rPr>
            </w:pPr>
            <w:r>
              <w:rPr>
                <w:rFonts w:cs="Arial"/>
                <w:sz w:val="20"/>
              </w:rPr>
              <w:t>Targeted services that support language and communication may focus on any of the primary drivers.</w:t>
            </w:r>
          </w:p>
          <w:p w14:paraId="2107F18C" w14:textId="77777777" w:rsidR="006740E9" w:rsidRDefault="006740E9" w:rsidP="006B201A">
            <w:pPr>
              <w:jc w:val="both"/>
              <w:rPr>
                <w:rFonts w:cs="Arial"/>
                <w:sz w:val="20"/>
              </w:rPr>
            </w:pPr>
          </w:p>
          <w:p w14:paraId="48CA4F44" w14:textId="77777777" w:rsidR="006740E9" w:rsidRDefault="006740E9" w:rsidP="006B201A">
            <w:pPr>
              <w:jc w:val="both"/>
              <w:rPr>
                <w:rFonts w:cs="Arial"/>
                <w:sz w:val="20"/>
              </w:rPr>
            </w:pPr>
            <w:r>
              <w:rPr>
                <w:rFonts w:cs="Arial"/>
                <w:sz w:val="20"/>
              </w:rPr>
              <w:t>Look at your universal and targeted grid. This is a snapshot, based on the conversations that took place over the winter and may not reflect everything that is happening in your area.</w:t>
            </w:r>
          </w:p>
          <w:p w14:paraId="144FC184" w14:textId="77777777" w:rsidR="006740E9" w:rsidRDefault="006740E9" w:rsidP="006B201A">
            <w:pPr>
              <w:jc w:val="both"/>
              <w:rPr>
                <w:rFonts w:cs="Arial"/>
                <w:sz w:val="20"/>
              </w:rPr>
            </w:pPr>
          </w:p>
          <w:p w14:paraId="52BFA850" w14:textId="77777777" w:rsidR="006740E9" w:rsidRDefault="006740E9" w:rsidP="006B201A">
            <w:pPr>
              <w:jc w:val="both"/>
              <w:rPr>
                <w:rFonts w:cs="Arial"/>
                <w:sz w:val="20"/>
              </w:rPr>
            </w:pPr>
            <w:r>
              <w:rPr>
                <w:rFonts w:cs="Arial"/>
                <w:sz w:val="20"/>
              </w:rPr>
              <w:t>Consider</w:t>
            </w:r>
          </w:p>
          <w:p w14:paraId="1DA8EA38" w14:textId="77777777" w:rsidR="006740E9" w:rsidRPr="00A84FDD" w:rsidRDefault="006740E9" w:rsidP="006740E9">
            <w:pPr>
              <w:pStyle w:val="ListParagraph"/>
              <w:numPr>
                <w:ilvl w:val="0"/>
                <w:numId w:val="38"/>
              </w:numPr>
              <w:jc w:val="both"/>
              <w:rPr>
                <w:rFonts w:cs="Arial"/>
                <w:sz w:val="20"/>
              </w:rPr>
            </w:pPr>
            <w:r w:rsidRPr="00A84FDD">
              <w:rPr>
                <w:rFonts w:cs="Arial"/>
                <w:sz w:val="20"/>
              </w:rPr>
              <w:t>The strengths of your offer</w:t>
            </w:r>
            <w:r>
              <w:rPr>
                <w:rFonts w:cs="Arial"/>
                <w:sz w:val="20"/>
              </w:rPr>
              <w:t xml:space="preserve"> at </w:t>
            </w:r>
            <w:r w:rsidRPr="005E1789">
              <w:rPr>
                <w:rFonts w:cs="Arial"/>
                <w:b/>
                <w:bCs/>
                <w:sz w:val="20"/>
              </w:rPr>
              <w:t>targeted</w:t>
            </w:r>
            <w:r>
              <w:rPr>
                <w:rFonts w:cs="Arial"/>
                <w:sz w:val="20"/>
              </w:rPr>
              <w:t xml:space="preserve"> level</w:t>
            </w:r>
            <w:r w:rsidRPr="00A84FDD">
              <w:rPr>
                <w:rFonts w:cs="Arial"/>
                <w:sz w:val="20"/>
              </w:rPr>
              <w:t>.</w:t>
            </w:r>
          </w:p>
          <w:p w14:paraId="742E220F" w14:textId="77777777" w:rsidR="006740E9" w:rsidRPr="00A84FDD" w:rsidRDefault="006740E9" w:rsidP="006740E9">
            <w:pPr>
              <w:pStyle w:val="ListParagraph"/>
              <w:numPr>
                <w:ilvl w:val="0"/>
                <w:numId w:val="38"/>
              </w:numPr>
              <w:jc w:val="both"/>
              <w:rPr>
                <w:rFonts w:cs="Arial"/>
                <w:sz w:val="20"/>
              </w:rPr>
            </w:pPr>
            <w:r w:rsidRPr="00A84FDD">
              <w:rPr>
                <w:rFonts w:cs="Arial"/>
                <w:sz w:val="20"/>
              </w:rPr>
              <w:t>Any gaps in your offer (empty boxes).</w:t>
            </w:r>
          </w:p>
          <w:p w14:paraId="28DD90BD" w14:textId="77777777" w:rsidR="006740E9" w:rsidRDefault="006740E9" w:rsidP="006740E9">
            <w:pPr>
              <w:pStyle w:val="ListParagraph"/>
              <w:numPr>
                <w:ilvl w:val="0"/>
                <w:numId w:val="38"/>
              </w:numPr>
              <w:jc w:val="both"/>
              <w:rPr>
                <w:rFonts w:cs="Arial"/>
                <w:sz w:val="20"/>
              </w:rPr>
            </w:pPr>
            <w:r w:rsidRPr="00A84FDD">
              <w:rPr>
                <w:rFonts w:cs="Arial"/>
                <w:sz w:val="20"/>
              </w:rPr>
              <w:t>Any examples of offer that have limited geographical reach, or that are not currently available to all.</w:t>
            </w:r>
          </w:p>
          <w:p w14:paraId="57065CBA" w14:textId="77777777" w:rsidR="006740E9" w:rsidRPr="00194958" w:rsidRDefault="006740E9" w:rsidP="006740E9">
            <w:pPr>
              <w:pStyle w:val="ListParagraph"/>
              <w:numPr>
                <w:ilvl w:val="0"/>
                <w:numId w:val="38"/>
              </w:numPr>
              <w:rPr>
                <w:rFonts w:cs="Arial"/>
                <w:sz w:val="20"/>
              </w:rPr>
            </w:pPr>
            <w:r w:rsidRPr="007B2F5D">
              <w:rPr>
                <w:rFonts w:cs="Arial"/>
                <w:sz w:val="20"/>
              </w:rPr>
              <w:t xml:space="preserve">Can </w:t>
            </w:r>
            <w:r>
              <w:rPr>
                <w:rFonts w:cs="Arial"/>
                <w:sz w:val="20"/>
              </w:rPr>
              <w:t xml:space="preserve">further </w:t>
            </w:r>
            <w:r w:rsidRPr="007B2F5D">
              <w:rPr>
                <w:rFonts w:cs="Arial"/>
                <w:sz w:val="20"/>
              </w:rPr>
              <w:t>value be added to what is already on offer e.g. by bringing in other services?</w:t>
            </w:r>
          </w:p>
          <w:p w14:paraId="2A204302" w14:textId="77777777" w:rsidR="006740E9" w:rsidRDefault="006740E9" w:rsidP="006740E9">
            <w:pPr>
              <w:pStyle w:val="ListParagraph"/>
              <w:numPr>
                <w:ilvl w:val="0"/>
                <w:numId w:val="38"/>
              </w:numPr>
              <w:jc w:val="both"/>
              <w:rPr>
                <w:rFonts w:cs="Arial"/>
                <w:sz w:val="20"/>
              </w:rPr>
            </w:pPr>
            <w:r w:rsidRPr="00A84FDD">
              <w:rPr>
                <w:rFonts w:cs="Arial"/>
                <w:sz w:val="20"/>
              </w:rPr>
              <w:t>What do you know about the uptake of each offer – are there families and children who tend not to be reached?</w:t>
            </w:r>
            <w:r>
              <w:rPr>
                <w:rFonts w:cs="Arial"/>
                <w:sz w:val="20"/>
              </w:rPr>
              <w:t xml:space="preserve">  </w:t>
            </w:r>
          </w:p>
          <w:p w14:paraId="32B76BBC" w14:textId="77777777" w:rsidR="006740E9" w:rsidRDefault="006740E9" w:rsidP="006740E9">
            <w:pPr>
              <w:pStyle w:val="ListParagraph"/>
              <w:numPr>
                <w:ilvl w:val="0"/>
                <w:numId w:val="38"/>
              </w:numPr>
              <w:jc w:val="both"/>
              <w:rPr>
                <w:rFonts w:cs="Arial"/>
                <w:sz w:val="20"/>
              </w:rPr>
            </w:pPr>
            <w:r>
              <w:rPr>
                <w:rFonts w:cs="Arial"/>
                <w:sz w:val="20"/>
              </w:rPr>
              <w:t>Do supports target ‘at risk’ groups, or mainly those with early signs of difficulty?</w:t>
            </w:r>
          </w:p>
          <w:p w14:paraId="41ACD421" w14:textId="77777777" w:rsidR="006740E9" w:rsidRPr="00313456" w:rsidRDefault="006740E9" w:rsidP="006740E9">
            <w:pPr>
              <w:pStyle w:val="ListParagraph"/>
              <w:numPr>
                <w:ilvl w:val="0"/>
                <w:numId w:val="38"/>
              </w:numPr>
              <w:jc w:val="both"/>
              <w:rPr>
                <w:rFonts w:cs="Arial"/>
                <w:sz w:val="20"/>
              </w:rPr>
            </w:pPr>
            <w:r>
              <w:rPr>
                <w:rFonts w:cs="Arial"/>
                <w:sz w:val="20"/>
              </w:rPr>
              <w:t>Is there tracking and monitoring of progress for children receiving targeted supports?</w:t>
            </w:r>
          </w:p>
          <w:p w14:paraId="1E52BEBF" w14:textId="77777777" w:rsidR="006740E9" w:rsidRPr="00A84FDD" w:rsidRDefault="006740E9" w:rsidP="006740E9">
            <w:pPr>
              <w:pStyle w:val="ListParagraph"/>
              <w:numPr>
                <w:ilvl w:val="0"/>
                <w:numId w:val="38"/>
              </w:numPr>
              <w:jc w:val="both"/>
              <w:rPr>
                <w:rFonts w:cs="Arial"/>
                <w:sz w:val="20"/>
              </w:rPr>
            </w:pPr>
            <w:r w:rsidRPr="00A84FDD">
              <w:rPr>
                <w:rFonts w:cs="Arial"/>
                <w:sz w:val="20"/>
              </w:rPr>
              <w:t xml:space="preserve">What do families and children think about the </w:t>
            </w:r>
            <w:r>
              <w:rPr>
                <w:rFonts w:cs="Arial"/>
                <w:sz w:val="20"/>
              </w:rPr>
              <w:t>targeted</w:t>
            </w:r>
            <w:r w:rsidRPr="00A84FDD">
              <w:rPr>
                <w:rFonts w:cs="Arial"/>
                <w:sz w:val="20"/>
              </w:rPr>
              <w:t xml:space="preserve"> offer made to them?</w:t>
            </w:r>
          </w:p>
          <w:p w14:paraId="676C672C" w14:textId="77777777" w:rsidR="006740E9" w:rsidRPr="005E3665" w:rsidRDefault="006740E9" w:rsidP="006B201A">
            <w:pPr>
              <w:pStyle w:val="ListParagraph"/>
              <w:jc w:val="both"/>
              <w:rPr>
                <w:rFonts w:cs="Arial"/>
                <w:sz w:val="20"/>
              </w:rPr>
            </w:pPr>
          </w:p>
        </w:tc>
      </w:tr>
      <w:tr w:rsidR="006740E9" w:rsidRPr="00EB2680" w14:paraId="2E242C0E" w14:textId="77777777" w:rsidTr="006740E9">
        <w:trPr>
          <w:trHeight w:val="923"/>
        </w:trPr>
        <w:tc>
          <w:tcPr>
            <w:tcW w:w="4536" w:type="dxa"/>
            <w:vMerge/>
            <w:shd w:val="clear" w:color="auto" w:fill="DEEAF6" w:themeFill="accent1" w:themeFillTint="33"/>
          </w:tcPr>
          <w:p w14:paraId="6BED7C82" w14:textId="77777777" w:rsidR="006740E9" w:rsidRPr="00EB2680" w:rsidRDefault="006740E9" w:rsidP="006B201A">
            <w:pPr>
              <w:rPr>
                <w:rFonts w:cs="Arial"/>
                <w:b/>
                <w:bCs/>
                <w:sz w:val="20"/>
              </w:rPr>
            </w:pPr>
          </w:p>
        </w:tc>
        <w:tc>
          <w:tcPr>
            <w:tcW w:w="9214" w:type="dxa"/>
          </w:tcPr>
          <w:p w14:paraId="10CE76A6" w14:textId="77777777" w:rsidR="006740E9" w:rsidRDefault="006740E9" w:rsidP="006B201A">
            <w:pPr>
              <w:rPr>
                <w:rFonts w:cs="Arial"/>
                <w:i/>
                <w:iCs/>
                <w:sz w:val="20"/>
              </w:rPr>
            </w:pPr>
            <w:r w:rsidRPr="00EB2680">
              <w:rPr>
                <w:rFonts w:cs="Arial"/>
                <w:i/>
                <w:iCs/>
                <w:sz w:val="20"/>
              </w:rPr>
              <w:t>Notes</w:t>
            </w:r>
          </w:p>
          <w:p w14:paraId="5BAA75AD" w14:textId="77777777" w:rsidR="006740E9" w:rsidRDefault="006740E9" w:rsidP="006B201A">
            <w:pPr>
              <w:rPr>
                <w:rFonts w:cs="Arial"/>
                <w:sz w:val="20"/>
              </w:rPr>
            </w:pPr>
          </w:p>
          <w:p w14:paraId="3571509B" w14:textId="77777777" w:rsidR="006740E9" w:rsidRDefault="006740E9" w:rsidP="006B201A">
            <w:pPr>
              <w:rPr>
                <w:rFonts w:cs="Arial"/>
                <w:sz w:val="20"/>
              </w:rPr>
            </w:pPr>
          </w:p>
          <w:p w14:paraId="572E0D38" w14:textId="77777777" w:rsidR="006740E9" w:rsidRDefault="006740E9" w:rsidP="006B201A">
            <w:pPr>
              <w:rPr>
                <w:rFonts w:cs="Arial"/>
                <w:sz w:val="20"/>
              </w:rPr>
            </w:pPr>
          </w:p>
          <w:p w14:paraId="1CBDFF0D" w14:textId="77777777" w:rsidR="006740E9" w:rsidRDefault="006740E9" w:rsidP="006B201A">
            <w:pPr>
              <w:rPr>
                <w:rFonts w:cs="Arial"/>
                <w:sz w:val="20"/>
              </w:rPr>
            </w:pPr>
          </w:p>
          <w:p w14:paraId="3FEE6A2B" w14:textId="77777777" w:rsidR="006740E9" w:rsidRDefault="006740E9" w:rsidP="006B201A">
            <w:pPr>
              <w:rPr>
                <w:rFonts w:cs="Arial"/>
                <w:sz w:val="20"/>
              </w:rPr>
            </w:pPr>
          </w:p>
          <w:p w14:paraId="386BC24C" w14:textId="77777777" w:rsidR="006740E9" w:rsidRDefault="006740E9" w:rsidP="006B201A">
            <w:pPr>
              <w:rPr>
                <w:rFonts w:cs="Arial"/>
                <w:sz w:val="20"/>
              </w:rPr>
            </w:pPr>
          </w:p>
          <w:p w14:paraId="1909ACD0" w14:textId="77777777" w:rsidR="006740E9" w:rsidRDefault="006740E9" w:rsidP="006B201A">
            <w:pPr>
              <w:rPr>
                <w:rFonts w:cs="Arial"/>
                <w:sz w:val="20"/>
              </w:rPr>
            </w:pPr>
          </w:p>
          <w:p w14:paraId="357D8BBE" w14:textId="77777777" w:rsidR="006740E9" w:rsidRDefault="006740E9" w:rsidP="006B201A">
            <w:pPr>
              <w:rPr>
                <w:rFonts w:cs="Arial"/>
                <w:sz w:val="20"/>
              </w:rPr>
            </w:pPr>
          </w:p>
          <w:p w14:paraId="7DBF11C6" w14:textId="77777777" w:rsidR="006740E9" w:rsidRDefault="006740E9" w:rsidP="006B201A">
            <w:pPr>
              <w:rPr>
                <w:rFonts w:cs="Arial"/>
                <w:sz w:val="20"/>
              </w:rPr>
            </w:pPr>
          </w:p>
          <w:p w14:paraId="4A4C8C45" w14:textId="77777777" w:rsidR="006740E9" w:rsidRDefault="006740E9" w:rsidP="006B201A">
            <w:pPr>
              <w:rPr>
                <w:rFonts w:cs="Arial"/>
                <w:sz w:val="20"/>
              </w:rPr>
            </w:pPr>
          </w:p>
          <w:p w14:paraId="339076AB" w14:textId="77777777" w:rsidR="006740E9" w:rsidRDefault="006740E9" w:rsidP="006B201A">
            <w:pPr>
              <w:rPr>
                <w:rFonts w:cs="Arial"/>
                <w:sz w:val="20"/>
              </w:rPr>
            </w:pPr>
          </w:p>
          <w:p w14:paraId="57C9B6C9" w14:textId="77777777" w:rsidR="006740E9" w:rsidRDefault="006740E9" w:rsidP="006B201A">
            <w:pPr>
              <w:rPr>
                <w:rFonts w:cs="Arial"/>
                <w:sz w:val="20"/>
              </w:rPr>
            </w:pPr>
          </w:p>
          <w:p w14:paraId="7E3DBD3F" w14:textId="77777777" w:rsidR="006740E9" w:rsidRDefault="006740E9" w:rsidP="006B201A">
            <w:pPr>
              <w:rPr>
                <w:rFonts w:cs="Arial"/>
                <w:sz w:val="20"/>
              </w:rPr>
            </w:pPr>
          </w:p>
          <w:p w14:paraId="798A5DEE" w14:textId="77777777" w:rsidR="006740E9" w:rsidRDefault="006740E9" w:rsidP="006B201A">
            <w:pPr>
              <w:rPr>
                <w:rFonts w:cs="Arial"/>
                <w:sz w:val="20"/>
              </w:rPr>
            </w:pPr>
          </w:p>
          <w:p w14:paraId="23375AD1" w14:textId="77777777" w:rsidR="006740E9" w:rsidRDefault="006740E9" w:rsidP="006B201A">
            <w:pPr>
              <w:rPr>
                <w:rFonts w:cs="Arial"/>
                <w:sz w:val="20"/>
              </w:rPr>
            </w:pPr>
          </w:p>
          <w:p w14:paraId="1DA3C0B2" w14:textId="77777777" w:rsidR="006740E9" w:rsidRPr="00EB2680" w:rsidRDefault="006740E9" w:rsidP="006B201A">
            <w:pPr>
              <w:rPr>
                <w:rFonts w:cs="Arial"/>
                <w:sz w:val="20"/>
              </w:rPr>
            </w:pPr>
          </w:p>
        </w:tc>
      </w:tr>
    </w:tbl>
    <w:p w14:paraId="5747F6A5" w14:textId="0132F2C2" w:rsidR="00193B0B" w:rsidRPr="009B7615" w:rsidRDefault="006740E9" w:rsidP="006740E9">
      <w:pPr>
        <w:pBdr>
          <w:bottom w:val="single" w:sz="4" w:space="1" w:color="auto"/>
        </w:pBdr>
        <w:ind w:left="426"/>
        <w:jc w:val="both"/>
      </w:pPr>
      <w:r>
        <w:rPr>
          <w:i/>
          <w:iCs/>
          <w:sz w:val="16"/>
          <w:szCs w:val="16"/>
        </w:rPr>
        <w:t>A</w:t>
      </w:r>
      <w:r w:rsidR="00554399" w:rsidRPr="00EB2680">
        <w:rPr>
          <w:i/>
          <w:iCs/>
          <w:sz w:val="16"/>
          <w:szCs w:val="16"/>
        </w:rPr>
        <w:t>dapted from McKean</w:t>
      </w:r>
      <w:r w:rsidR="61FEA2B1" w:rsidRPr="00EB2680">
        <w:rPr>
          <w:i/>
          <w:iCs/>
          <w:sz w:val="16"/>
          <w:szCs w:val="16"/>
        </w:rPr>
        <w:t xml:space="preserve">, C. &amp; Reilly S. (2023) Creating the conditions for robust early language development for all: Part 2: Evidence informed public health framework for child language in the early years. </w:t>
      </w:r>
      <w:r w:rsidR="61FEA2B1" w:rsidRPr="00EB2680">
        <w:rPr>
          <w:i/>
          <w:iCs/>
          <w:sz w:val="16"/>
          <w:szCs w:val="16"/>
          <w:u w:val="single"/>
        </w:rPr>
        <w:t>International Journal of Language and Communication Disorders</w:t>
      </w:r>
    </w:p>
    <w:sectPr w:rsidR="00193B0B" w:rsidRPr="009B7615" w:rsidSect="008B58DB">
      <w:headerReference w:type="default" r:id="rId18"/>
      <w:footerReference w:type="default" r:id="rId19"/>
      <w:pgSz w:w="16838" w:h="11906" w:orient="landscape" w:code="9"/>
      <w:pgMar w:top="709"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E8BA" w14:textId="77777777" w:rsidR="00B22124" w:rsidRDefault="00B22124" w:rsidP="00F13995">
      <w:r>
        <w:separator/>
      </w:r>
    </w:p>
  </w:endnote>
  <w:endnote w:type="continuationSeparator" w:id="0">
    <w:p w14:paraId="7779154A" w14:textId="77777777" w:rsidR="00B22124" w:rsidRDefault="00B22124" w:rsidP="00F13995">
      <w:r>
        <w:continuationSeparator/>
      </w:r>
    </w:p>
  </w:endnote>
  <w:endnote w:type="continuationNotice" w:id="1">
    <w:p w14:paraId="6203EA3A" w14:textId="77777777" w:rsidR="00B22124" w:rsidRDefault="00B22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4592" w14:textId="77777777" w:rsidR="00CA7060" w:rsidRDefault="00CA7060">
    <w:pPr>
      <w:pStyle w:val="Footer"/>
      <w:rPr>
        <w:color w:val="000000" w:themeColor="text1"/>
      </w:rPr>
    </w:pPr>
  </w:p>
  <w:p w14:paraId="41728B79" w14:textId="5C01F125" w:rsidR="00EB555E" w:rsidRPr="006740E9" w:rsidRDefault="00AE003B">
    <w:pPr>
      <w:pStyle w:val="Footer"/>
      <w:rPr>
        <w:color w:val="000000" w:themeColor="text1"/>
        <w:sz w:val="20"/>
        <w:szCs w:val="16"/>
      </w:rPr>
    </w:pPr>
    <w:r w:rsidRPr="00F92228">
      <w:rPr>
        <w:color w:val="000000" w:themeColor="text1"/>
        <w:sz w:val="20"/>
        <w:szCs w:val="16"/>
      </w:rPr>
      <w:t xml:space="preserve">Completed framework to be returned to the </w:t>
    </w:r>
    <w:r w:rsidR="00CA7060" w:rsidRPr="00F92228">
      <w:rPr>
        <w:color w:val="000000" w:themeColor="text1"/>
        <w:sz w:val="20"/>
        <w:szCs w:val="16"/>
      </w:rPr>
      <w:t>E</w:t>
    </w:r>
    <w:r w:rsidRPr="00F92228">
      <w:rPr>
        <w:color w:val="000000" w:themeColor="text1"/>
        <w:sz w:val="20"/>
        <w:szCs w:val="16"/>
      </w:rPr>
      <w:t xml:space="preserve">arly </w:t>
    </w:r>
    <w:r w:rsidR="00CA7060" w:rsidRPr="00F92228">
      <w:rPr>
        <w:color w:val="000000" w:themeColor="text1"/>
        <w:sz w:val="20"/>
        <w:szCs w:val="16"/>
      </w:rPr>
      <w:t>L</w:t>
    </w:r>
    <w:r w:rsidRPr="00F92228">
      <w:rPr>
        <w:color w:val="000000" w:themeColor="text1"/>
        <w:sz w:val="20"/>
        <w:szCs w:val="16"/>
      </w:rPr>
      <w:t xml:space="preserve">anguage and </w:t>
    </w:r>
    <w:r w:rsidR="00CA7060" w:rsidRPr="00F92228">
      <w:rPr>
        <w:color w:val="000000" w:themeColor="text1"/>
        <w:sz w:val="20"/>
        <w:szCs w:val="16"/>
      </w:rPr>
      <w:t>C</w:t>
    </w:r>
    <w:r w:rsidRPr="00F92228">
      <w:rPr>
        <w:color w:val="000000" w:themeColor="text1"/>
        <w:sz w:val="20"/>
        <w:szCs w:val="16"/>
      </w:rPr>
      <w:t xml:space="preserve">ommunication </w:t>
    </w:r>
    <w:r w:rsidR="00CA7060" w:rsidRPr="00F92228">
      <w:rPr>
        <w:color w:val="000000" w:themeColor="text1"/>
        <w:sz w:val="20"/>
        <w:szCs w:val="16"/>
      </w:rPr>
      <w:t>L</w:t>
    </w:r>
    <w:r w:rsidRPr="00F92228">
      <w:rPr>
        <w:color w:val="000000" w:themeColor="text1"/>
        <w:sz w:val="20"/>
        <w:szCs w:val="16"/>
      </w:rPr>
      <w:t>eads by 30/8/2</w:t>
    </w:r>
    <w:r w:rsidR="00BA20A7" w:rsidRPr="00F92228">
      <w:rPr>
        <w:color w:val="000000" w:themeColor="text1"/>
        <w:sz w:val="20"/>
        <w:szCs w:val="16"/>
      </w:rPr>
      <w:t>02</w:t>
    </w:r>
    <w:r w:rsidRPr="00F92228">
      <w:rPr>
        <w:color w:val="000000" w:themeColor="text1"/>
        <w:sz w:val="20"/>
        <w:szCs w:val="16"/>
      </w:rPr>
      <w:t>4</w:t>
    </w:r>
    <w:r w:rsidR="00F92228">
      <w:rPr>
        <w:color w:val="000000" w:themeColor="text1"/>
        <w:sz w:val="20"/>
        <w:szCs w:val="16"/>
      </w:rPr>
      <w:t xml:space="preserve"> - </w:t>
    </w:r>
    <w:proofErr w:type="spellStart"/>
    <w:r w:rsidRPr="00F92228">
      <w:rPr>
        <w:color w:val="000000" w:themeColor="text1"/>
        <w:sz w:val="20"/>
        <w:szCs w:val="16"/>
      </w:rPr>
      <w:t>e</w:t>
    </w:r>
    <w:r w:rsidR="00481AF5" w:rsidRPr="00F92228">
      <w:rPr>
        <w:color w:val="000000" w:themeColor="text1"/>
        <w:sz w:val="20"/>
        <w:szCs w:val="16"/>
      </w:rPr>
      <w:t>dsearlylanguageleads@educationscotland.gov.scot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76EC" w14:textId="77777777" w:rsidR="00B22124" w:rsidRDefault="00B22124" w:rsidP="00F13995">
      <w:r>
        <w:separator/>
      </w:r>
    </w:p>
  </w:footnote>
  <w:footnote w:type="continuationSeparator" w:id="0">
    <w:p w14:paraId="30E9E1A6" w14:textId="77777777" w:rsidR="00B22124" w:rsidRDefault="00B22124" w:rsidP="00F13995">
      <w:r>
        <w:continuationSeparator/>
      </w:r>
    </w:p>
  </w:footnote>
  <w:footnote w:type="continuationNotice" w:id="1">
    <w:p w14:paraId="0252A16E" w14:textId="77777777" w:rsidR="00B22124" w:rsidRDefault="00B22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134432"/>
      <w:docPartObj>
        <w:docPartGallery w:val="Page Numbers (Top of Page)"/>
        <w:docPartUnique/>
      </w:docPartObj>
    </w:sdtPr>
    <w:sdtEndPr/>
    <w:sdtContent>
      <w:p w14:paraId="508F89CE" w14:textId="5B5BBC72" w:rsidR="00EB2680" w:rsidRDefault="00EB2680">
        <w:pPr>
          <w:pStyle w:val="Header"/>
          <w:jc w:val="right"/>
        </w:pPr>
        <w:r>
          <w:fldChar w:fldCharType="begin"/>
        </w:r>
        <w:r>
          <w:instrText>PAGE   \* MERGEFORMAT</w:instrText>
        </w:r>
        <w:r>
          <w:fldChar w:fldCharType="separate"/>
        </w:r>
        <w:r>
          <w:t>2</w:t>
        </w:r>
        <w:r>
          <w:fldChar w:fldCharType="end"/>
        </w:r>
      </w:p>
    </w:sdtContent>
  </w:sdt>
  <w:p w14:paraId="3F8276F2" w14:textId="77777777" w:rsidR="00EB2680" w:rsidRDefault="00EB2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5263BD"/>
    <w:multiLevelType w:val="hybridMultilevel"/>
    <w:tmpl w:val="1238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E1357"/>
    <w:multiLevelType w:val="hybridMultilevel"/>
    <w:tmpl w:val="DE8C2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A2178"/>
    <w:multiLevelType w:val="hybridMultilevel"/>
    <w:tmpl w:val="5C86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13F3F"/>
    <w:multiLevelType w:val="hybridMultilevel"/>
    <w:tmpl w:val="10F4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A2E39"/>
    <w:multiLevelType w:val="hybridMultilevel"/>
    <w:tmpl w:val="1C8C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D0266"/>
    <w:multiLevelType w:val="hybridMultilevel"/>
    <w:tmpl w:val="03C4E7A8"/>
    <w:lvl w:ilvl="0" w:tplc="94D09006">
      <w:start w:val="1"/>
      <w:numFmt w:val="bullet"/>
      <w:lvlText w:val="o"/>
      <w:lvlJc w:val="left"/>
      <w:pPr>
        <w:ind w:left="720" w:hanging="360"/>
      </w:pPr>
      <w:rPr>
        <w:rFonts w:ascii="ZapfDingbats" w:hAnsi="ZapfDingba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737FB"/>
    <w:multiLevelType w:val="hybridMultilevel"/>
    <w:tmpl w:val="C370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52BFE"/>
    <w:multiLevelType w:val="hybridMultilevel"/>
    <w:tmpl w:val="B8BE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A725EE"/>
    <w:multiLevelType w:val="hybridMultilevel"/>
    <w:tmpl w:val="FCD883E0"/>
    <w:lvl w:ilvl="0" w:tplc="B15A3926">
      <w:start w:val="1"/>
      <w:numFmt w:val="bullet"/>
      <w:lvlText w:val="o"/>
      <w:lvlJc w:val="left"/>
      <w:pPr>
        <w:ind w:left="720" w:hanging="360"/>
      </w:pPr>
      <w:rPr>
        <w:rFonts w:ascii="ZapfDingbats" w:hAnsi="ZapfDingbats" w:hint="default"/>
        <w:sz w:val="26"/>
        <w:szCs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38004C"/>
    <w:multiLevelType w:val="hybridMultilevel"/>
    <w:tmpl w:val="16CA87D6"/>
    <w:lvl w:ilvl="0" w:tplc="B63477A2">
      <w:start w:val="1"/>
      <w:numFmt w:val="bullet"/>
      <w:lvlText w:val="•"/>
      <w:lvlJc w:val="left"/>
      <w:pPr>
        <w:tabs>
          <w:tab w:val="num" w:pos="720"/>
        </w:tabs>
        <w:ind w:left="720" w:hanging="360"/>
      </w:pPr>
      <w:rPr>
        <w:rFonts w:ascii="Arial" w:hAnsi="Arial" w:hint="default"/>
      </w:rPr>
    </w:lvl>
    <w:lvl w:ilvl="1" w:tplc="E236BF80" w:tentative="1">
      <w:start w:val="1"/>
      <w:numFmt w:val="bullet"/>
      <w:lvlText w:val="•"/>
      <w:lvlJc w:val="left"/>
      <w:pPr>
        <w:tabs>
          <w:tab w:val="num" w:pos="1440"/>
        </w:tabs>
        <w:ind w:left="1440" w:hanging="360"/>
      </w:pPr>
      <w:rPr>
        <w:rFonts w:ascii="Arial" w:hAnsi="Arial" w:hint="default"/>
      </w:rPr>
    </w:lvl>
    <w:lvl w:ilvl="2" w:tplc="3918DC24" w:tentative="1">
      <w:start w:val="1"/>
      <w:numFmt w:val="bullet"/>
      <w:lvlText w:val="•"/>
      <w:lvlJc w:val="left"/>
      <w:pPr>
        <w:tabs>
          <w:tab w:val="num" w:pos="2160"/>
        </w:tabs>
        <w:ind w:left="2160" w:hanging="360"/>
      </w:pPr>
      <w:rPr>
        <w:rFonts w:ascii="Arial" w:hAnsi="Arial" w:hint="default"/>
      </w:rPr>
    </w:lvl>
    <w:lvl w:ilvl="3" w:tplc="0150BF36" w:tentative="1">
      <w:start w:val="1"/>
      <w:numFmt w:val="bullet"/>
      <w:lvlText w:val="•"/>
      <w:lvlJc w:val="left"/>
      <w:pPr>
        <w:tabs>
          <w:tab w:val="num" w:pos="2880"/>
        </w:tabs>
        <w:ind w:left="2880" w:hanging="360"/>
      </w:pPr>
      <w:rPr>
        <w:rFonts w:ascii="Arial" w:hAnsi="Arial" w:hint="default"/>
      </w:rPr>
    </w:lvl>
    <w:lvl w:ilvl="4" w:tplc="15FCA576" w:tentative="1">
      <w:start w:val="1"/>
      <w:numFmt w:val="bullet"/>
      <w:lvlText w:val="•"/>
      <w:lvlJc w:val="left"/>
      <w:pPr>
        <w:tabs>
          <w:tab w:val="num" w:pos="3600"/>
        </w:tabs>
        <w:ind w:left="3600" w:hanging="360"/>
      </w:pPr>
      <w:rPr>
        <w:rFonts w:ascii="Arial" w:hAnsi="Arial" w:hint="default"/>
      </w:rPr>
    </w:lvl>
    <w:lvl w:ilvl="5" w:tplc="444A38E0" w:tentative="1">
      <w:start w:val="1"/>
      <w:numFmt w:val="bullet"/>
      <w:lvlText w:val="•"/>
      <w:lvlJc w:val="left"/>
      <w:pPr>
        <w:tabs>
          <w:tab w:val="num" w:pos="4320"/>
        </w:tabs>
        <w:ind w:left="4320" w:hanging="360"/>
      </w:pPr>
      <w:rPr>
        <w:rFonts w:ascii="Arial" w:hAnsi="Arial" w:hint="default"/>
      </w:rPr>
    </w:lvl>
    <w:lvl w:ilvl="6" w:tplc="71FEA89C" w:tentative="1">
      <w:start w:val="1"/>
      <w:numFmt w:val="bullet"/>
      <w:lvlText w:val="•"/>
      <w:lvlJc w:val="left"/>
      <w:pPr>
        <w:tabs>
          <w:tab w:val="num" w:pos="5040"/>
        </w:tabs>
        <w:ind w:left="5040" w:hanging="360"/>
      </w:pPr>
      <w:rPr>
        <w:rFonts w:ascii="Arial" w:hAnsi="Arial" w:hint="default"/>
      </w:rPr>
    </w:lvl>
    <w:lvl w:ilvl="7" w:tplc="EA2C2AD2" w:tentative="1">
      <w:start w:val="1"/>
      <w:numFmt w:val="bullet"/>
      <w:lvlText w:val="•"/>
      <w:lvlJc w:val="left"/>
      <w:pPr>
        <w:tabs>
          <w:tab w:val="num" w:pos="5760"/>
        </w:tabs>
        <w:ind w:left="5760" w:hanging="360"/>
      </w:pPr>
      <w:rPr>
        <w:rFonts w:ascii="Arial" w:hAnsi="Arial" w:hint="default"/>
      </w:rPr>
    </w:lvl>
    <w:lvl w:ilvl="8" w:tplc="3C68D6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A90462"/>
    <w:multiLevelType w:val="hybridMultilevel"/>
    <w:tmpl w:val="6C5A396C"/>
    <w:lvl w:ilvl="0" w:tplc="445A93B4">
      <w:start w:val="1"/>
      <w:numFmt w:val="bullet"/>
      <w:lvlText w:val="o"/>
      <w:lvlJc w:val="left"/>
      <w:pPr>
        <w:ind w:left="3054" w:hanging="360"/>
      </w:pPr>
      <w:rPr>
        <w:rFonts w:ascii="ZapfDingbats" w:hAnsi="ZapfDingbats" w:hint="default"/>
        <w:sz w:val="26"/>
        <w:szCs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F318E"/>
    <w:multiLevelType w:val="hybridMultilevel"/>
    <w:tmpl w:val="58284B9C"/>
    <w:lvl w:ilvl="0" w:tplc="5CE2A3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1F463A"/>
    <w:multiLevelType w:val="hybridMultilevel"/>
    <w:tmpl w:val="A9B28C80"/>
    <w:lvl w:ilvl="0" w:tplc="91A87848">
      <w:start w:val="1"/>
      <w:numFmt w:val="bullet"/>
      <w:lvlText w:val="•"/>
      <w:lvlJc w:val="left"/>
      <w:pPr>
        <w:tabs>
          <w:tab w:val="num" w:pos="720"/>
        </w:tabs>
        <w:ind w:left="720" w:hanging="360"/>
      </w:pPr>
      <w:rPr>
        <w:rFonts w:ascii="Times New Roman" w:hAnsi="Times New Roman" w:hint="default"/>
      </w:rPr>
    </w:lvl>
    <w:lvl w:ilvl="1" w:tplc="EA3A416A" w:tentative="1">
      <w:start w:val="1"/>
      <w:numFmt w:val="bullet"/>
      <w:lvlText w:val="•"/>
      <w:lvlJc w:val="left"/>
      <w:pPr>
        <w:tabs>
          <w:tab w:val="num" w:pos="1440"/>
        </w:tabs>
        <w:ind w:left="1440" w:hanging="360"/>
      </w:pPr>
      <w:rPr>
        <w:rFonts w:ascii="Times New Roman" w:hAnsi="Times New Roman" w:hint="default"/>
      </w:rPr>
    </w:lvl>
    <w:lvl w:ilvl="2" w:tplc="1458E2CE" w:tentative="1">
      <w:start w:val="1"/>
      <w:numFmt w:val="bullet"/>
      <w:lvlText w:val="•"/>
      <w:lvlJc w:val="left"/>
      <w:pPr>
        <w:tabs>
          <w:tab w:val="num" w:pos="2160"/>
        </w:tabs>
        <w:ind w:left="2160" w:hanging="360"/>
      </w:pPr>
      <w:rPr>
        <w:rFonts w:ascii="Times New Roman" w:hAnsi="Times New Roman" w:hint="default"/>
      </w:rPr>
    </w:lvl>
    <w:lvl w:ilvl="3" w:tplc="9BAA5450" w:tentative="1">
      <w:start w:val="1"/>
      <w:numFmt w:val="bullet"/>
      <w:lvlText w:val="•"/>
      <w:lvlJc w:val="left"/>
      <w:pPr>
        <w:tabs>
          <w:tab w:val="num" w:pos="2880"/>
        </w:tabs>
        <w:ind w:left="2880" w:hanging="360"/>
      </w:pPr>
      <w:rPr>
        <w:rFonts w:ascii="Times New Roman" w:hAnsi="Times New Roman" w:hint="default"/>
      </w:rPr>
    </w:lvl>
    <w:lvl w:ilvl="4" w:tplc="1822193A" w:tentative="1">
      <w:start w:val="1"/>
      <w:numFmt w:val="bullet"/>
      <w:lvlText w:val="•"/>
      <w:lvlJc w:val="left"/>
      <w:pPr>
        <w:tabs>
          <w:tab w:val="num" w:pos="3600"/>
        </w:tabs>
        <w:ind w:left="3600" w:hanging="360"/>
      </w:pPr>
      <w:rPr>
        <w:rFonts w:ascii="Times New Roman" w:hAnsi="Times New Roman" w:hint="default"/>
      </w:rPr>
    </w:lvl>
    <w:lvl w:ilvl="5" w:tplc="236C4F34" w:tentative="1">
      <w:start w:val="1"/>
      <w:numFmt w:val="bullet"/>
      <w:lvlText w:val="•"/>
      <w:lvlJc w:val="left"/>
      <w:pPr>
        <w:tabs>
          <w:tab w:val="num" w:pos="4320"/>
        </w:tabs>
        <w:ind w:left="4320" w:hanging="360"/>
      </w:pPr>
      <w:rPr>
        <w:rFonts w:ascii="Times New Roman" w:hAnsi="Times New Roman" w:hint="default"/>
      </w:rPr>
    </w:lvl>
    <w:lvl w:ilvl="6" w:tplc="0F84B224" w:tentative="1">
      <w:start w:val="1"/>
      <w:numFmt w:val="bullet"/>
      <w:lvlText w:val="•"/>
      <w:lvlJc w:val="left"/>
      <w:pPr>
        <w:tabs>
          <w:tab w:val="num" w:pos="5040"/>
        </w:tabs>
        <w:ind w:left="5040" w:hanging="360"/>
      </w:pPr>
      <w:rPr>
        <w:rFonts w:ascii="Times New Roman" w:hAnsi="Times New Roman" w:hint="default"/>
      </w:rPr>
    </w:lvl>
    <w:lvl w:ilvl="7" w:tplc="9104ADA4" w:tentative="1">
      <w:start w:val="1"/>
      <w:numFmt w:val="bullet"/>
      <w:lvlText w:val="•"/>
      <w:lvlJc w:val="left"/>
      <w:pPr>
        <w:tabs>
          <w:tab w:val="num" w:pos="5760"/>
        </w:tabs>
        <w:ind w:left="5760" w:hanging="360"/>
      </w:pPr>
      <w:rPr>
        <w:rFonts w:ascii="Times New Roman" w:hAnsi="Times New Roman" w:hint="default"/>
      </w:rPr>
    </w:lvl>
    <w:lvl w:ilvl="8" w:tplc="E77E6D3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8271186"/>
    <w:multiLevelType w:val="hybridMultilevel"/>
    <w:tmpl w:val="FDAA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D333E"/>
    <w:multiLevelType w:val="hybridMultilevel"/>
    <w:tmpl w:val="0C36BC18"/>
    <w:lvl w:ilvl="0" w:tplc="951AAB7A">
      <w:start w:val="1"/>
      <w:numFmt w:val="bullet"/>
      <w:lvlText w:val="•"/>
      <w:lvlJc w:val="left"/>
      <w:pPr>
        <w:tabs>
          <w:tab w:val="num" w:pos="720"/>
        </w:tabs>
        <w:ind w:left="720" w:hanging="360"/>
      </w:pPr>
      <w:rPr>
        <w:rFonts w:ascii="Times New Roman" w:hAnsi="Times New Roman" w:hint="default"/>
      </w:rPr>
    </w:lvl>
    <w:lvl w:ilvl="1" w:tplc="F0F0B976" w:tentative="1">
      <w:start w:val="1"/>
      <w:numFmt w:val="bullet"/>
      <w:lvlText w:val="•"/>
      <w:lvlJc w:val="left"/>
      <w:pPr>
        <w:tabs>
          <w:tab w:val="num" w:pos="1440"/>
        </w:tabs>
        <w:ind w:left="1440" w:hanging="360"/>
      </w:pPr>
      <w:rPr>
        <w:rFonts w:ascii="Times New Roman" w:hAnsi="Times New Roman" w:hint="default"/>
      </w:rPr>
    </w:lvl>
    <w:lvl w:ilvl="2" w:tplc="9880F0EE" w:tentative="1">
      <w:start w:val="1"/>
      <w:numFmt w:val="bullet"/>
      <w:lvlText w:val="•"/>
      <w:lvlJc w:val="left"/>
      <w:pPr>
        <w:tabs>
          <w:tab w:val="num" w:pos="2160"/>
        </w:tabs>
        <w:ind w:left="2160" w:hanging="360"/>
      </w:pPr>
      <w:rPr>
        <w:rFonts w:ascii="Times New Roman" w:hAnsi="Times New Roman" w:hint="default"/>
      </w:rPr>
    </w:lvl>
    <w:lvl w:ilvl="3" w:tplc="5CF2160C" w:tentative="1">
      <w:start w:val="1"/>
      <w:numFmt w:val="bullet"/>
      <w:lvlText w:val="•"/>
      <w:lvlJc w:val="left"/>
      <w:pPr>
        <w:tabs>
          <w:tab w:val="num" w:pos="2880"/>
        </w:tabs>
        <w:ind w:left="2880" w:hanging="360"/>
      </w:pPr>
      <w:rPr>
        <w:rFonts w:ascii="Times New Roman" w:hAnsi="Times New Roman" w:hint="default"/>
      </w:rPr>
    </w:lvl>
    <w:lvl w:ilvl="4" w:tplc="3830F478" w:tentative="1">
      <w:start w:val="1"/>
      <w:numFmt w:val="bullet"/>
      <w:lvlText w:val="•"/>
      <w:lvlJc w:val="left"/>
      <w:pPr>
        <w:tabs>
          <w:tab w:val="num" w:pos="3600"/>
        </w:tabs>
        <w:ind w:left="3600" w:hanging="360"/>
      </w:pPr>
      <w:rPr>
        <w:rFonts w:ascii="Times New Roman" w:hAnsi="Times New Roman" w:hint="default"/>
      </w:rPr>
    </w:lvl>
    <w:lvl w:ilvl="5" w:tplc="375291C8" w:tentative="1">
      <w:start w:val="1"/>
      <w:numFmt w:val="bullet"/>
      <w:lvlText w:val="•"/>
      <w:lvlJc w:val="left"/>
      <w:pPr>
        <w:tabs>
          <w:tab w:val="num" w:pos="4320"/>
        </w:tabs>
        <w:ind w:left="4320" w:hanging="360"/>
      </w:pPr>
      <w:rPr>
        <w:rFonts w:ascii="Times New Roman" w:hAnsi="Times New Roman" w:hint="default"/>
      </w:rPr>
    </w:lvl>
    <w:lvl w:ilvl="6" w:tplc="36BE6BCC" w:tentative="1">
      <w:start w:val="1"/>
      <w:numFmt w:val="bullet"/>
      <w:lvlText w:val="•"/>
      <w:lvlJc w:val="left"/>
      <w:pPr>
        <w:tabs>
          <w:tab w:val="num" w:pos="5040"/>
        </w:tabs>
        <w:ind w:left="5040" w:hanging="360"/>
      </w:pPr>
      <w:rPr>
        <w:rFonts w:ascii="Times New Roman" w:hAnsi="Times New Roman" w:hint="default"/>
      </w:rPr>
    </w:lvl>
    <w:lvl w:ilvl="7" w:tplc="D5BAC7E4" w:tentative="1">
      <w:start w:val="1"/>
      <w:numFmt w:val="bullet"/>
      <w:lvlText w:val="•"/>
      <w:lvlJc w:val="left"/>
      <w:pPr>
        <w:tabs>
          <w:tab w:val="num" w:pos="5760"/>
        </w:tabs>
        <w:ind w:left="5760" w:hanging="360"/>
      </w:pPr>
      <w:rPr>
        <w:rFonts w:ascii="Times New Roman" w:hAnsi="Times New Roman" w:hint="default"/>
      </w:rPr>
    </w:lvl>
    <w:lvl w:ilvl="8" w:tplc="257ED04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AF65300"/>
    <w:multiLevelType w:val="hybridMultilevel"/>
    <w:tmpl w:val="C1F44628"/>
    <w:lvl w:ilvl="0" w:tplc="2F400C96">
      <w:start w:val="1"/>
      <w:numFmt w:val="bullet"/>
      <w:lvlText w:val="o"/>
      <w:lvlJc w:val="left"/>
      <w:pPr>
        <w:ind w:left="720" w:hanging="360"/>
      </w:pPr>
      <w:rPr>
        <w:rFonts w:ascii="ZapfDingbats" w:hAnsi="ZapfDingba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B42CE"/>
    <w:multiLevelType w:val="hybridMultilevel"/>
    <w:tmpl w:val="16226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B293D"/>
    <w:multiLevelType w:val="hybridMultilevel"/>
    <w:tmpl w:val="DE8C2E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525977"/>
    <w:multiLevelType w:val="hybridMultilevel"/>
    <w:tmpl w:val="F7FE6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20EC0"/>
    <w:multiLevelType w:val="hybridMultilevel"/>
    <w:tmpl w:val="EB98B36C"/>
    <w:lvl w:ilvl="0" w:tplc="C720CF0E">
      <w:start w:val="1"/>
      <w:numFmt w:val="bullet"/>
      <w:lvlText w:val="o"/>
      <w:lvlJc w:val="left"/>
      <w:pPr>
        <w:ind w:left="784" w:hanging="360"/>
      </w:pPr>
      <w:rPr>
        <w:rFonts w:ascii="ZapfDingbats" w:hAnsi="ZapfDingbats" w:hint="default"/>
        <w:sz w:val="26"/>
        <w:szCs w:val="26"/>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41EE038E"/>
    <w:multiLevelType w:val="hybridMultilevel"/>
    <w:tmpl w:val="043E2F32"/>
    <w:lvl w:ilvl="0" w:tplc="00922D26">
      <w:start w:val="1"/>
      <w:numFmt w:val="decimal"/>
      <w:lvlText w:val="%1."/>
      <w:lvlJc w:val="left"/>
      <w:pPr>
        <w:ind w:left="2880" w:hanging="360"/>
      </w:pPr>
      <w:rPr>
        <w:sz w:val="18"/>
        <w:szCs w:val="18"/>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2" w15:restartNumberingAfterBreak="0">
    <w:nsid w:val="4522669F"/>
    <w:multiLevelType w:val="hybridMultilevel"/>
    <w:tmpl w:val="4E2AF384"/>
    <w:lvl w:ilvl="0" w:tplc="B6E64D48">
      <w:start w:val="1"/>
      <w:numFmt w:val="bullet"/>
      <w:lvlText w:val="•"/>
      <w:lvlJc w:val="left"/>
      <w:pPr>
        <w:tabs>
          <w:tab w:val="num" w:pos="720"/>
        </w:tabs>
        <w:ind w:left="720" w:hanging="360"/>
      </w:pPr>
      <w:rPr>
        <w:rFonts w:ascii="Arial" w:hAnsi="Arial" w:hint="default"/>
      </w:rPr>
    </w:lvl>
    <w:lvl w:ilvl="1" w:tplc="324A9308" w:tentative="1">
      <w:start w:val="1"/>
      <w:numFmt w:val="bullet"/>
      <w:lvlText w:val="•"/>
      <w:lvlJc w:val="left"/>
      <w:pPr>
        <w:tabs>
          <w:tab w:val="num" w:pos="1440"/>
        </w:tabs>
        <w:ind w:left="1440" w:hanging="360"/>
      </w:pPr>
      <w:rPr>
        <w:rFonts w:ascii="Arial" w:hAnsi="Arial" w:hint="default"/>
      </w:rPr>
    </w:lvl>
    <w:lvl w:ilvl="2" w:tplc="FD58D6D4" w:tentative="1">
      <w:start w:val="1"/>
      <w:numFmt w:val="bullet"/>
      <w:lvlText w:val="•"/>
      <w:lvlJc w:val="left"/>
      <w:pPr>
        <w:tabs>
          <w:tab w:val="num" w:pos="2160"/>
        </w:tabs>
        <w:ind w:left="2160" w:hanging="360"/>
      </w:pPr>
      <w:rPr>
        <w:rFonts w:ascii="Arial" w:hAnsi="Arial" w:hint="default"/>
      </w:rPr>
    </w:lvl>
    <w:lvl w:ilvl="3" w:tplc="3E1281F2" w:tentative="1">
      <w:start w:val="1"/>
      <w:numFmt w:val="bullet"/>
      <w:lvlText w:val="•"/>
      <w:lvlJc w:val="left"/>
      <w:pPr>
        <w:tabs>
          <w:tab w:val="num" w:pos="2880"/>
        </w:tabs>
        <w:ind w:left="2880" w:hanging="360"/>
      </w:pPr>
      <w:rPr>
        <w:rFonts w:ascii="Arial" w:hAnsi="Arial" w:hint="default"/>
      </w:rPr>
    </w:lvl>
    <w:lvl w:ilvl="4" w:tplc="9F2AA880" w:tentative="1">
      <w:start w:val="1"/>
      <w:numFmt w:val="bullet"/>
      <w:lvlText w:val="•"/>
      <w:lvlJc w:val="left"/>
      <w:pPr>
        <w:tabs>
          <w:tab w:val="num" w:pos="3600"/>
        </w:tabs>
        <w:ind w:left="3600" w:hanging="360"/>
      </w:pPr>
      <w:rPr>
        <w:rFonts w:ascii="Arial" w:hAnsi="Arial" w:hint="default"/>
      </w:rPr>
    </w:lvl>
    <w:lvl w:ilvl="5" w:tplc="9FE0BC72" w:tentative="1">
      <w:start w:val="1"/>
      <w:numFmt w:val="bullet"/>
      <w:lvlText w:val="•"/>
      <w:lvlJc w:val="left"/>
      <w:pPr>
        <w:tabs>
          <w:tab w:val="num" w:pos="4320"/>
        </w:tabs>
        <w:ind w:left="4320" w:hanging="360"/>
      </w:pPr>
      <w:rPr>
        <w:rFonts w:ascii="Arial" w:hAnsi="Arial" w:hint="default"/>
      </w:rPr>
    </w:lvl>
    <w:lvl w:ilvl="6" w:tplc="036A53A2" w:tentative="1">
      <w:start w:val="1"/>
      <w:numFmt w:val="bullet"/>
      <w:lvlText w:val="•"/>
      <w:lvlJc w:val="left"/>
      <w:pPr>
        <w:tabs>
          <w:tab w:val="num" w:pos="5040"/>
        </w:tabs>
        <w:ind w:left="5040" w:hanging="360"/>
      </w:pPr>
      <w:rPr>
        <w:rFonts w:ascii="Arial" w:hAnsi="Arial" w:hint="default"/>
      </w:rPr>
    </w:lvl>
    <w:lvl w:ilvl="7" w:tplc="C6F0A26A" w:tentative="1">
      <w:start w:val="1"/>
      <w:numFmt w:val="bullet"/>
      <w:lvlText w:val="•"/>
      <w:lvlJc w:val="left"/>
      <w:pPr>
        <w:tabs>
          <w:tab w:val="num" w:pos="5760"/>
        </w:tabs>
        <w:ind w:left="5760" w:hanging="360"/>
      </w:pPr>
      <w:rPr>
        <w:rFonts w:ascii="Arial" w:hAnsi="Arial" w:hint="default"/>
      </w:rPr>
    </w:lvl>
    <w:lvl w:ilvl="8" w:tplc="2E8619B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30073B"/>
    <w:multiLevelType w:val="hybridMultilevel"/>
    <w:tmpl w:val="30BCFC00"/>
    <w:lvl w:ilvl="0" w:tplc="FFFFFFF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9503A39"/>
    <w:multiLevelType w:val="hybridMultilevel"/>
    <w:tmpl w:val="73CA9B52"/>
    <w:lvl w:ilvl="0" w:tplc="16089E38">
      <w:start w:val="1"/>
      <w:numFmt w:val="bullet"/>
      <w:lvlText w:val="o"/>
      <w:lvlJc w:val="left"/>
      <w:pPr>
        <w:ind w:left="720" w:hanging="360"/>
      </w:pPr>
      <w:rPr>
        <w:rFonts w:ascii="ZapfDingbats" w:hAnsi="ZapfDingbats" w:hint="default"/>
        <w:sz w:val="26"/>
        <w:szCs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341B6"/>
    <w:multiLevelType w:val="hybridMultilevel"/>
    <w:tmpl w:val="52366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892C2F"/>
    <w:multiLevelType w:val="hybridMultilevel"/>
    <w:tmpl w:val="6DC20FC4"/>
    <w:lvl w:ilvl="0" w:tplc="4A54083E">
      <w:start w:val="1"/>
      <w:numFmt w:val="bullet"/>
      <w:lvlText w:val="•"/>
      <w:lvlJc w:val="left"/>
      <w:pPr>
        <w:tabs>
          <w:tab w:val="num" w:pos="720"/>
        </w:tabs>
        <w:ind w:left="720" w:hanging="360"/>
      </w:pPr>
      <w:rPr>
        <w:rFonts w:ascii="Arial" w:hAnsi="Arial" w:hint="default"/>
      </w:rPr>
    </w:lvl>
    <w:lvl w:ilvl="1" w:tplc="8BEEB20E" w:tentative="1">
      <w:start w:val="1"/>
      <w:numFmt w:val="bullet"/>
      <w:lvlText w:val="•"/>
      <w:lvlJc w:val="left"/>
      <w:pPr>
        <w:tabs>
          <w:tab w:val="num" w:pos="1440"/>
        </w:tabs>
        <w:ind w:left="1440" w:hanging="360"/>
      </w:pPr>
      <w:rPr>
        <w:rFonts w:ascii="Arial" w:hAnsi="Arial" w:hint="default"/>
      </w:rPr>
    </w:lvl>
    <w:lvl w:ilvl="2" w:tplc="44B2D0A8" w:tentative="1">
      <w:start w:val="1"/>
      <w:numFmt w:val="bullet"/>
      <w:lvlText w:val="•"/>
      <w:lvlJc w:val="left"/>
      <w:pPr>
        <w:tabs>
          <w:tab w:val="num" w:pos="2160"/>
        </w:tabs>
        <w:ind w:left="2160" w:hanging="360"/>
      </w:pPr>
      <w:rPr>
        <w:rFonts w:ascii="Arial" w:hAnsi="Arial" w:hint="default"/>
      </w:rPr>
    </w:lvl>
    <w:lvl w:ilvl="3" w:tplc="58123468" w:tentative="1">
      <w:start w:val="1"/>
      <w:numFmt w:val="bullet"/>
      <w:lvlText w:val="•"/>
      <w:lvlJc w:val="left"/>
      <w:pPr>
        <w:tabs>
          <w:tab w:val="num" w:pos="2880"/>
        </w:tabs>
        <w:ind w:left="2880" w:hanging="360"/>
      </w:pPr>
      <w:rPr>
        <w:rFonts w:ascii="Arial" w:hAnsi="Arial" w:hint="default"/>
      </w:rPr>
    </w:lvl>
    <w:lvl w:ilvl="4" w:tplc="CC30CEAA" w:tentative="1">
      <w:start w:val="1"/>
      <w:numFmt w:val="bullet"/>
      <w:lvlText w:val="•"/>
      <w:lvlJc w:val="left"/>
      <w:pPr>
        <w:tabs>
          <w:tab w:val="num" w:pos="3600"/>
        </w:tabs>
        <w:ind w:left="3600" w:hanging="360"/>
      </w:pPr>
      <w:rPr>
        <w:rFonts w:ascii="Arial" w:hAnsi="Arial" w:hint="default"/>
      </w:rPr>
    </w:lvl>
    <w:lvl w:ilvl="5" w:tplc="CA445134" w:tentative="1">
      <w:start w:val="1"/>
      <w:numFmt w:val="bullet"/>
      <w:lvlText w:val="•"/>
      <w:lvlJc w:val="left"/>
      <w:pPr>
        <w:tabs>
          <w:tab w:val="num" w:pos="4320"/>
        </w:tabs>
        <w:ind w:left="4320" w:hanging="360"/>
      </w:pPr>
      <w:rPr>
        <w:rFonts w:ascii="Arial" w:hAnsi="Arial" w:hint="default"/>
      </w:rPr>
    </w:lvl>
    <w:lvl w:ilvl="6" w:tplc="A5F4F728" w:tentative="1">
      <w:start w:val="1"/>
      <w:numFmt w:val="bullet"/>
      <w:lvlText w:val="•"/>
      <w:lvlJc w:val="left"/>
      <w:pPr>
        <w:tabs>
          <w:tab w:val="num" w:pos="5040"/>
        </w:tabs>
        <w:ind w:left="5040" w:hanging="360"/>
      </w:pPr>
      <w:rPr>
        <w:rFonts w:ascii="Arial" w:hAnsi="Arial" w:hint="default"/>
      </w:rPr>
    </w:lvl>
    <w:lvl w:ilvl="7" w:tplc="6CD0FEEC" w:tentative="1">
      <w:start w:val="1"/>
      <w:numFmt w:val="bullet"/>
      <w:lvlText w:val="•"/>
      <w:lvlJc w:val="left"/>
      <w:pPr>
        <w:tabs>
          <w:tab w:val="num" w:pos="5760"/>
        </w:tabs>
        <w:ind w:left="5760" w:hanging="360"/>
      </w:pPr>
      <w:rPr>
        <w:rFonts w:ascii="Arial" w:hAnsi="Arial" w:hint="default"/>
      </w:rPr>
    </w:lvl>
    <w:lvl w:ilvl="8" w:tplc="3DBEFA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3F01B8"/>
    <w:multiLevelType w:val="hybridMultilevel"/>
    <w:tmpl w:val="38EAC080"/>
    <w:lvl w:ilvl="0" w:tplc="6C6E100A">
      <w:start w:val="1"/>
      <w:numFmt w:val="bullet"/>
      <w:lvlText w:val="•"/>
      <w:lvlJc w:val="left"/>
      <w:pPr>
        <w:tabs>
          <w:tab w:val="num" w:pos="720"/>
        </w:tabs>
        <w:ind w:left="720" w:hanging="360"/>
      </w:pPr>
      <w:rPr>
        <w:rFonts w:ascii="Times New Roman" w:hAnsi="Times New Roman" w:hint="default"/>
      </w:rPr>
    </w:lvl>
    <w:lvl w:ilvl="1" w:tplc="C8FABE22" w:tentative="1">
      <w:start w:val="1"/>
      <w:numFmt w:val="bullet"/>
      <w:lvlText w:val="•"/>
      <w:lvlJc w:val="left"/>
      <w:pPr>
        <w:tabs>
          <w:tab w:val="num" w:pos="1440"/>
        </w:tabs>
        <w:ind w:left="1440" w:hanging="360"/>
      </w:pPr>
      <w:rPr>
        <w:rFonts w:ascii="Times New Roman" w:hAnsi="Times New Roman" w:hint="default"/>
      </w:rPr>
    </w:lvl>
    <w:lvl w:ilvl="2" w:tplc="BC583252" w:tentative="1">
      <w:start w:val="1"/>
      <w:numFmt w:val="bullet"/>
      <w:lvlText w:val="•"/>
      <w:lvlJc w:val="left"/>
      <w:pPr>
        <w:tabs>
          <w:tab w:val="num" w:pos="2160"/>
        </w:tabs>
        <w:ind w:left="2160" w:hanging="360"/>
      </w:pPr>
      <w:rPr>
        <w:rFonts w:ascii="Times New Roman" w:hAnsi="Times New Roman" w:hint="default"/>
      </w:rPr>
    </w:lvl>
    <w:lvl w:ilvl="3" w:tplc="F228789E" w:tentative="1">
      <w:start w:val="1"/>
      <w:numFmt w:val="bullet"/>
      <w:lvlText w:val="•"/>
      <w:lvlJc w:val="left"/>
      <w:pPr>
        <w:tabs>
          <w:tab w:val="num" w:pos="2880"/>
        </w:tabs>
        <w:ind w:left="2880" w:hanging="360"/>
      </w:pPr>
      <w:rPr>
        <w:rFonts w:ascii="Times New Roman" w:hAnsi="Times New Roman" w:hint="default"/>
      </w:rPr>
    </w:lvl>
    <w:lvl w:ilvl="4" w:tplc="E58235E0" w:tentative="1">
      <w:start w:val="1"/>
      <w:numFmt w:val="bullet"/>
      <w:lvlText w:val="•"/>
      <w:lvlJc w:val="left"/>
      <w:pPr>
        <w:tabs>
          <w:tab w:val="num" w:pos="3600"/>
        </w:tabs>
        <w:ind w:left="3600" w:hanging="360"/>
      </w:pPr>
      <w:rPr>
        <w:rFonts w:ascii="Times New Roman" w:hAnsi="Times New Roman" w:hint="default"/>
      </w:rPr>
    </w:lvl>
    <w:lvl w:ilvl="5" w:tplc="3E6663A0" w:tentative="1">
      <w:start w:val="1"/>
      <w:numFmt w:val="bullet"/>
      <w:lvlText w:val="•"/>
      <w:lvlJc w:val="left"/>
      <w:pPr>
        <w:tabs>
          <w:tab w:val="num" w:pos="4320"/>
        </w:tabs>
        <w:ind w:left="4320" w:hanging="360"/>
      </w:pPr>
      <w:rPr>
        <w:rFonts w:ascii="Times New Roman" w:hAnsi="Times New Roman" w:hint="default"/>
      </w:rPr>
    </w:lvl>
    <w:lvl w:ilvl="6" w:tplc="80D4C6D0" w:tentative="1">
      <w:start w:val="1"/>
      <w:numFmt w:val="bullet"/>
      <w:lvlText w:val="•"/>
      <w:lvlJc w:val="left"/>
      <w:pPr>
        <w:tabs>
          <w:tab w:val="num" w:pos="5040"/>
        </w:tabs>
        <w:ind w:left="5040" w:hanging="360"/>
      </w:pPr>
      <w:rPr>
        <w:rFonts w:ascii="Times New Roman" w:hAnsi="Times New Roman" w:hint="default"/>
      </w:rPr>
    </w:lvl>
    <w:lvl w:ilvl="7" w:tplc="D396BF46" w:tentative="1">
      <w:start w:val="1"/>
      <w:numFmt w:val="bullet"/>
      <w:lvlText w:val="•"/>
      <w:lvlJc w:val="left"/>
      <w:pPr>
        <w:tabs>
          <w:tab w:val="num" w:pos="5760"/>
        </w:tabs>
        <w:ind w:left="5760" w:hanging="360"/>
      </w:pPr>
      <w:rPr>
        <w:rFonts w:ascii="Times New Roman" w:hAnsi="Times New Roman" w:hint="default"/>
      </w:rPr>
    </w:lvl>
    <w:lvl w:ilvl="8" w:tplc="6CBA80D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9" w15:restartNumberingAfterBreak="0">
    <w:nsid w:val="6BBA0434"/>
    <w:multiLevelType w:val="hybridMultilevel"/>
    <w:tmpl w:val="FD94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D51D9D"/>
    <w:multiLevelType w:val="hybridMultilevel"/>
    <w:tmpl w:val="7F7C2352"/>
    <w:lvl w:ilvl="0" w:tplc="785CEF0C">
      <w:start w:val="1"/>
      <w:numFmt w:val="bullet"/>
      <w:lvlText w:val="•"/>
      <w:lvlJc w:val="left"/>
      <w:pPr>
        <w:tabs>
          <w:tab w:val="num" w:pos="720"/>
        </w:tabs>
        <w:ind w:left="720" w:hanging="360"/>
      </w:pPr>
      <w:rPr>
        <w:rFonts w:ascii="Times New Roman" w:hAnsi="Times New Roman" w:hint="default"/>
      </w:rPr>
    </w:lvl>
    <w:lvl w:ilvl="1" w:tplc="26420286" w:tentative="1">
      <w:start w:val="1"/>
      <w:numFmt w:val="bullet"/>
      <w:lvlText w:val="•"/>
      <w:lvlJc w:val="left"/>
      <w:pPr>
        <w:tabs>
          <w:tab w:val="num" w:pos="1440"/>
        </w:tabs>
        <w:ind w:left="1440" w:hanging="360"/>
      </w:pPr>
      <w:rPr>
        <w:rFonts w:ascii="Times New Roman" w:hAnsi="Times New Roman" w:hint="default"/>
      </w:rPr>
    </w:lvl>
    <w:lvl w:ilvl="2" w:tplc="4036A354" w:tentative="1">
      <w:start w:val="1"/>
      <w:numFmt w:val="bullet"/>
      <w:lvlText w:val="•"/>
      <w:lvlJc w:val="left"/>
      <w:pPr>
        <w:tabs>
          <w:tab w:val="num" w:pos="2160"/>
        </w:tabs>
        <w:ind w:left="2160" w:hanging="360"/>
      </w:pPr>
      <w:rPr>
        <w:rFonts w:ascii="Times New Roman" w:hAnsi="Times New Roman" w:hint="default"/>
      </w:rPr>
    </w:lvl>
    <w:lvl w:ilvl="3" w:tplc="7EC4AAA8" w:tentative="1">
      <w:start w:val="1"/>
      <w:numFmt w:val="bullet"/>
      <w:lvlText w:val="•"/>
      <w:lvlJc w:val="left"/>
      <w:pPr>
        <w:tabs>
          <w:tab w:val="num" w:pos="2880"/>
        </w:tabs>
        <w:ind w:left="2880" w:hanging="360"/>
      </w:pPr>
      <w:rPr>
        <w:rFonts w:ascii="Times New Roman" w:hAnsi="Times New Roman" w:hint="default"/>
      </w:rPr>
    </w:lvl>
    <w:lvl w:ilvl="4" w:tplc="7D6C3364" w:tentative="1">
      <w:start w:val="1"/>
      <w:numFmt w:val="bullet"/>
      <w:lvlText w:val="•"/>
      <w:lvlJc w:val="left"/>
      <w:pPr>
        <w:tabs>
          <w:tab w:val="num" w:pos="3600"/>
        </w:tabs>
        <w:ind w:left="3600" w:hanging="360"/>
      </w:pPr>
      <w:rPr>
        <w:rFonts w:ascii="Times New Roman" w:hAnsi="Times New Roman" w:hint="default"/>
      </w:rPr>
    </w:lvl>
    <w:lvl w:ilvl="5" w:tplc="E8B86B0E" w:tentative="1">
      <w:start w:val="1"/>
      <w:numFmt w:val="bullet"/>
      <w:lvlText w:val="•"/>
      <w:lvlJc w:val="left"/>
      <w:pPr>
        <w:tabs>
          <w:tab w:val="num" w:pos="4320"/>
        </w:tabs>
        <w:ind w:left="4320" w:hanging="360"/>
      </w:pPr>
      <w:rPr>
        <w:rFonts w:ascii="Times New Roman" w:hAnsi="Times New Roman" w:hint="default"/>
      </w:rPr>
    </w:lvl>
    <w:lvl w:ilvl="6" w:tplc="5EFC6D2E" w:tentative="1">
      <w:start w:val="1"/>
      <w:numFmt w:val="bullet"/>
      <w:lvlText w:val="•"/>
      <w:lvlJc w:val="left"/>
      <w:pPr>
        <w:tabs>
          <w:tab w:val="num" w:pos="5040"/>
        </w:tabs>
        <w:ind w:left="5040" w:hanging="360"/>
      </w:pPr>
      <w:rPr>
        <w:rFonts w:ascii="Times New Roman" w:hAnsi="Times New Roman" w:hint="default"/>
      </w:rPr>
    </w:lvl>
    <w:lvl w:ilvl="7" w:tplc="17B24E22" w:tentative="1">
      <w:start w:val="1"/>
      <w:numFmt w:val="bullet"/>
      <w:lvlText w:val="•"/>
      <w:lvlJc w:val="left"/>
      <w:pPr>
        <w:tabs>
          <w:tab w:val="num" w:pos="5760"/>
        </w:tabs>
        <w:ind w:left="5760" w:hanging="360"/>
      </w:pPr>
      <w:rPr>
        <w:rFonts w:ascii="Times New Roman" w:hAnsi="Times New Roman" w:hint="default"/>
      </w:rPr>
    </w:lvl>
    <w:lvl w:ilvl="8" w:tplc="FC40AA1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50C13B4"/>
    <w:multiLevelType w:val="hybridMultilevel"/>
    <w:tmpl w:val="4B600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3156FA"/>
    <w:multiLevelType w:val="hybridMultilevel"/>
    <w:tmpl w:val="DBDA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C765C0"/>
    <w:multiLevelType w:val="hybridMultilevel"/>
    <w:tmpl w:val="6A0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108230">
    <w:abstractNumId w:val="28"/>
  </w:num>
  <w:num w:numId="2" w16cid:durableId="152260088">
    <w:abstractNumId w:val="0"/>
  </w:num>
  <w:num w:numId="3" w16cid:durableId="685402688">
    <w:abstractNumId w:val="0"/>
  </w:num>
  <w:num w:numId="4" w16cid:durableId="1435437243">
    <w:abstractNumId w:val="0"/>
  </w:num>
  <w:num w:numId="5" w16cid:durableId="555554136">
    <w:abstractNumId w:val="28"/>
  </w:num>
  <w:num w:numId="6" w16cid:durableId="695932390">
    <w:abstractNumId w:val="0"/>
  </w:num>
  <w:num w:numId="7" w16cid:durableId="1104374595">
    <w:abstractNumId w:val="13"/>
  </w:num>
  <w:num w:numId="8" w16cid:durableId="1755055864">
    <w:abstractNumId w:val="27"/>
  </w:num>
  <w:num w:numId="9" w16cid:durableId="1002466350">
    <w:abstractNumId w:val="15"/>
  </w:num>
  <w:num w:numId="10" w16cid:durableId="149447425">
    <w:abstractNumId w:val="30"/>
  </w:num>
  <w:num w:numId="11" w16cid:durableId="581454682">
    <w:abstractNumId w:val="11"/>
  </w:num>
  <w:num w:numId="12" w16cid:durableId="208497129">
    <w:abstractNumId w:val="12"/>
  </w:num>
  <w:num w:numId="13" w16cid:durableId="1680309011">
    <w:abstractNumId w:val="24"/>
  </w:num>
  <w:num w:numId="14" w16cid:durableId="143395195">
    <w:abstractNumId w:val="22"/>
  </w:num>
  <w:num w:numId="15" w16cid:durableId="759525060">
    <w:abstractNumId w:val="26"/>
  </w:num>
  <w:num w:numId="16" w16cid:durableId="42026722">
    <w:abstractNumId w:val="10"/>
  </w:num>
  <w:num w:numId="17" w16cid:durableId="1009259350">
    <w:abstractNumId w:val="31"/>
  </w:num>
  <w:num w:numId="18" w16cid:durableId="609976226">
    <w:abstractNumId w:val="25"/>
  </w:num>
  <w:num w:numId="19" w16cid:durableId="1864442962">
    <w:abstractNumId w:val="21"/>
  </w:num>
  <w:num w:numId="20" w16cid:durableId="171267506">
    <w:abstractNumId w:val="19"/>
  </w:num>
  <w:num w:numId="21" w16cid:durableId="1423600413">
    <w:abstractNumId w:val="17"/>
  </w:num>
  <w:num w:numId="22" w16cid:durableId="18553196">
    <w:abstractNumId w:val="1"/>
  </w:num>
  <w:num w:numId="23" w16cid:durableId="1812015003">
    <w:abstractNumId w:val="4"/>
  </w:num>
  <w:num w:numId="24" w16cid:durableId="1689327778">
    <w:abstractNumId w:val="32"/>
  </w:num>
  <w:num w:numId="25" w16cid:durableId="2090032862">
    <w:abstractNumId w:val="33"/>
  </w:num>
  <w:num w:numId="26" w16cid:durableId="338392356">
    <w:abstractNumId w:val="14"/>
  </w:num>
  <w:num w:numId="27" w16cid:durableId="287199054">
    <w:abstractNumId w:val="8"/>
  </w:num>
  <w:num w:numId="28" w16cid:durableId="887036318">
    <w:abstractNumId w:val="29"/>
  </w:num>
  <w:num w:numId="29" w16cid:durableId="869490092">
    <w:abstractNumId w:val="3"/>
  </w:num>
  <w:num w:numId="30" w16cid:durableId="426540122">
    <w:abstractNumId w:val="7"/>
  </w:num>
  <w:num w:numId="31" w16cid:durableId="1786926857">
    <w:abstractNumId w:val="20"/>
  </w:num>
  <w:num w:numId="32" w16cid:durableId="1330987804">
    <w:abstractNumId w:val="16"/>
  </w:num>
  <w:num w:numId="33" w16cid:durableId="78332853">
    <w:abstractNumId w:val="9"/>
  </w:num>
  <w:num w:numId="34" w16cid:durableId="1840735927">
    <w:abstractNumId w:val="2"/>
  </w:num>
  <w:num w:numId="35" w16cid:durableId="821578547">
    <w:abstractNumId w:val="18"/>
  </w:num>
  <w:num w:numId="36" w16cid:durableId="878931323">
    <w:abstractNumId w:val="23"/>
  </w:num>
  <w:num w:numId="37" w16cid:durableId="379790052">
    <w:abstractNumId w:val="6"/>
  </w:num>
  <w:num w:numId="38" w16cid:durableId="878203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99"/>
    <w:rsid w:val="00021C86"/>
    <w:rsid w:val="000220B1"/>
    <w:rsid w:val="000229C7"/>
    <w:rsid w:val="00026A0F"/>
    <w:rsid w:val="00027C27"/>
    <w:rsid w:val="00033D8F"/>
    <w:rsid w:val="000356E3"/>
    <w:rsid w:val="00045DF5"/>
    <w:rsid w:val="000474FC"/>
    <w:rsid w:val="00054A0C"/>
    <w:rsid w:val="00084D24"/>
    <w:rsid w:val="000870C2"/>
    <w:rsid w:val="000871BB"/>
    <w:rsid w:val="0009030B"/>
    <w:rsid w:val="00092EAD"/>
    <w:rsid w:val="00096B8A"/>
    <w:rsid w:val="000A2408"/>
    <w:rsid w:val="000A24E4"/>
    <w:rsid w:val="000A523C"/>
    <w:rsid w:val="000C0CF4"/>
    <w:rsid w:val="000C3A2A"/>
    <w:rsid w:val="000C4ACA"/>
    <w:rsid w:val="000C72BC"/>
    <w:rsid w:val="000F32B6"/>
    <w:rsid w:val="000F5265"/>
    <w:rsid w:val="001022C9"/>
    <w:rsid w:val="00102FBD"/>
    <w:rsid w:val="00104BF0"/>
    <w:rsid w:val="001111F2"/>
    <w:rsid w:val="001170A2"/>
    <w:rsid w:val="0012572E"/>
    <w:rsid w:val="00127FC9"/>
    <w:rsid w:val="00130202"/>
    <w:rsid w:val="00143B0C"/>
    <w:rsid w:val="00161174"/>
    <w:rsid w:val="001747FA"/>
    <w:rsid w:val="00187227"/>
    <w:rsid w:val="00193B0B"/>
    <w:rsid w:val="0019691F"/>
    <w:rsid w:val="001A7599"/>
    <w:rsid w:val="001B69B4"/>
    <w:rsid w:val="001C3E81"/>
    <w:rsid w:val="001D2F5E"/>
    <w:rsid w:val="001D74A2"/>
    <w:rsid w:val="001E4446"/>
    <w:rsid w:val="001F4B09"/>
    <w:rsid w:val="002279AB"/>
    <w:rsid w:val="0024735A"/>
    <w:rsid w:val="0025017D"/>
    <w:rsid w:val="00262AB4"/>
    <w:rsid w:val="002638ED"/>
    <w:rsid w:val="00266834"/>
    <w:rsid w:val="0027109A"/>
    <w:rsid w:val="00281579"/>
    <w:rsid w:val="00281B99"/>
    <w:rsid w:val="00294329"/>
    <w:rsid w:val="00296CEC"/>
    <w:rsid w:val="002A5F6B"/>
    <w:rsid w:val="002A64BA"/>
    <w:rsid w:val="002C7A77"/>
    <w:rsid w:val="002D581C"/>
    <w:rsid w:val="002E04AD"/>
    <w:rsid w:val="002E0782"/>
    <w:rsid w:val="00306C61"/>
    <w:rsid w:val="00320C6E"/>
    <w:rsid w:val="00322F1D"/>
    <w:rsid w:val="003240DB"/>
    <w:rsid w:val="0033086D"/>
    <w:rsid w:val="00336BFA"/>
    <w:rsid w:val="003458D1"/>
    <w:rsid w:val="0034623E"/>
    <w:rsid w:val="00355292"/>
    <w:rsid w:val="0037582B"/>
    <w:rsid w:val="00381987"/>
    <w:rsid w:val="0038402B"/>
    <w:rsid w:val="00385E3A"/>
    <w:rsid w:val="00387EF0"/>
    <w:rsid w:val="003A404B"/>
    <w:rsid w:val="003A733F"/>
    <w:rsid w:val="003B799C"/>
    <w:rsid w:val="003C5730"/>
    <w:rsid w:val="003D2690"/>
    <w:rsid w:val="003D2EDF"/>
    <w:rsid w:val="003E0A56"/>
    <w:rsid w:val="003F303C"/>
    <w:rsid w:val="003F702E"/>
    <w:rsid w:val="00412CD9"/>
    <w:rsid w:val="0042754F"/>
    <w:rsid w:val="00431C9B"/>
    <w:rsid w:val="00435C02"/>
    <w:rsid w:val="00437C0D"/>
    <w:rsid w:val="00444199"/>
    <w:rsid w:val="0044755D"/>
    <w:rsid w:val="00456BC0"/>
    <w:rsid w:val="00466B8C"/>
    <w:rsid w:val="00476CF0"/>
    <w:rsid w:val="0048177D"/>
    <w:rsid w:val="00481AF5"/>
    <w:rsid w:val="00493BCC"/>
    <w:rsid w:val="004A6356"/>
    <w:rsid w:val="004C28EA"/>
    <w:rsid w:val="004D4836"/>
    <w:rsid w:val="004D55E9"/>
    <w:rsid w:val="004E0CA4"/>
    <w:rsid w:val="004E3690"/>
    <w:rsid w:val="00504867"/>
    <w:rsid w:val="00507BB8"/>
    <w:rsid w:val="00534DCF"/>
    <w:rsid w:val="00535AA5"/>
    <w:rsid w:val="00541DA7"/>
    <w:rsid w:val="00546192"/>
    <w:rsid w:val="0055330A"/>
    <w:rsid w:val="00554296"/>
    <w:rsid w:val="00554399"/>
    <w:rsid w:val="005601CE"/>
    <w:rsid w:val="00570AA7"/>
    <w:rsid w:val="00571252"/>
    <w:rsid w:val="0058418D"/>
    <w:rsid w:val="00584F3C"/>
    <w:rsid w:val="0058570F"/>
    <w:rsid w:val="00587B10"/>
    <w:rsid w:val="00596347"/>
    <w:rsid w:val="00596C39"/>
    <w:rsid w:val="005A2B22"/>
    <w:rsid w:val="005C63FE"/>
    <w:rsid w:val="005C6A5C"/>
    <w:rsid w:val="005C6B62"/>
    <w:rsid w:val="005D1977"/>
    <w:rsid w:val="005D5175"/>
    <w:rsid w:val="005F300C"/>
    <w:rsid w:val="00617E9F"/>
    <w:rsid w:val="00624170"/>
    <w:rsid w:val="00640CA6"/>
    <w:rsid w:val="00654FB2"/>
    <w:rsid w:val="006714DD"/>
    <w:rsid w:val="006740E9"/>
    <w:rsid w:val="006742A9"/>
    <w:rsid w:val="00677367"/>
    <w:rsid w:val="00690691"/>
    <w:rsid w:val="006910B0"/>
    <w:rsid w:val="00692268"/>
    <w:rsid w:val="00692402"/>
    <w:rsid w:val="006938D6"/>
    <w:rsid w:val="00694052"/>
    <w:rsid w:val="006A53DA"/>
    <w:rsid w:val="006D7837"/>
    <w:rsid w:val="006E3195"/>
    <w:rsid w:val="006F6739"/>
    <w:rsid w:val="0070361D"/>
    <w:rsid w:val="00732D51"/>
    <w:rsid w:val="007434A0"/>
    <w:rsid w:val="00743E82"/>
    <w:rsid w:val="00754138"/>
    <w:rsid w:val="00776169"/>
    <w:rsid w:val="007770A8"/>
    <w:rsid w:val="007836A7"/>
    <w:rsid w:val="007859F0"/>
    <w:rsid w:val="0079439C"/>
    <w:rsid w:val="007A15B9"/>
    <w:rsid w:val="007A1BE2"/>
    <w:rsid w:val="007B3D09"/>
    <w:rsid w:val="007C1179"/>
    <w:rsid w:val="007C7C2F"/>
    <w:rsid w:val="007D4C03"/>
    <w:rsid w:val="007D753E"/>
    <w:rsid w:val="007E0330"/>
    <w:rsid w:val="007E17A7"/>
    <w:rsid w:val="007E1B7F"/>
    <w:rsid w:val="007E5D64"/>
    <w:rsid w:val="007F0E82"/>
    <w:rsid w:val="007F4FE5"/>
    <w:rsid w:val="00816BC5"/>
    <w:rsid w:val="00837330"/>
    <w:rsid w:val="00844455"/>
    <w:rsid w:val="00850D29"/>
    <w:rsid w:val="00851182"/>
    <w:rsid w:val="00857548"/>
    <w:rsid w:val="00861C25"/>
    <w:rsid w:val="00883E1B"/>
    <w:rsid w:val="00887306"/>
    <w:rsid w:val="00891A6A"/>
    <w:rsid w:val="00895B9D"/>
    <w:rsid w:val="008A1076"/>
    <w:rsid w:val="008A1A81"/>
    <w:rsid w:val="008A4977"/>
    <w:rsid w:val="008A79DC"/>
    <w:rsid w:val="008B038F"/>
    <w:rsid w:val="008B58DB"/>
    <w:rsid w:val="008C5F53"/>
    <w:rsid w:val="008D4359"/>
    <w:rsid w:val="008E0CC0"/>
    <w:rsid w:val="008F3D31"/>
    <w:rsid w:val="008F5F8F"/>
    <w:rsid w:val="008F73EF"/>
    <w:rsid w:val="008F74B6"/>
    <w:rsid w:val="008F77C4"/>
    <w:rsid w:val="0090603A"/>
    <w:rsid w:val="0090798B"/>
    <w:rsid w:val="00910232"/>
    <w:rsid w:val="00911C17"/>
    <w:rsid w:val="009210F9"/>
    <w:rsid w:val="00945CD8"/>
    <w:rsid w:val="00953951"/>
    <w:rsid w:val="00956ABF"/>
    <w:rsid w:val="00965007"/>
    <w:rsid w:val="00974E37"/>
    <w:rsid w:val="009778E0"/>
    <w:rsid w:val="009871CF"/>
    <w:rsid w:val="00996F42"/>
    <w:rsid w:val="00996FB7"/>
    <w:rsid w:val="009A2CCB"/>
    <w:rsid w:val="009A786F"/>
    <w:rsid w:val="009B536B"/>
    <w:rsid w:val="009B7615"/>
    <w:rsid w:val="009C0C43"/>
    <w:rsid w:val="009C7EAD"/>
    <w:rsid w:val="009D345B"/>
    <w:rsid w:val="009E3260"/>
    <w:rsid w:val="009E6CFD"/>
    <w:rsid w:val="009F77D8"/>
    <w:rsid w:val="00A03C8E"/>
    <w:rsid w:val="00A04444"/>
    <w:rsid w:val="00A0591B"/>
    <w:rsid w:val="00A15AF3"/>
    <w:rsid w:val="00A168B4"/>
    <w:rsid w:val="00A20539"/>
    <w:rsid w:val="00A30B9E"/>
    <w:rsid w:val="00A31907"/>
    <w:rsid w:val="00A3254F"/>
    <w:rsid w:val="00A53E99"/>
    <w:rsid w:val="00A649D8"/>
    <w:rsid w:val="00A73650"/>
    <w:rsid w:val="00A77E80"/>
    <w:rsid w:val="00A856AC"/>
    <w:rsid w:val="00A952A5"/>
    <w:rsid w:val="00AA3FF5"/>
    <w:rsid w:val="00AB124B"/>
    <w:rsid w:val="00AC5C2C"/>
    <w:rsid w:val="00AC5C82"/>
    <w:rsid w:val="00AE003B"/>
    <w:rsid w:val="00AF071E"/>
    <w:rsid w:val="00B00BA9"/>
    <w:rsid w:val="00B06A3B"/>
    <w:rsid w:val="00B1065F"/>
    <w:rsid w:val="00B11C9F"/>
    <w:rsid w:val="00B20159"/>
    <w:rsid w:val="00B22124"/>
    <w:rsid w:val="00B41714"/>
    <w:rsid w:val="00B51BDC"/>
    <w:rsid w:val="00B561C0"/>
    <w:rsid w:val="00B66F34"/>
    <w:rsid w:val="00B67FCB"/>
    <w:rsid w:val="00B745BC"/>
    <w:rsid w:val="00B773CE"/>
    <w:rsid w:val="00B813BB"/>
    <w:rsid w:val="00B85E70"/>
    <w:rsid w:val="00B91A54"/>
    <w:rsid w:val="00B91D2D"/>
    <w:rsid w:val="00B96A6C"/>
    <w:rsid w:val="00BA20A7"/>
    <w:rsid w:val="00BA4313"/>
    <w:rsid w:val="00BB23DA"/>
    <w:rsid w:val="00BB3D09"/>
    <w:rsid w:val="00BC1E1A"/>
    <w:rsid w:val="00BC3F12"/>
    <w:rsid w:val="00BD23E4"/>
    <w:rsid w:val="00BE62DF"/>
    <w:rsid w:val="00BE690B"/>
    <w:rsid w:val="00C06CF7"/>
    <w:rsid w:val="00C071EF"/>
    <w:rsid w:val="00C21EAC"/>
    <w:rsid w:val="00C245DE"/>
    <w:rsid w:val="00C2465D"/>
    <w:rsid w:val="00C31C63"/>
    <w:rsid w:val="00C34F9D"/>
    <w:rsid w:val="00C42C4C"/>
    <w:rsid w:val="00C82B79"/>
    <w:rsid w:val="00C82E9B"/>
    <w:rsid w:val="00C84D43"/>
    <w:rsid w:val="00C91823"/>
    <w:rsid w:val="00C95B0B"/>
    <w:rsid w:val="00C9617B"/>
    <w:rsid w:val="00CA04A5"/>
    <w:rsid w:val="00CA3719"/>
    <w:rsid w:val="00CA6E1A"/>
    <w:rsid w:val="00CA7060"/>
    <w:rsid w:val="00CB4FA0"/>
    <w:rsid w:val="00CD1369"/>
    <w:rsid w:val="00CD684B"/>
    <w:rsid w:val="00CE325E"/>
    <w:rsid w:val="00CF28E4"/>
    <w:rsid w:val="00D008AB"/>
    <w:rsid w:val="00D0506B"/>
    <w:rsid w:val="00D2489A"/>
    <w:rsid w:val="00D25012"/>
    <w:rsid w:val="00D54710"/>
    <w:rsid w:val="00D54F36"/>
    <w:rsid w:val="00D64A6E"/>
    <w:rsid w:val="00D66D58"/>
    <w:rsid w:val="00D67E9B"/>
    <w:rsid w:val="00D737DA"/>
    <w:rsid w:val="00D8625D"/>
    <w:rsid w:val="00DA5E5A"/>
    <w:rsid w:val="00DB3491"/>
    <w:rsid w:val="00DB7765"/>
    <w:rsid w:val="00DB7DAF"/>
    <w:rsid w:val="00DC3EB6"/>
    <w:rsid w:val="00DC5FC3"/>
    <w:rsid w:val="00DD5652"/>
    <w:rsid w:val="00DE6686"/>
    <w:rsid w:val="00DE74F7"/>
    <w:rsid w:val="00DF2DC0"/>
    <w:rsid w:val="00DF7485"/>
    <w:rsid w:val="00E1425D"/>
    <w:rsid w:val="00E2001C"/>
    <w:rsid w:val="00E274FE"/>
    <w:rsid w:val="00E40E65"/>
    <w:rsid w:val="00E4121C"/>
    <w:rsid w:val="00E72A5E"/>
    <w:rsid w:val="00E77945"/>
    <w:rsid w:val="00E909C2"/>
    <w:rsid w:val="00E92E46"/>
    <w:rsid w:val="00EA42C5"/>
    <w:rsid w:val="00EB1AC7"/>
    <w:rsid w:val="00EB1EA5"/>
    <w:rsid w:val="00EB2680"/>
    <w:rsid w:val="00EB555E"/>
    <w:rsid w:val="00EB724A"/>
    <w:rsid w:val="00EB7E49"/>
    <w:rsid w:val="00EC3450"/>
    <w:rsid w:val="00EE3806"/>
    <w:rsid w:val="00EE5084"/>
    <w:rsid w:val="00EE68B7"/>
    <w:rsid w:val="00F13995"/>
    <w:rsid w:val="00F14931"/>
    <w:rsid w:val="00F24CEA"/>
    <w:rsid w:val="00F31B70"/>
    <w:rsid w:val="00F34A15"/>
    <w:rsid w:val="00F418D1"/>
    <w:rsid w:val="00F44B3B"/>
    <w:rsid w:val="00F644DD"/>
    <w:rsid w:val="00F66AAC"/>
    <w:rsid w:val="00F717AD"/>
    <w:rsid w:val="00F7361C"/>
    <w:rsid w:val="00F87109"/>
    <w:rsid w:val="00F92228"/>
    <w:rsid w:val="00FA4BC1"/>
    <w:rsid w:val="00FB5DD8"/>
    <w:rsid w:val="00FC1F87"/>
    <w:rsid w:val="00FD660C"/>
    <w:rsid w:val="00FD7007"/>
    <w:rsid w:val="01128BDB"/>
    <w:rsid w:val="01228BD5"/>
    <w:rsid w:val="019618B2"/>
    <w:rsid w:val="01A4008E"/>
    <w:rsid w:val="02387449"/>
    <w:rsid w:val="02A776E8"/>
    <w:rsid w:val="03578335"/>
    <w:rsid w:val="03927CF6"/>
    <w:rsid w:val="03FFFF92"/>
    <w:rsid w:val="044FCB67"/>
    <w:rsid w:val="04D02642"/>
    <w:rsid w:val="04DBB3F7"/>
    <w:rsid w:val="04F09818"/>
    <w:rsid w:val="04FAEAC2"/>
    <w:rsid w:val="060BA362"/>
    <w:rsid w:val="061776CC"/>
    <w:rsid w:val="061E53DE"/>
    <w:rsid w:val="07040206"/>
    <w:rsid w:val="076AC265"/>
    <w:rsid w:val="0798A992"/>
    <w:rsid w:val="079C0F47"/>
    <w:rsid w:val="07A5CAB7"/>
    <w:rsid w:val="081FD531"/>
    <w:rsid w:val="0A7B121B"/>
    <w:rsid w:val="0AA859A2"/>
    <w:rsid w:val="0ADF21A8"/>
    <w:rsid w:val="0B80C71C"/>
    <w:rsid w:val="0BECA7F3"/>
    <w:rsid w:val="0C2B0C14"/>
    <w:rsid w:val="0C79BF42"/>
    <w:rsid w:val="0D8A7AB8"/>
    <w:rsid w:val="0D971CC9"/>
    <w:rsid w:val="0E302902"/>
    <w:rsid w:val="0F099A97"/>
    <w:rsid w:val="0F697F50"/>
    <w:rsid w:val="108F5870"/>
    <w:rsid w:val="110FADA0"/>
    <w:rsid w:val="11179B26"/>
    <w:rsid w:val="11452519"/>
    <w:rsid w:val="11F87B2C"/>
    <w:rsid w:val="127B41ED"/>
    <w:rsid w:val="12B77B50"/>
    <w:rsid w:val="13BD44C6"/>
    <w:rsid w:val="13C6F932"/>
    <w:rsid w:val="13DC13EE"/>
    <w:rsid w:val="14A4A114"/>
    <w:rsid w:val="15164C28"/>
    <w:rsid w:val="15237C3B"/>
    <w:rsid w:val="15CF97A5"/>
    <w:rsid w:val="16505295"/>
    <w:rsid w:val="16BFD3C8"/>
    <w:rsid w:val="1716EA14"/>
    <w:rsid w:val="174EF567"/>
    <w:rsid w:val="1786DCAA"/>
    <w:rsid w:val="17E157F2"/>
    <w:rsid w:val="17F3166E"/>
    <w:rsid w:val="18569D73"/>
    <w:rsid w:val="18B07CDD"/>
    <w:rsid w:val="18CA7FA1"/>
    <w:rsid w:val="1906B6A7"/>
    <w:rsid w:val="1922AD0B"/>
    <w:rsid w:val="19602301"/>
    <w:rsid w:val="19E0EF65"/>
    <w:rsid w:val="1A110C4E"/>
    <w:rsid w:val="1A4C4D3E"/>
    <w:rsid w:val="1ABE7D6C"/>
    <w:rsid w:val="1B0CD310"/>
    <w:rsid w:val="1BE81D9F"/>
    <w:rsid w:val="1BF016CC"/>
    <w:rsid w:val="1C408D67"/>
    <w:rsid w:val="1C9BA0B8"/>
    <w:rsid w:val="1CB4C915"/>
    <w:rsid w:val="1D83EE00"/>
    <w:rsid w:val="1DA4D823"/>
    <w:rsid w:val="1DC308AD"/>
    <w:rsid w:val="1DC5F2BA"/>
    <w:rsid w:val="1DCC87E4"/>
    <w:rsid w:val="1DD141C7"/>
    <w:rsid w:val="1DF61E2E"/>
    <w:rsid w:val="1F5290B9"/>
    <w:rsid w:val="1FA647A8"/>
    <w:rsid w:val="1FA8CCC6"/>
    <w:rsid w:val="1FEB571F"/>
    <w:rsid w:val="2029DB97"/>
    <w:rsid w:val="20649B9F"/>
    <w:rsid w:val="20793E4A"/>
    <w:rsid w:val="20BB8EC2"/>
    <w:rsid w:val="20C37C48"/>
    <w:rsid w:val="21203F52"/>
    <w:rsid w:val="2136CC4B"/>
    <w:rsid w:val="214550A5"/>
    <w:rsid w:val="21585E92"/>
    <w:rsid w:val="21EEC46A"/>
    <w:rsid w:val="222244C6"/>
    <w:rsid w:val="22A65660"/>
    <w:rsid w:val="22EA79CA"/>
    <w:rsid w:val="23B4047D"/>
    <w:rsid w:val="23CCDE44"/>
    <w:rsid w:val="23E0A097"/>
    <w:rsid w:val="24645AA7"/>
    <w:rsid w:val="24761890"/>
    <w:rsid w:val="24B140B0"/>
    <w:rsid w:val="24D95B5B"/>
    <w:rsid w:val="25627A56"/>
    <w:rsid w:val="2596ED6B"/>
    <w:rsid w:val="2615892C"/>
    <w:rsid w:val="264C4A95"/>
    <w:rsid w:val="270A483E"/>
    <w:rsid w:val="271CAB44"/>
    <w:rsid w:val="2732BDCC"/>
    <w:rsid w:val="274F6E4E"/>
    <w:rsid w:val="279D0074"/>
    <w:rsid w:val="284FF8E0"/>
    <w:rsid w:val="298375BC"/>
    <w:rsid w:val="29CA7CA4"/>
    <w:rsid w:val="2AE54521"/>
    <w:rsid w:val="2AF8FB9E"/>
    <w:rsid w:val="2B74F727"/>
    <w:rsid w:val="2BBF6972"/>
    <w:rsid w:val="2C05489F"/>
    <w:rsid w:val="2C062EEF"/>
    <w:rsid w:val="2C658EDF"/>
    <w:rsid w:val="2C8BD6C7"/>
    <w:rsid w:val="2CB9B208"/>
    <w:rsid w:val="2CD8DBFF"/>
    <w:rsid w:val="2DFC2985"/>
    <w:rsid w:val="2F00F369"/>
    <w:rsid w:val="2F051347"/>
    <w:rsid w:val="2F24DC3D"/>
    <w:rsid w:val="2FAD9E04"/>
    <w:rsid w:val="30691334"/>
    <w:rsid w:val="307299B7"/>
    <w:rsid w:val="307710EA"/>
    <w:rsid w:val="30918214"/>
    <w:rsid w:val="30DED243"/>
    <w:rsid w:val="31C22EDA"/>
    <w:rsid w:val="324BFEC6"/>
    <w:rsid w:val="32847039"/>
    <w:rsid w:val="32BC2CCF"/>
    <w:rsid w:val="32ECB0CD"/>
    <w:rsid w:val="3328F38C"/>
    <w:rsid w:val="3396166E"/>
    <w:rsid w:val="344E7D0E"/>
    <w:rsid w:val="35487186"/>
    <w:rsid w:val="35AE2C46"/>
    <w:rsid w:val="3660944E"/>
    <w:rsid w:val="36C321C8"/>
    <w:rsid w:val="36CC9472"/>
    <w:rsid w:val="374FC06E"/>
    <w:rsid w:val="38316176"/>
    <w:rsid w:val="386C85EC"/>
    <w:rsid w:val="388330B4"/>
    <w:rsid w:val="3888DC14"/>
    <w:rsid w:val="38FDFA9F"/>
    <w:rsid w:val="39E60524"/>
    <w:rsid w:val="3A7B57C8"/>
    <w:rsid w:val="3A8E7CCC"/>
    <w:rsid w:val="3AE16DF8"/>
    <w:rsid w:val="3B2713C5"/>
    <w:rsid w:val="3B3492BD"/>
    <w:rsid w:val="3B6EAE58"/>
    <w:rsid w:val="3BC55F96"/>
    <w:rsid w:val="3C2D4A3D"/>
    <w:rsid w:val="3C5F4063"/>
    <w:rsid w:val="3D43DA73"/>
    <w:rsid w:val="3E49FD83"/>
    <w:rsid w:val="3EBD0F93"/>
    <w:rsid w:val="3EF5919A"/>
    <w:rsid w:val="3F06084F"/>
    <w:rsid w:val="3F8904F9"/>
    <w:rsid w:val="3FC97E59"/>
    <w:rsid w:val="407BF4E3"/>
    <w:rsid w:val="40DC98B8"/>
    <w:rsid w:val="40E375A0"/>
    <w:rsid w:val="4147C6A2"/>
    <w:rsid w:val="4193ED55"/>
    <w:rsid w:val="41A2DA6B"/>
    <w:rsid w:val="41A4D2A5"/>
    <w:rsid w:val="41B0BBEE"/>
    <w:rsid w:val="41BC8A1A"/>
    <w:rsid w:val="4253A2A0"/>
    <w:rsid w:val="42644F97"/>
    <w:rsid w:val="427809CA"/>
    <w:rsid w:val="42E39703"/>
    <w:rsid w:val="43742BCC"/>
    <w:rsid w:val="44D46F6A"/>
    <w:rsid w:val="451EAFB6"/>
    <w:rsid w:val="4523A5F7"/>
    <w:rsid w:val="4548BB90"/>
    <w:rsid w:val="45723F73"/>
    <w:rsid w:val="45A837B0"/>
    <w:rsid w:val="461B37C5"/>
    <w:rsid w:val="46E977E0"/>
    <w:rsid w:val="4722D254"/>
    <w:rsid w:val="475152AE"/>
    <w:rsid w:val="47AC88CF"/>
    <w:rsid w:val="4857DB39"/>
    <w:rsid w:val="48805CE1"/>
    <w:rsid w:val="48A2A02A"/>
    <w:rsid w:val="49181A93"/>
    <w:rsid w:val="499A7C7F"/>
    <w:rsid w:val="4AD5808B"/>
    <w:rsid w:val="4BC155F8"/>
    <w:rsid w:val="4C29B4EC"/>
    <w:rsid w:val="4C7B5DEE"/>
    <w:rsid w:val="4D0D1119"/>
    <w:rsid w:val="4D4CF08D"/>
    <w:rsid w:val="4D51D62D"/>
    <w:rsid w:val="4D53CD75"/>
    <w:rsid w:val="4D5DEA0A"/>
    <w:rsid w:val="4D6618EA"/>
    <w:rsid w:val="4E175A25"/>
    <w:rsid w:val="4EEF9DD6"/>
    <w:rsid w:val="4F01E94B"/>
    <w:rsid w:val="50080BCA"/>
    <w:rsid w:val="502B417D"/>
    <w:rsid w:val="5055AC29"/>
    <w:rsid w:val="50A6ECB8"/>
    <w:rsid w:val="51E03EB9"/>
    <w:rsid w:val="52273E98"/>
    <w:rsid w:val="524F5B1B"/>
    <w:rsid w:val="52D954E5"/>
    <w:rsid w:val="52E56431"/>
    <w:rsid w:val="52E81FD9"/>
    <w:rsid w:val="537AA859"/>
    <w:rsid w:val="538F99DB"/>
    <w:rsid w:val="542FD5B6"/>
    <w:rsid w:val="54349EC3"/>
    <w:rsid w:val="54454D07"/>
    <w:rsid w:val="5471FD3A"/>
    <w:rsid w:val="5522FBAC"/>
    <w:rsid w:val="566EA22E"/>
    <w:rsid w:val="5685899C"/>
    <w:rsid w:val="57208639"/>
    <w:rsid w:val="574FD8AA"/>
    <w:rsid w:val="575C6D15"/>
    <w:rsid w:val="5885D496"/>
    <w:rsid w:val="589E6DA2"/>
    <w:rsid w:val="590026A6"/>
    <w:rsid w:val="592BEA87"/>
    <w:rsid w:val="599DA8F5"/>
    <w:rsid w:val="59B1B841"/>
    <w:rsid w:val="59BA210A"/>
    <w:rsid w:val="5A6B5F9E"/>
    <w:rsid w:val="5A877C39"/>
    <w:rsid w:val="5B30715F"/>
    <w:rsid w:val="5B94D375"/>
    <w:rsid w:val="5BB80CCF"/>
    <w:rsid w:val="5BD60E64"/>
    <w:rsid w:val="5C4BEC90"/>
    <w:rsid w:val="5CC939DF"/>
    <w:rsid w:val="5CEFAB9C"/>
    <w:rsid w:val="5D4B319A"/>
    <w:rsid w:val="5DA516BE"/>
    <w:rsid w:val="5DCC0700"/>
    <w:rsid w:val="5DD3CC9F"/>
    <w:rsid w:val="5EBE584B"/>
    <w:rsid w:val="5F0DAF26"/>
    <w:rsid w:val="5F24E7FD"/>
    <w:rsid w:val="5F3A8995"/>
    <w:rsid w:val="5F543ABD"/>
    <w:rsid w:val="5FFA1E35"/>
    <w:rsid w:val="61FEA2B1"/>
    <w:rsid w:val="6258E9AE"/>
    <w:rsid w:val="62B05C6A"/>
    <w:rsid w:val="6466FD2F"/>
    <w:rsid w:val="650F1F4B"/>
    <w:rsid w:val="65335F73"/>
    <w:rsid w:val="657CF0AA"/>
    <w:rsid w:val="65991292"/>
    <w:rsid w:val="6736DCEB"/>
    <w:rsid w:val="6752DFB4"/>
    <w:rsid w:val="6781897D"/>
    <w:rsid w:val="679456F4"/>
    <w:rsid w:val="6799AD9E"/>
    <w:rsid w:val="67A76C36"/>
    <w:rsid w:val="68BF8012"/>
    <w:rsid w:val="6982BB98"/>
    <w:rsid w:val="6B492DF7"/>
    <w:rsid w:val="6B5E1590"/>
    <w:rsid w:val="6C291D45"/>
    <w:rsid w:val="6C4A61DD"/>
    <w:rsid w:val="6C9DAF3B"/>
    <w:rsid w:val="6DA15601"/>
    <w:rsid w:val="6DFF6394"/>
    <w:rsid w:val="6E57E280"/>
    <w:rsid w:val="6EC5FDCC"/>
    <w:rsid w:val="6F52A172"/>
    <w:rsid w:val="6F58D081"/>
    <w:rsid w:val="6FEC07AB"/>
    <w:rsid w:val="713DDF20"/>
    <w:rsid w:val="71430612"/>
    <w:rsid w:val="71498263"/>
    <w:rsid w:val="717557B8"/>
    <w:rsid w:val="71A49BD6"/>
    <w:rsid w:val="72F43AFA"/>
    <w:rsid w:val="7354C550"/>
    <w:rsid w:val="739F0A97"/>
    <w:rsid w:val="74282109"/>
    <w:rsid w:val="74330FAB"/>
    <w:rsid w:val="7471F9F0"/>
    <w:rsid w:val="749FB0CF"/>
    <w:rsid w:val="74D94C94"/>
    <w:rsid w:val="74F095B1"/>
    <w:rsid w:val="752AEB2A"/>
    <w:rsid w:val="76AD8472"/>
    <w:rsid w:val="76DA75C7"/>
    <w:rsid w:val="76E68D6F"/>
    <w:rsid w:val="77331703"/>
    <w:rsid w:val="77BEB055"/>
    <w:rsid w:val="783B8D24"/>
    <w:rsid w:val="785C1ED2"/>
    <w:rsid w:val="7870841A"/>
    <w:rsid w:val="78AA43F1"/>
    <w:rsid w:val="78EE77F0"/>
    <w:rsid w:val="79E2D04F"/>
    <w:rsid w:val="7A1DE5B7"/>
    <w:rsid w:val="7A54ECEC"/>
    <w:rsid w:val="7A5679B2"/>
    <w:rsid w:val="7A5F45A8"/>
    <w:rsid w:val="7C7D0BD5"/>
    <w:rsid w:val="7CE5324C"/>
    <w:rsid w:val="7CED28F2"/>
    <w:rsid w:val="7DA05168"/>
    <w:rsid w:val="7DC1E913"/>
    <w:rsid w:val="7E88F953"/>
    <w:rsid w:val="7EA86C1B"/>
    <w:rsid w:val="7F61C93D"/>
    <w:rsid w:val="7FCA154A"/>
    <w:rsid w:val="7FD55594"/>
    <w:rsid w:val="7FD8DA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D030"/>
  <w15:chartTrackingRefBased/>
  <w15:docId w15:val="{B95F2697-2CA6-412F-A97C-C5F77151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444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977"/>
    <w:pPr>
      <w:ind w:left="720"/>
      <w:contextualSpacing/>
    </w:p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7E5D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2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92268"/>
    <w:rPr>
      <w:rFonts w:eastAsiaTheme="minorEastAsia"/>
      <w:color w:val="5A5A5A" w:themeColor="text1" w:themeTint="A5"/>
      <w:spacing w:val="15"/>
    </w:rPr>
  </w:style>
  <w:style w:type="paragraph" w:customStyle="1" w:styleId="paragraph">
    <w:name w:val="paragraph"/>
    <w:basedOn w:val="Normal"/>
    <w:rsid w:val="00D54F36"/>
    <w:pPr>
      <w:spacing w:before="100" w:beforeAutospacing="1" w:after="100" w:afterAutospacing="1"/>
    </w:pPr>
    <w:rPr>
      <w:rFonts w:ascii="Times New Roman" w:hAnsi="Times New Roman"/>
      <w:kern w:val="0"/>
      <w:szCs w:val="24"/>
      <w:lang w:eastAsia="en-GB"/>
      <w14:ligatures w14:val="none"/>
    </w:rPr>
  </w:style>
  <w:style w:type="character" w:customStyle="1" w:styleId="normaltextrun">
    <w:name w:val="normaltextrun"/>
    <w:basedOn w:val="DefaultParagraphFont"/>
    <w:rsid w:val="00D54F36"/>
  </w:style>
  <w:style w:type="character" w:customStyle="1" w:styleId="eop">
    <w:name w:val="eop"/>
    <w:basedOn w:val="DefaultParagraphFont"/>
    <w:rsid w:val="00D54F36"/>
  </w:style>
  <w:style w:type="character" w:styleId="Hyperlink">
    <w:name w:val="Hyperlink"/>
    <w:basedOn w:val="DefaultParagraphFont"/>
    <w:uiPriority w:val="99"/>
    <w:unhideWhenUsed/>
    <w:rsid w:val="00883E1B"/>
    <w:rPr>
      <w:color w:val="0000FF"/>
      <w:u w:val="single"/>
    </w:rPr>
  </w:style>
  <w:style w:type="paragraph" w:styleId="CommentSubject">
    <w:name w:val="annotation subject"/>
    <w:basedOn w:val="CommentText"/>
    <w:next w:val="CommentText"/>
    <w:link w:val="CommentSubjectChar"/>
    <w:uiPriority w:val="99"/>
    <w:semiHidden/>
    <w:unhideWhenUsed/>
    <w:rsid w:val="004C28EA"/>
    <w:rPr>
      <w:b/>
      <w:bCs/>
    </w:rPr>
  </w:style>
  <w:style w:type="character" w:customStyle="1" w:styleId="CommentSubjectChar">
    <w:name w:val="Comment Subject Char"/>
    <w:basedOn w:val="CommentTextChar"/>
    <w:link w:val="CommentSubject"/>
    <w:uiPriority w:val="99"/>
    <w:semiHidden/>
    <w:rsid w:val="004C28EA"/>
    <w:rPr>
      <w:rFonts w:ascii="Arial" w:hAnsi="Arial" w:cs="Times New Roman"/>
      <w:b/>
      <w:bCs/>
      <w:sz w:val="20"/>
      <w:szCs w:val="20"/>
    </w:rPr>
  </w:style>
  <w:style w:type="character" w:styleId="UnresolvedMention">
    <w:name w:val="Unresolved Mention"/>
    <w:basedOn w:val="DefaultParagraphFont"/>
    <w:uiPriority w:val="99"/>
    <w:semiHidden/>
    <w:unhideWhenUsed/>
    <w:rsid w:val="0044755D"/>
    <w:rPr>
      <w:color w:val="605E5C"/>
      <w:shd w:val="clear" w:color="auto" w:fill="E1DFDD"/>
    </w:rPr>
  </w:style>
  <w:style w:type="paragraph" w:styleId="Revision">
    <w:name w:val="Revision"/>
    <w:hidden/>
    <w:uiPriority w:val="99"/>
    <w:semiHidden/>
    <w:rsid w:val="00B91D2D"/>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818">
      <w:bodyDiv w:val="1"/>
      <w:marLeft w:val="0"/>
      <w:marRight w:val="0"/>
      <w:marTop w:val="0"/>
      <w:marBottom w:val="0"/>
      <w:divBdr>
        <w:top w:val="none" w:sz="0" w:space="0" w:color="auto"/>
        <w:left w:val="none" w:sz="0" w:space="0" w:color="auto"/>
        <w:bottom w:val="none" w:sz="0" w:space="0" w:color="auto"/>
        <w:right w:val="none" w:sz="0" w:space="0" w:color="auto"/>
      </w:divBdr>
    </w:div>
    <w:div w:id="800923969">
      <w:bodyDiv w:val="1"/>
      <w:marLeft w:val="0"/>
      <w:marRight w:val="0"/>
      <w:marTop w:val="0"/>
      <w:marBottom w:val="0"/>
      <w:divBdr>
        <w:top w:val="none" w:sz="0" w:space="0" w:color="auto"/>
        <w:left w:val="none" w:sz="0" w:space="0" w:color="auto"/>
        <w:bottom w:val="none" w:sz="0" w:space="0" w:color="auto"/>
        <w:right w:val="none" w:sz="0" w:space="0" w:color="auto"/>
      </w:divBdr>
      <w:divsChild>
        <w:div w:id="309288588">
          <w:marLeft w:val="360"/>
          <w:marRight w:val="0"/>
          <w:marTop w:val="200"/>
          <w:marBottom w:val="0"/>
          <w:divBdr>
            <w:top w:val="none" w:sz="0" w:space="0" w:color="auto"/>
            <w:left w:val="none" w:sz="0" w:space="0" w:color="auto"/>
            <w:bottom w:val="none" w:sz="0" w:space="0" w:color="auto"/>
            <w:right w:val="none" w:sz="0" w:space="0" w:color="auto"/>
          </w:divBdr>
        </w:div>
        <w:div w:id="1723749213">
          <w:marLeft w:val="360"/>
          <w:marRight w:val="0"/>
          <w:marTop w:val="200"/>
          <w:marBottom w:val="0"/>
          <w:divBdr>
            <w:top w:val="none" w:sz="0" w:space="0" w:color="auto"/>
            <w:left w:val="none" w:sz="0" w:space="0" w:color="auto"/>
            <w:bottom w:val="none" w:sz="0" w:space="0" w:color="auto"/>
            <w:right w:val="none" w:sz="0" w:space="0" w:color="auto"/>
          </w:divBdr>
        </w:div>
      </w:divsChild>
    </w:div>
    <w:div w:id="899438860">
      <w:bodyDiv w:val="1"/>
      <w:marLeft w:val="0"/>
      <w:marRight w:val="0"/>
      <w:marTop w:val="0"/>
      <w:marBottom w:val="0"/>
      <w:divBdr>
        <w:top w:val="none" w:sz="0" w:space="0" w:color="auto"/>
        <w:left w:val="none" w:sz="0" w:space="0" w:color="auto"/>
        <w:bottom w:val="none" w:sz="0" w:space="0" w:color="auto"/>
        <w:right w:val="none" w:sz="0" w:space="0" w:color="auto"/>
      </w:divBdr>
      <w:divsChild>
        <w:div w:id="303851195">
          <w:marLeft w:val="547"/>
          <w:marRight w:val="0"/>
          <w:marTop w:val="0"/>
          <w:marBottom w:val="0"/>
          <w:divBdr>
            <w:top w:val="none" w:sz="0" w:space="0" w:color="auto"/>
            <w:left w:val="none" w:sz="0" w:space="0" w:color="auto"/>
            <w:bottom w:val="none" w:sz="0" w:space="0" w:color="auto"/>
            <w:right w:val="none" w:sz="0" w:space="0" w:color="auto"/>
          </w:divBdr>
        </w:div>
      </w:divsChild>
    </w:div>
    <w:div w:id="1049457858">
      <w:bodyDiv w:val="1"/>
      <w:marLeft w:val="0"/>
      <w:marRight w:val="0"/>
      <w:marTop w:val="0"/>
      <w:marBottom w:val="0"/>
      <w:divBdr>
        <w:top w:val="none" w:sz="0" w:space="0" w:color="auto"/>
        <w:left w:val="none" w:sz="0" w:space="0" w:color="auto"/>
        <w:bottom w:val="none" w:sz="0" w:space="0" w:color="auto"/>
        <w:right w:val="none" w:sz="0" w:space="0" w:color="auto"/>
      </w:divBdr>
      <w:divsChild>
        <w:div w:id="1504470485">
          <w:marLeft w:val="360"/>
          <w:marRight w:val="0"/>
          <w:marTop w:val="200"/>
          <w:marBottom w:val="0"/>
          <w:divBdr>
            <w:top w:val="none" w:sz="0" w:space="0" w:color="auto"/>
            <w:left w:val="none" w:sz="0" w:space="0" w:color="auto"/>
            <w:bottom w:val="none" w:sz="0" w:space="0" w:color="auto"/>
            <w:right w:val="none" w:sz="0" w:space="0" w:color="auto"/>
          </w:divBdr>
        </w:div>
      </w:divsChild>
    </w:div>
    <w:div w:id="1173256205">
      <w:bodyDiv w:val="1"/>
      <w:marLeft w:val="0"/>
      <w:marRight w:val="0"/>
      <w:marTop w:val="0"/>
      <w:marBottom w:val="0"/>
      <w:divBdr>
        <w:top w:val="none" w:sz="0" w:space="0" w:color="auto"/>
        <w:left w:val="none" w:sz="0" w:space="0" w:color="auto"/>
        <w:bottom w:val="none" w:sz="0" w:space="0" w:color="auto"/>
        <w:right w:val="none" w:sz="0" w:space="0" w:color="auto"/>
      </w:divBdr>
      <w:divsChild>
        <w:div w:id="502168296">
          <w:marLeft w:val="547"/>
          <w:marRight w:val="0"/>
          <w:marTop w:val="0"/>
          <w:marBottom w:val="0"/>
          <w:divBdr>
            <w:top w:val="none" w:sz="0" w:space="0" w:color="auto"/>
            <w:left w:val="none" w:sz="0" w:space="0" w:color="auto"/>
            <w:bottom w:val="none" w:sz="0" w:space="0" w:color="auto"/>
            <w:right w:val="none" w:sz="0" w:space="0" w:color="auto"/>
          </w:divBdr>
        </w:div>
      </w:divsChild>
    </w:div>
    <w:div w:id="1290159788">
      <w:bodyDiv w:val="1"/>
      <w:marLeft w:val="0"/>
      <w:marRight w:val="0"/>
      <w:marTop w:val="0"/>
      <w:marBottom w:val="0"/>
      <w:divBdr>
        <w:top w:val="none" w:sz="0" w:space="0" w:color="auto"/>
        <w:left w:val="none" w:sz="0" w:space="0" w:color="auto"/>
        <w:bottom w:val="none" w:sz="0" w:space="0" w:color="auto"/>
        <w:right w:val="none" w:sz="0" w:space="0" w:color="auto"/>
      </w:divBdr>
      <w:divsChild>
        <w:div w:id="1650670234">
          <w:marLeft w:val="547"/>
          <w:marRight w:val="0"/>
          <w:marTop w:val="0"/>
          <w:marBottom w:val="0"/>
          <w:divBdr>
            <w:top w:val="none" w:sz="0" w:space="0" w:color="auto"/>
            <w:left w:val="none" w:sz="0" w:space="0" w:color="auto"/>
            <w:bottom w:val="none" w:sz="0" w:space="0" w:color="auto"/>
            <w:right w:val="none" w:sz="0" w:space="0" w:color="auto"/>
          </w:divBdr>
        </w:div>
      </w:divsChild>
    </w:div>
    <w:div w:id="1395857790">
      <w:bodyDiv w:val="1"/>
      <w:marLeft w:val="0"/>
      <w:marRight w:val="0"/>
      <w:marTop w:val="0"/>
      <w:marBottom w:val="0"/>
      <w:divBdr>
        <w:top w:val="none" w:sz="0" w:space="0" w:color="auto"/>
        <w:left w:val="none" w:sz="0" w:space="0" w:color="auto"/>
        <w:bottom w:val="none" w:sz="0" w:space="0" w:color="auto"/>
        <w:right w:val="none" w:sz="0" w:space="0" w:color="auto"/>
      </w:divBdr>
      <w:divsChild>
        <w:div w:id="327095790">
          <w:marLeft w:val="547"/>
          <w:marRight w:val="0"/>
          <w:marTop w:val="0"/>
          <w:marBottom w:val="0"/>
          <w:divBdr>
            <w:top w:val="none" w:sz="0" w:space="0" w:color="auto"/>
            <w:left w:val="none" w:sz="0" w:space="0" w:color="auto"/>
            <w:bottom w:val="none" w:sz="0" w:space="0" w:color="auto"/>
            <w:right w:val="none" w:sz="0" w:space="0" w:color="auto"/>
          </w:divBdr>
        </w:div>
      </w:divsChild>
    </w:div>
    <w:div w:id="1479227725">
      <w:bodyDiv w:val="1"/>
      <w:marLeft w:val="0"/>
      <w:marRight w:val="0"/>
      <w:marTop w:val="0"/>
      <w:marBottom w:val="0"/>
      <w:divBdr>
        <w:top w:val="none" w:sz="0" w:space="0" w:color="auto"/>
        <w:left w:val="none" w:sz="0" w:space="0" w:color="auto"/>
        <w:bottom w:val="none" w:sz="0" w:space="0" w:color="auto"/>
        <w:right w:val="none" w:sz="0" w:space="0" w:color="auto"/>
      </w:divBdr>
    </w:div>
    <w:div w:id="1728530239">
      <w:bodyDiv w:val="1"/>
      <w:marLeft w:val="0"/>
      <w:marRight w:val="0"/>
      <w:marTop w:val="0"/>
      <w:marBottom w:val="0"/>
      <w:divBdr>
        <w:top w:val="none" w:sz="0" w:space="0" w:color="auto"/>
        <w:left w:val="none" w:sz="0" w:space="0" w:color="auto"/>
        <w:bottom w:val="none" w:sz="0" w:space="0" w:color="auto"/>
        <w:right w:val="none" w:sz="0" w:space="0" w:color="auto"/>
      </w:divBdr>
      <w:divsChild>
        <w:div w:id="786849961">
          <w:marLeft w:val="360"/>
          <w:marRight w:val="0"/>
          <w:marTop w:val="200"/>
          <w:marBottom w:val="0"/>
          <w:divBdr>
            <w:top w:val="none" w:sz="0" w:space="0" w:color="auto"/>
            <w:left w:val="none" w:sz="0" w:space="0" w:color="auto"/>
            <w:bottom w:val="none" w:sz="0" w:space="0" w:color="auto"/>
            <w:right w:val="none" w:sz="0" w:space="0" w:color="auto"/>
          </w:divBdr>
        </w:div>
        <w:div w:id="1551964860">
          <w:marLeft w:val="360"/>
          <w:marRight w:val="0"/>
          <w:marTop w:val="200"/>
          <w:marBottom w:val="0"/>
          <w:divBdr>
            <w:top w:val="none" w:sz="0" w:space="0" w:color="auto"/>
            <w:left w:val="none" w:sz="0" w:space="0" w:color="auto"/>
            <w:bottom w:val="none" w:sz="0" w:space="0" w:color="auto"/>
            <w:right w:val="none" w:sz="0" w:space="0" w:color="auto"/>
          </w:divBdr>
        </w:div>
      </w:divsChild>
    </w:div>
    <w:div w:id="1913271645">
      <w:bodyDiv w:val="1"/>
      <w:marLeft w:val="0"/>
      <w:marRight w:val="0"/>
      <w:marTop w:val="0"/>
      <w:marBottom w:val="0"/>
      <w:divBdr>
        <w:top w:val="none" w:sz="0" w:space="0" w:color="auto"/>
        <w:left w:val="none" w:sz="0" w:space="0" w:color="auto"/>
        <w:bottom w:val="none" w:sz="0" w:space="0" w:color="auto"/>
        <w:right w:val="none" w:sz="0" w:space="0" w:color="auto"/>
      </w:divBdr>
    </w:div>
    <w:div w:id="1933510018">
      <w:bodyDiv w:val="1"/>
      <w:marLeft w:val="0"/>
      <w:marRight w:val="0"/>
      <w:marTop w:val="0"/>
      <w:marBottom w:val="0"/>
      <w:divBdr>
        <w:top w:val="none" w:sz="0" w:space="0" w:color="auto"/>
        <w:left w:val="none" w:sz="0" w:space="0" w:color="auto"/>
        <w:bottom w:val="none" w:sz="0" w:space="0" w:color="auto"/>
        <w:right w:val="none" w:sz="0" w:space="0" w:color="auto"/>
      </w:divBdr>
      <w:divsChild>
        <w:div w:id="4349822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healthscotland.scot/media/17292/slc-development-children-scotland-covid-19-pandemic-whole-system-approach.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if.org.uk/resource/eif-maturity-matrix-speech-language-communication-early-years" TargetMode="External"/><Relationship Id="rId17" Type="http://schemas.openxmlformats.org/officeDocument/2006/relationships/hyperlink" Target="https://journals.sagepub.com/doi/10.1177/0271121419890683" TargetMode="External"/><Relationship Id="rId2" Type="http://schemas.openxmlformats.org/officeDocument/2006/relationships/customXml" Target="../customXml/item2.xml"/><Relationship Id="rId16" Type="http://schemas.openxmlformats.org/officeDocument/2006/relationships/hyperlink" Target="https://onlinelibrary.wiley.com/doi/10.1111/1460-6984.129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ublichealthscotland.scot/media/17292/slc-development-children-scotland-covid-19-pandemic-whole-system-approach.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healthscotland.scot/media/17292/slc-development-children-scotland-covid-19-pandemic-whole-system-approa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8fde8d-8b33-4d54-9b74-31a125b3e297" xsi:nil="true"/>
    <lcf76f155ced4ddcb4097134ff3c332f xmlns="b81821c7-42b8-4713-8632-7b9f86bc6e14">
      <Terms xmlns="http://schemas.microsoft.com/office/infopath/2007/PartnerControls"/>
    </lcf76f155ced4ddcb4097134ff3c332f>
    <SharedWithUsers xmlns="c68fde8d-8b33-4d54-9b74-31a125b3e297">
      <UserInfo>
        <DisplayName>Sarah Paterson</DisplayName>
        <AccountId>15</AccountId>
        <AccountType/>
      </UserInfo>
      <UserInfo>
        <DisplayName>Gill Earl</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83FF324425E841B7F5E25A390D8C56" ma:contentTypeVersion="15" ma:contentTypeDescription="Create a new document." ma:contentTypeScope="" ma:versionID="d0e832dbc4152fcc6f2957512726cd36">
  <xsd:schema xmlns:xsd="http://www.w3.org/2001/XMLSchema" xmlns:xs="http://www.w3.org/2001/XMLSchema" xmlns:p="http://schemas.microsoft.com/office/2006/metadata/properties" xmlns:ns2="b81821c7-42b8-4713-8632-7b9f86bc6e14" xmlns:ns3="c68fde8d-8b33-4d54-9b74-31a125b3e297" targetNamespace="http://schemas.microsoft.com/office/2006/metadata/properties" ma:root="true" ma:fieldsID="bffe516ca970e409a4ca04062a9aaa03" ns2:_="" ns3:_="">
    <xsd:import namespace="b81821c7-42b8-4713-8632-7b9f86bc6e14"/>
    <xsd:import namespace="c68fde8d-8b33-4d54-9b74-31a125b3e2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821c7-42b8-4713-8632-7b9f86bc6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8fde8d-8b33-4d54-9b74-31a125b3e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fc5fd1f-6b73-44fa-9809-1bc1d8ddf709}" ma:internalName="TaxCatchAll" ma:showField="CatchAllData" ma:web="c68fde8d-8b33-4d54-9b74-31a125b3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1838E-5EB8-4844-8FB9-09614DCD0076}">
  <ds:schemaRefs>
    <ds:schemaRef ds:uri="b81821c7-42b8-4713-8632-7b9f86bc6e14"/>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c68fde8d-8b33-4d54-9b74-31a125b3e297"/>
    <ds:schemaRef ds:uri="http://purl.org/dc/dcmitype/"/>
  </ds:schemaRefs>
</ds:datastoreItem>
</file>

<file path=customXml/itemProps2.xml><?xml version="1.0" encoding="utf-8"?>
<ds:datastoreItem xmlns:ds="http://schemas.openxmlformats.org/officeDocument/2006/customXml" ds:itemID="{FCF968FE-BED8-4D0C-9731-0A9FA68B78C1}">
  <ds:schemaRefs>
    <ds:schemaRef ds:uri="http://schemas.openxmlformats.org/officeDocument/2006/bibliography"/>
  </ds:schemaRefs>
</ds:datastoreItem>
</file>

<file path=customXml/itemProps3.xml><?xml version="1.0" encoding="utf-8"?>
<ds:datastoreItem xmlns:ds="http://schemas.openxmlformats.org/officeDocument/2006/customXml" ds:itemID="{BDC7D419-12A2-41D4-9D23-A23FA04BC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821c7-42b8-4713-8632-7b9f86bc6e14"/>
    <ds:schemaRef ds:uri="c68fde8d-8b33-4d54-9b74-31a125b3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3E34D-06F0-46AE-BA53-E935C4C27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2188</Words>
  <Characters>12475</Characters>
  <Application>Microsoft Office Word</Application>
  <DocSecurity>0</DocSecurity>
  <Lines>103</Lines>
  <Paragraphs>29</Paragraphs>
  <ScaleCrop>false</ScaleCrop>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Mackinnon</dc:creator>
  <cp:keywords/>
  <dc:description/>
  <cp:lastModifiedBy>Sarah Paterson</cp:lastModifiedBy>
  <cp:revision>2</cp:revision>
  <dcterms:created xsi:type="dcterms:W3CDTF">2025-07-14T12:56:00Z</dcterms:created>
  <dcterms:modified xsi:type="dcterms:W3CDTF">2025-07-14T12:56:00Z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0x0101003F83FF324425E841B7F5E25A390D8C56</vt:lpwstr>
  </property>
  <property fmtid="{D5CDD505-2E9C-101B-9397-08002B2CF9AE}" pid="3" name="MediaServiceImageTags">
    <vt:lpwstr/>
  </property>
</Properties>
</file>