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Arial" w:hAnsi="Arial" w:cs="Arial"/>
          <w:sz w:val="28"/>
          <w:szCs w:val="28"/>
        </w:rPr>
        <w:id w:val="268520554"/>
        <w:docPartObj>
          <w:docPartGallery w:val="Cover Pages"/>
          <w:docPartUnique/>
        </w:docPartObj>
      </w:sdtPr>
      <w:sdtEndPr/>
      <w:sdtContent>
        <w:bookmarkEnd w:id="0" w:displacedByCustomXml="prev"/>
        <w:p w:rsidR="00C8316A" w:rsidRPr="0072598B" w:rsidRDefault="00D900BF">
          <w:pPr>
            <w:rPr>
              <w:rFonts w:ascii="Arial" w:hAnsi="Arial" w:cs="Arial"/>
              <w:sz w:val="28"/>
              <w:szCs w:val="28"/>
            </w:rPr>
          </w:pPr>
          <w:r w:rsidRPr="00D900BF">
            <w:rPr>
              <w:rFonts w:ascii="Arial" w:hAnsi="Arial" w:cs="Arial"/>
              <w:noProof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D900B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D900BF" w:rsidRDefault="00D900BF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color w:val="0000FF"/>
                                          <w:lang w:eastAsia="en-GB"/>
                                        </w:rPr>
                                        <w:drawing>
                                          <wp:inline distT="0" distB="0" distL="0" distR="0">
                                            <wp:extent cx="3038475" cy="2045907"/>
                                            <wp:effectExtent l="0" t="0" r="0" b="0"/>
                                            <wp:docPr id="13" name="Picture 13" descr="Thumbnail">
                                              <a:hlinkClick xmlns:a="http://schemas.openxmlformats.org/drawingml/2006/main" r:id="rId7" tooltip="&quot;Open 000-000-134-052-C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3" descr="Thumbnail">
                                                      <a:hlinkClick r:id="rId7" tooltip="&quot;Open 000-000-134-052-C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7157" cy="205175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D900BF" w:rsidRPr="00D900BF" w:rsidRDefault="007238AE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52"/>
                                              <w:szCs w:val="52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D900BF" w:rsidRDefault="00D900BF" w:rsidP="00D900BF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D900BF" w:rsidRPr="00D900BF" w:rsidRDefault="00D900BF" w:rsidP="00D900BF">
                                      <w:p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900BF"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t>Advice taken from Supporting students with dyslexia in the secondary classroom</w:t>
                                      </w:r>
                                    </w:p>
                                    <w:p w:rsidR="00D900BF" w:rsidRPr="00D900BF" w:rsidRDefault="00D900BF" w:rsidP="00D900BF">
                                      <w:p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900BF"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t>Moira Thomson</w:t>
                                      </w:r>
                                    </w:p>
                                    <w:p w:rsidR="00D900BF" w:rsidRPr="00D900BF" w:rsidRDefault="00D900BF" w:rsidP="00D900BF">
                                      <w:p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900BF"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t>ISBN 978-0-415-47811-3</w:t>
                                      </w:r>
                                    </w:p>
                                    <w:p w:rsidR="00D900BF" w:rsidRDefault="00D900BF" w:rsidP="00D900BF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D900BF" w:rsidRDefault="007238AE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D900BF" w:rsidRDefault="00D900BF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Bryden, Clare</w:t>
                                          </w:r>
                                        </w:p>
                                      </w:sdtContent>
                                    </w:sdt>
                                    <w:p w:rsidR="00D900BF" w:rsidRDefault="002D4778" w:rsidP="00D900BF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900BF"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900BF" w:rsidRDefault="00D900B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7155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D900BF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D900BF" w:rsidRDefault="00D900BF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color w:val="0000FF"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3038475" cy="2045907"/>
                                      <wp:effectExtent l="0" t="0" r="0" b="0"/>
                                      <wp:docPr id="13" name="Picture 13" descr="Thumbnail">
                                        <a:hlinkClick xmlns:a="http://schemas.openxmlformats.org/drawingml/2006/main" r:id="rId7" tooltip="&quot;Open 000-000-134-052-C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 descr="Thumbnail">
                                                <a:hlinkClick r:id="rId7" tooltip="&quot;Open 000-000-134-052-C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7157" cy="20517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900BF" w:rsidRPr="00D900BF" w:rsidRDefault="007238AE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900BF" w:rsidRDefault="00D900BF" w:rsidP="00D900BF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D900BF" w:rsidRPr="00D900BF" w:rsidRDefault="00D900BF" w:rsidP="00D900BF">
                                <w:pPr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D900BF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Advice taken from Supporting students with dyslexia in the secondary classroom</w:t>
                                </w:r>
                              </w:p>
                              <w:p w:rsidR="00D900BF" w:rsidRPr="00D900BF" w:rsidRDefault="00D900BF" w:rsidP="00D900BF">
                                <w:pPr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D900BF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Moira Thomson</w:t>
                                </w:r>
                              </w:p>
                              <w:p w:rsidR="00D900BF" w:rsidRPr="00D900BF" w:rsidRDefault="00D900BF" w:rsidP="00D900BF">
                                <w:pPr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D900BF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ISBN 978-0-415-47811-3</w:t>
                                </w:r>
                              </w:p>
                              <w:p w:rsidR="00D900BF" w:rsidRDefault="00D900BF" w:rsidP="00D900B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D900BF" w:rsidRDefault="007238A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900BF" w:rsidRDefault="00D900BF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Bryden, Clare</w:t>
                                    </w:r>
                                  </w:p>
                                </w:sdtContent>
                              </w:sdt>
                              <w:p w:rsidR="00D900BF" w:rsidRDefault="002D4778" w:rsidP="00D900BF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900BF"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900BF" w:rsidRDefault="00D900B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sz w:val="28"/>
              <w:szCs w:val="28"/>
            </w:rPr>
            <w:br w:type="page"/>
          </w:r>
        </w:p>
      </w:sdtContent>
    </w:sdt>
    <w:p w:rsidR="00595CBA" w:rsidRPr="0072598B" w:rsidRDefault="00595CBA">
      <w:pPr>
        <w:rPr>
          <w:rFonts w:ascii="Arial" w:hAnsi="Arial" w:cs="Arial"/>
          <w:b/>
          <w:sz w:val="36"/>
          <w:szCs w:val="36"/>
          <w:u w:val="single"/>
        </w:rPr>
      </w:pPr>
      <w:r w:rsidRPr="0072598B">
        <w:rPr>
          <w:rFonts w:ascii="Arial" w:hAnsi="Arial" w:cs="Arial"/>
          <w:b/>
          <w:sz w:val="36"/>
          <w:szCs w:val="36"/>
          <w:u w:val="single"/>
        </w:rPr>
        <w:lastRenderedPageBreak/>
        <w:t>English</w:t>
      </w:r>
    </w:p>
    <w:p w:rsidR="00595CBA" w:rsidRPr="0072598B" w:rsidRDefault="00595CBA">
      <w:pPr>
        <w:rPr>
          <w:rFonts w:ascii="Arial" w:hAnsi="Arial" w:cs="Arial"/>
          <w:sz w:val="28"/>
          <w:szCs w:val="28"/>
        </w:rPr>
      </w:pPr>
    </w:p>
    <w:p w:rsidR="00595CBA" w:rsidRPr="0072598B" w:rsidRDefault="00595CBA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Remember, not all literacy difficulties are the same, so grouping students together may increase workload</w:t>
      </w:r>
    </w:p>
    <w:p w:rsidR="00595CBA" w:rsidRPr="0072598B" w:rsidRDefault="00595CBA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Self-esteem issues are particularly strong in English as this is where difficulties are most apparent</w:t>
      </w:r>
    </w:p>
    <w:p w:rsidR="00595CBA" w:rsidRPr="0072598B" w:rsidRDefault="00595CBA">
      <w:pPr>
        <w:rPr>
          <w:rFonts w:ascii="Arial" w:hAnsi="Arial" w:cs="Arial"/>
          <w:sz w:val="28"/>
          <w:szCs w:val="28"/>
        </w:rPr>
      </w:pPr>
    </w:p>
    <w:p w:rsidR="00595CBA" w:rsidRPr="0072598B" w:rsidRDefault="00595CBA">
      <w:pPr>
        <w:rPr>
          <w:rFonts w:ascii="Arial" w:hAnsi="Arial" w:cs="Arial"/>
          <w:b/>
          <w:sz w:val="28"/>
          <w:szCs w:val="28"/>
        </w:rPr>
      </w:pPr>
      <w:r w:rsidRPr="0072598B">
        <w:rPr>
          <w:rFonts w:ascii="Arial" w:hAnsi="Arial" w:cs="Arial"/>
          <w:b/>
          <w:sz w:val="28"/>
          <w:szCs w:val="28"/>
        </w:rPr>
        <w:t>Strengths to look out for:</w:t>
      </w:r>
    </w:p>
    <w:p w:rsidR="00595CBA" w:rsidRPr="0072598B" w:rsidRDefault="00595CBA" w:rsidP="007259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Oral communication</w:t>
      </w:r>
    </w:p>
    <w:p w:rsidR="00595CBA" w:rsidRPr="0072598B" w:rsidRDefault="00595CBA" w:rsidP="007259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Imagination</w:t>
      </w:r>
    </w:p>
    <w:p w:rsidR="00595CBA" w:rsidRPr="0072598B" w:rsidRDefault="00C8316A" w:rsidP="007259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78105</wp:posOffset>
            </wp:positionV>
            <wp:extent cx="1400175" cy="1428750"/>
            <wp:effectExtent l="0" t="0" r="9525" b="0"/>
            <wp:wrapSquare wrapText="bothSides"/>
            <wp:docPr id="1" name="Picture 1" descr="Thumbnail">
              <a:hlinkClick xmlns:a="http://schemas.openxmlformats.org/drawingml/2006/main" r:id="rId9" tooltip="&quot;Open 000-100-003-172-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>
                      <a:hlinkClick r:id="rId9" tooltip="&quot;Open 000-100-003-172-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CBA" w:rsidRPr="0072598B">
        <w:rPr>
          <w:rFonts w:ascii="Arial" w:hAnsi="Arial" w:cs="Arial"/>
          <w:sz w:val="28"/>
          <w:szCs w:val="28"/>
        </w:rPr>
        <w:t>Originality &amp; creativity in writing</w:t>
      </w:r>
    </w:p>
    <w:p w:rsidR="00595CBA" w:rsidRPr="0072598B" w:rsidRDefault="00595CBA">
      <w:pPr>
        <w:rPr>
          <w:rFonts w:ascii="Arial" w:hAnsi="Arial" w:cs="Arial"/>
          <w:sz w:val="28"/>
          <w:szCs w:val="28"/>
        </w:rPr>
      </w:pPr>
    </w:p>
    <w:p w:rsidR="00595CBA" w:rsidRPr="0072598B" w:rsidRDefault="00595CBA">
      <w:pPr>
        <w:rPr>
          <w:rFonts w:ascii="Arial" w:hAnsi="Arial" w:cs="Arial"/>
          <w:b/>
          <w:sz w:val="28"/>
          <w:szCs w:val="28"/>
        </w:rPr>
      </w:pPr>
      <w:r w:rsidRPr="0072598B">
        <w:rPr>
          <w:rFonts w:ascii="Arial" w:hAnsi="Arial" w:cs="Arial"/>
          <w:b/>
          <w:sz w:val="28"/>
          <w:szCs w:val="28"/>
        </w:rPr>
        <w:t>Barriers:</w:t>
      </w:r>
    </w:p>
    <w:p w:rsidR="00595CBA" w:rsidRPr="0072598B" w:rsidRDefault="00595CBA" w:rsidP="0072598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Tire quickly</w:t>
      </w:r>
    </w:p>
    <w:p w:rsidR="00595CBA" w:rsidRPr="0072598B" w:rsidRDefault="00595CBA" w:rsidP="0072598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Give up when faced with lots of text</w:t>
      </w:r>
    </w:p>
    <w:p w:rsidR="00595CBA" w:rsidRPr="0072598B" w:rsidRDefault="00595CBA" w:rsidP="0072598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Confusion over names of characters</w:t>
      </w:r>
    </w:p>
    <w:p w:rsidR="00595CBA" w:rsidRPr="0072598B" w:rsidRDefault="00595CBA" w:rsidP="0072598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Using correct vocabulary to comment on texts</w:t>
      </w:r>
    </w:p>
    <w:p w:rsidR="00595CBA" w:rsidRPr="0072598B" w:rsidRDefault="00595CBA">
      <w:pPr>
        <w:rPr>
          <w:rFonts w:ascii="Arial" w:hAnsi="Arial" w:cs="Arial"/>
          <w:sz w:val="28"/>
          <w:szCs w:val="28"/>
        </w:rPr>
      </w:pPr>
    </w:p>
    <w:p w:rsidR="00595CBA" w:rsidRPr="0072598B" w:rsidRDefault="00595CBA">
      <w:pPr>
        <w:rPr>
          <w:rFonts w:ascii="Arial" w:hAnsi="Arial" w:cs="Arial"/>
          <w:b/>
          <w:sz w:val="28"/>
          <w:szCs w:val="28"/>
        </w:rPr>
      </w:pPr>
      <w:r w:rsidRPr="0072598B">
        <w:rPr>
          <w:rFonts w:ascii="Arial" w:hAnsi="Arial" w:cs="Arial"/>
          <w:b/>
          <w:sz w:val="28"/>
          <w:szCs w:val="28"/>
        </w:rPr>
        <w:t>Specific support</w:t>
      </w:r>
    </w:p>
    <w:p w:rsidR="00595CBA" w:rsidRPr="0072598B" w:rsidRDefault="00595CBA" w:rsidP="007259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Staple prompt cards for talk in order</w:t>
      </w:r>
    </w:p>
    <w:p w:rsidR="00595CBA" w:rsidRPr="0072598B" w:rsidRDefault="00595CBA" w:rsidP="007259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Provide essay structures</w:t>
      </w:r>
    </w:p>
    <w:p w:rsidR="00595CBA" w:rsidRPr="0072598B" w:rsidRDefault="00595CBA" w:rsidP="007259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Provide models of different types of writing</w:t>
      </w:r>
    </w:p>
    <w:p w:rsidR="00595CBA" w:rsidRPr="0072598B" w:rsidRDefault="00595CBA" w:rsidP="007259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Give summaries of texts</w:t>
      </w:r>
    </w:p>
    <w:p w:rsidR="00595CBA" w:rsidRPr="0072598B" w:rsidRDefault="00595CBA" w:rsidP="007259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Audio books</w:t>
      </w:r>
    </w:p>
    <w:p w:rsidR="00595CBA" w:rsidRDefault="00595CBA">
      <w:pPr>
        <w:rPr>
          <w:rFonts w:ascii="Arial" w:hAnsi="Arial" w:cs="Arial"/>
          <w:sz w:val="28"/>
          <w:szCs w:val="28"/>
        </w:rPr>
      </w:pPr>
    </w:p>
    <w:p w:rsidR="0072598B" w:rsidRDefault="0072598B">
      <w:pPr>
        <w:rPr>
          <w:rFonts w:ascii="Arial" w:hAnsi="Arial" w:cs="Arial"/>
          <w:sz w:val="28"/>
          <w:szCs w:val="28"/>
        </w:rPr>
      </w:pPr>
    </w:p>
    <w:p w:rsidR="0072598B" w:rsidRDefault="0072598B">
      <w:pPr>
        <w:rPr>
          <w:rFonts w:ascii="Arial" w:hAnsi="Arial" w:cs="Arial"/>
          <w:sz w:val="28"/>
          <w:szCs w:val="28"/>
        </w:rPr>
      </w:pPr>
    </w:p>
    <w:p w:rsidR="00C8316A" w:rsidRDefault="00C8316A">
      <w:pPr>
        <w:rPr>
          <w:rFonts w:ascii="Arial" w:hAnsi="Arial" w:cs="Arial"/>
          <w:sz w:val="28"/>
          <w:szCs w:val="28"/>
        </w:rPr>
      </w:pPr>
    </w:p>
    <w:p w:rsidR="0072598B" w:rsidRDefault="0072598B">
      <w:pPr>
        <w:rPr>
          <w:rFonts w:ascii="Arial" w:hAnsi="Arial" w:cs="Arial"/>
          <w:sz w:val="28"/>
          <w:szCs w:val="28"/>
        </w:rPr>
      </w:pPr>
    </w:p>
    <w:p w:rsidR="0072598B" w:rsidRPr="0072598B" w:rsidRDefault="0072598B">
      <w:pPr>
        <w:rPr>
          <w:rFonts w:ascii="Arial" w:hAnsi="Arial" w:cs="Arial"/>
          <w:sz w:val="28"/>
          <w:szCs w:val="28"/>
        </w:rPr>
      </w:pPr>
    </w:p>
    <w:p w:rsidR="00595CBA" w:rsidRPr="0072598B" w:rsidRDefault="00595CBA">
      <w:pPr>
        <w:rPr>
          <w:rFonts w:ascii="Arial" w:hAnsi="Arial" w:cs="Arial"/>
          <w:b/>
          <w:sz w:val="36"/>
          <w:szCs w:val="36"/>
          <w:u w:val="single"/>
        </w:rPr>
      </w:pPr>
      <w:r w:rsidRPr="0072598B">
        <w:rPr>
          <w:rFonts w:ascii="Arial" w:hAnsi="Arial" w:cs="Arial"/>
          <w:b/>
          <w:sz w:val="36"/>
          <w:szCs w:val="36"/>
          <w:u w:val="single"/>
        </w:rPr>
        <w:lastRenderedPageBreak/>
        <w:t>Maths</w:t>
      </w:r>
    </w:p>
    <w:p w:rsidR="00595CBA" w:rsidRPr="0072598B" w:rsidRDefault="00595CBA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Reading difficulties may mask mathematical ability</w:t>
      </w:r>
    </w:p>
    <w:p w:rsidR="00595CBA" w:rsidRPr="0072598B" w:rsidRDefault="00C8316A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445135</wp:posOffset>
            </wp:positionV>
            <wp:extent cx="1428750" cy="1323975"/>
            <wp:effectExtent l="0" t="0" r="0" b="9525"/>
            <wp:wrapSquare wrapText="bothSides"/>
            <wp:docPr id="4" name="Picture 4" descr="Dodecahedron">
              <a:hlinkClick xmlns:a="http://schemas.openxmlformats.org/drawingml/2006/main" r:id="rId11" tooltip="&quot;Open 000-000-622-65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ecahedron">
                      <a:hlinkClick r:id="rId11" tooltip="&quot;Open 000-000-622-65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CBA" w:rsidRPr="0072598B">
        <w:rPr>
          <w:rFonts w:ascii="Arial" w:hAnsi="Arial" w:cs="Arial"/>
          <w:sz w:val="28"/>
          <w:szCs w:val="28"/>
        </w:rPr>
        <w:t>The language of maths rarely gives contextual clues e.g. isosceles, vertices</w:t>
      </w:r>
    </w:p>
    <w:p w:rsidR="00595CBA" w:rsidRDefault="00595CBA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Flow of reading may not be from left to right</w:t>
      </w:r>
      <w:r w:rsidR="00C8316A" w:rsidRPr="00C8316A">
        <w:rPr>
          <w:noProof/>
          <w:color w:val="0000FF"/>
          <w:lang w:eastAsia="en-GB"/>
        </w:rPr>
        <w:t xml:space="preserve"> </w:t>
      </w:r>
    </w:p>
    <w:p w:rsidR="0072598B" w:rsidRPr="0072598B" w:rsidRDefault="0072598B">
      <w:pPr>
        <w:rPr>
          <w:rFonts w:ascii="Arial" w:hAnsi="Arial" w:cs="Arial"/>
          <w:b/>
          <w:sz w:val="28"/>
          <w:szCs w:val="28"/>
        </w:rPr>
      </w:pPr>
    </w:p>
    <w:p w:rsidR="00595CBA" w:rsidRPr="0072598B" w:rsidRDefault="00595CBA">
      <w:pPr>
        <w:rPr>
          <w:rFonts w:ascii="Arial" w:hAnsi="Arial" w:cs="Arial"/>
          <w:b/>
          <w:sz w:val="28"/>
          <w:szCs w:val="28"/>
        </w:rPr>
      </w:pPr>
      <w:r w:rsidRPr="0072598B">
        <w:rPr>
          <w:rFonts w:ascii="Arial" w:hAnsi="Arial" w:cs="Arial"/>
          <w:b/>
          <w:sz w:val="28"/>
          <w:szCs w:val="28"/>
        </w:rPr>
        <w:t>Strengths to look out for</w:t>
      </w:r>
      <w:r w:rsidR="0072598B">
        <w:rPr>
          <w:rFonts w:ascii="Arial" w:hAnsi="Arial" w:cs="Arial"/>
          <w:b/>
          <w:sz w:val="28"/>
          <w:szCs w:val="28"/>
        </w:rPr>
        <w:t>:</w:t>
      </w:r>
    </w:p>
    <w:p w:rsidR="00595CBA" w:rsidRPr="0072598B" w:rsidRDefault="00595CBA" w:rsidP="0072598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Spatial awareness</w:t>
      </w:r>
    </w:p>
    <w:p w:rsidR="00595CBA" w:rsidRPr="0072598B" w:rsidRDefault="00595CBA" w:rsidP="0072598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Intuitive ability to manipulate data</w:t>
      </w:r>
    </w:p>
    <w:p w:rsidR="00595CBA" w:rsidRPr="0072598B" w:rsidRDefault="00595CBA" w:rsidP="0072598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Understanding of complex relationships</w:t>
      </w:r>
    </w:p>
    <w:p w:rsidR="00595CBA" w:rsidRPr="0072598B" w:rsidRDefault="00595CBA">
      <w:pPr>
        <w:rPr>
          <w:rFonts w:ascii="Arial" w:hAnsi="Arial" w:cs="Arial"/>
          <w:sz w:val="28"/>
          <w:szCs w:val="28"/>
        </w:rPr>
      </w:pPr>
    </w:p>
    <w:p w:rsidR="00595CBA" w:rsidRPr="0072598B" w:rsidRDefault="00595CBA">
      <w:pPr>
        <w:rPr>
          <w:rFonts w:ascii="Arial" w:hAnsi="Arial" w:cs="Arial"/>
          <w:b/>
          <w:sz w:val="28"/>
          <w:szCs w:val="28"/>
        </w:rPr>
      </w:pPr>
      <w:r w:rsidRPr="0072598B">
        <w:rPr>
          <w:rFonts w:ascii="Arial" w:hAnsi="Arial" w:cs="Arial"/>
          <w:b/>
          <w:sz w:val="28"/>
          <w:szCs w:val="28"/>
        </w:rPr>
        <w:t>Barriers:</w:t>
      </w:r>
    </w:p>
    <w:p w:rsidR="00595CBA" w:rsidRPr="0072598B" w:rsidRDefault="00595CBA" w:rsidP="007259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Misunderstanding the nature of the question because of misreading</w:t>
      </w:r>
    </w:p>
    <w:p w:rsidR="00595CBA" w:rsidRPr="0072598B" w:rsidRDefault="00595CBA" w:rsidP="007259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Reading from L to R means tables could be missed out</w:t>
      </w:r>
    </w:p>
    <w:p w:rsidR="00595CBA" w:rsidRPr="0072598B" w:rsidRDefault="00595CBA" w:rsidP="007259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Difficulty with directional vocabulary – above, beside</w:t>
      </w:r>
    </w:p>
    <w:p w:rsidR="00595CBA" w:rsidRPr="0072598B" w:rsidRDefault="00595CBA" w:rsidP="007259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Abbreviations</w:t>
      </w:r>
    </w:p>
    <w:p w:rsidR="00595CBA" w:rsidRPr="0072598B" w:rsidRDefault="00595CBA">
      <w:pPr>
        <w:rPr>
          <w:rFonts w:ascii="Arial" w:hAnsi="Arial" w:cs="Arial"/>
          <w:sz w:val="28"/>
          <w:szCs w:val="28"/>
        </w:rPr>
      </w:pPr>
    </w:p>
    <w:p w:rsidR="00595CBA" w:rsidRPr="0072598B" w:rsidRDefault="00092E6A">
      <w:pPr>
        <w:rPr>
          <w:rFonts w:ascii="Arial" w:hAnsi="Arial" w:cs="Arial"/>
          <w:b/>
          <w:sz w:val="28"/>
          <w:szCs w:val="28"/>
        </w:rPr>
      </w:pPr>
      <w:r w:rsidRPr="0072598B">
        <w:rPr>
          <w:rFonts w:ascii="Arial" w:hAnsi="Arial" w:cs="Arial"/>
          <w:b/>
          <w:sz w:val="28"/>
          <w:szCs w:val="28"/>
        </w:rPr>
        <w:t>Specific Support:</w:t>
      </w:r>
    </w:p>
    <w:p w:rsidR="00595CBA" w:rsidRPr="0072598B" w:rsidRDefault="00092E6A" w:rsidP="0072598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Teach mathematical language like a ‘foreign’ language</w:t>
      </w:r>
    </w:p>
    <w:p w:rsidR="00092E6A" w:rsidRPr="0072598B" w:rsidRDefault="00092E6A" w:rsidP="0072598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Highlight tables / charts that are part of the question</w:t>
      </w:r>
    </w:p>
    <w:p w:rsidR="00092E6A" w:rsidRPr="0072598B" w:rsidRDefault="00092E6A" w:rsidP="0072598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Give a list of what abbreviations stand for</w:t>
      </w:r>
    </w:p>
    <w:p w:rsidR="0072598B" w:rsidRDefault="0072598B">
      <w:pPr>
        <w:rPr>
          <w:rFonts w:ascii="Arial" w:hAnsi="Arial" w:cs="Arial"/>
          <w:sz w:val="28"/>
          <w:szCs w:val="28"/>
        </w:rPr>
        <w:sectPr w:rsidR="0072598B" w:rsidSect="00D900BF"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092E6A" w:rsidRPr="0072598B" w:rsidRDefault="00092E6A">
      <w:pPr>
        <w:rPr>
          <w:rFonts w:ascii="Arial" w:hAnsi="Arial" w:cs="Arial"/>
          <w:sz w:val="28"/>
          <w:szCs w:val="28"/>
        </w:rPr>
      </w:pPr>
    </w:p>
    <w:p w:rsidR="00092E6A" w:rsidRPr="0072598B" w:rsidRDefault="00092E6A">
      <w:pPr>
        <w:rPr>
          <w:rFonts w:ascii="Arial" w:hAnsi="Arial" w:cs="Arial"/>
          <w:b/>
          <w:sz w:val="28"/>
          <w:szCs w:val="28"/>
          <w:u w:val="single"/>
        </w:rPr>
      </w:pPr>
      <w:r w:rsidRPr="0072598B">
        <w:rPr>
          <w:rFonts w:ascii="Arial" w:hAnsi="Arial" w:cs="Arial"/>
          <w:b/>
          <w:sz w:val="28"/>
          <w:szCs w:val="28"/>
          <w:u w:val="single"/>
        </w:rPr>
        <w:t>Memory in Maths</w:t>
      </w:r>
      <w:r w:rsidR="0072598B">
        <w:rPr>
          <w:rFonts w:ascii="Arial" w:hAnsi="Arial" w:cs="Arial"/>
          <w:b/>
          <w:sz w:val="28"/>
          <w:szCs w:val="28"/>
          <w:u w:val="single"/>
        </w:rPr>
        <w:t>:</w:t>
      </w:r>
    </w:p>
    <w:p w:rsidR="00092E6A" w:rsidRPr="0072598B" w:rsidRDefault="00092E6A">
      <w:pPr>
        <w:rPr>
          <w:rFonts w:ascii="Arial" w:hAnsi="Arial" w:cs="Arial"/>
          <w:sz w:val="24"/>
          <w:szCs w:val="24"/>
        </w:rPr>
      </w:pPr>
      <w:r w:rsidRPr="0072598B">
        <w:rPr>
          <w:rFonts w:ascii="Arial" w:hAnsi="Arial" w:cs="Arial"/>
          <w:sz w:val="24"/>
          <w:szCs w:val="24"/>
        </w:rPr>
        <w:t>Multiplication tables</w:t>
      </w:r>
    </w:p>
    <w:p w:rsidR="00092E6A" w:rsidRPr="0072598B" w:rsidRDefault="00092E6A">
      <w:pPr>
        <w:rPr>
          <w:rFonts w:ascii="Arial" w:hAnsi="Arial" w:cs="Arial"/>
          <w:sz w:val="24"/>
          <w:szCs w:val="24"/>
        </w:rPr>
      </w:pPr>
      <w:r w:rsidRPr="0072598B">
        <w:rPr>
          <w:rFonts w:ascii="Arial" w:hAnsi="Arial" w:cs="Arial"/>
          <w:sz w:val="24"/>
          <w:szCs w:val="24"/>
        </w:rPr>
        <w:t>Copying numbers from one place to another</w:t>
      </w:r>
    </w:p>
    <w:p w:rsidR="00092E6A" w:rsidRPr="0072598B" w:rsidRDefault="00092E6A">
      <w:pPr>
        <w:rPr>
          <w:rFonts w:ascii="Arial" w:hAnsi="Arial" w:cs="Arial"/>
          <w:sz w:val="24"/>
          <w:szCs w:val="24"/>
        </w:rPr>
      </w:pPr>
      <w:r w:rsidRPr="0072598B">
        <w:rPr>
          <w:rFonts w:ascii="Arial" w:hAnsi="Arial" w:cs="Arial"/>
          <w:sz w:val="24"/>
          <w:szCs w:val="24"/>
        </w:rPr>
        <w:t>Remembering the numbers needed</w:t>
      </w:r>
    </w:p>
    <w:p w:rsidR="00092E6A" w:rsidRPr="0072598B" w:rsidRDefault="00092E6A">
      <w:pPr>
        <w:rPr>
          <w:rFonts w:ascii="Arial" w:hAnsi="Arial" w:cs="Arial"/>
          <w:sz w:val="24"/>
          <w:szCs w:val="24"/>
        </w:rPr>
      </w:pPr>
      <w:r w:rsidRPr="0072598B">
        <w:rPr>
          <w:rFonts w:ascii="Arial" w:hAnsi="Arial" w:cs="Arial"/>
          <w:sz w:val="24"/>
          <w:szCs w:val="24"/>
        </w:rPr>
        <w:t>Inability to show workings</w:t>
      </w:r>
    </w:p>
    <w:p w:rsidR="00092E6A" w:rsidRPr="0072598B" w:rsidRDefault="00092E6A">
      <w:pPr>
        <w:rPr>
          <w:rFonts w:ascii="Arial" w:hAnsi="Arial" w:cs="Arial"/>
          <w:sz w:val="28"/>
          <w:szCs w:val="28"/>
        </w:rPr>
      </w:pPr>
    </w:p>
    <w:p w:rsidR="00092E6A" w:rsidRPr="0072598B" w:rsidRDefault="00092E6A">
      <w:pPr>
        <w:rPr>
          <w:rFonts w:ascii="Arial" w:hAnsi="Arial" w:cs="Arial"/>
          <w:b/>
          <w:sz w:val="28"/>
          <w:szCs w:val="28"/>
          <w:u w:val="single"/>
        </w:rPr>
      </w:pPr>
      <w:r w:rsidRPr="0072598B">
        <w:rPr>
          <w:rFonts w:ascii="Arial" w:hAnsi="Arial" w:cs="Arial"/>
          <w:b/>
          <w:sz w:val="28"/>
          <w:szCs w:val="28"/>
          <w:u w:val="single"/>
        </w:rPr>
        <w:t>Support:</w:t>
      </w:r>
    </w:p>
    <w:p w:rsidR="0072598B" w:rsidRPr="0072598B" w:rsidRDefault="00092E6A">
      <w:pPr>
        <w:rPr>
          <w:rFonts w:ascii="Arial" w:hAnsi="Arial" w:cs="Arial"/>
          <w:sz w:val="24"/>
          <w:szCs w:val="24"/>
        </w:rPr>
      </w:pPr>
      <w:r w:rsidRPr="0072598B">
        <w:rPr>
          <w:rFonts w:ascii="Arial" w:hAnsi="Arial" w:cs="Arial"/>
          <w:sz w:val="24"/>
          <w:szCs w:val="24"/>
        </w:rPr>
        <w:t>Use gimmicks for recall – finger tables, rhythms, rhymes</w:t>
      </w:r>
    </w:p>
    <w:p w:rsidR="00092E6A" w:rsidRPr="0072598B" w:rsidRDefault="00092E6A">
      <w:pPr>
        <w:rPr>
          <w:rFonts w:ascii="Arial" w:hAnsi="Arial" w:cs="Arial"/>
          <w:sz w:val="24"/>
          <w:szCs w:val="24"/>
        </w:rPr>
      </w:pPr>
      <w:r w:rsidRPr="0072598B">
        <w:rPr>
          <w:rFonts w:ascii="Arial" w:hAnsi="Arial" w:cs="Arial"/>
          <w:sz w:val="24"/>
          <w:szCs w:val="24"/>
        </w:rPr>
        <w:t>Develop a checklist for calculation procedures</w:t>
      </w:r>
    </w:p>
    <w:p w:rsidR="0072598B" w:rsidRDefault="00092E6A">
      <w:pPr>
        <w:rPr>
          <w:rFonts w:ascii="Arial" w:hAnsi="Arial" w:cs="Arial"/>
          <w:sz w:val="24"/>
          <w:szCs w:val="24"/>
        </w:rPr>
      </w:pPr>
      <w:r w:rsidRPr="0072598B">
        <w:rPr>
          <w:rFonts w:ascii="Arial" w:hAnsi="Arial" w:cs="Arial"/>
          <w:sz w:val="24"/>
          <w:szCs w:val="24"/>
        </w:rPr>
        <w:t xml:space="preserve">Show exemplars of the correct </w:t>
      </w:r>
      <w:r w:rsidR="0072598B">
        <w:rPr>
          <w:rFonts w:ascii="Arial" w:hAnsi="Arial" w:cs="Arial"/>
          <w:sz w:val="24"/>
          <w:szCs w:val="24"/>
        </w:rPr>
        <w:t>layout</w:t>
      </w:r>
    </w:p>
    <w:p w:rsidR="0072598B" w:rsidRDefault="00092E6A">
      <w:pPr>
        <w:rPr>
          <w:rFonts w:ascii="Arial" w:hAnsi="Arial" w:cs="Arial"/>
          <w:sz w:val="24"/>
          <w:szCs w:val="24"/>
        </w:rPr>
      </w:pPr>
      <w:r w:rsidRPr="0072598B">
        <w:rPr>
          <w:rFonts w:ascii="Arial" w:hAnsi="Arial" w:cs="Arial"/>
          <w:sz w:val="24"/>
          <w:szCs w:val="24"/>
        </w:rPr>
        <w:t>T</w:t>
      </w:r>
      <w:r w:rsidR="0072598B" w:rsidRPr="0072598B">
        <w:rPr>
          <w:rFonts w:ascii="Arial" w:hAnsi="Arial" w:cs="Arial"/>
          <w:sz w:val="24"/>
          <w:szCs w:val="24"/>
        </w:rPr>
        <w:t>e</w:t>
      </w:r>
      <w:r w:rsidRPr="0072598B">
        <w:rPr>
          <w:rFonts w:ascii="Arial" w:hAnsi="Arial" w:cs="Arial"/>
          <w:sz w:val="24"/>
          <w:szCs w:val="24"/>
        </w:rPr>
        <w:t xml:space="preserve">ach formulae using colours, jungles, </w:t>
      </w:r>
      <w:proofErr w:type="gramStart"/>
      <w:r w:rsidRPr="0072598B">
        <w:rPr>
          <w:rFonts w:ascii="Arial" w:hAnsi="Arial" w:cs="Arial"/>
          <w:sz w:val="24"/>
          <w:szCs w:val="24"/>
        </w:rPr>
        <w:t>mnemonics</w:t>
      </w:r>
      <w:proofErr w:type="gramEnd"/>
    </w:p>
    <w:p w:rsidR="0072598B" w:rsidRPr="0072598B" w:rsidRDefault="0072598B">
      <w:pPr>
        <w:rPr>
          <w:rFonts w:ascii="Arial" w:hAnsi="Arial" w:cs="Arial"/>
          <w:sz w:val="24"/>
          <w:szCs w:val="24"/>
        </w:rPr>
        <w:sectPr w:rsidR="0072598B" w:rsidRPr="0072598B" w:rsidSect="0072598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92E6A" w:rsidRPr="0072598B" w:rsidRDefault="00092E6A">
      <w:pPr>
        <w:rPr>
          <w:rFonts w:ascii="Arial" w:hAnsi="Arial" w:cs="Arial"/>
          <w:b/>
          <w:sz w:val="36"/>
          <w:szCs w:val="36"/>
          <w:u w:val="single"/>
        </w:rPr>
      </w:pPr>
    </w:p>
    <w:p w:rsidR="00595CBA" w:rsidRPr="0072598B" w:rsidRDefault="00092E6A">
      <w:pPr>
        <w:rPr>
          <w:rFonts w:ascii="Arial" w:hAnsi="Arial" w:cs="Arial"/>
          <w:b/>
          <w:sz w:val="36"/>
          <w:szCs w:val="36"/>
          <w:u w:val="single"/>
        </w:rPr>
      </w:pPr>
      <w:r w:rsidRPr="0072598B">
        <w:rPr>
          <w:rFonts w:ascii="Arial" w:hAnsi="Arial" w:cs="Arial"/>
          <w:b/>
          <w:sz w:val="36"/>
          <w:szCs w:val="36"/>
          <w:u w:val="single"/>
        </w:rPr>
        <w:t>ICT / computing / business studies</w:t>
      </w:r>
    </w:p>
    <w:p w:rsidR="0072598B" w:rsidRDefault="0072598B">
      <w:pPr>
        <w:rPr>
          <w:rFonts w:ascii="Arial" w:hAnsi="Arial" w:cs="Arial"/>
          <w:sz w:val="28"/>
          <w:szCs w:val="28"/>
        </w:rPr>
      </w:pPr>
    </w:p>
    <w:p w:rsidR="00092E6A" w:rsidRPr="0072598B" w:rsidRDefault="00092E6A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This can be central to boosting self-esteem</w:t>
      </w:r>
    </w:p>
    <w:p w:rsidR="00595CBA" w:rsidRPr="0072598B" w:rsidRDefault="00595CBA">
      <w:pPr>
        <w:rPr>
          <w:rFonts w:ascii="Arial" w:hAnsi="Arial" w:cs="Arial"/>
          <w:sz w:val="28"/>
          <w:szCs w:val="28"/>
        </w:rPr>
      </w:pPr>
    </w:p>
    <w:p w:rsidR="00595CBA" w:rsidRDefault="00595CBA">
      <w:pPr>
        <w:rPr>
          <w:rFonts w:ascii="Arial" w:hAnsi="Arial" w:cs="Arial"/>
          <w:b/>
          <w:sz w:val="28"/>
          <w:szCs w:val="28"/>
        </w:rPr>
      </w:pPr>
      <w:r w:rsidRPr="0072598B">
        <w:rPr>
          <w:rFonts w:ascii="Arial" w:hAnsi="Arial" w:cs="Arial"/>
          <w:b/>
          <w:sz w:val="28"/>
          <w:szCs w:val="28"/>
        </w:rPr>
        <w:t>Strengths to look out for:</w:t>
      </w:r>
    </w:p>
    <w:p w:rsidR="0072598B" w:rsidRPr="0072598B" w:rsidRDefault="0072598B">
      <w:pPr>
        <w:rPr>
          <w:rFonts w:ascii="Arial" w:hAnsi="Arial" w:cs="Arial"/>
          <w:b/>
          <w:sz w:val="28"/>
          <w:szCs w:val="28"/>
        </w:rPr>
      </w:pPr>
    </w:p>
    <w:p w:rsidR="00092E6A" w:rsidRPr="0072598B" w:rsidRDefault="00092E6A" w:rsidP="007259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Multi-sensory learning styles</w:t>
      </w:r>
    </w:p>
    <w:p w:rsidR="00092E6A" w:rsidRPr="0072598B" w:rsidRDefault="00C8316A" w:rsidP="007259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128905</wp:posOffset>
            </wp:positionV>
            <wp:extent cx="1428750" cy="1152525"/>
            <wp:effectExtent l="0" t="0" r="0" b="9525"/>
            <wp:wrapSquare wrapText="bothSides"/>
            <wp:docPr id="2" name="Picture 2" descr="Thumbnail">
              <a:hlinkClick xmlns:a="http://schemas.openxmlformats.org/drawingml/2006/main" r:id="rId16" tooltip="&quot;Open 000-000-623-24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">
                      <a:hlinkClick r:id="rId16" tooltip="&quot;Open 000-000-623-24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E6A" w:rsidRPr="0072598B">
        <w:rPr>
          <w:rFonts w:ascii="Arial" w:hAnsi="Arial" w:cs="Arial"/>
          <w:sz w:val="28"/>
          <w:szCs w:val="28"/>
        </w:rPr>
        <w:t>Multi-dimensional thinking</w:t>
      </w:r>
    </w:p>
    <w:p w:rsidR="00092E6A" w:rsidRPr="0072598B" w:rsidRDefault="00092E6A" w:rsidP="007259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Intuitive ability to manipulate data</w:t>
      </w:r>
    </w:p>
    <w:p w:rsidR="00092E6A" w:rsidRPr="0072598B" w:rsidRDefault="00092E6A" w:rsidP="007259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High levels of curiosity, originality, creativity</w:t>
      </w:r>
      <w:r w:rsidR="00C8316A" w:rsidRPr="00C8316A">
        <w:t xml:space="preserve"> </w:t>
      </w:r>
    </w:p>
    <w:p w:rsidR="00092E6A" w:rsidRPr="0072598B" w:rsidRDefault="00092E6A">
      <w:pPr>
        <w:rPr>
          <w:rFonts w:ascii="Arial" w:hAnsi="Arial" w:cs="Arial"/>
          <w:sz w:val="28"/>
          <w:szCs w:val="28"/>
        </w:rPr>
      </w:pPr>
    </w:p>
    <w:p w:rsidR="00595CBA" w:rsidRDefault="00595CBA">
      <w:pPr>
        <w:rPr>
          <w:rFonts w:ascii="Arial" w:hAnsi="Arial" w:cs="Arial"/>
          <w:b/>
          <w:sz w:val="28"/>
          <w:szCs w:val="28"/>
        </w:rPr>
      </w:pPr>
      <w:r w:rsidRPr="0072598B">
        <w:rPr>
          <w:rFonts w:ascii="Arial" w:hAnsi="Arial" w:cs="Arial"/>
          <w:b/>
          <w:sz w:val="28"/>
          <w:szCs w:val="28"/>
        </w:rPr>
        <w:t>Barriers:</w:t>
      </w:r>
    </w:p>
    <w:p w:rsidR="0072598B" w:rsidRPr="0072598B" w:rsidRDefault="0072598B">
      <w:pPr>
        <w:rPr>
          <w:rFonts w:ascii="Arial" w:hAnsi="Arial" w:cs="Arial"/>
          <w:b/>
          <w:sz w:val="28"/>
          <w:szCs w:val="28"/>
        </w:rPr>
      </w:pPr>
    </w:p>
    <w:p w:rsidR="00092E6A" w:rsidRPr="0072598B" w:rsidRDefault="00092E6A" w:rsidP="0072598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Searching for information because of misspelled words</w:t>
      </w:r>
    </w:p>
    <w:p w:rsidR="00092E6A" w:rsidRPr="0072598B" w:rsidRDefault="00092E6A" w:rsidP="0072598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Difficulty of recognising correct spelling in spellchecker</w:t>
      </w:r>
    </w:p>
    <w:p w:rsidR="00092E6A" w:rsidRPr="0072598B" w:rsidRDefault="00092E6A" w:rsidP="0072598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Inability to operate keyboard and listen at same time</w:t>
      </w:r>
    </w:p>
    <w:p w:rsidR="00092E6A" w:rsidRPr="0072598B" w:rsidRDefault="00092E6A" w:rsidP="0072598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Confusion of ICT vocabulary with the same word in different contexts</w:t>
      </w:r>
    </w:p>
    <w:p w:rsidR="00092E6A" w:rsidRPr="0072598B" w:rsidRDefault="00092E6A">
      <w:pPr>
        <w:rPr>
          <w:rFonts w:ascii="Arial" w:hAnsi="Arial" w:cs="Arial"/>
          <w:sz w:val="28"/>
          <w:szCs w:val="28"/>
        </w:rPr>
      </w:pPr>
    </w:p>
    <w:p w:rsidR="00092E6A" w:rsidRPr="0072598B" w:rsidRDefault="00092E6A">
      <w:pPr>
        <w:rPr>
          <w:rFonts w:ascii="Arial" w:hAnsi="Arial" w:cs="Arial"/>
          <w:sz w:val="28"/>
          <w:szCs w:val="28"/>
        </w:rPr>
      </w:pPr>
    </w:p>
    <w:p w:rsidR="00595CBA" w:rsidRDefault="00595CBA">
      <w:pPr>
        <w:rPr>
          <w:rFonts w:ascii="Arial" w:hAnsi="Arial" w:cs="Arial"/>
          <w:b/>
          <w:sz w:val="28"/>
          <w:szCs w:val="28"/>
        </w:rPr>
      </w:pPr>
      <w:r w:rsidRPr="0072598B">
        <w:rPr>
          <w:rFonts w:ascii="Arial" w:hAnsi="Arial" w:cs="Arial"/>
          <w:b/>
          <w:sz w:val="28"/>
          <w:szCs w:val="28"/>
        </w:rPr>
        <w:t>Specific support:</w:t>
      </w:r>
    </w:p>
    <w:p w:rsidR="0072598B" w:rsidRPr="0072598B" w:rsidRDefault="0072598B">
      <w:pPr>
        <w:rPr>
          <w:rFonts w:ascii="Arial" w:hAnsi="Arial" w:cs="Arial"/>
          <w:b/>
          <w:sz w:val="28"/>
          <w:szCs w:val="28"/>
        </w:rPr>
      </w:pPr>
    </w:p>
    <w:p w:rsidR="00092E6A" w:rsidRPr="0072598B" w:rsidRDefault="00092E6A" w:rsidP="0072598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Explain / illustrate specialist spellings of ICT terminology</w:t>
      </w:r>
    </w:p>
    <w:p w:rsidR="00092E6A" w:rsidRPr="0072598B" w:rsidRDefault="00092E6A" w:rsidP="0072598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Encourage text to voice technology to help identify wrongly spelled words</w:t>
      </w:r>
    </w:p>
    <w:p w:rsidR="00092E6A" w:rsidRPr="0072598B" w:rsidRDefault="00092E6A" w:rsidP="0072598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One task at a time – listen or work on keyboard</w:t>
      </w:r>
    </w:p>
    <w:p w:rsidR="00092E6A" w:rsidRPr="0072598B" w:rsidRDefault="00092E6A">
      <w:pPr>
        <w:rPr>
          <w:rFonts w:ascii="Arial" w:hAnsi="Arial" w:cs="Arial"/>
          <w:sz w:val="28"/>
          <w:szCs w:val="28"/>
        </w:rPr>
      </w:pPr>
    </w:p>
    <w:p w:rsidR="00092E6A" w:rsidRDefault="00092E6A">
      <w:pPr>
        <w:rPr>
          <w:rFonts w:ascii="Arial" w:hAnsi="Arial" w:cs="Arial"/>
          <w:sz w:val="28"/>
          <w:szCs w:val="28"/>
        </w:rPr>
      </w:pPr>
    </w:p>
    <w:p w:rsidR="0072598B" w:rsidRPr="0072598B" w:rsidRDefault="0072598B">
      <w:pPr>
        <w:rPr>
          <w:rFonts w:ascii="Arial" w:hAnsi="Arial" w:cs="Arial"/>
          <w:sz w:val="28"/>
          <w:szCs w:val="28"/>
        </w:rPr>
      </w:pPr>
    </w:p>
    <w:p w:rsidR="00092E6A" w:rsidRPr="0072598B" w:rsidRDefault="00C8316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781050" cy="1428750"/>
            <wp:effectExtent l="0" t="0" r="0" b="0"/>
            <wp:wrapSquare wrapText="bothSides"/>
            <wp:docPr id="3" name="Picture 3" descr="Microscope">
              <a:hlinkClick xmlns:a="http://schemas.openxmlformats.org/drawingml/2006/main" r:id="rId18" tooltip="&quot;Open 000-000-622-760-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scope">
                      <a:hlinkClick r:id="rId18" tooltip="&quot;Open 000-000-622-760-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E6A" w:rsidRPr="0072598B">
        <w:rPr>
          <w:rFonts w:ascii="Arial" w:hAnsi="Arial" w:cs="Arial"/>
          <w:b/>
          <w:sz w:val="36"/>
          <w:szCs w:val="36"/>
          <w:u w:val="single"/>
        </w:rPr>
        <w:t>Science</w:t>
      </w:r>
    </w:p>
    <w:p w:rsidR="00092E6A" w:rsidRPr="0072598B" w:rsidRDefault="00092E6A">
      <w:pPr>
        <w:rPr>
          <w:rFonts w:ascii="Arial" w:hAnsi="Arial" w:cs="Arial"/>
          <w:sz w:val="28"/>
          <w:szCs w:val="28"/>
        </w:rPr>
      </w:pPr>
    </w:p>
    <w:p w:rsidR="00092E6A" w:rsidRDefault="00092E6A" w:rsidP="00092E6A">
      <w:pPr>
        <w:rPr>
          <w:rFonts w:ascii="Arial" w:hAnsi="Arial" w:cs="Arial"/>
          <w:b/>
          <w:sz w:val="28"/>
          <w:szCs w:val="28"/>
        </w:rPr>
      </w:pPr>
      <w:r w:rsidRPr="0072598B">
        <w:rPr>
          <w:rFonts w:ascii="Arial" w:hAnsi="Arial" w:cs="Arial"/>
          <w:b/>
          <w:sz w:val="28"/>
          <w:szCs w:val="28"/>
        </w:rPr>
        <w:t>Strengths to look out for:</w:t>
      </w:r>
    </w:p>
    <w:p w:rsidR="0072598B" w:rsidRPr="0072598B" w:rsidRDefault="0072598B" w:rsidP="00092E6A">
      <w:pPr>
        <w:rPr>
          <w:rFonts w:ascii="Arial" w:hAnsi="Arial" w:cs="Arial"/>
          <w:b/>
          <w:sz w:val="28"/>
          <w:szCs w:val="28"/>
        </w:rPr>
      </w:pPr>
    </w:p>
    <w:p w:rsidR="00092E6A" w:rsidRPr="0072598B" w:rsidRDefault="00092E6A" w:rsidP="0072598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Lateral thinking</w:t>
      </w:r>
    </w:p>
    <w:p w:rsidR="00092E6A" w:rsidRPr="0072598B" w:rsidRDefault="00092E6A" w:rsidP="0072598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Ability to design interesting experiments</w:t>
      </w:r>
    </w:p>
    <w:p w:rsidR="00092E6A" w:rsidRPr="0072598B" w:rsidRDefault="00092E6A" w:rsidP="0072598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Asking insightful questions</w:t>
      </w:r>
    </w:p>
    <w:p w:rsidR="00092E6A" w:rsidRPr="0072598B" w:rsidRDefault="00092E6A" w:rsidP="00092E6A">
      <w:pPr>
        <w:rPr>
          <w:rFonts w:ascii="Arial" w:hAnsi="Arial" w:cs="Arial"/>
          <w:sz w:val="28"/>
          <w:szCs w:val="28"/>
        </w:rPr>
      </w:pPr>
    </w:p>
    <w:p w:rsidR="00092E6A" w:rsidRPr="00372FE3" w:rsidRDefault="00092E6A" w:rsidP="00092E6A">
      <w:pPr>
        <w:rPr>
          <w:rFonts w:ascii="Arial" w:hAnsi="Arial" w:cs="Arial"/>
          <w:b/>
          <w:sz w:val="32"/>
          <w:szCs w:val="32"/>
          <w:u w:val="single"/>
        </w:rPr>
      </w:pPr>
      <w:r w:rsidRPr="00372FE3">
        <w:rPr>
          <w:rFonts w:ascii="Arial" w:hAnsi="Arial" w:cs="Arial"/>
          <w:b/>
          <w:sz w:val="32"/>
          <w:szCs w:val="32"/>
          <w:u w:val="single"/>
        </w:rPr>
        <w:t>Theory and Preparation</w:t>
      </w:r>
    </w:p>
    <w:p w:rsidR="00372FE3" w:rsidRDefault="00372FE3" w:rsidP="00092E6A">
      <w:pPr>
        <w:rPr>
          <w:rFonts w:ascii="Arial" w:hAnsi="Arial" w:cs="Arial"/>
          <w:b/>
          <w:sz w:val="28"/>
          <w:szCs w:val="28"/>
        </w:rPr>
      </w:pPr>
    </w:p>
    <w:p w:rsidR="00092E6A" w:rsidRDefault="00092E6A" w:rsidP="00092E6A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Barriers:</w:t>
      </w:r>
    </w:p>
    <w:p w:rsidR="00372FE3" w:rsidRPr="00372FE3" w:rsidRDefault="00372FE3" w:rsidP="00092E6A">
      <w:pPr>
        <w:rPr>
          <w:rFonts w:ascii="Arial" w:hAnsi="Arial" w:cs="Arial"/>
          <w:b/>
          <w:sz w:val="28"/>
          <w:szCs w:val="28"/>
        </w:rPr>
      </w:pPr>
    </w:p>
    <w:p w:rsidR="00092E6A" w:rsidRPr="00372FE3" w:rsidRDefault="00092E6A" w:rsidP="00372FE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Inability to process information in tables, charts, graphs</w:t>
      </w:r>
    </w:p>
    <w:p w:rsidR="00092E6A" w:rsidRPr="00372FE3" w:rsidRDefault="00092E6A" w:rsidP="00372FE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Inability to label diagrams accurately</w:t>
      </w:r>
    </w:p>
    <w:p w:rsidR="00092E6A" w:rsidRPr="00372FE3" w:rsidRDefault="00092E6A" w:rsidP="00372FE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Problems writing formulae</w:t>
      </w:r>
    </w:p>
    <w:p w:rsidR="00092E6A" w:rsidRPr="00372FE3" w:rsidRDefault="00092E6A" w:rsidP="00372FE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Confusion of scientific vocabulary with the word in another context e.g. conductor</w:t>
      </w:r>
    </w:p>
    <w:p w:rsidR="00092E6A" w:rsidRPr="00372FE3" w:rsidRDefault="00092E6A" w:rsidP="00372FE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Difficulty understanding / remembering scientific symbols</w:t>
      </w:r>
    </w:p>
    <w:p w:rsidR="00092E6A" w:rsidRPr="0072598B" w:rsidRDefault="00092E6A" w:rsidP="00092E6A">
      <w:pPr>
        <w:rPr>
          <w:rFonts w:ascii="Arial" w:hAnsi="Arial" w:cs="Arial"/>
          <w:sz w:val="28"/>
          <w:szCs w:val="28"/>
        </w:rPr>
      </w:pPr>
    </w:p>
    <w:p w:rsidR="00092E6A" w:rsidRDefault="00092E6A" w:rsidP="00092E6A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Specific support:</w:t>
      </w:r>
    </w:p>
    <w:p w:rsidR="00372FE3" w:rsidRPr="00372FE3" w:rsidRDefault="00372FE3" w:rsidP="00092E6A">
      <w:pPr>
        <w:rPr>
          <w:rFonts w:ascii="Arial" w:hAnsi="Arial" w:cs="Arial"/>
          <w:b/>
          <w:sz w:val="28"/>
          <w:szCs w:val="28"/>
        </w:rPr>
      </w:pPr>
    </w:p>
    <w:p w:rsidR="00092E6A" w:rsidRPr="00372FE3" w:rsidRDefault="00092E6A" w:rsidP="00372FE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Provide blank tables already labelled</w:t>
      </w:r>
    </w:p>
    <w:p w:rsidR="00092E6A" w:rsidRPr="00372FE3" w:rsidRDefault="00092E6A" w:rsidP="00372FE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Use pictures to help recall</w:t>
      </w:r>
    </w:p>
    <w:p w:rsidR="00092E6A" w:rsidRPr="00372FE3" w:rsidRDefault="00092E6A" w:rsidP="00372FE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Explain vocabulary in conte</w:t>
      </w:r>
      <w:r w:rsidR="00507EA0" w:rsidRPr="00372FE3">
        <w:rPr>
          <w:rFonts w:ascii="Arial" w:hAnsi="Arial" w:cs="Arial"/>
          <w:sz w:val="28"/>
          <w:szCs w:val="28"/>
        </w:rPr>
        <w:t>x</w:t>
      </w:r>
      <w:r w:rsidRPr="00372FE3">
        <w:rPr>
          <w:rFonts w:ascii="Arial" w:hAnsi="Arial" w:cs="Arial"/>
          <w:sz w:val="28"/>
          <w:szCs w:val="28"/>
        </w:rPr>
        <w:t>t</w:t>
      </w:r>
    </w:p>
    <w:p w:rsidR="00092E6A" w:rsidRPr="00372FE3" w:rsidRDefault="00092E6A" w:rsidP="00372FE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Enlarge formulae</w:t>
      </w:r>
    </w:p>
    <w:p w:rsidR="00507EA0" w:rsidRPr="00372FE3" w:rsidRDefault="00507EA0" w:rsidP="00372FE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Us e a formula prompt sheet</w:t>
      </w:r>
    </w:p>
    <w:p w:rsidR="00507EA0" w:rsidRDefault="00507EA0" w:rsidP="00092E6A">
      <w:pPr>
        <w:rPr>
          <w:rFonts w:ascii="Arial" w:hAnsi="Arial" w:cs="Arial"/>
          <w:b/>
          <w:sz w:val="28"/>
          <w:szCs w:val="28"/>
          <w:u w:val="single"/>
        </w:rPr>
      </w:pPr>
    </w:p>
    <w:p w:rsidR="00372FE3" w:rsidRDefault="00372FE3" w:rsidP="00092E6A">
      <w:pPr>
        <w:rPr>
          <w:rFonts w:ascii="Arial" w:hAnsi="Arial" w:cs="Arial"/>
          <w:b/>
          <w:sz w:val="28"/>
          <w:szCs w:val="28"/>
          <w:u w:val="single"/>
        </w:rPr>
      </w:pPr>
    </w:p>
    <w:p w:rsidR="00372FE3" w:rsidRDefault="00372FE3" w:rsidP="00092E6A">
      <w:pPr>
        <w:rPr>
          <w:rFonts w:ascii="Arial" w:hAnsi="Arial" w:cs="Arial"/>
          <w:b/>
          <w:sz w:val="28"/>
          <w:szCs w:val="28"/>
          <w:u w:val="single"/>
        </w:rPr>
      </w:pPr>
    </w:p>
    <w:p w:rsidR="00372FE3" w:rsidRPr="00372FE3" w:rsidRDefault="00372FE3" w:rsidP="00092E6A">
      <w:pPr>
        <w:rPr>
          <w:rFonts w:ascii="Arial" w:hAnsi="Arial" w:cs="Arial"/>
          <w:b/>
          <w:sz w:val="28"/>
          <w:szCs w:val="28"/>
          <w:u w:val="single"/>
        </w:rPr>
      </w:pPr>
    </w:p>
    <w:p w:rsidR="00507EA0" w:rsidRDefault="00C8316A" w:rsidP="00092E6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152400</wp:posOffset>
            </wp:positionV>
            <wp:extent cx="771525" cy="1428750"/>
            <wp:effectExtent l="0" t="0" r="9525" b="0"/>
            <wp:wrapSquare wrapText="bothSides"/>
            <wp:docPr id="5" name="Picture 5" descr="Thumbnail">
              <a:hlinkClick xmlns:a="http://schemas.openxmlformats.org/drawingml/2006/main" r:id="rId20" tooltip="&quot;Open 000-000-624-7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nail">
                      <a:hlinkClick r:id="rId20" tooltip="&quot;Open 000-000-624-7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EA0" w:rsidRPr="00372FE3">
        <w:rPr>
          <w:rFonts w:ascii="Arial" w:hAnsi="Arial" w:cs="Arial"/>
          <w:b/>
          <w:sz w:val="32"/>
          <w:szCs w:val="32"/>
          <w:u w:val="single"/>
        </w:rPr>
        <w:t>Practical science</w:t>
      </w:r>
    </w:p>
    <w:p w:rsidR="00372FE3" w:rsidRPr="00372FE3" w:rsidRDefault="00372FE3" w:rsidP="00092E6A">
      <w:pPr>
        <w:rPr>
          <w:rFonts w:ascii="Arial" w:hAnsi="Arial" w:cs="Arial"/>
          <w:b/>
          <w:sz w:val="32"/>
          <w:szCs w:val="32"/>
          <w:u w:val="single"/>
        </w:rPr>
      </w:pPr>
    </w:p>
    <w:p w:rsidR="00507EA0" w:rsidRDefault="00507EA0" w:rsidP="00092E6A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Barriers:</w:t>
      </w:r>
    </w:p>
    <w:p w:rsidR="00372FE3" w:rsidRPr="00372FE3" w:rsidRDefault="00372FE3" w:rsidP="00092E6A">
      <w:pPr>
        <w:rPr>
          <w:rFonts w:ascii="Arial" w:hAnsi="Arial" w:cs="Arial"/>
          <w:b/>
          <w:sz w:val="28"/>
          <w:szCs w:val="28"/>
        </w:rPr>
      </w:pPr>
    </w:p>
    <w:p w:rsidR="00507EA0" w:rsidRPr="00372FE3" w:rsidRDefault="00507EA0" w:rsidP="00372FE3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Confusion of similarly names equipment / substances</w:t>
      </w:r>
    </w:p>
    <w:p w:rsidR="00507EA0" w:rsidRPr="00372FE3" w:rsidRDefault="00507EA0" w:rsidP="00372FE3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Difficulty recording data</w:t>
      </w:r>
    </w:p>
    <w:p w:rsidR="00507EA0" w:rsidRPr="0072598B" w:rsidRDefault="00507EA0" w:rsidP="00092E6A">
      <w:pPr>
        <w:rPr>
          <w:rFonts w:ascii="Arial" w:hAnsi="Arial" w:cs="Arial"/>
          <w:sz w:val="28"/>
          <w:szCs w:val="28"/>
        </w:rPr>
      </w:pPr>
    </w:p>
    <w:p w:rsidR="00507EA0" w:rsidRDefault="00507EA0" w:rsidP="00092E6A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Specific Support:</w:t>
      </w:r>
    </w:p>
    <w:p w:rsidR="00372FE3" w:rsidRPr="00372FE3" w:rsidRDefault="00372FE3" w:rsidP="00092E6A">
      <w:pPr>
        <w:rPr>
          <w:rFonts w:ascii="Arial" w:hAnsi="Arial" w:cs="Arial"/>
          <w:b/>
          <w:sz w:val="28"/>
          <w:szCs w:val="28"/>
        </w:rPr>
      </w:pPr>
    </w:p>
    <w:p w:rsidR="00507EA0" w:rsidRPr="00372FE3" w:rsidRDefault="00507EA0" w:rsidP="00372FE3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Label cupboards with pictures</w:t>
      </w:r>
    </w:p>
    <w:p w:rsidR="00507EA0" w:rsidRPr="00372FE3" w:rsidRDefault="00507EA0" w:rsidP="00372FE3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Show and name equipment when giving instructions</w:t>
      </w:r>
    </w:p>
    <w:p w:rsidR="00507EA0" w:rsidRPr="00372FE3" w:rsidRDefault="00507EA0" w:rsidP="00372FE3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Encourage students to check each other’s equipment/ experiments for safety points</w:t>
      </w:r>
    </w:p>
    <w:p w:rsidR="00507EA0" w:rsidRPr="00372FE3" w:rsidRDefault="00507EA0" w:rsidP="00372FE3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Allow dictation of results during an experiment</w:t>
      </w:r>
    </w:p>
    <w:p w:rsidR="00507EA0" w:rsidRDefault="00507EA0" w:rsidP="00092E6A">
      <w:pPr>
        <w:rPr>
          <w:rFonts w:ascii="Arial" w:hAnsi="Arial" w:cs="Arial"/>
          <w:sz w:val="28"/>
          <w:szCs w:val="28"/>
        </w:rPr>
      </w:pPr>
    </w:p>
    <w:p w:rsidR="00372FE3" w:rsidRDefault="00372FE3" w:rsidP="00092E6A">
      <w:pPr>
        <w:rPr>
          <w:rFonts w:ascii="Arial" w:hAnsi="Arial" w:cs="Arial"/>
          <w:sz w:val="28"/>
          <w:szCs w:val="28"/>
        </w:rPr>
      </w:pPr>
    </w:p>
    <w:p w:rsidR="00372FE3" w:rsidRDefault="00372FE3" w:rsidP="00092E6A">
      <w:pPr>
        <w:rPr>
          <w:rFonts w:ascii="Arial" w:hAnsi="Arial" w:cs="Arial"/>
          <w:sz w:val="28"/>
          <w:szCs w:val="28"/>
        </w:rPr>
      </w:pPr>
    </w:p>
    <w:p w:rsidR="00372FE3" w:rsidRDefault="00372FE3" w:rsidP="00092E6A">
      <w:pPr>
        <w:rPr>
          <w:rFonts w:ascii="Arial" w:hAnsi="Arial" w:cs="Arial"/>
          <w:sz w:val="28"/>
          <w:szCs w:val="28"/>
        </w:rPr>
      </w:pPr>
    </w:p>
    <w:p w:rsidR="00372FE3" w:rsidRDefault="00372FE3" w:rsidP="00092E6A">
      <w:pPr>
        <w:rPr>
          <w:rFonts w:ascii="Arial" w:hAnsi="Arial" w:cs="Arial"/>
          <w:sz w:val="28"/>
          <w:szCs w:val="28"/>
        </w:rPr>
      </w:pPr>
    </w:p>
    <w:p w:rsidR="00372FE3" w:rsidRDefault="00372FE3" w:rsidP="00092E6A">
      <w:pPr>
        <w:rPr>
          <w:rFonts w:ascii="Arial" w:hAnsi="Arial" w:cs="Arial"/>
          <w:sz w:val="28"/>
          <w:szCs w:val="28"/>
        </w:rPr>
      </w:pPr>
    </w:p>
    <w:p w:rsidR="00372FE3" w:rsidRDefault="00372FE3" w:rsidP="00092E6A">
      <w:pPr>
        <w:rPr>
          <w:rFonts w:ascii="Arial" w:hAnsi="Arial" w:cs="Arial"/>
          <w:sz w:val="28"/>
          <w:szCs w:val="28"/>
        </w:rPr>
      </w:pPr>
    </w:p>
    <w:p w:rsidR="00372FE3" w:rsidRDefault="00372FE3" w:rsidP="00092E6A">
      <w:pPr>
        <w:rPr>
          <w:rFonts w:ascii="Arial" w:hAnsi="Arial" w:cs="Arial"/>
          <w:sz w:val="28"/>
          <w:szCs w:val="28"/>
        </w:rPr>
      </w:pPr>
    </w:p>
    <w:p w:rsidR="00372FE3" w:rsidRDefault="00372FE3" w:rsidP="00092E6A">
      <w:pPr>
        <w:rPr>
          <w:rFonts w:ascii="Arial" w:hAnsi="Arial" w:cs="Arial"/>
          <w:sz w:val="28"/>
          <w:szCs w:val="28"/>
        </w:rPr>
      </w:pPr>
    </w:p>
    <w:p w:rsidR="00372FE3" w:rsidRDefault="00372FE3" w:rsidP="00092E6A">
      <w:pPr>
        <w:rPr>
          <w:rFonts w:ascii="Arial" w:hAnsi="Arial" w:cs="Arial"/>
          <w:sz w:val="28"/>
          <w:szCs w:val="28"/>
        </w:rPr>
      </w:pPr>
    </w:p>
    <w:p w:rsidR="00372FE3" w:rsidRDefault="00372FE3" w:rsidP="00092E6A">
      <w:pPr>
        <w:rPr>
          <w:rFonts w:ascii="Arial" w:hAnsi="Arial" w:cs="Arial"/>
          <w:sz w:val="28"/>
          <w:szCs w:val="28"/>
        </w:rPr>
      </w:pPr>
    </w:p>
    <w:p w:rsidR="00372FE3" w:rsidRPr="0072598B" w:rsidRDefault="00C8316A" w:rsidP="00092E6A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66675</wp:posOffset>
            </wp:positionV>
            <wp:extent cx="876300" cy="1428750"/>
            <wp:effectExtent l="0" t="0" r="0" b="0"/>
            <wp:wrapSquare wrapText="bothSides"/>
            <wp:docPr id="6" name="Picture 6" descr="Electric cooker, showing its four rings, grill &amp; oven">
              <a:hlinkClick xmlns:a="http://schemas.openxmlformats.org/drawingml/2006/main" r:id="rId22" tooltip="&quot;Open 000-000-624-67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ctric cooker, showing its four rings, grill &amp; oven">
                      <a:hlinkClick r:id="rId22" tooltip="&quot;Open 000-000-624-67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EA0" w:rsidRDefault="00507EA0" w:rsidP="00092E6A">
      <w:pPr>
        <w:rPr>
          <w:rFonts w:ascii="Arial" w:hAnsi="Arial" w:cs="Arial"/>
          <w:b/>
          <w:sz w:val="36"/>
          <w:szCs w:val="36"/>
          <w:u w:val="single"/>
        </w:rPr>
      </w:pPr>
      <w:r w:rsidRPr="00372FE3">
        <w:rPr>
          <w:rFonts w:ascii="Arial" w:hAnsi="Arial" w:cs="Arial"/>
          <w:b/>
          <w:sz w:val="36"/>
          <w:szCs w:val="36"/>
          <w:u w:val="single"/>
        </w:rPr>
        <w:t>Home Economics</w:t>
      </w:r>
      <w:r w:rsidR="00C8316A" w:rsidRPr="00C8316A">
        <w:t xml:space="preserve"> </w:t>
      </w:r>
    </w:p>
    <w:p w:rsidR="00372FE3" w:rsidRPr="00372FE3" w:rsidRDefault="00372FE3" w:rsidP="00092E6A">
      <w:pPr>
        <w:rPr>
          <w:rFonts w:ascii="Arial" w:hAnsi="Arial" w:cs="Arial"/>
          <w:b/>
          <w:sz w:val="36"/>
          <w:szCs w:val="36"/>
          <w:u w:val="single"/>
        </w:rPr>
      </w:pPr>
    </w:p>
    <w:p w:rsidR="00507EA0" w:rsidRDefault="00507EA0" w:rsidP="00092E6A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 xml:space="preserve">Many students with literacy difficulties experience success on a </w:t>
      </w:r>
      <w:r w:rsidR="00372FE3" w:rsidRPr="0072598B">
        <w:rPr>
          <w:rFonts w:ascii="Arial" w:hAnsi="Arial" w:cs="Arial"/>
          <w:sz w:val="28"/>
          <w:szCs w:val="28"/>
        </w:rPr>
        <w:t>regular</w:t>
      </w:r>
      <w:r w:rsidRPr="0072598B">
        <w:rPr>
          <w:rFonts w:ascii="Arial" w:hAnsi="Arial" w:cs="Arial"/>
          <w:sz w:val="28"/>
          <w:szCs w:val="28"/>
        </w:rPr>
        <w:t xml:space="preserve"> basis in this subject</w:t>
      </w:r>
    </w:p>
    <w:p w:rsidR="00372FE3" w:rsidRPr="0072598B" w:rsidRDefault="00372FE3" w:rsidP="00092E6A">
      <w:pPr>
        <w:rPr>
          <w:rFonts w:ascii="Arial" w:hAnsi="Arial" w:cs="Arial"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Strengths to look out for:</w:t>
      </w:r>
    </w:p>
    <w:p w:rsidR="00372FE3" w:rsidRPr="00372FE3" w:rsidRDefault="00372FE3" w:rsidP="00507EA0">
      <w:pPr>
        <w:rPr>
          <w:rFonts w:ascii="Arial" w:hAnsi="Arial" w:cs="Arial"/>
          <w:b/>
          <w:sz w:val="28"/>
          <w:szCs w:val="28"/>
        </w:rPr>
      </w:pPr>
    </w:p>
    <w:p w:rsidR="00507EA0" w:rsidRPr="00372FE3" w:rsidRDefault="00507EA0" w:rsidP="00372FE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Multi-sensory learning styles</w:t>
      </w:r>
    </w:p>
    <w:p w:rsidR="00507EA0" w:rsidRPr="00372FE3" w:rsidRDefault="00507EA0" w:rsidP="00372FE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 xml:space="preserve">Awareness of </w:t>
      </w:r>
      <w:r w:rsidR="00372FE3" w:rsidRPr="00372FE3">
        <w:rPr>
          <w:rFonts w:ascii="Arial" w:hAnsi="Arial" w:cs="Arial"/>
          <w:sz w:val="28"/>
          <w:szCs w:val="28"/>
        </w:rPr>
        <w:t>environment</w:t>
      </w:r>
    </w:p>
    <w:p w:rsidR="00507EA0" w:rsidRPr="00372FE3" w:rsidRDefault="00507EA0" w:rsidP="00372FE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Original and creative approaches to problem solving</w:t>
      </w:r>
    </w:p>
    <w:p w:rsidR="00507EA0" w:rsidRPr="0072598B" w:rsidRDefault="00507EA0" w:rsidP="00507EA0">
      <w:pPr>
        <w:rPr>
          <w:rFonts w:ascii="Arial" w:hAnsi="Arial" w:cs="Arial"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Barriers:</w:t>
      </w:r>
    </w:p>
    <w:p w:rsidR="00372FE3" w:rsidRPr="00372FE3" w:rsidRDefault="00372FE3" w:rsidP="00507EA0">
      <w:pPr>
        <w:rPr>
          <w:rFonts w:ascii="Arial" w:hAnsi="Arial" w:cs="Arial"/>
          <w:b/>
          <w:sz w:val="28"/>
          <w:szCs w:val="28"/>
        </w:rPr>
      </w:pPr>
    </w:p>
    <w:p w:rsidR="00507EA0" w:rsidRPr="00372FE3" w:rsidRDefault="00507EA0" w:rsidP="00372FE3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Inability to carry out an activity while listening</w:t>
      </w:r>
    </w:p>
    <w:p w:rsidR="00507EA0" w:rsidRPr="00372FE3" w:rsidRDefault="00507EA0" w:rsidP="00372FE3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Confusion of subject vocabulary with same words in different contexts</w:t>
      </w:r>
    </w:p>
    <w:p w:rsidR="00507EA0" w:rsidRPr="00372FE3" w:rsidRDefault="00507EA0" w:rsidP="00372FE3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Failure to collect all ingredients / utensils before starting to prepare food</w:t>
      </w:r>
    </w:p>
    <w:p w:rsidR="00507EA0" w:rsidRPr="00372FE3" w:rsidRDefault="00507EA0" w:rsidP="00372FE3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Forgetting whether ingredients have been added</w:t>
      </w:r>
    </w:p>
    <w:p w:rsidR="00507EA0" w:rsidRPr="0072598B" w:rsidRDefault="00507EA0" w:rsidP="00507EA0">
      <w:pPr>
        <w:rPr>
          <w:rFonts w:ascii="Arial" w:hAnsi="Arial" w:cs="Arial"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Specific support:</w:t>
      </w:r>
    </w:p>
    <w:p w:rsidR="00372FE3" w:rsidRPr="00372FE3" w:rsidRDefault="00372FE3" w:rsidP="00507EA0">
      <w:pPr>
        <w:rPr>
          <w:rFonts w:ascii="Arial" w:hAnsi="Arial" w:cs="Arial"/>
          <w:b/>
          <w:sz w:val="28"/>
          <w:szCs w:val="28"/>
        </w:rPr>
      </w:pPr>
    </w:p>
    <w:p w:rsidR="00507EA0" w:rsidRPr="00372FE3" w:rsidRDefault="00507EA0" w:rsidP="00372FE3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Create personal flipcharts for recipes with one instruction per page</w:t>
      </w:r>
    </w:p>
    <w:p w:rsidR="00507EA0" w:rsidRPr="00372FE3" w:rsidRDefault="00507EA0" w:rsidP="00372FE3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Use visual clues to illustrate technical instructions e.g. ‘beat.’</w:t>
      </w:r>
    </w:p>
    <w:p w:rsidR="00507EA0" w:rsidRPr="00372FE3" w:rsidRDefault="00507EA0" w:rsidP="00372FE3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Issue checklists of ingredients for pupils to tick</w:t>
      </w:r>
    </w:p>
    <w:p w:rsidR="00507EA0" w:rsidRPr="0072598B" w:rsidRDefault="00507EA0" w:rsidP="00507EA0">
      <w:pPr>
        <w:rPr>
          <w:rFonts w:ascii="Arial" w:hAnsi="Arial" w:cs="Arial"/>
          <w:sz w:val="28"/>
          <w:szCs w:val="28"/>
        </w:rPr>
      </w:pPr>
    </w:p>
    <w:p w:rsidR="00372FE3" w:rsidRDefault="00372FE3" w:rsidP="00507EA0">
      <w:pPr>
        <w:rPr>
          <w:rFonts w:ascii="Arial" w:hAnsi="Arial" w:cs="Arial"/>
          <w:sz w:val="28"/>
          <w:szCs w:val="28"/>
        </w:rPr>
      </w:pPr>
    </w:p>
    <w:p w:rsidR="00AD17A2" w:rsidRPr="0072598B" w:rsidRDefault="00AD17A2" w:rsidP="00507EA0">
      <w:pPr>
        <w:rPr>
          <w:rFonts w:ascii="Arial" w:hAnsi="Arial" w:cs="Arial"/>
          <w:sz w:val="28"/>
          <w:szCs w:val="28"/>
        </w:rPr>
      </w:pPr>
    </w:p>
    <w:p w:rsidR="00507EA0" w:rsidRPr="00372FE3" w:rsidRDefault="00507EA0" w:rsidP="00507EA0">
      <w:pPr>
        <w:rPr>
          <w:rFonts w:ascii="Arial" w:hAnsi="Arial" w:cs="Arial"/>
          <w:b/>
          <w:sz w:val="36"/>
          <w:szCs w:val="36"/>
          <w:u w:val="single"/>
        </w:rPr>
      </w:pPr>
      <w:r w:rsidRPr="00372FE3">
        <w:rPr>
          <w:rFonts w:ascii="Arial" w:hAnsi="Arial" w:cs="Arial"/>
          <w:b/>
          <w:sz w:val="36"/>
          <w:szCs w:val="36"/>
          <w:u w:val="single"/>
        </w:rPr>
        <w:lastRenderedPageBreak/>
        <w:t>Art, Craft and Design</w:t>
      </w:r>
    </w:p>
    <w:p w:rsidR="00372FE3" w:rsidRDefault="00372FE3" w:rsidP="00507EA0">
      <w:pPr>
        <w:rPr>
          <w:rFonts w:ascii="Arial" w:hAnsi="Arial" w:cs="Arial"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Many students with literacy difficulties have visual strengths and can excel in these areas</w:t>
      </w:r>
    </w:p>
    <w:p w:rsidR="00372FE3" w:rsidRPr="0072598B" w:rsidRDefault="00372FE3" w:rsidP="00507EA0">
      <w:pPr>
        <w:rPr>
          <w:rFonts w:ascii="Arial" w:hAnsi="Arial" w:cs="Arial"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Strengths to look out for:</w:t>
      </w:r>
    </w:p>
    <w:p w:rsidR="00372FE3" w:rsidRPr="00372FE3" w:rsidRDefault="00372FE3" w:rsidP="00507EA0">
      <w:pPr>
        <w:rPr>
          <w:rFonts w:ascii="Arial" w:hAnsi="Arial" w:cs="Arial"/>
          <w:b/>
          <w:sz w:val="28"/>
          <w:szCs w:val="28"/>
        </w:rPr>
      </w:pPr>
    </w:p>
    <w:p w:rsidR="00507EA0" w:rsidRPr="00372FE3" w:rsidRDefault="00507EA0" w:rsidP="00372FE3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Strongly developed spatial awareness</w:t>
      </w:r>
    </w:p>
    <w:p w:rsidR="00507EA0" w:rsidRPr="00372FE3" w:rsidRDefault="00507EA0" w:rsidP="00372FE3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Multi-dimensional thinking and perception</w:t>
      </w:r>
    </w:p>
    <w:p w:rsidR="00507EA0" w:rsidRPr="0072598B" w:rsidRDefault="00507EA0" w:rsidP="00507EA0">
      <w:pPr>
        <w:rPr>
          <w:rFonts w:ascii="Arial" w:hAnsi="Arial" w:cs="Arial"/>
          <w:sz w:val="28"/>
          <w:szCs w:val="28"/>
        </w:rPr>
      </w:pPr>
    </w:p>
    <w:p w:rsidR="00507EA0" w:rsidRPr="0072598B" w:rsidRDefault="00507EA0" w:rsidP="00507EA0">
      <w:pPr>
        <w:rPr>
          <w:rFonts w:ascii="Arial" w:hAnsi="Arial" w:cs="Arial"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Barriers:</w:t>
      </w:r>
    </w:p>
    <w:p w:rsidR="00372FE3" w:rsidRPr="00372FE3" w:rsidRDefault="00372FE3" w:rsidP="00507EA0">
      <w:pPr>
        <w:rPr>
          <w:rFonts w:ascii="Arial" w:hAnsi="Arial" w:cs="Arial"/>
          <w:b/>
          <w:sz w:val="28"/>
          <w:szCs w:val="28"/>
        </w:rPr>
      </w:pPr>
    </w:p>
    <w:p w:rsidR="00507EA0" w:rsidRPr="00372FE3" w:rsidRDefault="00507EA0" w:rsidP="00372FE3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May sacrifice originality and creativity to complet</w:t>
      </w:r>
      <w:r w:rsidR="00372FE3">
        <w:rPr>
          <w:rFonts w:ascii="Arial" w:hAnsi="Arial" w:cs="Arial"/>
          <w:sz w:val="28"/>
          <w:szCs w:val="28"/>
        </w:rPr>
        <w:t>e</w:t>
      </w:r>
      <w:r w:rsidRPr="00372FE3">
        <w:rPr>
          <w:rFonts w:ascii="Arial" w:hAnsi="Arial" w:cs="Arial"/>
          <w:sz w:val="28"/>
          <w:szCs w:val="28"/>
        </w:rPr>
        <w:t xml:space="preserve"> a task</w:t>
      </w:r>
    </w:p>
    <w:p w:rsidR="00507EA0" w:rsidRPr="00372FE3" w:rsidRDefault="00507EA0" w:rsidP="00372FE3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Weaknesses in some graphic skills</w:t>
      </w:r>
    </w:p>
    <w:p w:rsidR="00507EA0" w:rsidRPr="0072598B" w:rsidRDefault="00507EA0" w:rsidP="00507EA0">
      <w:pPr>
        <w:rPr>
          <w:rFonts w:ascii="Arial" w:hAnsi="Arial" w:cs="Arial"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Specific support:</w:t>
      </w:r>
    </w:p>
    <w:p w:rsidR="00372FE3" w:rsidRPr="00372FE3" w:rsidRDefault="00372FE3" w:rsidP="00507EA0">
      <w:pPr>
        <w:rPr>
          <w:rFonts w:ascii="Arial" w:hAnsi="Arial" w:cs="Arial"/>
          <w:b/>
          <w:sz w:val="28"/>
          <w:szCs w:val="28"/>
        </w:rPr>
      </w:pPr>
    </w:p>
    <w:p w:rsidR="00507EA0" w:rsidRPr="00372FE3" w:rsidRDefault="00507EA0" w:rsidP="00372FE3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Design flow charts showing sequences of steps</w:t>
      </w:r>
    </w:p>
    <w:p w:rsidR="00507EA0" w:rsidRPr="00372FE3" w:rsidRDefault="00507EA0" w:rsidP="00372FE3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Keep tasks open-ended</w:t>
      </w:r>
    </w:p>
    <w:p w:rsidR="00507EA0" w:rsidRPr="00372FE3" w:rsidRDefault="00507EA0" w:rsidP="00372FE3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Encourage students to try different approaches</w:t>
      </w:r>
    </w:p>
    <w:p w:rsidR="00507EA0" w:rsidRPr="00372FE3" w:rsidRDefault="00507EA0" w:rsidP="00372FE3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Break down graphic tasks into small steps</w:t>
      </w:r>
    </w:p>
    <w:p w:rsidR="00507EA0" w:rsidRPr="00372FE3" w:rsidRDefault="00507EA0" w:rsidP="00372FE3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Encourage ICT use for graphic design and writing</w:t>
      </w:r>
    </w:p>
    <w:p w:rsidR="00507EA0" w:rsidRPr="0072598B" w:rsidRDefault="00507EA0" w:rsidP="00507EA0">
      <w:pPr>
        <w:rPr>
          <w:rFonts w:ascii="Arial" w:hAnsi="Arial" w:cs="Arial"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sz w:val="28"/>
          <w:szCs w:val="28"/>
        </w:rPr>
      </w:pPr>
    </w:p>
    <w:p w:rsidR="00372FE3" w:rsidRDefault="00C8316A" w:rsidP="00507EA0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-8160385</wp:posOffset>
            </wp:positionV>
            <wp:extent cx="1428750" cy="1428750"/>
            <wp:effectExtent l="0" t="0" r="0" b="0"/>
            <wp:wrapSquare wrapText="bothSides"/>
            <wp:docPr id="7" name="Picture 7" descr="The Tube Staircase">
              <a:hlinkClick xmlns:a="http://schemas.openxmlformats.org/drawingml/2006/main" r:id="rId24" tooltip="&quot;Open 000-000-633-252-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Tube Staircase">
                      <a:hlinkClick r:id="rId24" tooltip="&quot;Open 000-000-633-252-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FE3" w:rsidRPr="0072598B" w:rsidRDefault="00372FE3" w:rsidP="00507EA0">
      <w:pPr>
        <w:rPr>
          <w:rFonts w:ascii="Arial" w:hAnsi="Arial" w:cs="Arial"/>
          <w:sz w:val="28"/>
          <w:szCs w:val="28"/>
        </w:rPr>
      </w:pPr>
    </w:p>
    <w:p w:rsidR="00507EA0" w:rsidRPr="00372FE3" w:rsidRDefault="00C8316A" w:rsidP="00507EA0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297180</wp:posOffset>
            </wp:positionV>
            <wp:extent cx="933450" cy="1428750"/>
            <wp:effectExtent l="0" t="0" r="0" b="0"/>
            <wp:wrapSquare wrapText="bothSides"/>
            <wp:docPr id="8" name="Picture 8" descr="Bagpipe chanter for the Uilleann pipes">
              <a:hlinkClick xmlns:a="http://schemas.openxmlformats.org/drawingml/2006/main" r:id="rId26" tooltip="&quot;Bagpipe chanter for the Uilleann pip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gpipe chanter for the Uilleann pipes">
                      <a:hlinkClick r:id="rId26" tooltip="&quot;Bagpipe chanter for the Uilleann pip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EA0" w:rsidRPr="00372FE3">
        <w:rPr>
          <w:rFonts w:ascii="Arial" w:hAnsi="Arial" w:cs="Arial"/>
          <w:b/>
          <w:sz w:val="36"/>
          <w:szCs w:val="36"/>
          <w:u w:val="single"/>
        </w:rPr>
        <w:t>Music</w:t>
      </w:r>
    </w:p>
    <w:p w:rsidR="008F4227" w:rsidRPr="0072598B" w:rsidRDefault="008F4227" w:rsidP="00507EA0">
      <w:pPr>
        <w:rPr>
          <w:rFonts w:ascii="Arial" w:hAnsi="Arial" w:cs="Arial"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Strengths to look out for:</w:t>
      </w:r>
    </w:p>
    <w:p w:rsidR="00372FE3" w:rsidRPr="00372FE3" w:rsidRDefault="00372FE3" w:rsidP="00507EA0">
      <w:pPr>
        <w:rPr>
          <w:rFonts w:ascii="Arial" w:hAnsi="Arial" w:cs="Arial"/>
          <w:b/>
          <w:sz w:val="28"/>
          <w:szCs w:val="28"/>
        </w:rPr>
      </w:pPr>
    </w:p>
    <w:p w:rsidR="00507EA0" w:rsidRPr="00372FE3" w:rsidRDefault="00507EA0" w:rsidP="00372FE3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Ability to hear notes in their heads</w:t>
      </w:r>
    </w:p>
    <w:p w:rsidR="00507EA0" w:rsidRPr="00372FE3" w:rsidRDefault="00507EA0" w:rsidP="00372FE3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Ability to predict complex sounds from notation</w:t>
      </w:r>
    </w:p>
    <w:p w:rsidR="00507EA0" w:rsidRPr="00372FE3" w:rsidRDefault="00507EA0" w:rsidP="00372FE3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High levels of creativity and originality</w:t>
      </w:r>
    </w:p>
    <w:p w:rsidR="00507EA0" w:rsidRPr="0072598B" w:rsidRDefault="00507EA0" w:rsidP="00507EA0">
      <w:pPr>
        <w:rPr>
          <w:rFonts w:ascii="Arial" w:hAnsi="Arial" w:cs="Arial"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Barriers:</w:t>
      </w:r>
    </w:p>
    <w:p w:rsidR="00372FE3" w:rsidRPr="00372FE3" w:rsidRDefault="00372FE3" w:rsidP="00507EA0">
      <w:pPr>
        <w:rPr>
          <w:rFonts w:ascii="Arial" w:hAnsi="Arial" w:cs="Arial"/>
          <w:b/>
          <w:sz w:val="28"/>
          <w:szCs w:val="28"/>
        </w:rPr>
      </w:pPr>
    </w:p>
    <w:p w:rsidR="00507EA0" w:rsidRPr="00372FE3" w:rsidRDefault="00507EA0" w:rsidP="00372FE3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Interpreting musical notation</w:t>
      </w:r>
    </w:p>
    <w:p w:rsidR="00507EA0" w:rsidRPr="00372FE3" w:rsidRDefault="00507EA0" w:rsidP="00372FE3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Visual processing of written music</w:t>
      </w:r>
    </w:p>
    <w:p w:rsidR="00507EA0" w:rsidRPr="00372FE3" w:rsidRDefault="00507EA0" w:rsidP="00372FE3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Terminology associated with tempo and style</w:t>
      </w:r>
    </w:p>
    <w:p w:rsidR="00507EA0" w:rsidRPr="00372FE3" w:rsidRDefault="00507EA0" w:rsidP="00372FE3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Ability to notate accurately across 5 lines</w:t>
      </w:r>
    </w:p>
    <w:p w:rsidR="008F4227" w:rsidRPr="00372FE3" w:rsidRDefault="008F4227" w:rsidP="00372FE3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Confusion over time signatures looking like fractions</w:t>
      </w:r>
    </w:p>
    <w:p w:rsidR="00507EA0" w:rsidRPr="00372FE3" w:rsidRDefault="00507EA0" w:rsidP="00507EA0">
      <w:pPr>
        <w:rPr>
          <w:rFonts w:ascii="Arial" w:hAnsi="Arial" w:cs="Arial"/>
          <w:b/>
          <w:sz w:val="28"/>
          <w:szCs w:val="28"/>
        </w:rPr>
      </w:pPr>
    </w:p>
    <w:p w:rsidR="00507EA0" w:rsidRDefault="00507EA0" w:rsidP="00507EA0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Specific support:</w:t>
      </w:r>
    </w:p>
    <w:p w:rsidR="00372FE3" w:rsidRPr="00372FE3" w:rsidRDefault="00372FE3" w:rsidP="00507EA0">
      <w:pPr>
        <w:rPr>
          <w:rFonts w:ascii="Arial" w:hAnsi="Arial" w:cs="Arial"/>
          <w:b/>
          <w:sz w:val="28"/>
          <w:szCs w:val="28"/>
        </w:rPr>
      </w:pPr>
    </w:p>
    <w:p w:rsidR="008F4227" w:rsidRPr="00372FE3" w:rsidRDefault="008F4227" w:rsidP="00372FE3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Link colours to letter-names and use mnemonics</w:t>
      </w:r>
    </w:p>
    <w:p w:rsidR="008F4227" w:rsidRPr="00372FE3" w:rsidRDefault="008F4227" w:rsidP="00372FE3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Link musical language to language pupils might know – diminuendo to dimming lights</w:t>
      </w:r>
    </w:p>
    <w:p w:rsidR="008F4227" w:rsidRPr="00372FE3" w:rsidRDefault="008F4227" w:rsidP="00372FE3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Colour-code key signatures, repeat marks and so on</w:t>
      </w:r>
    </w:p>
    <w:p w:rsidR="008F4227" w:rsidRPr="00372FE3" w:rsidRDefault="008F4227" w:rsidP="00372FE3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Arrange peer support in groups to keep the same place</w:t>
      </w:r>
    </w:p>
    <w:p w:rsidR="00372FE3" w:rsidRDefault="00372FE3" w:rsidP="00507EA0">
      <w:pPr>
        <w:rPr>
          <w:rFonts w:ascii="Arial" w:hAnsi="Arial" w:cs="Arial"/>
          <w:sz w:val="28"/>
          <w:szCs w:val="28"/>
        </w:rPr>
      </w:pPr>
    </w:p>
    <w:p w:rsidR="00AD17A2" w:rsidRDefault="00AD17A2" w:rsidP="00507EA0">
      <w:pPr>
        <w:rPr>
          <w:rFonts w:ascii="Arial" w:hAnsi="Arial" w:cs="Arial"/>
          <w:sz w:val="28"/>
          <w:szCs w:val="28"/>
        </w:rPr>
      </w:pPr>
    </w:p>
    <w:p w:rsidR="00AD17A2" w:rsidRDefault="00AD17A2" w:rsidP="00507EA0">
      <w:pPr>
        <w:rPr>
          <w:rFonts w:ascii="Arial" w:hAnsi="Arial" w:cs="Arial"/>
          <w:sz w:val="28"/>
          <w:szCs w:val="28"/>
        </w:rPr>
      </w:pPr>
    </w:p>
    <w:p w:rsidR="00372FE3" w:rsidRPr="0072598B" w:rsidRDefault="00C8316A" w:rsidP="00507EA0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314325</wp:posOffset>
            </wp:positionV>
            <wp:extent cx="1428750" cy="914400"/>
            <wp:effectExtent l="0" t="0" r="0" b="0"/>
            <wp:wrapSquare wrapText="bothSides"/>
            <wp:docPr id="9" name="Picture 9" descr="Two Street Performers During The Edinburgh Festival">
              <a:hlinkClick xmlns:a="http://schemas.openxmlformats.org/drawingml/2006/main" r:id="rId28" tooltip="&quot;Open 000-000-134-450-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wo Street Performers During The Edinburgh Festival">
                      <a:hlinkClick r:id="rId28" tooltip="&quot;Open 000-000-134-450-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227" w:rsidRDefault="008F4227" w:rsidP="00507EA0">
      <w:pPr>
        <w:rPr>
          <w:rFonts w:ascii="Arial" w:hAnsi="Arial" w:cs="Arial"/>
          <w:b/>
          <w:sz w:val="36"/>
          <w:szCs w:val="36"/>
          <w:u w:val="single"/>
        </w:rPr>
      </w:pPr>
      <w:r w:rsidRPr="00372FE3">
        <w:rPr>
          <w:rFonts w:ascii="Arial" w:hAnsi="Arial" w:cs="Arial"/>
          <w:b/>
          <w:sz w:val="36"/>
          <w:szCs w:val="36"/>
          <w:u w:val="single"/>
        </w:rPr>
        <w:t>Drama</w:t>
      </w:r>
    </w:p>
    <w:p w:rsidR="00372FE3" w:rsidRPr="00372FE3" w:rsidRDefault="00372FE3" w:rsidP="00507EA0">
      <w:pPr>
        <w:rPr>
          <w:rFonts w:ascii="Arial" w:hAnsi="Arial" w:cs="Arial"/>
          <w:b/>
          <w:sz w:val="36"/>
          <w:szCs w:val="36"/>
          <w:u w:val="single"/>
        </w:rPr>
      </w:pPr>
    </w:p>
    <w:p w:rsidR="008F4227" w:rsidRPr="0072598B" w:rsidRDefault="008009BC" w:rsidP="00507EA0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Can be a real area of strength</w:t>
      </w:r>
    </w:p>
    <w:p w:rsidR="008009BC" w:rsidRPr="0072598B" w:rsidRDefault="008009BC" w:rsidP="00507EA0">
      <w:pPr>
        <w:rPr>
          <w:rFonts w:ascii="Arial" w:hAnsi="Arial" w:cs="Arial"/>
          <w:sz w:val="28"/>
          <w:szCs w:val="28"/>
        </w:rPr>
      </w:pPr>
    </w:p>
    <w:p w:rsidR="008F4227" w:rsidRDefault="008F4227" w:rsidP="008F4227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Strengths to look out for:</w:t>
      </w:r>
    </w:p>
    <w:p w:rsidR="00372FE3" w:rsidRPr="00372FE3" w:rsidRDefault="00372FE3" w:rsidP="008F4227">
      <w:pPr>
        <w:rPr>
          <w:rFonts w:ascii="Arial" w:hAnsi="Arial" w:cs="Arial"/>
          <w:b/>
          <w:sz w:val="28"/>
          <w:szCs w:val="28"/>
        </w:rPr>
      </w:pPr>
    </w:p>
    <w:p w:rsidR="008009BC" w:rsidRPr="00372FE3" w:rsidRDefault="008009BC" w:rsidP="00372FE3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Excellent oral skills, mimicry and timing</w:t>
      </w:r>
      <w:r w:rsidR="00C8316A" w:rsidRPr="00C8316A">
        <w:t xml:space="preserve"> </w:t>
      </w:r>
    </w:p>
    <w:p w:rsidR="008009BC" w:rsidRPr="00372FE3" w:rsidRDefault="008009BC" w:rsidP="00372FE3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Awareness of the environment</w:t>
      </w:r>
    </w:p>
    <w:p w:rsidR="008009BC" w:rsidRPr="00372FE3" w:rsidRDefault="008009BC" w:rsidP="00372FE3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Ability to relate movement to speech</w:t>
      </w:r>
    </w:p>
    <w:p w:rsidR="008009BC" w:rsidRPr="00372FE3" w:rsidRDefault="008009BC" w:rsidP="00372FE3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Very observant, intuitive and perceptive</w:t>
      </w:r>
    </w:p>
    <w:p w:rsidR="008009BC" w:rsidRPr="00372FE3" w:rsidRDefault="008009BC" w:rsidP="00372FE3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Vivid and original imaginations</w:t>
      </w:r>
    </w:p>
    <w:p w:rsidR="008009BC" w:rsidRPr="00372FE3" w:rsidRDefault="008009BC" w:rsidP="008F4227">
      <w:pPr>
        <w:rPr>
          <w:rFonts w:ascii="Arial" w:hAnsi="Arial" w:cs="Arial"/>
          <w:b/>
          <w:sz w:val="28"/>
          <w:szCs w:val="28"/>
        </w:rPr>
      </w:pPr>
    </w:p>
    <w:p w:rsidR="008F4227" w:rsidRDefault="008F4227" w:rsidP="008F4227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Barriers:</w:t>
      </w:r>
    </w:p>
    <w:p w:rsidR="00372FE3" w:rsidRPr="00372FE3" w:rsidRDefault="00372FE3" w:rsidP="008F4227">
      <w:pPr>
        <w:rPr>
          <w:rFonts w:ascii="Arial" w:hAnsi="Arial" w:cs="Arial"/>
          <w:b/>
          <w:sz w:val="28"/>
          <w:szCs w:val="28"/>
        </w:rPr>
      </w:pPr>
    </w:p>
    <w:p w:rsidR="008009BC" w:rsidRPr="00372FE3" w:rsidRDefault="008009BC" w:rsidP="00372FE3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Losing the place / reading the wrong lines</w:t>
      </w:r>
    </w:p>
    <w:p w:rsidR="008009BC" w:rsidRPr="00372FE3" w:rsidRDefault="008009BC" w:rsidP="00372FE3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Confusion over stage directions e.g. left/right</w:t>
      </w:r>
    </w:p>
    <w:p w:rsidR="008009BC" w:rsidRPr="00372FE3" w:rsidRDefault="008009BC" w:rsidP="00372FE3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Performance suffers because of focus on printed page</w:t>
      </w:r>
    </w:p>
    <w:p w:rsidR="008009BC" w:rsidRPr="0072598B" w:rsidRDefault="008009BC" w:rsidP="008F4227">
      <w:pPr>
        <w:rPr>
          <w:rFonts w:ascii="Arial" w:hAnsi="Arial" w:cs="Arial"/>
          <w:sz w:val="28"/>
          <w:szCs w:val="28"/>
        </w:rPr>
      </w:pPr>
    </w:p>
    <w:p w:rsidR="008F4227" w:rsidRDefault="008F4227" w:rsidP="008F4227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Specific support:</w:t>
      </w:r>
    </w:p>
    <w:p w:rsidR="00372FE3" w:rsidRPr="00372FE3" w:rsidRDefault="00372FE3" w:rsidP="008F4227">
      <w:pPr>
        <w:rPr>
          <w:rFonts w:ascii="Arial" w:hAnsi="Arial" w:cs="Arial"/>
          <w:b/>
          <w:sz w:val="28"/>
          <w:szCs w:val="28"/>
        </w:rPr>
      </w:pPr>
    </w:p>
    <w:p w:rsidR="008009BC" w:rsidRPr="00372FE3" w:rsidRDefault="008009BC" w:rsidP="00372FE3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Large-print versions of scripts</w:t>
      </w:r>
    </w:p>
    <w:p w:rsidR="008009BC" w:rsidRPr="00372FE3" w:rsidRDefault="008009BC" w:rsidP="00372FE3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Colour code parts</w:t>
      </w:r>
    </w:p>
    <w:p w:rsidR="008009BC" w:rsidRPr="00372FE3" w:rsidRDefault="008009BC" w:rsidP="00372FE3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Use large prompt cards for instructions, stage directions</w:t>
      </w:r>
    </w:p>
    <w:p w:rsidR="008009BC" w:rsidRPr="00372FE3" w:rsidRDefault="008009BC" w:rsidP="00372FE3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Encourage visual representation when developing storylines</w:t>
      </w:r>
    </w:p>
    <w:p w:rsidR="008009BC" w:rsidRDefault="008009BC" w:rsidP="008F4227">
      <w:pPr>
        <w:rPr>
          <w:rFonts w:ascii="Arial" w:hAnsi="Arial" w:cs="Arial"/>
          <w:sz w:val="28"/>
          <w:szCs w:val="28"/>
        </w:rPr>
      </w:pPr>
    </w:p>
    <w:p w:rsidR="00372FE3" w:rsidRDefault="00372FE3" w:rsidP="008F4227">
      <w:pPr>
        <w:rPr>
          <w:rFonts w:ascii="Arial" w:hAnsi="Arial" w:cs="Arial"/>
          <w:sz w:val="28"/>
          <w:szCs w:val="28"/>
        </w:rPr>
      </w:pPr>
    </w:p>
    <w:p w:rsidR="00372FE3" w:rsidRDefault="00372FE3" w:rsidP="008F4227">
      <w:pPr>
        <w:rPr>
          <w:rFonts w:ascii="Arial" w:hAnsi="Arial" w:cs="Arial"/>
          <w:sz w:val="28"/>
          <w:szCs w:val="28"/>
        </w:rPr>
      </w:pPr>
    </w:p>
    <w:p w:rsidR="00372FE3" w:rsidRDefault="00372FE3" w:rsidP="008F4227">
      <w:pPr>
        <w:rPr>
          <w:rFonts w:ascii="Arial" w:hAnsi="Arial" w:cs="Arial"/>
          <w:sz w:val="28"/>
          <w:szCs w:val="28"/>
        </w:rPr>
      </w:pPr>
    </w:p>
    <w:p w:rsidR="00372FE3" w:rsidRPr="0072598B" w:rsidRDefault="00372FE3" w:rsidP="008F4227">
      <w:pPr>
        <w:rPr>
          <w:rFonts w:ascii="Arial" w:hAnsi="Arial" w:cs="Arial"/>
          <w:sz w:val="28"/>
          <w:szCs w:val="28"/>
        </w:rPr>
      </w:pPr>
    </w:p>
    <w:p w:rsidR="008009BC" w:rsidRDefault="008009BC" w:rsidP="008F4227">
      <w:pPr>
        <w:rPr>
          <w:rFonts w:ascii="Arial" w:hAnsi="Arial" w:cs="Arial"/>
          <w:b/>
          <w:sz w:val="36"/>
          <w:szCs w:val="36"/>
          <w:u w:val="single"/>
        </w:rPr>
      </w:pPr>
      <w:r w:rsidRPr="00372FE3">
        <w:rPr>
          <w:rFonts w:ascii="Arial" w:hAnsi="Arial" w:cs="Arial"/>
          <w:b/>
          <w:sz w:val="36"/>
          <w:szCs w:val="36"/>
          <w:u w:val="single"/>
        </w:rPr>
        <w:t>PE</w:t>
      </w:r>
    </w:p>
    <w:p w:rsidR="00372FE3" w:rsidRPr="00372FE3" w:rsidRDefault="00372FE3" w:rsidP="008F4227">
      <w:pPr>
        <w:rPr>
          <w:rFonts w:ascii="Arial" w:hAnsi="Arial" w:cs="Arial"/>
          <w:b/>
          <w:sz w:val="36"/>
          <w:szCs w:val="36"/>
          <w:u w:val="single"/>
        </w:rPr>
      </w:pPr>
    </w:p>
    <w:p w:rsidR="008009BC" w:rsidRDefault="008009BC" w:rsidP="008F4227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Strengths to look out for:</w:t>
      </w:r>
    </w:p>
    <w:p w:rsidR="00372FE3" w:rsidRPr="00372FE3" w:rsidRDefault="00372FE3" w:rsidP="008F4227">
      <w:pPr>
        <w:rPr>
          <w:rFonts w:ascii="Arial" w:hAnsi="Arial" w:cs="Arial"/>
          <w:b/>
          <w:sz w:val="28"/>
          <w:szCs w:val="28"/>
        </w:rPr>
      </w:pPr>
    </w:p>
    <w:p w:rsidR="008009BC" w:rsidRPr="00372FE3" w:rsidRDefault="008009BC" w:rsidP="00372FE3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Awareness of the environment</w:t>
      </w:r>
    </w:p>
    <w:p w:rsidR="008009BC" w:rsidRPr="00372FE3" w:rsidRDefault="008009BC" w:rsidP="00372FE3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Ability to practice the same skill over and over</w:t>
      </w:r>
    </w:p>
    <w:p w:rsidR="008009BC" w:rsidRPr="00372FE3" w:rsidRDefault="008009BC" w:rsidP="00372FE3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Endurance and determination to succeed</w:t>
      </w:r>
    </w:p>
    <w:p w:rsidR="008009BC" w:rsidRPr="0072598B" w:rsidRDefault="00C8316A" w:rsidP="008F4227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254000</wp:posOffset>
            </wp:positionV>
            <wp:extent cx="1428750" cy="847725"/>
            <wp:effectExtent l="0" t="0" r="0" b="9525"/>
            <wp:wrapSquare wrapText="bothSides"/>
            <wp:docPr id="10" name="Picture 10" descr="High Jump">
              <a:hlinkClick xmlns:a="http://schemas.openxmlformats.org/drawingml/2006/main" r:id="rId30" tooltip="&quot;Open 000-000-622-09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gh Jump">
                      <a:hlinkClick r:id="rId30" tooltip="&quot;Open 000-000-622-09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9BC" w:rsidRDefault="008009BC" w:rsidP="008F4227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Barriers:</w:t>
      </w:r>
      <w:r w:rsidR="00C8316A" w:rsidRPr="00C8316A">
        <w:t xml:space="preserve"> </w:t>
      </w:r>
    </w:p>
    <w:p w:rsidR="00372FE3" w:rsidRPr="00372FE3" w:rsidRDefault="00372FE3" w:rsidP="008F4227">
      <w:pPr>
        <w:rPr>
          <w:rFonts w:ascii="Arial" w:hAnsi="Arial" w:cs="Arial"/>
          <w:b/>
          <w:sz w:val="28"/>
          <w:szCs w:val="28"/>
        </w:rPr>
      </w:pPr>
    </w:p>
    <w:p w:rsidR="008009BC" w:rsidRPr="00372FE3" w:rsidRDefault="008009BC" w:rsidP="00372FE3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Unable to listen and perform at the same time</w:t>
      </w:r>
    </w:p>
    <w:p w:rsidR="008009BC" w:rsidRPr="00372FE3" w:rsidRDefault="008009BC" w:rsidP="00372FE3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Applying the rules of one game to another</w:t>
      </w:r>
    </w:p>
    <w:p w:rsidR="008009BC" w:rsidRPr="0072598B" w:rsidRDefault="008009BC" w:rsidP="008F4227">
      <w:pPr>
        <w:rPr>
          <w:rFonts w:ascii="Arial" w:hAnsi="Arial" w:cs="Arial"/>
          <w:sz w:val="28"/>
          <w:szCs w:val="28"/>
        </w:rPr>
      </w:pPr>
    </w:p>
    <w:p w:rsidR="008009BC" w:rsidRDefault="008009BC" w:rsidP="008F4227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Support strategies</w:t>
      </w:r>
      <w:r w:rsidR="00372FE3">
        <w:rPr>
          <w:rFonts w:ascii="Arial" w:hAnsi="Arial" w:cs="Arial"/>
          <w:b/>
          <w:sz w:val="28"/>
          <w:szCs w:val="28"/>
        </w:rPr>
        <w:t>:</w:t>
      </w:r>
    </w:p>
    <w:p w:rsidR="00372FE3" w:rsidRPr="00372FE3" w:rsidRDefault="00372FE3" w:rsidP="008F4227">
      <w:pPr>
        <w:rPr>
          <w:rFonts w:ascii="Arial" w:hAnsi="Arial" w:cs="Arial"/>
          <w:b/>
          <w:sz w:val="28"/>
          <w:szCs w:val="28"/>
        </w:rPr>
      </w:pPr>
    </w:p>
    <w:p w:rsidR="008009BC" w:rsidRPr="00372FE3" w:rsidRDefault="008009BC" w:rsidP="00372FE3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Combine verbal instructions with demonstrations</w:t>
      </w:r>
    </w:p>
    <w:p w:rsidR="008009BC" w:rsidRPr="00372FE3" w:rsidRDefault="008009BC" w:rsidP="00372FE3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Create wall displays in colour to show sports ‘dos’ and ‘don’ts’</w:t>
      </w:r>
    </w:p>
    <w:p w:rsidR="008009BC" w:rsidRPr="00372FE3" w:rsidRDefault="008009BC" w:rsidP="00372FE3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Use visual representations of tactics and strategies</w:t>
      </w:r>
    </w:p>
    <w:p w:rsidR="008009BC" w:rsidRPr="00372FE3" w:rsidRDefault="008009BC" w:rsidP="00372FE3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Issue pocket-size references that can be discreetly consulted</w:t>
      </w:r>
    </w:p>
    <w:p w:rsidR="008009BC" w:rsidRDefault="008009BC" w:rsidP="008F4227">
      <w:pPr>
        <w:rPr>
          <w:rFonts w:ascii="Arial" w:hAnsi="Arial" w:cs="Arial"/>
          <w:sz w:val="28"/>
          <w:szCs w:val="28"/>
        </w:rPr>
      </w:pPr>
    </w:p>
    <w:p w:rsidR="00372FE3" w:rsidRDefault="00372FE3" w:rsidP="008F4227">
      <w:pPr>
        <w:rPr>
          <w:rFonts w:ascii="Arial" w:hAnsi="Arial" w:cs="Arial"/>
          <w:sz w:val="28"/>
          <w:szCs w:val="28"/>
        </w:rPr>
      </w:pPr>
    </w:p>
    <w:p w:rsidR="00AD17A2" w:rsidRDefault="00AD17A2" w:rsidP="008F4227">
      <w:pPr>
        <w:rPr>
          <w:rFonts w:ascii="Arial" w:hAnsi="Arial" w:cs="Arial"/>
          <w:sz w:val="28"/>
          <w:szCs w:val="28"/>
        </w:rPr>
      </w:pPr>
    </w:p>
    <w:p w:rsidR="00AD17A2" w:rsidRDefault="00AD17A2" w:rsidP="008F4227">
      <w:pPr>
        <w:rPr>
          <w:rFonts w:ascii="Arial" w:hAnsi="Arial" w:cs="Arial"/>
          <w:sz w:val="28"/>
          <w:szCs w:val="28"/>
        </w:rPr>
      </w:pPr>
    </w:p>
    <w:p w:rsidR="00AD17A2" w:rsidRDefault="00AD17A2" w:rsidP="008F4227">
      <w:pPr>
        <w:rPr>
          <w:rFonts w:ascii="Arial" w:hAnsi="Arial" w:cs="Arial"/>
          <w:sz w:val="28"/>
          <w:szCs w:val="28"/>
        </w:rPr>
      </w:pPr>
    </w:p>
    <w:p w:rsidR="00AD17A2" w:rsidRDefault="00AD17A2" w:rsidP="008F4227">
      <w:pPr>
        <w:rPr>
          <w:rFonts w:ascii="Arial" w:hAnsi="Arial" w:cs="Arial"/>
          <w:sz w:val="28"/>
          <w:szCs w:val="28"/>
        </w:rPr>
      </w:pPr>
    </w:p>
    <w:p w:rsidR="00372FE3" w:rsidRDefault="00372FE3" w:rsidP="008F4227">
      <w:pPr>
        <w:rPr>
          <w:rFonts w:ascii="Arial" w:hAnsi="Arial" w:cs="Arial"/>
          <w:sz w:val="28"/>
          <w:szCs w:val="28"/>
        </w:rPr>
      </w:pPr>
    </w:p>
    <w:p w:rsidR="00372FE3" w:rsidRPr="0072598B" w:rsidRDefault="00372FE3" w:rsidP="008F4227">
      <w:pPr>
        <w:rPr>
          <w:rFonts w:ascii="Arial" w:hAnsi="Arial" w:cs="Arial"/>
          <w:sz w:val="28"/>
          <w:szCs w:val="28"/>
        </w:rPr>
      </w:pPr>
    </w:p>
    <w:p w:rsidR="008009BC" w:rsidRPr="00372FE3" w:rsidRDefault="008009BC" w:rsidP="008F4227">
      <w:pPr>
        <w:rPr>
          <w:rFonts w:ascii="Arial" w:hAnsi="Arial" w:cs="Arial"/>
          <w:b/>
          <w:sz w:val="36"/>
          <w:szCs w:val="36"/>
          <w:u w:val="single"/>
        </w:rPr>
      </w:pPr>
      <w:r w:rsidRPr="00372FE3">
        <w:rPr>
          <w:rFonts w:ascii="Arial" w:hAnsi="Arial" w:cs="Arial"/>
          <w:b/>
          <w:sz w:val="36"/>
          <w:szCs w:val="36"/>
          <w:u w:val="single"/>
        </w:rPr>
        <w:lastRenderedPageBreak/>
        <w:t>Social Subjects</w:t>
      </w:r>
    </w:p>
    <w:p w:rsidR="008009BC" w:rsidRPr="0072598B" w:rsidRDefault="008009BC" w:rsidP="008F4227">
      <w:pPr>
        <w:rPr>
          <w:rFonts w:ascii="Arial" w:hAnsi="Arial" w:cs="Arial"/>
          <w:sz w:val="28"/>
          <w:szCs w:val="28"/>
        </w:rPr>
      </w:pPr>
    </w:p>
    <w:p w:rsidR="008009BC" w:rsidRDefault="008009BC" w:rsidP="008F4227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>Since the need to plan, record and evaluate classroom activities is essential, they should be offered a range of alternatives to writing, including ICT</w:t>
      </w:r>
    </w:p>
    <w:p w:rsidR="00372FE3" w:rsidRPr="0072598B" w:rsidRDefault="00372FE3" w:rsidP="008F4227">
      <w:pPr>
        <w:rPr>
          <w:rFonts w:ascii="Arial" w:hAnsi="Arial" w:cs="Arial"/>
          <w:sz w:val="28"/>
          <w:szCs w:val="28"/>
        </w:rPr>
      </w:pPr>
    </w:p>
    <w:p w:rsidR="008009BC" w:rsidRDefault="008009BC" w:rsidP="008F4227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Strengths to look out for:</w:t>
      </w:r>
    </w:p>
    <w:p w:rsidR="00372FE3" w:rsidRPr="00372FE3" w:rsidRDefault="00C8316A" w:rsidP="008F4227">
      <w:pPr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10160</wp:posOffset>
            </wp:positionV>
            <wp:extent cx="1428750" cy="1295400"/>
            <wp:effectExtent l="0" t="0" r="0" b="0"/>
            <wp:wrapSquare wrapText="bothSides"/>
            <wp:docPr id="11" name="Picture 11" descr="Geography - Physical (01)">
              <a:hlinkClick xmlns:a="http://schemas.openxmlformats.org/drawingml/2006/main" r:id="rId32" tooltip="&quot;Geography - Physical (0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ography - Physical (01)">
                      <a:hlinkClick r:id="rId32" tooltip="&quot;Geography - Physical (0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9BC" w:rsidRPr="00372FE3" w:rsidRDefault="008009BC" w:rsidP="00372FE3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Multi-dimensional thinking and perception</w:t>
      </w:r>
    </w:p>
    <w:p w:rsidR="008009BC" w:rsidRPr="00372FE3" w:rsidRDefault="008009BC" w:rsidP="00372FE3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Curiosity, high awareness of the environment</w:t>
      </w:r>
    </w:p>
    <w:p w:rsidR="008009BC" w:rsidRPr="00372FE3" w:rsidRDefault="008009BC" w:rsidP="00372FE3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High levels of empathy – intuitive and perceptive</w:t>
      </w:r>
    </w:p>
    <w:p w:rsidR="008009BC" w:rsidRPr="00372FE3" w:rsidRDefault="008009BC" w:rsidP="00372FE3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Original and creative approaches to problem solving</w:t>
      </w:r>
      <w:r w:rsidR="00C8316A" w:rsidRPr="00C8316A">
        <w:t xml:space="preserve"> </w:t>
      </w:r>
    </w:p>
    <w:p w:rsidR="008009BC" w:rsidRPr="0072598B" w:rsidRDefault="008009BC" w:rsidP="008F4227">
      <w:pPr>
        <w:rPr>
          <w:rFonts w:ascii="Arial" w:hAnsi="Arial" w:cs="Arial"/>
          <w:sz w:val="28"/>
          <w:szCs w:val="28"/>
        </w:rPr>
      </w:pPr>
    </w:p>
    <w:p w:rsidR="008009BC" w:rsidRDefault="008009BC" w:rsidP="008F4227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Barriers:</w:t>
      </w:r>
    </w:p>
    <w:p w:rsidR="00372FE3" w:rsidRPr="00372FE3" w:rsidRDefault="00372FE3" w:rsidP="008F4227">
      <w:pPr>
        <w:rPr>
          <w:rFonts w:ascii="Arial" w:hAnsi="Arial" w:cs="Arial"/>
          <w:b/>
          <w:sz w:val="28"/>
          <w:szCs w:val="28"/>
        </w:rPr>
      </w:pPr>
    </w:p>
    <w:p w:rsidR="008009BC" w:rsidRPr="00372FE3" w:rsidRDefault="008009BC" w:rsidP="00372FE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Using an index / alphabetical features</w:t>
      </w:r>
    </w:p>
    <w:p w:rsidR="008009BC" w:rsidRPr="00372FE3" w:rsidRDefault="008009BC" w:rsidP="00372FE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Extracting information from pictorial sources, maps, charts</w:t>
      </w:r>
    </w:p>
    <w:p w:rsidR="008009BC" w:rsidRPr="00372FE3" w:rsidRDefault="008009BC" w:rsidP="00372FE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Difficulty interpreting data presented in tables/ charts</w:t>
      </w:r>
    </w:p>
    <w:p w:rsidR="008009BC" w:rsidRPr="00372FE3" w:rsidRDefault="008009BC" w:rsidP="00372FE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Inability to locate coordinates</w:t>
      </w:r>
    </w:p>
    <w:p w:rsidR="008009BC" w:rsidRPr="0072598B" w:rsidRDefault="008009BC" w:rsidP="008F4227">
      <w:pPr>
        <w:rPr>
          <w:rFonts w:ascii="Arial" w:hAnsi="Arial" w:cs="Arial"/>
          <w:sz w:val="28"/>
          <w:szCs w:val="28"/>
        </w:rPr>
      </w:pPr>
    </w:p>
    <w:p w:rsidR="008009BC" w:rsidRDefault="008009BC" w:rsidP="008F4227">
      <w:pPr>
        <w:rPr>
          <w:rFonts w:ascii="Arial" w:hAnsi="Arial" w:cs="Arial"/>
          <w:b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Support strategies:</w:t>
      </w:r>
    </w:p>
    <w:p w:rsidR="00372FE3" w:rsidRPr="00372FE3" w:rsidRDefault="00372FE3" w:rsidP="008F4227">
      <w:pPr>
        <w:rPr>
          <w:rFonts w:ascii="Arial" w:hAnsi="Arial" w:cs="Arial"/>
          <w:b/>
          <w:sz w:val="28"/>
          <w:szCs w:val="28"/>
        </w:rPr>
      </w:pPr>
    </w:p>
    <w:p w:rsidR="008009BC" w:rsidRPr="00372FE3" w:rsidRDefault="008009BC" w:rsidP="00372FE3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Illustrate terminology with visual examples</w:t>
      </w:r>
    </w:p>
    <w:p w:rsidR="008009BC" w:rsidRPr="00372FE3" w:rsidRDefault="008009BC" w:rsidP="00372FE3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Arrange access to electronic sources</w:t>
      </w:r>
    </w:p>
    <w:p w:rsidR="008009BC" w:rsidRPr="00372FE3" w:rsidRDefault="008009BC" w:rsidP="00372FE3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Issue only sections of maps</w:t>
      </w:r>
    </w:p>
    <w:p w:rsidR="008009BC" w:rsidRPr="00372FE3" w:rsidRDefault="008009BC" w:rsidP="00372FE3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Teach students to construct charts/timelines to sequence events</w:t>
      </w:r>
    </w:p>
    <w:p w:rsidR="008009BC" w:rsidRPr="00372FE3" w:rsidRDefault="008009BC" w:rsidP="00372FE3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Arrange picture sources to show sequence of events</w:t>
      </w:r>
    </w:p>
    <w:p w:rsidR="008009BC" w:rsidRPr="00372FE3" w:rsidRDefault="008009BC" w:rsidP="00372FE3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Issue pre</w:t>
      </w:r>
      <w:r w:rsidR="00372FE3">
        <w:rPr>
          <w:rFonts w:ascii="Arial" w:hAnsi="Arial" w:cs="Arial"/>
          <w:sz w:val="28"/>
          <w:szCs w:val="28"/>
        </w:rPr>
        <w:t xml:space="preserve"> </w:t>
      </w:r>
      <w:r w:rsidRPr="00372FE3">
        <w:rPr>
          <w:rFonts w:ascii="Arial" w:hAnsi="Arial" w:cs="Arial"/>
          <w:sz w:val="28"/>
          <w:szCs w:val="28"/>
        </w:rPr>
        <w:t>prepared blank charts, tables and so on for completing</w:t>
      </w:r>
    </w:p>
    <w:p w:rsidR="008009BC" w:rsidRPr="00372FE3" w:rsidRDefault="008009BC" w:rsidP="00372FE3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sz w:val="28"/>
          <w:szCs w:val="28"/>
        </w:rPr>
        <w:t>Allow</w:t>
      </w:r>
      <w:r w:rsidR="00372FE3">
        <w:rPr>
          <w:rFonts w:ascii="Arial" w:hAnsi="Arial" w:cs="Arial"/>
          <w:sz w:val="28"/>
          <w:szCs w:val="28"/>
        </w:rPr>
        <w:t xml:space="preserve"> voice recorders for fieldwork and</w:t>
      </w:r>
      <w:r w:rsidRPr="00372FE3">
        <w:rPr>
          <w:rFonts w:ascii="Arial" w:hAnsi="Arial" w:cs="Arial"/>
          <w:sz w:val="28"/>
          <w:szCs w:val="28"/>
        </w:rPr>
        <w:t xml:space="preserve"> interviewing</w:t>
      </w:r>
    </w:p>
    <w:p w:rsidR="008009BC" w:rsidRDefault="008009BC" w:rsidP="008F4227">
      <w:pPr>
        <w:rPr>
          <w:rFonts w:ascii="Arial" w:hAnsi="Arial" w:cs="Arial"/>
          <w:sz w:val="28"/>
          <w:szCs w:val="28"/>
        </w:rPr>
      </w:pPr>
    </w:p>
    <w:p w:rsidR="00372FE3" w:rsidRPr="0072598B" w:rsidRDefault="00372FE3" w:rsidP="008F4227">
      <w:pPr>
        <w:rPr>
          <w:rFonts w:ascii="Arial" w:hAnsi="Arial" w:cs="Arial"/>
          <w:sz w:val="28"/>
          <w:szCs w:val="28"/>
        </w:rPr>
      </w:pPr>
    </w:p>
    <w:p w:rsidR="008009BC" w:rsidRPr="00372FE3" w:rsidRDefault="008009BC" w:rsidP="008F4227">
      <w:pPr>
        <w:rPr>
          <w:rFonts w:ascii="Arial" w:hAnsi="Arial" w:cs="Arial"/>
          <w:b/>
          <w:sz w:val="36"/>
          <w:szCs w:val="36"/>
          <w:u w:val="single"/>
        </w:rPr>
      </w:pPr>
      <w:r w:rsidRPr="00372FE3">
        <w:rPr>
          <w:rFonts w:ascii="Arial" w:hAnsi="Arial" w:cs="Arial"/>
          <w:b/>
          <w:sz w:val="36"/>
          <w:szCs w:val="36"/>
          <w:u w:val="single"/>
        </w:rPr>
        <w:t>Modern languages</w:t>
      </w:r>
    </w:p>
    <w:p w:rsidR="008009BC" w:rsidRPr="00372FE3" w:rsidRDefault="008009BC" w:rsidP="008F4227">
      <w:pPr>
        <w:rPr>
          <w:rFonts w:ascii="Arial" w:hAnsi="Arial" w:cs="Arial"/>
          <w:b/>
          <w:sz w:val="36"/>
          <w:szCs w:val="36"/>
          <w:u w:val="single"/>
        </w:rPr>
      </w:pPr>
    </w:p>
    <w:p w:rsidR="008009BC" w:rsidRPr="0072598B" w:rsidRDefault="00687401" w:rsidP="008F4227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 xml:space="preserve">Teachers may find it helpful to apply what they </w:t>
      </w:r>
      <w:r w:rsidR="00372FE3">
        <w:rPr>
          <w:rFonts w:ascii="Arial" w:hAnsi="Arial" w:cs="Arial"/>
          <w:sz w:val="28"/>
          <w:szCs w:val="28"/>
        </w:rPr>
        <w:t xml:space="preserve">know about how students learn a </w:t>
      </w:r>
      <w:r w:rsidRPr="0072598B">
        <w:rPr>
          <w:rFonts w:ascii="Arial" w:hAnsi="Arial" w:cs="Arial"/>
          <w:sz w:val="28"/>
          <w:szCs w:val="28"/>
        </w:rPr>
        <w:t>new language to help them understand the difficulties some students experience with English.</w:t>
      </w:r>
    </w:p>
    <w:p w:rsidR="00687401" w:rsidRPr="0072598B" w:rsidRDefault="00687401" w:rsidP="008F4227">
      <w:pPr>
        <w:rPr>
          <w:rFonts w:ascii="Arial" w:hAnsi="Arial" w:cs="Arial"/>
          <w:sz w:val="28"/>
          <w:szCs w:val="28"/>
        </w:rPr>
      </w:pPr>
    </w:p>
    <w:p w:rsidR="00687401" w:rsidRPr="0072598B" w:rsidRDefault="00687401" w:rsidP="008F4227">
      <w:p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French</w:t>
      </w:r>
      <w:r w:rsidRPr="0072598B">
        <w:rPr>
          <w:rFonts w:ascii="Arial" w:hAnsi="Arial" w:cs="Arial"/>
          <w:sz w:val="28"/>
          <w:szCs w:val="28"/>
        </w:rPr>
        <w:t xml:space="preserve"> – students find this the most difficult as words are not written as they sound</w:t>
      </w:r>
    </w:p>
    <w:p w:rsidR="00687401" w:rsidRPr="0072598B" w:rsidRDefault="00687401" w:rsidP="008F4227">
      <w:p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German</w:t>
      </w:r>
      <w:r w:rsidRPr="0072598B">
        <w:rPr>
          <w:rFonts w:ascii="Arial" w:hAnsi="Arial" w:cs="Arial"/>
          <w:sz w:val="28"/>
          <w:szCs w:val="28"/>
        </w:rPr>
        <w:t xml:space="preserve"> – easier initially as shares roots with English but increasingly difficult as students encounter compound words and formal grammar</w:t>
      </w:r>
    </w:p>
    <w:p w:rsidR="00687401" w:rsidRPr="0072598B" w:rsidRDefault="00687401" w:rsidP="008F4227">
      <w:pPr>
        <w:rPr>
          <w:rFonts w:ascii="Arial" w:hAnsi="Arial" w:cs="Arial"/>
          <w:sz w:val="28"/>
          <w:szCs w:val="28"/>
        </w:rPr>
      </w:pPr>
      <w:r w:rsidRPr="00372FE3">
        <w:rPr>
          <w:rFonts w:ascii="Arial" w:hAnsi="Arial" w:cs="Arial"/>
          <w:b/>
          <w:sz w:val="28"/>
          <w:szCs w:val="28"/>
        </w:rPr>
        <w:t>Italian</w:t>
      </w:r>
      <w:r w:rsidRPr="0072598B">
        <w:rPr>
          <w:rFonts w:ascii="Arial" w:hAnsi="Arial" w:cs="Arial"/>
          <w:sz w:val="28"/>
          <w:szCs w:val="28"/>
        </w:rPr>
        <w:t xml:space="preserve"> – </w:t>
      </w:r>
      <w:r w:rsidR="00086549" w:rsidRPr="0072598B">
        <w:rPr>
          <w:rFonts w:ascii="Arial" w:hAnsi="Arial" w:cs="Arial"/>
          <w:sz w:val="28"/>
          <w:szCs w:val="28"/>
        </w:rPr>
        <w:t>difficult</w:t>
      </w:r>
      <w:r w:rsidRPr="0072598B">
        <w:rPr>
          <w:rFonts w:ascii="Arial" w:hAnsi="Arial" w:cs="Arial"/>
          <w:sz w:val="28"/>
          <w:szCs w:val="28"/>
        </w:rPr>
        <w:t xml:space="preserve"> at first</w:t>
      </w:r>
      <w:r w:rsidR="00086549" w:rsidRPr="0072598B">
        <w:rPr>
          <w:rFonts w:ascii="Arial" w:hAnsi="Arial" w:cs="Arial"/>
          <w:sz w:val="28"/>
          <w:szCs w:val="28"/>
        </w:rPr>
        <w:t xml:space="preserve"> </w:t>
      </w:r>
      <w:r w:rsidRPr="0072598B">
        <w:rPr>
          <w:rFonts w:ascii="Arial" w:hAnsi="Arial" w:cs="Arial"/>
          <w:sz w:val="28"/>
          <w:szCs w:val="28"/>
        </w:rPr>
        <w:t>as sound system is different and many irregular verbs but it has a regular spelling system and gets easier over time</w:t>
      </w:r>
    </w:p>
    <w:p w:rsidR="00687401" w:rsidRPr="0072598B" w:rsidRDefault="00687401" w:rsidP="008F4227">
      <w:pPr>
        <w:rPr>
          <w:rFonts w:ascii="Arial" w:hAnsi="Arial" w:cs="Arial"/>
          <w:sz w:val="28"/>
          <w:szCs w:val="28"/>
        </w:rPr>
      </w:pPr>
      <w:r w:rsidRPr="0072598B">
        <w:rPr>
          <w:rFonts w:ascii="Arial" w:hAnsi="Arial" w:cs="Arial"/>
          <w:sz w:val="28"/>
          <w:szCs w:val="28"/>
        </w:rPr>
        <w:t xml:space="preserve">The best languages are ones with good sound-spelling relationships and a regular verb system with few irregularities – </w:t>
      </w:r>
      <w:r w:rsidRPr="00372FE3">
        <w:rPr>
          <w:rFonts w:ascii="Arial" w:hAnsi="Arial" w:cs="Arial"/>
          <w:b/>
          <w:sz w:val="28"/>
          <w:szCs w:val="28"/>
        </w:rPr>
        <w:t xml:space="preserve">Spanish </w:t>
      </w:r>
      <w:r w:rsidRPr="0072598B">
        <w:rPr>
          <w:rFonts w:ascii="Arial" w:hAnsi="Arial" w:cs="Arial"/>
          <w:sz w:val="28"/>
          <w:szCs w:val="28"/>
        </w:rPr>
        <w:t xml:space="preserve">and </w:t>
      </w:r>
      <w:r w:rsidRPr="00372FE3">
        <w:rPr>
          <w:rFonts w:ascii="Arial" w:hAnsi="Arial" w:cs="Arial"/>
          <w:b/>
          <w:sz w:val="28"/>
          <w:szCs w:val="28"/>
        </w:rPr>
        <w:t>Japanese</w:t>
      </w:r>
      <w:r w:rsidR="00372FE3">
        <w:rPr>
          <w:rFonts w:ascii="Arial" w:hAnsi="Arial" w:cs="Arial"/>
          <w:b/>
          <w:sz w:val="28"/>
          <w:szCs w:val="28"/>
        </w:rPr>
        <w:t>.</w:t>
      </w: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AD17A2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276860</wp:posOffset>
            </wp:positionV>
            <wp:extent cx="1990725" cy="2665730"/>
            <wp:effectExtent l="0" t="0" r="9525" b="1270"/>
            <wp:wrapSquare wrapText="bothSides"/>
            <wp:docPr id="12" name="Picture 12" descr="Osaka, Japan">
              <a:hlinkClick xmlns:a="http://schemas.openxmlformats.org/drawingml/2006/main" r:id="rId34" tooltip="&quot;Osaka, Jap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saka, Japan">
                      <a:hlinkClick r:id="rId34" tooltip="&quot;Osaka, Jap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092E6A" w:rsidRDefault="00092E6A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Default="001F1D6F">
      <w:pPr>
        <w:rPr>
          <w:rFonts w:ascii="Arial" w:hAnsi="Arial" w:cs="Arial"/>
          <w:sz w:val="28"/>
          <w:szCs w:val="28"/>
        </w:rPr>
      </w:pPr>
    </w:p>
    <w:p w:rsidR="001F1D6F" w:rsidRPr="001F1D6F" w:rsidRDefault="001F1D6F" w:rsidP="001F1D6F">
      <w:pPr>
        <w:jc w:val="center"/>
        <w:rPr>
          <w:rFonts w:ascii="Arial" w:hAnsi="Arial" w:cs="Arial"/>
          <w:b/>
          <w:sz w:val="28"/>
          <w:szCs w:val="28"/>
        </w:rPr>
      </w:pPr>
    </w:p>
    <w:sectPr w:rsidR="001F1D6F" w:rsidRPr="001F1D6F" w:rsidSect="0072598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78" w:rsidRDefault="002D4778" w:rsidP="007238AE">
      <w:pPr>
        <w:spacing w:after="0" w:line="240" w:lineRule="auto"/>
      </w:pPr>
      <w:r>
        <w:separator/>
      </w:r>
    </w:p>
  </w:endnote>
  <w:endnote w:type="continuationSeparator" w:id="0">
    <w:p w:rsidR="002D4778" w:rsidRDefault="002D4778" w:rsidP="0072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54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8AE" w:rsidRDefault="007238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B78" w:rsidRDefault="00C26B78" w:rsidP="00C26B78">
    <w:r>
      <w:tab/>
    </w:r>
    <w:r>
      <w:rPr>
        <w:b/>
        <w:bCs/>
        <w:sz w:val="24"/>
        <w:szCs w:val="24"/>
      </w:rPr>
      <w:t>Working together to improve literacy: Achievement for all</w:t>
    </w:r>
    <w:r>
      <w:rPr>
        <w:b/>
        <w:bCs/>
        <w:sz w:val="28"/>
        <w:szCs w:val="28"/>
      </w:rPr>
      <w:t xml:space="preserve"> </w:t>
    </w:r>
  </w:p>
  <w:p w:rsidR="007238AE" w:rsidRDefault="007238AE" w:rsidP="00C26B78">
    <w:pPr>
      <w:pStyle w:val="Footer"/>
      <w:tabs>
        <w:tab w:val="clear" w:pos="4513"/>
        <w:tab w:val="clear" w:pos="9026"/>
        <w:tab w:val="left" w:pos="319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E" w:rsidRDefault="007238AE" w:rsidP="007238AE">
    <w:r>
      <w:rPr>
        <w:b/>
        <w:bCs/>
        <w:sz w:val="24"/>
        <w:szCs w:val="24"/>
      </w:rPr>
      <w:t>Working together to improve literacy: Achievement for all</w:t>
    </w:r>
    <w:r>
      <w:rPr>
        <w:b/>
        <w:bCs/>
        <w:sz w:val="28"/>
        <w:szCs w:val="28"/>
      </w:rPr>
      <w:t xml:space="preserve"> </w:t>
    </w:r>
  </w:p>
  <w:p w:rsidR="007238AE" w:rsidRDefault="007238AE">
    <w:pPr>
      <w:pStyle w:val="Footer"/>
    </w:pPr>
  </w:p>
  <w:p w:rsidR="007238AE" w:rsidRDefault="00723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78" w:rsidRDefault="002D4778" w:rsidP="007238AE">
      <w:pPr>
        <w:spacing w:after="0" w:line="240" w:lineRule="auto"/>
      </w:pPr>
      <w:r>
        <w:separator/>
      </w:r>
    </w:p>
  </w:footnote>
  <w:footnote w:type="continuationSeparator" w:id="0">
    <w:p w:rsidR="002D4778" w:rsidRDefault="002D4778" w:rsidP="0072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78" w:rsidRDefault="00C26B78">
    <w:pPr>
      <w:pStyle w:val="Header"/>
    </w:pPr>
  </w:p>
  <w:p w:rsidR="00C26B78" w:rsidRDefault="00C26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20F"/>
    <w:multiLevelType w:val="hybridMultilevel"/>
    <w:tmpl w:val="6D44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9C7"/>
    <w:multiLevelType w:val="hybridMultilevel"/>
    <w:tmpl w:val="F4F0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43F"/>
    <w:multiLevelType w:val="hybridMultilevel"/>
    <w:tmpl w:val="E7C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569F"/>
    <w:multiLevelType w:val="hybridMultilevel"/>
    <w:tmpl w:val="9998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73D8"/>
    <w:multiLevelType w:val="hybridMultilevel"/>
    <w:tmpl w:val="099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BEF"/>
    <w:multiLevelType w:val="hybridMultilevel"/>
    <w:tmpl w:val="6CA6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1A07"/>
    <w:multiLevelType w:val="hybridMultilevel"/>
    <w:tmpl w:val="729C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083A"/>
    <w:multiLevelType w:val="hybridMultilevel"/>
    <w:tmpl w:val="78E4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36EF"/>
    <w:multiLevelType w:val="hybridMultilevel"/>
    <w:tmpl w:val="54DA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1EC0"/>
    <w:multiLevelType w:val="hybridMultilevel"/>
    <w:tmpl w:val="AD52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76A4"/>
    <w:multiLevelType w:val="hybridMultilevel"/>
    <w:tmpl w:val="9466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341E"/>
    <w:multiLevelType w:val="hybridMultilevel"/>
    <w:tmpl w:val="3F86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4319"/>
    <w:multiLevelType w:val="hybridMultilevel"/>
    <w:tmpl w:val="D230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5D07"/>
    <w:multiLevelType w:val="hybridMultilevel"/>
    <w:tmpl w:val="34A8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930"/>
    <w:multiLevelType w:val="hybridMultilevel"/>
    <w:tmpl w:val="3654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70F44"/>
    <w:multiLevelType w:val="hybridMultilevel"/>
    <w:tmpl w:val="9FBE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1DD7"/>
    <w:multiLevelType w:val="hybridMultilevel"/>
    <w:tmpl w:val="CCB4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F4D22"/>
    <w:multiLevelType w:val="hybridMultilevel"/>
    <w:tmpl w:val="A706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86794"/>
    <w:multiLevelType w:val="hybridMultilevel"/>
    <w:tmpl w:val="EC86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D6559"/>
    <w:multiLevelType w:val="hybridMultilevel"/>
    <w:tmpl w:val="B1CA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02FDA"/>
    <w:multiLevelType w:val="hybridMultilevel"/>
    <w:tmpl w:val="D704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A0BFA"/>
    <w:multiLevelType w:val="hybridMultilevel"/>
    <w:tmpl w:val="3F84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23BD7"/>
    <w:multiLevelType w:val="hybridMultilevel"/>
    <w:tmpl w:val="D4EE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473DF"/>
    <w:multiLevelType w:val="hybridMultilevel"/>
    <w:tmpl w:val="27D0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80C74"/>
    <w:multiLevelType w:val="hybridMultilevel"/>
    <w:tmpl w:val="0042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D642D"/>
    <w:multiLevelType w:val="hybridMultilevel"/>
    <w:tmpl w:val="AE62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E5A3A"/>
    <w:multiLevelType w:val="hybridMultilevel"/>
    <w:tmpl w:val="569E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7A71"/>
    <w:multiLevelType w:val="hybridMultilevel"/>
    <w:tmpl w:val="0488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E1BB2"/>
    <w:multiLevelType w:val="hybridMultilevel"/>
    <w:tmpl w:val="60C4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C177E"/>
    <w:multiLevelType w:val="hybridMultilevel"/>
    <w:tmpl w:val="D7CA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F65B0"/>
    <w:multiLevelType w:val="hybridMultilevel"/>
    <w:tmpl w:val="D878F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E58ED"/>
    <w:multiLevelType w:val="hybridMultilevel"/>
    <w:tmpl w:val="9C3C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31"/>
  </w:num>
  <w:num w:numId="7">
    <w:abstractNumId w:val="14"/>
  </w:num>
  <w:num w:numId="8">
    <w:abstractNumId w:val="16"/>
  </w:num>
  <w:num w:numId="9">
    <w:abstractNumId w:val="12"/>
  </w:num>
  <w:num w:numId="10">
    <w:abstractNumId w:val="20"/>
  </w:num>
  <w:num w:numId="11">
    <w:abstractNumId w:val="22"/>
  </w:num>
  <w:num w:numId="12">
    <w:abstractNumId w:val="17"/>
  </w:num>
  <w:num w:numId="13">
    <w:abstractNumId w:val="0"/>
  </w:num>
  <w:num w:numId="14">
    <w:abstractNumId w:val="25"/>
  </w:num>
  <w:num w:numId="15">
    <w:abstractNumId w:val="4"/>
  </w:num>
  <w:num w:numId="16">
    <w:abstractNumId w:val="21"/>
  </w:num>
  <w:num w:numId="17">
    <w:abstractNumId w:val="1"/>
  </w:num>
  <w:num w:numId="18">
    <w:abstractNumId w:val="5"/>
  </w:num>
  <w:num w:numId="19">
    <w:abstractNumId w:val="23"/>
  </w:num>
  <w:num w:numId="20">
    <w:abstractNumId w:val="18"/>
  </w:num>
  <w:num w:numId="21">
    <w:abstractNumId w:val="24"/>
  </w:num>
  <w:num w:numId="22">
    <w:abstractNumId w:val="11"/>
  </w:num>
  <w:num w:numId="23">
    <w:abstractNumId w:val="27"/>
  </w:num>
  <w:num w:numId="24">
    <w:abstractNumId w:val="10"/>
  </w:num>
  <w:num w:numId="25">
    <w:abstractNumId w:val="6"/>
  </w:num>
  <w:num w:numId="26">
    <w:abstractNumId w:val="28"/>
  </w:num>
  <w:num w:numId="27">
    <w:abstractNumId w:val="2"/>
  </w:num>
  <w:num w:numId="28">
    <w:abstractNumId w:val="29"/>
  </w:num>
  <w:num w:numId="29">
    <w:abstractNumId w:val="19"/>
  </w:num>
  <w:num w:numId="30">
    <w:abstractNumId w:val="30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A"/>
    <w:rsid w:val="00086549"/>
    <w:rsid w:val="00092E6A"/>
    <w:rsid w:val="001F1D6F"/>
    <w:rsid w:val="002D4778"/>
    <w:rsid w:val="00372FE3"/>
    <w:rsid w:val="003B2455"/>
    <w:rsid w:val="00507EA0"/>
    <w:rsid w:val="00595CBA"/>
    <w:rsid w:val="005A5CA0"/>
    <w:rsid w:val="00687401"/>
    <w:rsid w:val="007238AE"/>
    <w:rsid w:val="0072598B"/>
    <w:rsid w:val="008009BC"/>
    <w:rsid w:val="008F4227"/>
    <w:rsid w:val="00995D88"/>
    <w:rsid w:val="00AD17A2"/>
    <w:rsid w:val="00C1464B"/>
    <w:rsid w:val="00C26B78"/>
    <w:rsid w:val="00C8316A"/>
    <w:rsid w:val="00D469D0"/>
    <w:rsid w:val="00D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B56F2-2E73-46C8-A19C-112E3518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900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00B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AE"/>
  </w:style>
  <w:style w:type="paragraph" w:styleId="Footer">
    <w:name w:val="footer"/>
    <w:basedOn w:val="Normal"/>
    <w:link w:val="FooterChar"/>
    <w:uiPriority w:val="99"/>
    <w:unhideWhenUsed/>
    <w:rsid w:val="0072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AE"/>
  </w:style>
  <w:style w:type="paragraph" w:styleId="BalloonText">
    <w:name w:val="Balloon Text"/>
    <w:basedOn w:val="Normal"/>
    <w:link w:val="BalloonTextChar"/>
    <w:uiPriority w:val="99"/>
    <w:semiHidden/>
    <w:unhideWhenUsed/>
    <w:rsid w:val="0072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scran.ac.uk/database/record.php?usi=000-000-622-760-C&amp;searchdb=scran&amp;PHPSESSID=mii65ikmmquv3u9j43qarglkb4" TargetMode="External"/><Relationship Id="rId26" Type="http://schemas.openxmlformats.org/officeDocument/2006/relationships/hyperlink" Target="http://www.scran.ac.uk/database/record.php?usi=000-000-579-933-C&amp;scache=5le0dchdiy&amp;searchdb=scran&amp;PHPSESSID=mii65ikmmquv3u9j43qarglkb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www.scran.ac.uk/database/record.php?usi=005-000-007-388-C&amp;scache=5le7tchdin&amp;searchdb=scran&amp;PHPSESSID=mii65ikmmquv3u9j43qarglkb4" TargetMode="External"/><Relationship Id="rId7" Type="http://schemas.openxmlformats.org/officeDocument/2006/relationships/hyperlink" Target="http://www.scran.ac.uk/database/record.php?usi=000-000-134-052-C&amp;searchdb=scran&amp;PHPSESSID=mii65ikmmquv3u9j43qarglkb4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ran.ac.uk/database/record.php?usi=000-000-623-245&amp;searchdb=scran&amp;PHPSESSID=mii65ikmmquv3u9j43qarglkb4" TargetMode="External"/><Relationship Id="rId20" Type="http://schemas.openxmlformats.org/officeDocument/2006/relationships/hyperlink" Target="http://www.scran.ac.uk/database/record.php?usi=000-000-624-707&amp;searchdb=scran&amp;PHPSESSID=mii65ikmmquv3u9j43qarglkb4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an.ac.uk/database/record.php?usi=000-000-622-659&amp;searchdb=scran&amp;PHPSESSID=mii65ikmmquv3u9j43qarglkb4" TargetMode="External"/><Relationship Id="rId24" Type="http://schemas.openxmlformats.org/officeDocument/2006/relationships/hyperlink" Target="http://www.scran.ac.uk/database/record.php?usi=000-000-633-252-C&amp;searchdb=scran&amp;PHPSESSID=mii65ikmmquv3u9j43qarglkb4" TargetMode="External"/><Relationship Id="rId32" Type="http://schemas.openxmlformats.org/officeDocument/2006/relationships/hyperlink" Target="http://www.scran.ac.uk/database/record.php?usi=000-000-621-764&amp;scache=4le6pchdil&amp;searchdb=scran&amp;PHPSESSID=mii65ikmmquv3u9j43qarglkb4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7.jpeg"/><Relationship Id="rId28" Type="http://schemas.openxmlformats.org/officeDocument/2006/relationships/hyperlink" Target="http://www.scran.ac.uk/database/record.php?usi=000-000-134-450-C&amp;searchdb=scran&amp;PHPSESSID=mii65ikmmquv3u9j43qarglkb4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scran.ac.uk/database/record.php?usi=000-100-003-172-C&amp;searchdb=scran&amp;PHPSESSID=mii65ikmmquv3u9j43qarglkb4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scran.ac.uk/database/record.php?usi=000-000-624-676&amp;searchdb=scran&amp;PHPSESSID=mii65ikmmquv3u9j43qarglkb4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scran.ac.uk/database/record.php?usi=000-000-622-095&amp;searchdb=scran&amp;PHPSESSID=mii65ikmmquv3u9j43qarglkb4" TargetMode="External"/><Relationship Id="rId35" Type="http://schemas.openxmlformats.org/officeDocument/2006/relationships/image" Target="media/image1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7E"/>
    <w:rsid w:val="00565C69"/>
    <w:rsid w:val="008F0579"/>
    <w:rsid w:val="00C51ACC"/>
    <w:rsid w:val="00D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398565526848DD9516EF0876236595">
    <w:name w:val="CA398565526848DD9516EF0876236595"/>
    <w:rsid w:val="00DE0D7E"/>
  </w:style>
  <w:style w:type="paragraph" w:customStyle="1" w:styleId="E3459263C34F42938355C3E0EAEACB48">
    <w:name w:val="E3459263C34F42938355C3E0EAEACB48"/>
    <w:rsid w:val="00DE0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10</cp:revision>
  <cp:lastPrinted>2017-02-24T14:26:00Z</cp:lastPrinted>
  <dcterms:created xsi:type="dcterms:W3CDTF">2016-12-13T12:38:00Z</dcterms:created>
  <dcterms:modified xsi:type="dcterms:W3CDTF">2017-03-01T16:42:00Z</dcterms:modified>
</cp:coreProperties>
</file>