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AE56" w14:textId="25FD576C" w:rsidR="00052800" w:rsidRDefault="00E55BCB" w:rsidP="00E55BCB">
      <w:pPr>
        <w:jc w:val="center"/>
        <w:rPr>
          <w:u w:val="single"/>
        </w:rPr>
      </w:pPr>
      <w:r>
        <w:rPr>
          <w:noProof/>
          <w:u w:val="single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E1A6A4E" wp14:editId="114E1004">
            <wp:simplePos x="0" y="0"/>
            <wp:positionH relativeFrom="column">
              <wp:posOffset>5337672</wp:posOffset>
            </wp:positionH>
            <wp:positionV relativeFrom="paragraph">
              <wp:posOffset>-495300</wp:posOffset>
            </wp:positionV>
            <wp:extent cx="1688603" cy="1162050"/>
            <wp:effectExtent l="0" t="0" r="6985" b="0"/>
            <wp:wrapNone/>
            <wp:docPr id="1153019563" name="Picture 2" descr="A logo with a letter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19563" name="Picture 2" descr="A logo with a letter in the midd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56" cy="1162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u w:val="single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939E667" wp14:editId="42796473">
            <wp:simplePos x="0" y="0"/>
            <wp:positionH relativeFrom="margin">
              <wp:posOffset>-234950</wp:posOffset>
            </wp:positionH>
            <wp:positionV relativeFrom="paragraph">
              <wp:posOffset>-412750</wp:posOffset>
            </wp:positionV>
            <wp:extent cx="1753242" cy="1003300"/>
            <wp:effectExtent l="0" t="0" r="0" b="6350"/>
            <wp:wrapNone/>
            <wp:docPr id="702845991" name="Picture 1" descr="A logo with black and re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45991" name="Picture 1" descr="A logo with black and red lette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664" cy="1003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800" w:rsidRPr="00052800">
        <w:rPr>
          <w:u w:val="single"/>
        </w:rPr>
        <w:t>MVP Scenarios</w:t>
      </w:r>
    </w:p>
    <w:p w14:paraId="2986B187" w14:textId="77777777" w:rsidR="00052800" w:rsidRDefault="00052800" w:rsidP="00052800">
      <w:pPr>
        <w:jc w:val="center"/>
        <w:rPr>
          <w:u w:val="single"/>
        </w:rPr>
      </w:pPr>
    </w:p>
    <w:p w14:paraId="21830DF9" w14:textId="77777777" w:rsidR="00E55BCB" w:rsidRDefault="00E55BCB" w:rsidP="00052800">
      <w:pPr>
        <w:jc w:val="center"/>
        <w:rPr>
          <w:u w:val="single"/>
        </w:rPr>
      </w:pPr>
    </w:p>
    <w:p w14:paraId="57288BE8" w14:textId="77777777" w:rsidR="00E55BCB" w:rsidRDefault="00E55BCB" w:rsidP="00052800">
      <w:pPr>
        <w:jc w:val="center"/>
        <w:rPr>
          <w:u w:val="single"/>
        </w:rPr>
      </w:pPr>
    </w:p>
    <w:tbl>
      <w:tblPr>
        <w:tblStyle w:val="TableGrid"/>
        <w:tblpPr w:leftFromText="180" w:rightFromText="180" w:vertAnchor="text" w:horzAnchor="margin" w:tblpY="84"/>
        <w:tblW w:w="10627" w:type="dxa"/>
        <w:tblLook w:val="04A0" w:firstRow="1" w:lastRow="0" w:firstColumn="1" w:lastColumn="0" w:noHBand="0" w:noVBand="1"/>
      </w:tblPr>
      <w:tblGrid>
        <w:gridCol w:w="3002"/>
        <w:gridCol w:w="7625"/>
      </w:tblGrid>
      <w:tr w:rsidR="00C27570" w:rsidRPr="00C27570" w14:paraId="08821DF0" w14:textId="77777777" w:rsidTr="00E55BCB">
        <w:trPr>
          <w:trHeight w:val="343"/>
        </w:trPr>
        <w:tc>
          <w:tcPr>
            <w:tcW w:w="3002" w:type="dxa"/>
          </w:tcPr>
          <w:p w14:paraId="74AD7241" w14:textId="77777777" w:rsidR="00C27570" w:rsidRPr="00C27570" w:rsidRDefault="00C27570" w:rsidP="00C27570">
            <w:pPr>
              <w:jc w:val="center"/>
              <w:rPr>
                <w:sz w:val="28"/>
                <w:szCs w:val="28"/>
                <w:u w:val="single"/>
              </w:rPr>
            </w:pPr>
            <w:r w:rsidRPr="00C27570">
              <w:rPr>
                <w:sz w:val="28"/>
                <w:szCs w:val="28"/>
                <w:u w:val="single"/>
              </w:rPr>
              <w:t>Scenario Name</w:t>
            </w:r>
          </w:p>
        </w:tc>
        <w:tc>
          <w:tcPr>
            <w:tcW w:w="7625" w:type="dxa"/>
          </w:tcPr>
          <w:p w14:paraId="3D051EF9" w14:textId="77777777" w:rsidR="00C27570" w:rsidRPr="00C27570" w:rsidRDefault="00C27570" w:rsidP="00C27570">
            <w:pPr>
              <w:jc w:val="center"/>
              <w:rPr>
                <w:sz w:val="28"/>
                <w:szCs w:val="28"/>
                <w:u w:val="single"/>
              </w:rPr>
            </w:pPr>
            <w:r w:rsidRPr="00C27570">
              <w:rPr>
                <w:sz w:val="28"/>
                <w:szCs w:val="28"/>
                <w:u w:val="single"/>
              </w:rPr>
              <w:t>Topic</w:t>
            </w:r>
          </w:p>
        </w:tc>
      </w:tr>
      <w:tr w:rsidR="00C27570" w:rsidRPr="00C27570" w14:paraId="7457F1FD" w14:textId="77777777" w:rsidTr="00E55BCB">
        <w:trPr>
          <w:trHeight w:val="331"/>
        </w:trPr>
        <w:tc>
          <w:tcPr>
            <w:tcW w:w="3002" w:type="dxa"/>
          </w:tcPr>
          <w:p w14:paraId="02C32DBF" w14:textId="7B25154D" w:rsidR="00C27570" w:rsidRPr="004D4571" w:rsidRDefault="00C27570" w:rsidP="00C27570">
            <w:pPr>
              <w:jc w:val="center"/>
              <w:rPr>
                <w:sz w:val="26"/>
                <w:szCs w:val="26"/>
                <w:highlight w:val="yellow"/>
              </w:rPr>
            </w:pPr>
            <w:r w:rsidRPr="004D4571">
              <w:rPr>
                <w:b/>
                <w:bCs/>
                <w:sz w:val="26"/>
                <w:szCs w:val="26"/>
                <w:highlight w:val="yellow"/>
              </w:rPr>
              <w:t>*</w:t>
            </w:r>
            <w:r w:rsidRPr="004D4571">
              <w:rPr>
                <w:sz w:val="26"/>
                <w:szCs w:val="26"/>
                <w:highlight w:val="yellow"/>
              </w:rPr>
              <w:t>Core Session 1</w:t>
            </w:r>
            <w:r w:rsidR="00B51506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7625" w:type="dxa"/>
          </w:tcPr>
          <w:p w14:paraId="14BEBCA6" w14:textId="5B92C563" w:rsidR="00C27570" w:rsidRPr="006B30FA" w:rsidRDefault="00B51506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 xml:space="preserve">Introduces gender-based violence, exploring its meaning and how gender stereotypes </w:t>
            </w:r>
            <w:r w:rsidR="00462C55" w:rsidRPr="006B30FA">
              <w:rPr>
                <w:szCs w:val="24"/>
              </w:rPr>
              <w:t>shape</w:t>
            </w:r>
            <w:r w:rsidRPr="006B30FA">
              <w:rPr>
                <w:szCs w:val="24"/>
              </w:rPr>
              <w:t xml:space="preserve"> behaviour, impact mental </w:t>
            </w:r>
            <w:r w:rsidR="00462C55" w:rsidRPr="006B30FA">
              <w:rPr>
                <w:szCs w:val="24"/>
              </w:rPr>
              <w:t xml:space="preserve">health and </w:t>
            </w:r>
            <w:r w:rsidRPr="006B30FA">
              <w:rPr>
                <w:szCs w:val="24"/>
              </w:rPr>
              <w:t>wellbeing and affect relationships</w:t>
            </w:r>
          </w:p>
        </w:tc>
      </w:tr>
      <w:tr w:rsidR="00C27570" w:rsidRPr="00C27570" w14:paraId="7471F849" w14:textId="77777777" w:rsidTr="00E55BCB">
        <w:trPr>
          <w:trHeight w:val="343"/>
        </w:trPr>
        <w:tc>
          <w:tcPr>
            <w:tcW w:w="3002" w:type="dxa"/>
          </w:tcPr>
          <w:p w14:paraId="6CEB64E7" w14:textId="58AF3464" w:rsidR="00C27570" w:rsidRPr="004D4571" w:rsidRDefault="00C27570" w:rsidP="00C27570">
            <w:pPr>
              <w:jc w:val="center"/>
              <w:rPr>
                <w:sz w:val="26"/>
                <w:szCs w:val="26"/>
                <w:highlight w:val="yellow"/>
              </w:rPr>
            </w:pPr>
            <w:r w:rsidRPr="004D4571">
              <w:rPr>
                <w:b/>
                <w:bCs/>
                <w:sz w:val="26"/>
                <w:szCs w:val="26"/>
                <w:highlight w:val="yellow"/>
              </w:rPr>
              <w:t>*</w:t>
            </w:r>
            <w:r w:rsidRPr="004D4571">
              <w:rPr>
                <w:sz w:val="26"/>
                <w:szCs w:val="26"/>
                <w:highlight w:val="yellow"/>
              </w:rPr>
              <w:t>Core Session 2</w:t>
            </w:r>
            <w:r w:rsidR="00462C55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7625" w:type="dxa"/>
          </w:tcPr>
          <w:p w14:paraId="1D8AE4A3" w14:textId="61631972" w:rsidR="00C27570" w:rsidRPr="006B30FA" w:rsidRDefault="00F71F98" w:rsidP="00C27570">
            <w:pPr>
              <w:rPr>
                <w:szCs w:val="24"/>
              </w:rPr>
            </w:pPr>
            <w:r w:rsidRPr="00F71F98">
              <w:rPr>
                <w:szCs w:val="24"/>
              </w:rPr>
              <w:t>Explores bystander theory in the context of gender-based violence and the range of abusive and respectful behaviours in relationships</w:t>
            </w:r>
          </w:p>
        </w:tc>
      </w:tr>
      <w:tr w:rsidR="00C27570" w:rsidRPr="00C27570" w14:paraId="3BC91488" w14:textId="77777777" w:rsidTr="00E55BCB">
        <w:trPr>
          <w:trHeight w:val="331"/>
        </w:trPr>
        <w:tc>
          <w:tcPr>
            <w:tcW w:w="3002" w:type="dxa"/>
          </w:tcPr>
          <w:p w14:paraId="534EF5C4" w14:textId="77777777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Corridor</w:t>
            </w:r>
          </w:p>
        </w:tc>
        <w:tc>
          <w:tcPr>
            <w:tcW w:w="7625" w:type="dxa"/>
          </w:tcPr>
          <w:p w14:paraId="173733C0" w14:textId="77777777" w:rsidR="00C27570" w:rsidRPr="006B30FA" w:rsidRDefault="00C27570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>Explores physical abuse within early partner relationships</w:t>
            </w:r>
          </w:p>
        </w:tc>
      </w:tr>
      <w:tr w:rsidR="00C27570" w:rsidRPr="00C27570" w14:paraId="6EDE73AE" w14:textId="77777777" w:rsidTr="00E55BCB">
        <w:trPr>
          <w:trHeight w:val="343"/>
        </w:trPr>
        <w:tc>
          <w:tcPr>
            <w:tcW w:w="3002" w:type="dxa"/>
          </w:tcPr>
          <w:p w14:paraId="2C257FB2" w14:textId="5479BF43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Messaging</w:t>
            </w:r>
          </w:p>
        </w:tc>
        <w:tc>
          <w:tcPr>
            <w:tcW w:w="7625" w:type="dxa"/>
          </w:tcPr>
          <w:p w14:paraId="35A0A4C9" w14:textId="0ABADBDB" w:rsidR="004A6AC5" w:rsidRPr="006B30FA" w:rsidRDefault="004A6AC5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 xml:space="preserve">Explores controlling behaviour in early relationships, using constant messaging to introduce wider coercive behaviours and their impact </w:t>
            </w:r>
          </w:p>
        </w:tc>
      </w:tr>
      <w:tr w:rsidR="00C27570" w:rsidRPr="00C27570" w14:paraId="73C25782" w14:textId="77777777" w:rsidTr="00E55BCB">
        <w:trPr>
          <w:trHeight w:val="343"/>
        </w:trPr>
        <w:tc>
          <w:tcPr>
            <w:tcW w:w="3002" w:type="dxa"/>
          </w:tcPr>
          <w:p w14:paraId="6708D10C" w14:textId="5DAB4C7F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Pressure</w:t>
            </w:r>
          </w:p>
        </w:tc>
        <w:tc>
          <w:tcPr>
            <w:tcW w:w="7625" w:type="dxa"/>
          </w:tcPr>
          <w:p w14:paraId="5848967E" w14:textId="2C653746" w:rsidR="008706BC" w:rsidRPr="006B30FA" w:rsidRDefault="00C27570" w:rsidP="008706BC">
            <w:pPr>
              <w:rPr>
                <w:rFonts w:cs="Arial"/>
                <w:szCs w:val="24"/>
              </w:rPr>
            </w:pPr>
            <w:r w:rsidRPr="006B30FA">
              <w:rPr>
                <w:rFonts w:cs="Arial"/>
                <w:color w:val="000000"/>
                <w:szCs w:val="24"/>
                <w:shd w:val="clear" w:color="auto" w:fill="FFFFFF"/>
              </w:rPr>
              <w:t>Explores the sharing of images within intimate relationships</w:t>
            </w:r>
            <w:r w:rsidR="008706BC" w:rsidRPr="006B30FA">
              <w:rPr>
                <w:rFonts w:cs="Arial"/>
                <w:color w:val="000000"/>
                <w:szCs w:val="24"/>
                <w:shd w:val="clear" w:color="auto" w:fill="FFFFFF"/>
              </w:rPr>
              <w:t xml:space="preserve">, </w:t>
            </w:r>
            <w:r w:rsidR="008706BC" w:rsidRPr="006B30FA">
              <w:rPr>
                <w:rFonts w:cs="Arial"/>
                <w:szCs w:val="24"/>
              </w:rPr>
              <w:t>the pressures that can lead to coercion and the impacts of image-based abuse</w:t>
            </w:r>
          </w:p>
        </w:tc>
      </w:tr>
      <w:tr w:rsidR="00C27570" w:rsidRPr="00C27570" w14:paraId="5255E471" w14:textId="77777777" w:rsidTr="00E55BCB">
        <w:trPr>
          <w:trHeight w:val="331"/>
        </w:trPr>
        <w:tc>
          <w:tcPr>
            <w:tcW w:w="3002" w:type="dxa"/>
          </w:tcPr>
          <w:p w14:paraId="01A3FA1C" w14:textId="0FA29834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Photos</w:t>
            </w:r>
          </w:p>
        </w:tc>
        <w:tc>
          <w:tcPr>
            <w:tcW w:w="7625" w:type="dxa"/>
          </w:tcPr>
          <w:p w14:paraId="0ABEBC99" w14:textId="2B14D4A1" w:rsidR="00C27570" w:rsidRPr="006B30FA" w:rsidRDefault="008706BC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>Explores non-consensual image sharing, its impact and the pressures and influences behind it</w:t>
            </w:r>
          </w:p>
        </w:tc>
      </w:tr>
      <w:tr w:rsidR="00C27570" w:rsidRPr="00C27570" w14:paraId="4E5D7BBA" w14:textId="77777777" w:rsidTr="00E55BCB">
        <w:trPr>
          <w:trHeight w:val="343"/>
        </w:trPr>
        <w:tc>
          <w:tcPr>
            <w:tcW w:w="3002" w:type="dxa"/>
          </w:tcPr>
          <w:p w14:paraId="4429A47F" w14:textId="77777777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Labelled</w:t>
            </w:r>
          </w:p>
        </w:tc>
        <w:tc>
          <w:tcPr>
            <w:tcW w:w="7625" w:type="dxa"/>
          </w:tcPr>
          <w:p w14:paraId="0C986B6A" w14:textId="77777777" w:rsidR="00C27570" w:rsidRPr="006B30FA" w:rsidRDefault="00C27570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>Explores the impact of sexist language and how it can contribute to abuse</w:t>
            </w:r>
          </w:p>
        </w:tc>
      </w:tr>
      <w:tr w:rsidR="00C27570" w:rsidRPr="00C27570" w14:paraId="45ED96D9" w14:textId="77777777" w:rsidTr="00E55BCB">
        <w:trPr>
          <w:trHeight w:val="331"/>
        </w:trPr>
        <w:tc>
          <w:tcPr>
            <w:tcW w:w="3002" w:type="dxa"/>
          </w:tcPr>
          <w:p w14:paraId="73606D94" w14:textId="6BB5C43A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Knife</w:t>
            </w:r>
          </w:p>
        </w:tc>
        <w:tc>
          <w:tcPr>
            <w:tcW w:w="7625" w:type="dxa"/>
          </w:tcPr>
          <w:p w14:paraId="5558ACE4" w14:textId="2FB08F81" w:rsidR="00C27570" w:rsidRPr="006B30FA" w:rsidRDefault="006B30FA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>Examines how gender stereotypes and social pressures shape behaviours, including knife carrying, and the consequences of these actions</w:t>
            </w:r>
          </w:p>
        </w:tc>
      </w:tr>
      <w:tr w:rsidR="00C27570" w:rsidRPr="00C27570" w14:paraId="218412F6" w14:textId="77777777" w:rsidTr="00E55BCB">
        <w:trPr>
          <w:trHeight w:val="343"/>
        </w:trPr>
        <w:tc>
          <w:tcPr>
            <w:tcW w:w="3002" w:type="dxa"/>
          </w:tcPr>
          <w:p w14:paraId="46C0CB83" w14:textId="3735CDE5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Words</w:t>
            </w:r>
          </w:p>
        </w:tc>
        <w:tc>
          <w:tcPr>
            <w:tcW w:w="7625" w:type="dxa"/>
          </w:tcPr>
          <w:p w14:paraId="6D4C41C5" w14:textId="759EC862" w:rsidR="000B19A4" w:rsidRPr="006B30FA" w:rsidRDefault="001334F2" w:rsidP="000B19A4">
            <w:pPr>
              <w:rPr>
                <w:szCs w:val="24"/>
              </w:rPr>
            </w:pPr>
            <w:r w:rsidRPr="006B30FA">
              <w:rPr>
                <w:szCs w:val="24"/>
              </w:rPr>
              <w:t>Explores homophobia and its impact, including on LGBT people, and how language such as the use of the word ‘gay’ can reinforce prejudice and contribute to wider abuse</w:t>
            </w:r>
          </w:p>
        </w:tc>
      </w:tr>
      <w:tr w:rsidR="00C27570" w:rsidRPr="00C27570" w14:paraId="6564B6AA" w14:textId="77777777" w:rsidTr="00E55BCB">
        <w:trPr>
          <w:trHeight w:val="343"/>
        </w:trPr>
        <w:tc>
          <w:tcPr>
            <w:tcW w:w="3002" w:type="dxa"/>
          </w:tcPr>
          <w:p w14:paraId="62D82C86" w14:textId="2628A887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Names</w:t>
            </w:r>
          </w:p>
        </w:tc>
        <w:tc>
          <w:tcPr>
            <w:tcW w:w="7625" w:type="dxa"/>
          </w:tcPr>
          <w:p w14:paraId="1A31039F" w14:textId="419F5EFB" w:rsidR="00C27570" w:rsidRPr="006B30FA" w:rsidRDefault="001334F2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 xml:space="preserve">Explores transphobia and its impact on trans people, including how misuse of pronouns and exclusion can reinforce prejudice </w:t>
            </w:r>
          </w:p>
        </w:tc>
      </w:tr>
      <w:tr w:rsidR="00C27570" w:rsidRPr="00C27570" w14:paraId="68391CE4" w14:textId="77777777" w:rsidTr="00E55BCB">
        <w:trPr>
          <w:trHeight w:val="331"/>
        </w:trPr>
        <w:tc>
          <w:tcPr>
            <w:tcW w:w="3002" w:type="dxa"/>
          </w:tcPr>
          <w:p w14:paraId="63C071AB" w14:textId="77777777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Exposure</w:t>
            </w:r>
          </w:p>
        </w:tc>
        <w:tc>
          <w:tcPr>
            <w:tcW w:w="7625" w:type="dxa"/>
          </w:tcPr>
          <w:p w14:paraId="68D5AC1F" w14:textId="77777777" w:rsidR="00C27570" w:rsidRPr="006B30FA" w:rsidRDefault="00C27570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>Explores the harms around pornography exposure</w:t>
            </w:r>
          </w:p>
        </w:tc>
      </w:tr>
      <w:tr w:rsidR="00C27570" w:rsidRPr="00C27570" w14:paraId="6155BE8E" w14:textId="77777777" w:rsidTr="00E55BCB">
        <w:trPr>
          <w:trHeight w:val="343"/>
        </w:trPr>
        <w:tc>
          <w:tcPr>
            <w:tcW w:w="3002" w:type="dxa"/>
          </w:tcPr>
          <w:p w14:paraId="72164BCA" w14:textId="77777777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Exploited</w:t>
            </w:r>
          </w:p>
        </w:tc>
        <w:tc>
          <w:tcPr>
            <w:tcW w:w="7625" w:type="dxa"/>
          </w:tcPr>
          <w:p w14:paraId="5C6672FA" w14:textId="77777777" w:rsidR="00C27570" w:rsidRPr="006B30FA" w:rsidRDefault="00C27570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>Explores the potential for exploitation within intimate relationships</w:t>
            </w:r>
          </w:p>
        </w:tc>
      </w:tr>
      <w:tr w:rsidR="00C27570" w:rsidRPr="00C27570" w14:paraId="27793372" w14:textId="77777777" w:rsidTr="00E55BCB">
        <w:trPr>
          <w:trHeight w:val="331"/>
        </w:trPr>
        <w:tc>
          <w:tcPr>
            <w:tcW w:w="3002" w:type="dxa"/>
          </w:tcPr>
          <w:p w14:paraId="317C3058" w14:textId="77777777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Harassment</w:t>
            </w:r>
          </w:p>
        </w:tc>
        <w:tc>
          <w:tcPr>
            <w:tcW w:w="7625" w:type="dxa"/>
          </w:tcPr>
          <w:p w14:paraId="045762E2" w14:textId="77777777" w:rsidR="00C27570" w:rsidRPr="006B30FA" w:rsidRDefault="00C27570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>Explores what sexual harassment is and its potential impact on those who experience it</w:t>
            </w:r>
          </w:p>
        </w:tc>
      </w:tr>
      <w:tr w:rsidR="00C27570" w:rsidRPr="00C27570" w14:paraId="7ADF9AEE" w14:textId="77777777" w:rsidTr="00E55BCB">
        <w:trPr>
          <w:trHeight w:val="343"/>
        </w:trPr>
        <w:tc>
          <w:tcPr>
            <w:tcW w:w="3002" w:type="dxa"/>
          </w:tcPr>
          <w:p w14:paraId="6FB770DB" w14:textId="4EFE6AA5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Honou</w:t>
            </w:r>
            <w:r w:rsidR="007A3359">
              <w:rPr>
                <w:sz w:val="26"/>
                <w:szCs w:val="26"/>
              </w:rPr>
              <w:t>r</w:t>
            </w:r>
          </w:p>
        </w:tc>
        <w:tc>
          <w:tcPr>
            <w:tcW w:w="7625" w:type="dxa"/>
          </w:tcPr>
          <w:p w14:paraId="6B717698" w14:textId="09D1AE3A" w:rsidR="00C27570" w:rsidRPr="006B30FA" w:rsidRDefault="00BF3CC7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>Explores what honour-based abuse is and the impact it can have on those who experience it, including recognising warning signs and how to respond safely</w:t>
            </w:r>
          </w:p>
        </w:tc>
      </w:tr>
      <w:tr w:rsidR="00C27570" w:rsidRPr="00C27570" w14:paraId="7E594428" w14:textId="77777777" w:rsidTr="00E55BCB">
        <w:trPr>
          <w:trHeight w:val="343"/>
        </w:trPr>
        <w:tc>
          <w:tcPr>
            <w:tcW w:w="3002" w:type="dxa"/>
          </w:tcPr>
          <w:p w14:paraId="6F478416" w14:textId="77777777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Body Image</w:t>
            </w:r>
          </w:p>
        </w:tc>
        <w:tc>
          <w:tcPr>
            <w:tcW w:w="7625" w:type="dxa"/>
          </w:tcPr>
          <w:p w14:paraId="25A321ED" w14:textId="77777777" w:rsidR="00C27570" w:rsidRPr="006B30FA" w:rsidRDefault="00C27570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>Explores negative body image, mental health and the impact of media</w:t>
            </w:r>
          </w:p>
        </w:tc>
      </w:tr>
      <w:tr w:rsidR="00C27570" w:rsidRPr="00C27570" w14:paraId="662E0463" w14:textId="77777777" w:rsidTr="00E55BCB">
        <w:trPr>
          <w:trHeight w:val="331"/>
        </w:trPr>
        <w:tc>
          <w:tcPr>
            <w:tcW w:w="3002" w:type="dxa"/>
          </w:tcPr>
          <w:p w14:paraId="4198A22D" w14:textId="2F501099" w:rsidR="00C27570" w:rsidRPr="004D4571" w:rsidRDefault="00C27570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>Online Misogyny (2 parts)</w:t>
            </w:r>
          </w:p>
        </w:tc>
        <w:tc>
          <w:tcPr>
            <w:tcW w:w="7625" w:type="dxa"/>
          </w:tcPr>
          <w:p w14:paraId="76D22333" w14:textId="2D12EFDC" w:rsidR="006B30FA" w:rsidRPr="006B30FA" w:rsidRDefault="00C27570" w:rsidP="006B30FA">
            <w:pPr>
              <w:rPr>
                <w:szCs w:val="24"/>
              </w:rPr>
            </w:pPr>
            <w:r w:rsidRPr="006B30FA">
              <w:rPr>
                <w:szCs w:val="24"/>
              </w:rPr>
              <w:t>Part 1</w:t>
            </w:r>
            <w:r w:rsidR="006B30FA" w:rsidRPr="006B30FA">
              <w:rPr>
                <w:szCs w:val="24"/>
              </w:rPr>
              <w:t>: Explores misogyny, including casual forms, and how it is influenced by gender stereotypes and online content</w:t>
            </w:r>
          </w:p>
          <w:p w14:paraId="179264B4" w14:textId="5E1F79BF" w:rsidR="006B30FA" w:rsidRPr="006B30FA" w:rsidRDefault="006B30FA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>Part 2: Explores how online content and social media can reinforce misogyny and how these attitudes can be critically challenged</w:t>
            </w:r>
          </w:p>
        </w:tc>
      </w:tr>
      <w:tr w:rsidR="004D4571" w:rsidRPr="00C27570" w14:paraId="7B91CB34" w14:textId="77777777" w:rsidTr="00E55BCB">
        <w:trPr>
          <w:trHeight w:val="331"/>
        </w:trPr>
        <w:tc>
          <w:tcPr>
            <w:tcW w:w="3002" w:type="dxa"/>
          </w:tcPr>
          <w:p w14:paraId="32609748" w14:textId="7433F6DE" w:rsidR="004D4571" w:rsidRPr="004D4571" w:rsidRDefault="004D4571" w:rsidP="00C27570">
            <w:pPr>
              <w:jc w:val="center"/>
              <w:rPr>
                <w:sz w:val="26"/>
                <w:szCs w:val="26"/>
              </w:rPr>
            </w:pPr>
            <w:r w:rsidRPr="004D4571">
              <w:rPr>
                <w:sz w:val="26"/>
                <w:szCs w:val="26"/>
              </w:rPr>
              <w:t xml:space="preserve">Sextortion </w:t>
            </w:r>
          </w:p>
        </w:tc>
        <w:tc>
          <w:tcPr>
            <w:tcW w:w="7625" w:type="dxa"/>
          </w:tcPr>
          <w:p w14:paraId="3E9880CB" w14:textId="26C4D0E7" w:rsidR="00E55BCB" w:rsidRPr="006B30FA" w:rsidRDefault="00E55BCB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 xml:space="preserve">Explores the issue of sexual extortion, including how AI </w:t>
            </w:r>
            <w:r w:rsidRPr="006B30FA">
              <w:rPr>
                <w:color w:val="000000"/>
                <w:szCs w:val="24"/>
              </w:rPr>
              <w:t>(</w:t>
            </w:r>
            <w:r w:rsidRPr="006B30FA">
              <w:rPr>
                <w:szCs w:val="24"/>
              </w:rPr>
              <w:t>artificial intelligence) can be used in blackmail, alongside recognising warning signs and knowing how to respond safely</w:t>
            </w:r>
          </w:p>
        </w:tc>
      </w:tr>
      <w:tr w:rsidR="00C27570" w:rsidRPr="00C27570" w14:paraId="7FBD6976" w14:textId="77777777" w:rsidTr="00E55BCB">
        <w:trPr>
          <w:trHeight w:val="331"/>
        </w:trPr>
        <w:tc>
          <w:tcPr>
            <w:tcW w:w="3002" w:type="dxa"/>
          </w:tcPr>
          <w:p w14:paraId="2F6142B4" w14:textId="77777777" w:rsidR="006B30FA" w:rsidRDefault="00C27570" w:rsidP="00C27570">
            <w:pPr>
              <w:jc w:val="center"/>
              <w:rPr>
                <w:sz w:val="26"/>
                <w:szCs w:val="26"/>
              </w:rPr>
            </w:pPr>
            <w:r w:rsidRPr="006B30FA">
              <w:rPr>
                <w:sz w:val="26"/>
                <w:szCs w:val="26"/>
              </w:rPr>
              <w:t>Expectations</w:t>
            </w:r>
            <w:r w:rsidR="006B30FA">
              <w:rPr>
                <w:sz w:val="26"/>
                <w:szCs w:val="26"/>
              </w:rPr>
              <w:t xml:space="preserve"> </w:t>
            </w:r>
          </w:p>
          <w:p w14:paraId="0E6B303F" w14:textId="62BE08B7" w:rsidR="00C27570" w:rsidRPr="006B30FA" w:rsidRDefault="006B30FA" w:rsidP="00C27570">
            <w:pPr>
              <w:jc w:val="center"/>
              <w:rPr>
                <w:sz w:val="26"/>
                <w:szCs w:val="26"/>
              </w:rPr>
            </w:pPr>
            <w:r w:rsidRPr="006B30FA">
              <w:rPr>
                <w:szCs w:val="24"/>
                <w:highlight w:val="yellow"/>
              </w:rPr>
              <w:t>(adult delivery only)</w:t>
            </w:r>
          </w:p>
        </w:tc>
        <w:tc>
          <w:tcPr>
            <w:tcW w:w="7625" w:type="dxa"/>
          </w:tcPr>
          <w:p w14:paraId="4126920A" w14:textId="07C26DFA" w:rsidR="00C27570" w:rsidRPr="006B30FA" w:rsidRDefault="00C27570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 xml:space="preserve">Explores the harms around pornography exposure and its impact on partner relationships </w:t>
            </w:r>
          </w:p>
        </w:tc>
      </w:tr>
      <w:tr w:rsidR="00C27570" w:rsidRPr="00C27570" w14:paraId="7B3084EC" w14:textId="77777777" w:rsidTr="00E55BCB">
        <w:trPr>
          <w:trHeight w:val="331"/>
        </w:trPr>
        <w:tc>
          <w:tcPr>
            <w:tcW w:w="3002" w:type="dxa"/>
          </w:tcPr>
          <w:p w14:paraId="1C52F785" w14:textId="77777777" w:rsidR="006B30FA" w:rsidRDefault="00C27570" w:rsidP="00C27570">
            <w:pPr>
              <w:jc w:val="center"/>
              <w:rPr>
                <w:sz w:val="26"/>
                <w:szCs w:val="26"/>
              </w:rPr>
            </w:pPr>
            <w:r w:rsidRPr="006B30FA">
              <w:rPr>
                <w:sz w:val="26"/>
                <w:szCs w:val="26"/>
              </w:rPr>
              <w:t>Party</w:t>
            </w:r>
          </w:p>
          <w:p w14:paraId="2083E049" w14:textId="4148AE49" w:rsidR="00C27570" w:rsidRPr="006B30FA" w:rsidRDefault="006B30FA" w:rsidP="00C27570">
            <w:pPr>
              <w:jc w:val="center"/>
              <w:rPr>
                <w:sz w:val="26"/>
                <w:szCs w:val="26"/>
              </w:rPr>
            </w:pPr>
            <w:r w:rsidRPr="006B30FA">
              <w:rPr>
                <w:szCs w:val="24"/>
                <w:highlight w:val="yellow"/>
              </w:rPr>
              <w:t>(adult delivery only)</w:t>
            </w:r>
          </w:p>
        </w:tc>
        <w:tc>
          <w:tcPr>
            <w:tcW w:w="7625" w:type="dxa"/>
          </w:tcPr>
          <w:p w14:paraId="7E401347" w14:textId="002E7196" w:rsidR="00C27570" w:rsidRPr="006B30FA" w:rsidRDefault="00C27570" w:rsidP="00C27570">
            <w:pPr>
              <w:rPr>
                <w:szCs w:val="24"/>
              </w:rPr>
            </w:pPr>
            <w:r w:rsidRPr="006B30FA">
              <w:rPr>
                <w:szCs w:val="24"/>
              </w:rPr>
              <w:t xml:space="preserve">Explores consent in a party scenario and under the influence of alcohol </w:t>
            </w:r>
          </w:p>
        </w:tc>
      </w:tr>
    </w:tbl>
    <w:p w14:paraId="1A04D2D4" w14:textId="77777777" w:rsidR="00E55BCB" w:rsidRDefault="00E55BCB" w:rsidP="00C27570">
      <w:pPr>
        <w:rPr>
          <w:b/>
          <w:bCs/>
          <w:sz w:val="36"/>
          <w:szCs w:val="28"/>
          <w:highlight w:val="yellow"/>
        </w:rPr>
      </w:pPr>
    </w:p>
    <w:p w14:paraId="113DE4B8" w14:textId="27D28B92" w:rsidR="0075701C" w:rsidRPr="00A64F69" w:rsidRDefault="00052800" w:rsidP="00C27570">
      <w:pPr>
        <w:rPr>
          <w:b/>
          <w:bCs/>
        </w:rPr>
      </w:pPr>
      <w:r w:rsidRPr="006B30FA">
        <w:rPr>
          <w:b/>
          <w:bCs/>
          <w:sz w:val="36"/>
          <w:szCs w:val="28"/>
        </w:rPr>
        <w:t>*</w:t>
      </w:r>
      <w:r w:rsidRPr="00C27570">
        <w:rPr>
          <w:b/>
          <w:bCs/>
        </w:rPr>
        <w:t>MANDATORY BEFORE ANY SCENARIO DELIVERY</w:t>
      </w:r>
    </w:p>
    <w:sectPr w:rsidR="0075701C" w:rsidRPr="00A64F69" w:rsidSect="00E55BCB"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14E2660"/>
    <w:multiLevelType w:val="hybridMultilevel"/>
    <w:tmpl w:val="F176F26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845437">
    <w:abstractNumId w:val="2"/>
  </w:num>
  <w:num w:numId="2" w16cid:durableId="1088189825">
    <w:abstractNumId w:val="0"/>
  </w:num>
  <w:num w:numId="3" w16cid:durableId="1314480161">
    <w:abstractNumId w:val="0"/>
  </w:num>
  <w:num w:numId="4" w16cid:durableId="1009985538">
    <w:abstractNumId w:val="0"/>
  </w:num>
  <w:num w:numId="5" w16cid:durableId="1474329296">
    <w:abstractNumId w:val="2"/>
  </w:num>
  <w:num w:numId="6" w16cid:durableId="1954940839">
    <w:abstractNumId w:val="0"/>
  </w:num>
  <w:num w:numId="7" w16cid:durableId="119677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00"/>
    <w:rsid w:val="00027C27"/>
    <w:rsid w:val="00052800"/>
    <w:rsid w:val="000B10E6"/>
    <w:rsid w:val="000B19A4"/>
    <w:rsid w:val="000C0CF4"/>
    <w:rsid w:val="001334F2"/>
    <w:rsid w:val="00222DD6"/>
    <w:rsid w:val="00281579"/>
    <w:rsid w:val="00306C61"/>
    <w:rsid w:val="0037582B"/>
    <w:rsid w:val="00462C55"/>
    <w:rsid w:val="004A6AC5"/>
    <w:rsid w:val="004D4571"/>
    <w:rsid w:val="006A6DDD"/>
    <w:rsid w:val="006B30FA"/>
    <w:rsid w:val="0075701C"/>
    <w:rsid w:val="007A3359"/>
    <w:rsid w:val="007F6F17"/>
    <w:rsid w:val="00857548"/>
    <w:rsid w:val="008706BC"/>
    <w:rsid w:val="00992707"/>
    <w:rsid w:val="009B7615"/>
    <w:rsid w:val="00A64F69"/>
    <w:rsid w:val="00B51506"/>
    <w:rsid w:val="00B51BDC"/>
    <w:rsid w:val="00B561C0"/>
    <w:rsid w:val="00B773CE"/>
    <w:rsid w:val="00BC683E"/>
    <w:rsid w:val="00BF3CC7"/>
    <w:rsid w:val="00C27570"/>
    <w:rsid w:val="00C91823"/>
    <w:rsid w:val="00D008AB"/>
    <w:rsid w:val="00D272A6"/>
    <w:rsid w:val="00E55BCB"/>
    <w:rsid w:val="00F71F98"/>
    <w:rsid w:val="00FA4BC1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B00B"/>
  <w15:chartTrackingRefBased/>
  <w15:docId w15:val="{42B2FD1A-7F5A-46D5-B91F-7B6EFC2F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052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Marshall</dc:creator>
  <cp:keywords/>
  <dc:description/>
  <cp:lastModifiedBy>Sarah Scott</cp:lastModifiedBy>
  <cp:revision>3</cp:revision>
  <dcterms:created xsi:type="dcterms:W3CDTF">2026-06-19T10:42:00Z</dcterms:created>
  <dcterms:modified xsi:type="dcterms:W3CDTF">2026-06-19T10:52:00Z</dcterms:modified>
</cp:coreProperties>
</file>