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356"/>
        <w:tblW w:w="16160" w:type="dxa"/>
        <w:tblLayout w:type="fixed"/>
        <w:tblLook w:val="04A0" w:firstRow="1" w:lastRow="0" w:firstColumn="1" w:lastColumn="0" w:noHBand="0" w:noVBand="1"/>
      </w:tblPr>
      <w:tblGrid>
        <w:gridCol w:w="2943"/>
        <w:gridCol w:w="2552"/>
        <w:gridCol w:w="2977"/>
        <w:gridCol w:w="2835"/>
        <w:gridCol w:w="2160"/>
        <w:gridCol w:w="2693"/>
      </w:tblGrid>
      <w:tr w:rsidR="000410B2" w:rsidRPr="00A7009C" w14:paraId="473C23A5" w14:textId="77777777" w:rsidTr="000410B2">
        <w:trPr>
          <w:trHeight w:val="2117"/>
        </w:trPr>
        <w:tc>
          <w:tcPr>
            <w:tcW w:w="2943" w:type="dxa"/>
          </w:tcPr>
          <w:p w14:paraId="44D6EBF1" w14:textId="77777777" w:rsidR="000410B2" w:rsidRPr="00104737" w:rsidRDefault="000410B2" w:rsidP="000410B2">
            <w:pPr>
              <w:jc w:val="center"/>
              <w:rPr>
                <w:b/>
                <w:bCs/>
              </w:rPr>
            </w:pPr>
            <w:r w:rsidRPr="00104737">
              <w:rPr>
                <w:b/>
                <w:bCs/>
              </w:rPr>
              <w:t>Numbers</w:t>
            </w:r>
          </w:p>
          <w:p w14:paraId="0426659B" w14:textId="77777777" w:rsidR="000410B2" w:rsidRDefault="000410B2" w:rsidP="000410B2">
            <w:pPr>
              <w:jc w:val="center"/>
            </w:pPr>
            <w:r>
              <w:t xml:space="preserve">Continue to practise writing your numbers. </w:t>
            </w:r>
          </w:p>
          <w:p w14:paraId="501491BF" w14:textId="77777777" w:rsidR="000410B2" w:rsidRPr="00A7009C" w:rsidRDefault="000410B2" w:rsidP="000410B2">
            <w:pPr>
              <w:jc w:val="center"/>
            </w:pPr>
            <w:r>
              <w:t xml:space="preserve">Make it fun! Can you write them blind folded? Using your other hand? Standing on one leg? How many can you write in 10 seconds? </w:t>
            </w:r>
          </w:p>
        </w:tc>
        <w:tc>
          <w:tcPr>
            <w:tcW w:w="2552" w:type="dxa"/>
          </w:tcPr>
          <w:p w14:paraId="40282D32" w14:textId="77777777" w:rsidR="000410B2" w:rsidRPr="00D029DA" w:rsidRDefault="000410B2" w:rsidP="000410B2">
            <w:pPr>
              <w:jc w:val="center"/>
              <w:rPr>
                <w:b/>
                <w:bCs/>
              </w:rPr>
            </w:pPr>
            <w:r w:rsidRPr="00D029DA">
              <w:rPr>
                <w:b/>
                <w:bCs/>
              </w:rPr>
              <w:t>Halves</w:t>
            </w:r>
            <w:r>
              <w:rPr>
                <w:b/>
                <w:bCs/>
              </w:rPr>
              <w:t xml:space="preserve"> ½ </w:t>
            </w:r>
          </w:p>
          <w:p w14:paraId="605AA4B7" w14:textId="77777777" w:rsidR="000410B2" w:rsidRDefault="000410B2" w:rsidP="000410B2">
            <w:pPr>
              <w:jc w:val="center"/>
            </w:pPr>
            <w:r w:rsidRPr="00A7009C">
              <w:t>Half an object with a knife (apple</w:t>
            </w:r>
            <w:r>
              <w:t>, pizza or a donut etc). Adult supervision required.</w:t>
            </w:r>
          </w:p>
          <w:p w14:paraId="106DDA3F" w14:textId="77777777" w:rsidR="000410B2" w:rsidRDefault="000410B2" w:rsidP="000410B2">
            <w:pPr>
              <w:jc w:val="center"/>
            </w:pPr>
            <w:r>
              <w:t>It must be in 2 exact bits or it’s not a half. Alternative:</w:t>
            </w:r>
          </w:p>
          <w:p w14:paraId="615A6D97" w14:textId="77777777" w:rsidR="000410B2" w:rsidRPr="00A7009C" w:rsidRDefault="000410B2" w:rsidP="000410B2">
            <w:pPr>
              <w:jc w:val="center"/>
            </w:pPr>
            <w:r>
              <w:t>Can you fold a piece of paper in half?</w:t>
            </w:r>
          </w:p>
        </w:tc>
        <w:tc>
          <w:tcPr>
            <w:tcW w:w="2977" w:type="dxa"/>
          </w:tcPr>
          <w:p w14:paraId="652B175D" w14:textId="77777777" w:rsidR="000410B2" w:rsidRPr="00522896" w:rsidRDefault="000410B2" w:rsidP="000410B2">
            <w:pPr>
              <w:jc w:val="center"/>
              <w:rPr>
                <w:b/>
                <w:bCs/>
              </w:rPr>
            </w:pPr>
            <w:r w:rsidRPr="00522896">
              <w:rPr>
                <w:b/>
                <w:bCs/>
              </w:rPr>
              <w:t>Halves</w:t>
            </w:r>
          </w:p>
          <w:p w14:paraId="412C3F00" w14:textId="77777777" w:rsidR="000410B2" w:rsidRDefault="000410B2" w:rsidP="000410B2">
            <w:pPr>
              <w:jc w:val="center"/>
            </w:pPr>
            <w:r>
              <w:t>Collect 6 items. Share them equally between 2 people. How many do you have each? Do this with other numbers (2, 4, 8, 10)</w:t>
            </w:r>
          </w:p>
          <w:p w14:paraId="5979B246" w14:textId="77777777" w:rsidR="000410B2" w:rsidRDefault="000410B2" w:rsidP="000410B2">
            <w:pPr>
              <w:jc w:val="center"/>
            </w:pPr>
            <w:r>
              <w:t xml:space="preserve">Up-level it </w:t>
            </w:r>
          </w:p>
          <w:p w14:paraId="2CB90804" w14:textId="77777777" w:rsidR="000410B2" w:rsidRDefault="000410B2" w:rsidP="000410B2">
            <w:pPr>
              <w:jc w:val="center"/>
            </w:pPr>
            <w:r>
              <w:t>Do even numbers to 20.</w:t>
            </w:r>
          </w:p>
          <w:p w14:paraId="51753A19" w14:textId="77777777" w:rsidR="000410B2" w:rsidRPr="00A7009C" w:rsidRDefault="000410B2" w:rsidP="000410B2">
            <w:pPr>
              <w:jc w:val="center"/>
            </w:pPr>
            <w:r>
              <w:t>What happens if you use odd numbers (1,3,5,7,9)?</w:t>
            </w:r>
          </w:p>
        </w:tc>
        <w:tc>
          <w:tcPr>
            <w:tcW w:w="2835" w:type="dxa"/>
          </w:tcPr>
          <w:p w14:paraId="1942B736" w14:textId="77777777" w:rsidR="000410B2" w:rsidRPr="00522896" w:rsidRDefault="000410B2" w:rsidP="000410B2">
            <w:pPr>
              <w:jc w:val="center"/>
              <w:rPr>
                <w:rFonts w:eastAsia="Dotum"/>
                <w:b/>
                <w:bCs/>
              </w:rPr>
            </w:pPr>
            <w:r w:rsidRPr="00522896">
              <w:rPr>
                <w:rFonts w:eastAsia="Dotum"/>
                <w:b/>
                <w:bCs/>
              </w:rPr>
              <w:t>Doubles</w:t>
            </w:r>
          </w:p>
          <w:p w14:paraId="2F7B5C33" w14:textId="77777777" w:rsidR="000410B2" w:rsidRDefault="000410B2" w:rsidP="000410B2">
            <w:pPr>
              <w:jc w:val="center"/>
              <w:rPr>
                <w:rFonts w:eastAsia="Dotum"/>
              </w:rPr>
            </w:pPr>
            <w:r>
              <w:rPr>
                <w:rFonts w:eastAsia="Dotum"/>
              </w:rPr>
              <w:t>Opposite of halves. Can you find the double of numbers 1-10.</w:t>
            </w:r>
          </w:p>
          <w:p w14:paraId="2A8CD23E" w14:textId="77777777" w:rsidR="000410B2" w:rsidRDefault="000410B2" w:rsidP="000410B2">
            <w:pPr>
              <w:jc w:val="center"/>
              <w:rPr>
                <w:rFonts w:eastAsia="Dotum"/>
              </w:rPr>
            </w:pPr>
            <w:r>
              <w:rPr>
                <w:rFonts w:eastAsia="Dotum"/>
              </w:rPr>
              <w:t>1 doubled =2</w:t>
            </w:r>
          </w:p>
          <w:p w14:paraId="776A5376" w14:textId="77777777" w:rsidR="000410B2" w:rsidRDefault="000410B2" w:rsidP="000410B2">
            <w:pPr>
              <w:jc w:val="center"/>
              <w:rPr>
                <w:rFonts w:eastAsia="Dotum"/>
              </w:rPr>
            </w:pPr>
            <w:r>
              <w:rPr>
                <w:rFonts w:eastAsia="Dotum"/>
              </w:rPr>
              <w:t>2 doubled =4</w:t>
            </w:r>
          </w:p>
          <w:p w14:paraId="4510C5E3" w14:textId="77777777" w:rsidR="000410B2" w:rsidRPr="00A7009C" w:rsidRDefault="000410B2" w:rsidP="000410B2">
            <w:pPr>
              <w:jc w:val="center"/>
              <w:rPr>
                <w:rFonts w:eastAsia="Dotum"/>
              </w:rPr>
            </w:pPr>
            <w:r>
              <w:rPr>
                <w:rFonts w:eastAsia="Dotum"/>
              </w:rPr>
              <w:t>Can you see a pattern?</w:t>
            </w:r>
          </w:p>
        </w:tc>
        <w:tc>
          <w:tcPr>
            <w:tcW w:w="2160" w:type="dxa"/>
          </w:tcPr>
          <w:p w14:paraId="2F845E39" w14:textId="77777777" w:rsidR="000410B2" w:rsidRPr="00D029DA" w:rsidRDefault="000410B2" w:rsidP="000410B2">
            <w:pPr>
              <w:jc w:val="center"/>
              <w:rPr>
                <w:b/>
                <w:bCs/>
              </w:rPr>
            </w:pPr>
            <w:r w:rsidRPr="00D029DA">
              <w:rPr>
                <w:b/>
                <w:bCs/>
              </w:rPr>
              <w:t xml:space="preserve">Quarters ¼ </w:t>
            </w:r>
          </w:p>
          <w:p w14:paraId="041F7280" w14:textId="77777777" w:rsidR="000410B2" w:rsidRDefault="000410B2" w:rsidP="000410B2">
            <w:pPr>
              <w:jc w:val="center"/>
            </w:pPr>
            <w:r>
              <w:t>Quarter</w:t>
            </w:r>
            <w:r w:rsidRPr="00A7009C">
              <w:t xml:space="preserve"> an object with a knife (apple</w:t>
            </w:r>
            <w:r>
              <w:t>, pizza or a donut etc).</w:t>
            </w:r>
          </w:p>
          <w:p w14:paraId="4578380B" w14:textId="77777777" w:rsidR="000410B2" w:rsidRDefault="000410B2" w:rsidP="000410B2">
            <w:pPr>
              <w:jc w:val="center"/>
            </w:pPr>
            <w:r>
              <w:t>It must be in 4 exact bits or it’s not a quarter.</w:t>
            </w:r>
          </w:p>
          <w:p w14:paraId="300AE9E5" w14:textId="77777777" w:rsidR="000410B2" w:rsidRPr="00A7009C" w:rsidRDefault="000410B2" w:rsidP="000410B2">
            <w:pPr>
              <w:jc w:val="center"/>
            </w:pPr>
            <w:r>
              <w:t>Can you fold a piece of paper into quarters?</w:t>
            </w:r>
          </w:p>
        </w:tc>
        <w:tc>
          <w:tcPr>
            <w:tcW w:w="2693" w:type="dxa"/>
          </w:tcPr>
          <w:p w14:paraId="2DBBBF3F" w14:textId="77777777" w:rsidR="000410B2" w:rsidRDefault="000410B2" w:rsidP="000410B2">
            <w:pPr>
              <w:jc w:val="center"/>
              <w:rPr>
                <w:b/>
                <w:bCs/>
              </w:rPr>
            </w:pPr>
            <w:r w:rsidRPr="00D029DA">
              <w:rPr>
                <w:b/>
                <w:bCs/>
              </w:rPr>
              <w:t>Sharing</w:t>
            </w:r>
          </w:p>
          <w:p w14:paraId="16A4B18D" w14:textId="77777777" w:rsidR="000410B2" w:rsidRPr="00D029DA" w:rsidRDefault="000410B2" w:rsidP="000410B2">
            <w:pPr>
              <w:jc w:val="center"/>
            </w:pPr>
            <w:r w:rsidRPr="00D029DA">
              <w:t xml:space="preserve">Gather 4, 8, 12, 16 or 20 items. Can you share them equally </w:t>
            </w:r>
            <w:r>
              <w:t>between 4 people? If you don’t all have the same number it’s not fair.</w:t>
            </w:r>
          </w:p>
        </w:tc>
      </w:tr>
      <w:tr w:rsidR="000410B2" w:rsidRPr="00A7009C" w14:paraId="58C22CB9" w14:textId="77777777" w:rsidTr="00436822">
        <w:tc>
          <w:tcPr>
            <w:tcW w:w="2943" w:type="dxa"/>
          </w:tcPr>
          <w:p w14:paraId="69305E56" w14:textId="77777777" w:rsidR="000410B2" w:rsidRPr="00D029DA" w:rsidRDefault="000410B2" w:rsidP="000410B2">
            <w:pPr>
              <w:jc w:val="center"/>
              <w:rPr>
                <w:b/>
                <w:bCs/>
              </w:rPr>
            </w:pPr>
            <w:r w:rsidRPr="00D029DA">
              <w:rPr>
                <w:b/>
                <w:bCs/>
              </w:rPr>
              <w:t>Directions</w:t>
            </w:r>
          </w:p>
          <w:p w14:paraId="7F9FEA92" w14:textId="77777777" w:rsidR="000410B2" w:rsidRPr="00A7009C" w:rsidRDefault="000410B2" w:rsidP="000410B2">
            <w:pPr>
              <w:jc w:val="center"/>
            </w:pPr>
            <w:r>
              <w:t>Blind fold an adult. Give them directions that they must follow to get to a different room. Use the language left, right, forwards and backwards.</w:t>
            </w:r>
          </w:p>
        </w:tc>
        <w:tc>
          <w:tcPr>
            <w:tcW w:w="2552" w:type="dxa"/>
          </w:tcPr>
          <w:p w14:paraId="34F6E15F" w14:textId="77777777" w:rsidR="000410B2" w:rsidRPr="00D029DA" w:rsidRDefault="000410B2" w:rsidP="000410B2">
            <w:pPr>
              <w:jc w:val="center"/>
              <w:rPr>
                <w:b/>
                <w:bCs/>
              </w:rPr>
            </w:pPr>
            <w:r w:rsidRPr="00D029DA">
              <w:rPr>
                <w:b/>
                <w:bCs/>
              </w:rPr>
              <w:t>Directions</w:t>
            </w:r>
          </w:p>
          <w:p w14:paraId="7E30B693" w14:textId="77777777" w:rsidR="000410B2" w:rsidRPr="00A7009C" w:rsidRDefault="000410B2" w:rsidP="000410B2">
            <w:pPr>
              <w:jc w:val="center"/>
            </w:pPr>
            <w:r>
              <w:t>An adult blind folds you. You must follow their directions. Use the language left, right, forwards and backwards.</w:t>
            </w:r>
          </w:p>
        </w:tc>
        <w:tc>
          <w:tcPr>
            <w:tcW w:w="2977" w:type="dxa"/>
          </w:tcPr>
          <w:p w14:paraId="2DD92708" w14:textId="77777777" w:rsidR="000410B2" w:rsidRPr="009D0F8E" w:rsidRDefault="000410B2" w:rsidP="000410B2">
            <w:pPr>
              <w:jc w:val="center"/>
              <w:rPr>
                <w:b/>
                <w:bCs/>
              </w:rPr>
            </w:pPr>
            <w:r w:rsidRPr="009D0F8E">
              <w:rPr>
                <w:b/>
                <w:bCs/>
              </w:rPr>
              <w:t>Positional language</w:t>
            </w:r>
          </w:p>
          <w:p w14:paraId="7EBB1AAB" w14:textId="77777777" w:rsidR="000410B2" w:rsidRPr="00A7009C" w:rsidRDefault="000410B2" w:rsidP="000410B2">
            <w:pPr>
              <w:jc w:val="center"/>
            </w:pPr>
            <w:r>
              <w:t>Get a teddy bear/toy. Put it around the room. Tell your adult where it is using the words above, below, in front or behind e.g. The bear is below the table. The bear is in front of the T.V. Take it in turns.</w:t>
            </w:r>
          </w:p>
        </w:tc>
        <w:tc>
          <w:tcPr>
            <w:tcW w:w="2835" w:type="dxa"/>
          </w:tcPr>
          <w:p w14:paraId="6AFB1E3C" w14:textId="77777777" w:rsidR="000410B2" w:rsidRDefault="000410B2" w:rsidP="000410B2">
            <w:pPr>
              <w:jc w:val="center"/>
              <w:rPr>
                <w:b/>
                <w:bCs/>
              </w:rPr>
            </w:pPr>
            <w:r w:rsidRPr="00104737">
              <w:rPr>
                <w:rFonts w:eastAsia="Dotum"/>
                <w:b/>
                <w:bCs/>
              </w:rPr>
              <w:t>Measure</w:t>
            </w:r>
            <w:r>
              <w:rPr>
                <w:b/>
                <w:bCs/>
              </w:rPr>
              <w:t xml:space="preserve"> Weight</w:t>
            </w:r>
          </w:p>
          <w:p w14:paraId="3EC3D769" w14:textId="77777777" w:rsidR="000410B2" w:rsidRPr="00A7009C" w:rsidRDefault="000410B2" w:rsidP="000410B2">
            <w:pPr>
              <w:jc w:val="center"/>
              <w:rPr>
                <w:rFonts w:eastAsia="Dotum"/>
              </w:rPr>
            </w:pPr>
            <w:r w:rsidRPr="00522896">
              <w:t>Write down or draw 3 things in your house that are heavier than you. Draw or write 3 things that are lighter that you.</w:t>
            </w:r>
          </w:p>
        </w:tc>
        <w:tc>
          <w:tcPr>
            <w:tcW w:w="4853" w:type="dxa"/>
            <w:gridSpan w:val="2"/>
          </w:tcPr>
          <w:p w14:paraId="7A2BBB78" w14:textId="77777777" w:rsidR="000410B2" w:rsidRDefault="000410B2" w:rsidP="000410B2">
            <w:pPr>
              <w:jc w:val="center"/>
              <w:rPr>
                <w:b/>
                <w:bCs/>
              </w:rPr>
            </w:pPr>
            <w:r>
              <w:rPr>
                <w:b/>
                <w:bCs/>
              </w:rPr>
              <w:t>Number</w:t>
            </w:r>
          </w:p>
          <w:p w14:paraId="7AC3F31C" w14:textId="77777777" w:rsidR="000410B2" w:rsidRPr="000410B2" w:rsidRDefault="000410B2" w:rsidP="000410B2">
            <w:pPr>
              <w:jc w:val="center"/>
            </w:pPr>
            <w:r w:rsidRPr="000410B2">
              <w:t>Collect 4 teddies and put them in a row.</w:t>
            </w:r>
          </w:p>
          <w:p w14:paraId="4A527793" w14:textId="77777777" w:rsidR="000410B2" w:rsidRPr="000410B2" w:rsidRDefault="000410B2" w:rsidP="000410B2">
            <w:pPr>
              <w:jc w:val="center"/>
            </w:pPr>
            <w:r w:rsidRPr="000410B2">
              <w:t>Collect 4 other toys and put them in a row below. Get them to tell you how many are in each row. Spread the top row apart. Ask – Which row has the most now? Do they see it’s still the same number or do they think the top row has more? Do with different amounts</w:t>
            </w:r>
            <w:r w:rsidRPr="000410B2">
              <w:rPr>
                <w:sz w:val="20"/>
                <w:szCs w:val="20"/>
              </w:rPr>
              <w:t>.</w:t>
            </w:r>
          </w:p>
        </w:tc>
      </w:tr>
      <w:tr w:rsidR="000410B2" w:rsidRPr="00A7009C" w14:paraId="1F475E72" w14:textId="77777777" w:rsidTr="000410B2">
        <w:tc>
          <w:tcPr>
            <w:tcW w:w="2943" w:type="dxa"/>
          </w:tcPr>
          <w:p w14:paraId="2C3AABBF" w14:textId="77777777" w:rsidR="000410B2" w:rsidRPr="00D029DA" w:rsidRDefault="000410B2" w:rsidP="000410B2">
            <w:pPr>
              <w:jc w:val="center"/>
              <w:rPr>
                <w:b/>
                <w:bCs/>
              </w:rPr>
            </w:pPr>
            <w:r w:rsidRPr="00D029DA">
              <w:rPr>
                <w:b/>
                <w:bCs/>
              </w:rPr>
              <w:t>Days of the Week</w:t>
            </w:r>
          </w:p>
          <w:p w14:paraId="61DB7F7F" w14:textId="77777777" w:rsidR="000410B2" w:rsidRPr="00A7009C" w:rsidRDefault="000410B2" w:rsidP="000410B2">
            <w:pPr>
              <w:jc w:val="center"/>
            </w:pPr>
            <w:r>
              <w:t>Revision: With an adult’s help, can you write the days of the week on paper, cut them out and order them?</w:t>
            </w:r>
          </w:p>
        </w:tc>
        <w:tc>
          <w:tcPr>
            <w:tcW w:w="2552" w:type="dxa"/>
          </w:tcPr>
          <w:p w14:paraId="3CB7256C" w14:textId="77777777" w:rsidR="000410B2" w:rsidRPr="00DE5962" w:rsidRDefault="000410B2" w:rsidP="000410B2">
            <w:pPr>
              <w:jc w:val="center"/>
              <w:rPr>
                <w:b/>
                <w:bCs/>
              </w:rPr>
            </w:pPr>
            <w:r w:rsidRPr="00DE5962">
              <w:rPr>
                <w:b/>
                <w:bCs/>
              </w:rPr>
              <w:t>Months of the Year</w:t>
            </w:r>
          </w:p>
          <w:p w14:paraId="5923647E" w14:textId="77777777" w:rsidR="000410B2" w:rsidRPr="00A7009C" w:rsidRDefault="000410B2" w:rsidP="000410B2">
            <w:pPr>
              <w:jc w:val="center"/>
            </w:pPr>
            <w:r>
              <w:t>Revision: With an adult’s help, can you write the months of the year on paper, cut them out and order them?</w:t>
            </w:r>
          </w:p>
        </w:tc>
        <w:tc>
          <w:tcPr>
            <w:tcW w:w="2977" w:type="dxa"/>
          </w:tcPr>
          <w:p w14:paraId="3DD321D2" w14:textId="77777777" w:rsidR="000410B2" w:rsidRDefault="000410B2" w:rsidP="000410B2">
            <w:pPr>
              <w:jc w:val="center"/>
              <w:rPr>
                <w:b/>
                <w:bCs/>
              </w:rPr>
            </w:pPr>
            <w:r w:rsidRPr="002A355B">
              <w:rPr>
                <w:b/>
                <w:bCs/>
              </w:rPr>
              <w:t>Time</w:t>
            </w:r>
            <w:r>
              <w:rPr>
                <w:b/>
                <w:bCs/>
              </w:rPr>
              <w:t xml:space="preserve"> </w:t>
            </w:r>
          </w:p>
          <w:p w14:paraId="67C54C47" w14:textId="77777777" w:rsidR="000410B2" w:rsidRDefault="000679C8" w:rsidP="000410B2">
            <w:pPr>
              <w:jc w:val="center"/>
            </w:pPr>
            <w:hyperlink r:id="rId4" w:history="1">
              <w:r w:rsidR="000410B2" w:rsidRPr="00390E3B">
                <w:rPr>
                  <w:rStyle w:val="Hyperlink"/>
                </w:rPr>
                <w:t>https://www.topmarks.co.uk/time/teaching-clock</w:t>
              </w:r>
            </w:hyperlink>
          </w:p>
          <w:p w14:paraId="170C3B94" w14:textId="77777777" w:rsidR="000410B2" w:rsidRDefault="000410B2" w:rsidP="000410B2">
            <w:pPr>
              <w:jc w:val="center"/>
            </w:pPr>
          </w:p>
          <w:p w14:paraId="4B5652F0" w14:textId="77777777" w:rsidR="000410B2" w:rsidRPr="00A7009C" w:rsidRDefault="000410B2" w:rsidP="000410B2">
            <w:pPr>
              <w:jc w:val="center"/>
            </w:pPr>
            <w:r>
              <w:t>Set the analogue clock using +, - 1 hour or +, -30 minutes.  Be the teacher and set each other a time and get them to answer using the terms o’clock and half past.</w:t>
            </w:r>
          </w:p>
        </w:tc>
        <w:tc>
          <w:tcPr>
            <w:tcW w:w="2835" w:type="dxa"/>
          </w:tcPr>
          <w:p w14:paraId="49B8A78A" w14:textId="77777777" w:rsidR="000410B2" w:rsidRPr="00DE5962" w:rsidRDefault="000410B2" w:rsidP="000410B2">
            <w:pPr>
              <w:jc w:val="center"/>
              <w:rPr>
                <w:rFonts w:eastAsia="Dotum"/>
                <w:b/>
                <w:bCs/>
              </w:rPr>
            </w:pPr>
            <w:r w:rsidRPr="00DE5962">
              <w:rPr>
                <w:rFonts w:eastAsia="Dotum"/>
                <w:b/>
                <w:bCs/>
              </w:rPr>
              <w:t>Time</w:t>
            </w:r>
          </w:p>
          <w:p w14:paraId="4C00379E" w14:textId="77777777" w:rsidR="000410B2" w:rsidRDefault="000679C8" w:rsidP="000410B2">
            <w:pPr>
              <w:jc w:val="center"/>
              <w:rPr>
                <w:rFonts w:eastAsia="Dotum"/>
              </w:rPr>
            </w:pPr>
            <w:hyperlink r:id="rId5" w:history="1">
              <w:r w:rsidR="000410B2" w:rsidRPr="00390E3B">
                <w:rPr>
                  <w:rStyle w:val="Hyperlink"/>
                  <w:rFonts w:eastAsia="Dotum"/>
                </w:rPr>
                <w:t>https://www.topmarks.co.uk/time/teaching-clock</w:t>
              </w:r>
            </w:hyperlink>
          </w:p>
          <w:p w14:paraId="3F62841C" w14:textId="77777777" w:rsidR="000410B2" w:rsidRDefault="000410B2" w:rsidP="000410B2">
            <w:pPr>
              <w:jc w:val="center"/>
              <w:rPr>
                <w:rFonts w:eastAsia="Dotum"/>
              </w:rPr>
            </w:pPr>
          </w:p>
          <w:p w14:paraId="41730C99" w14:textId="77777777" w:rsidR="000410B2" w:rsidRPr="00A7009C" w:rsidRDefault="000410B2" w:rsidP="000410B2">
            <w:pPr>
              <w:jc w:val="center"/>
              <w:rPr>
                <w:rFonts w:eastAsia="Dotum"/>
              </w:rPr>
            </w:pPr>
            <w:r>
              <w:t xml:space="preserve">Set the </w:t>
            </w:r>
            <w:r w:rsidRPr="00DE5962">
              <w:rPr>
                <w:b/>
                <w:bCs/>
              </w:rPr>
              <w:t>middle digital</w:t>
            </w:r>
            <w:r>
              <w:t xml:space="preserve"> (am) clock using +, - 1 hour or +, -30 minutes. Be the teacher and set each other a time and get them to answer using the terms o’clock and half past.</w:t>
            </w:r>
          </w:p>
        </w:tc>
        <w:tc>
          <w:tcPr>
            <w:tcW w:w="2160" w:type="dxa"/>
          </w:tcPr>
          <w:p w14:paraId="75B72F08" w14:textId="77777777" w:rsidR="000410B2" w:rsidRDefault="000410B2" w:rsidP="000410B2">
            <w:pPr>
              <w:jc w:val="center"/>
              <w:rPr>
                <w:b/>
                <w:bCs/>
              </w:rPr>
            </w:pPr>
            <w:r w:rsidRPr="002A355B">
              <w:rPr>
                <w:b/>
                <w:bCs/>
              </w:rPr>
              <w:t xml:space="preserve"> </w:t>
            </w:r>
            <w:r>
              <w:rPr>
                <w:b/>
                <w:bCs/>
              </w:rPr>
              <w:t>Time</w:t>
            </w:r>
          </w:p>
          <w:p w14:paraId="0F9443DD" w14:textId="77777777" w:rsidR="000410B2" w:rsidRPr="00DE5962" w:rsidRDefault="000410B2" w:rsidP="000410B2">
            <w:pPr>
              <w:jc w:val="center"/>
            </w:pPr>
            <w:r w:rsidRPr="00DE5962">
              <w:t xml:space="preserve">Match the analogue to the digital </w:t>
            </w:r>
            <w:r>
              <w:t>time using o’clock.</w:t>
            </w:r>
          </w:p>
          <w:p w14:paraId="45FC35CC" w14:textId="77777777" w:rsidR="000410B2" w:rsidRPr="00DE5962" w:rsidRDefault="000679C8" w:rsidP="000410B2">
            <w:pPr>
              <w:jc w:val="center"/>
            </w:pPr>
            <w:hyperlink r:id="rId6" w:history="1">
              <w:r w:rsidR="000410B2" w:rsidRPr="00DE5962">
                <w:rPr>
                  <w:rStyle w:val="Hyperlink"/>
                </w:rPr>
                <w:t>https://mathsframe.co.uk/en/resources/resource/116/telling-the-time</w:t>
              </w:r>
            </w:hyperlink>
          </w:p>
          <w:p w14:paraId="77A8BC02" w14:textId="77777777" w:rsidR="000410B2" w:rsidRPr="002A355B" w:rsidRDefault="000410B2" w:rsidP="000410B2">
            <w:pPr>
              <w:jc w:val="center"/>
              <w:rPr>
                <w:b/>
                <w:bCs/>
              </w:rPr>
            </w:pPr>
          </w:p>
        </w:tc>
        <w:tc>
          <w:tcPr>
            <w:tcW w:w="2693" w:type="dxa"/>
          </w:tcPr>
          <w:p w14:paraId="1F417DF5" w14:textId="77777777" w:rsidR="000410B2" w:rsidRDefault="000410B2" w:rsidP="000410B2">
            <w:pPr>
              <w:jc w:val="center"/>
              <w:rPr>
                <w:b/>
                <w:bCs/>
              </w:rPr>
            </w:pPr>
            <w:r w:rsidRPr="00DE5962">
              <w:rPr>
                <w:b/>
                <w:bCs/>
              </w:rPr>
              <w:t>Time</w:t>
            </w:r>
          </w:p>
          <w:p w14:paraId="2E89E2C4" w14:textId="77777777" w:rsidR="000410B2" w:rsidRPr="00DE5962" w:rsidRDefault="000410B2" w:rsidP="000410B2">
            <w:pPr>
              <w:jc w:val="center"/>
            </w:pPr>
            <w:r w:rsidRPr="00DE5962">
              <w:t xml:space="preserve">Match the analogue to the digital </w:t>
            </w:r>
            <w:r>
              <w:t>time using o’clock and half past.</w:t>
            </w:r>
          </w:p>
          <w:p w14:paraId="7ACD4CF8" w14:textId="77777777" w:rsidR="000410B2" w:rsidRPr="00DE5962" w:rsidRDefault="000679C8" w:rsidP="000410B2">
            <w:pPr>
              <w:jc w:val="center"/>
            </w:pPr>
            <w:hyperlink r:id="rId7" w:history="1">
              <w:r w:rsidR="000410B2" w:rsidRPr="00DE5962">
                <w:rPr>
                  <w:rStyle w:val="Hyperlink"/>
                </w:rPr>
                <w:t>https://mathsframe.co.uk/en/resources/resource/116/telling-the-time</w:t>
              </w:r>
            </w:hyperlink>
          </w:p>
          <w:p w14:paraId="310EC925" w14:textId="77777777" w:rsidR="000410B2" w:rsidRPr="00DE5962" w:rsidRDefault="000410B2" w:rsidP="000410B2">
            <w:pPr>
              <w:jc w:val="center"/>
              <w:rPr>
                <w:b/>
                <w:bCs/>
              </w:rPr>
            </w:pPr>
          </w:p>
        </w:tc>
      </w:tr>
      <w:tr w:rsidR="000410B2" w:rsidRPr="00A7009C" w14:paraId="0AB6EF59" w14:textId="77777777" w:rsidTr="000410B2">
        <w:tc>
          <w:tcPr>
            <w:tcW w:w="2943" w:type="dxa"/>
          </w:tcPr>
          <w:p w14:paraId="0FFEF244" w14:textId="77777777" w:rsidR="000410B2" w:rsidRPr="00A7009C" w:rsidRDefault="000410B2" w:rsidP="000410B2">
            <w:pPr>
              <w:jc w:val="center"/>
              <w:rPr>
                <w:b/>
                <w:bCs/>
                <w:u w:val="single"/>
              </w:rPr>
            </w:pPr>
            <w:r w:rsidRPr="00A7009C">
              <w:rPr>
                <w:b/>
                <w:bCs/>
                <w:u w:val="single"/>
              </w:rPr>
              <w:t>3D Shape Spot</w:t>
            </w:r>
          </w:p>
          <w:p w14:paraId="42A0CCAE" w14:textId="77777777" w:rsidR="000410B2" w:rsidRDefault="000410B2" w:rsidP="000410B2">
            <w:pPr>
              <w:jc w:val="center"/>
            </w:pPr>
            <w:r w:rsidRPr="00A7009C">
              <w:t>Revision: Can you find objects that are cylinders, spheres, cuboids, cubes or cones in your house?</w:t>
            </w:r>
          </w:p>
          <w:p w14:paraId="2DD90EF9" w14:textId="77777777" w:rsidR="000410B2" w:rsidRPr="00A7009C" w:rsidRDefault="000410B2" w:rsidP="000410B2">
            <w:pPr>
              <w:jc w:val="center"/>
            </w:pPr>
            <w:r>
              <w:rPr>
                <w:noProof/>
                <w:lang w:eastAsia="en-GB"/>
              </w:rPr>
              <w:drawing>
                <wp:inline distT="0" distB="0" distL="0" distR="0" wp14:anchorId="17FADAAB" wp14:editId="0DA3A286">
                  <wp:extent cx="1000125" cy="74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shap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749260"/>
                          </a:xfrm>
                          <a:prstGeom prst="rect">
                            <a:avLst/>
                          </a:prstGeom>
                        </pic:spPr>
                      </pic:pic>
                    </a:graphicData>
                  </a:graphic>
                </wp:inline>
              </w:drawing>
            </w:r>
          </w:p>
        </w:tc>
        <w:tc>
          <w:tcPr>
            <w:tcW w:w="2552" w:type="dxa"/>
          </w:tcPr>
          <w:p w14:paraId="7B201F2D" w14:textId="77777777" w:rsidR="000410B2" w:rsidRPr="00D029DA" w:rsidRDefault="000410B2" w:rsidP="000410B2">
            <w:pPr>
              <w:jc w:val="center"/>
              <w:rPr>
                <w:b/>
                <w:bCs/>
              </w:rPr>
            </w:pPr>
            <w:r w:rsidRPr="00D029DA">
              <w:rPr>
                <w:b/>
                <w:bCs/>
              </w:rPr>
              <w:t>Symmetry</w:t>
            </w:r>
          </w:p>
          <w:p w14:paraId="1A58EE72" w14:textId="77777777" w:rsidR="000410B2" w:rsidRDefault="000410B2" w:rsidP="000410B2">
            <w:pPr>
              <w:jc w:val="center"/>
            </w:pPr>
            <w:r>
              <w:t>If you have paints in your house make a butterfly symmetry picture.</w:t>
            </w:r>
          </w:p>
          <w:p w14:paraId="60C050DF" w14:textId="77777777" w:rsidR="000410B2" w:rsidRPr="00A7009C" w:rsidRDefault="000410B2" w:rsidP="000410B2">
            <w:pPr>
              <w:jc w:val="center"/>
            </w:pPr>
            <w:r>
              <w:t>Paint a butterfly on one side, half it and the paint should transfer on to the other side making a butterfly.</w:t>
            </w:r>
          </w:p>
        </w:tc>
        <w:tc>
          <w:tcPr>
            <w:tcW w:w="2977" w:type="dxa"/>
          </w:tcPr>
          <w:p w14:paraId="4CEB6376" w14:textId="77777777" w:rsidR="000410B2" w:rsidRPr="00D029DA" w:rsidRDefault="000410B2" w:rsidP="000410B2">
            <w:pPr>
              <w:jc w:val="center"/>
              <w:rPr>
                <w:b/>
                <w:bCs/>
              </w:rPr>
            </w:pPr>
            <w:r w:rsidRPr="00D029DA">
              <w:rPr>
                <w:b/>
                <w:bCs/>
              </w:rPr>
              <w:t>Symmetry</w:t>
            </w:r>
          </w:p>
          <w:p w14:paraId="7D5387A5" w14:textId="77777777" w:rsidR="000410B2" w:rsidRDefault="000410B2" w:rsidP="000410B2">
            <w:pPr>
              <w:jc w:val="center"/>
              <w:rPr>
                <w:rFonts w:eastAsia="Dotum"/>
              </w:rPr>
            </w:pPr>
            <w:r>
              <w:rPr>
                <w:rFonts w:eastAsia="Dotum"/>
              </w:rPr>
              <w:t>Look at the flags around the world. Are there any that are symmetrical? Same on both sides?</w:t>
            </w:r>
          </w:p>
          <w:p w14:paraId="0887C6B9" w14:textId="77777777" w:rsidR="000410B2" w:rsidRPr="00A7009C" w:rsidRDefault="000410B2" w:rsidP="000410B2">
            <w:pPr>
              <w:jc w:val="center"/>
            </w:pPr>
            <w:r>
              <w:rPr>
                <w:rFonts w:eastAsia="Dotum"/>
                <w:noProof/>
                <w:lang w:eastAsia="en-GB"/>
              </w:rPr>
              <w:drawing>
                <wp:inline distT="0" distB="0" distL="0" distR="0" wp14:anchorId="599E9E55" wp14:editId="352D10CD">
                  <wp:extent cx="1000664" cy="75192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204" cy="752334"/>
                          </a:xfrm>
                          <a:prstGeom prst="rect">
                            <a:avLst/>
                          </a:prstGeom>
                        </pic:spPr>
                      </pic:pic>
                    </a:graphicData>
                  </a:graphic>
                </wp:inline>
              </w:drawing>
            </w:r>
          </w:p>
        </w:tc>
        <w:tc>
          <w:tcPr>
            <w:tcW w:w="2835" w:type="dxa"/>
          </w:tcPr>
          <w:p w14:paraId="5BDF4B65" w14:textId="77777777" w:rsidR="000410B2" w:rsidRPr="00104737" w:rsidRDefault="000410B2" w:rsidP="000410B2">
            <w:pPr>
              <w:jc w:val="center"/>
              <w:rPr>
                <w:b/>
                <w:bCs/>
              </w:rPr>
            </w:pPr>
            <w:r w:rsidRPr="00104737">
              <w:rPr>
                <w:b/>
                <w:bCs/>
              </w:rPr>
              <w:t>Websites</w:t>
            </w:r>
          </w:p>
          <w:p w14:paraId="205C57A1" w14:textId="77777777" w:rsidR="000410B2" w:rsidRDefault="000410B2" w:rsidP="000410B2">
            <w:pPr>
              <w:jc w:val="center"/>
            </w:pPr>
            <w:r>
              <w:t xml:space="preserve">Complete one of the online games from </w:t>
            </w:r>
            <w:proofErr w:type="spellStart"/>
            <w:r>
              <w:t>sumdog</w:t>
            </w:r>
            <w:proofErr w:type="spellEnd"/>
            <w:r>
              <w:t xml:space="preserve">, education city or doorway online. </w:t>
            </w:r>
          </w:p>
          <w:p w14:paraId="119A9196" w14:textId="77777777" w:rsidR="000410B2" w:rsidRPr="00A7009C" w:rsidRDefault="000410B2" w:rsidP="000410B2">
            <w:pPr>
              <w:jc w:val="center"/>
              <w:rPr>
                <w:rFonts w:eastAsia="Dotum"/>
              </w:rPr>
            </w:pPr>
            <w:r>
              <w:t>Links to doorway online are on the school website. (</w:t>
            </w:r>
            <w:proofErr w:type="spellStart"/>
            <w:r>
              <w:t>Homelearning</w:t>
            </w:r>
            <w:proofErr w:type="spellEnd"/>
            <w:r>
              <w:t xml:space="preserve"> - P1 - Interactive games)</w:t>
            </w:r>
          </w:p>
        </w:tc>
        <w:tc>
          <w:tcPr>
            <w:tcW w:w="2160" w:type="dxa"/>
          </w:tcPr>
          <w:p w14:paraId="71CFCFA7" w14:textId="77777777" w:rsidR="000410B2" w:rsidRPr="009D0F8E" w:rsidRDefault="000410B2" w:rsidP="000410B2">
            <w:pPr>
              <w:jc w:val="center"/>
              <w:rPr>
                <w:b/>
                <w:bCs/>
              </w:rPr>
            </w:pPr>
            <w:r w:rsidRPr="009D0F8E">
              <w:rPr>
                <w:b/>
                <w:bCs/>
              </w:rPr>
              <w:t>Websites</w:t>
            </w:r>
          </w:p>
          <w:p w14:paraId="4C5E214B" w14:textId="77777777" w:rsidR="000410B2" w:rsidRPr="009D0F8E" w:rsidRDefault="000410B2" w:rsidP="000410B2">
            <w:pPr>
              <w:jc w:val="center"/>
            </w:pPr>
            <w:proofErr w:type="spellStart"/>
            <w:r w:rsidRPr="009D0F8E">
              <w:rPr>
                <w:color w:val="FF0000"/>
              </w:rPr>
              <w:t>Topmarks</w:t>
            </w:r>
            <w:proofErr w:type="spellEnd"/>
            <w:r w:rsidRPr="009D0F8E">
              <w:t xml:space="preserve"> – a range of great games for your child to play online</w:t>
            </w:r>
          </w:p>
          <w:p w14:paraId="52301C2D" w14:textId="77777777" w:rsidR="000410B2" w:rsidRDefault="000679C8" w:rsidP="000410B2">
            <w:pPr>
              <w:jc w:val="center"/>
            </w:pPr>
            <w:hyperlink r:id="rId10" w:history="1">
              <w:r w:rsidR="000410B2" w:rsidRPr="00390E3B">
                <w:rPr>
                  <w:rStyle w:val="Hyperlink"/>
                </w:rPr>
                <w:t>https://www.topmarks.co.uk/maths-games/5-7-years/counting</w:t>
              </w:r>
            </w:hyperlink>
          </w:p>
          <w:p w14:paraId="1AB5D3B3" w14:textId="77777777" w:rsidR="000410B2" w:rsidRPr="00A7009C" w:rsidRDefault="000410B2" w:rsidP="000410B2">
            <w:pPr>
              <w:jc w:val="center"/>
            </w:pPr>
          </w:p>
        </w:tc>
        <w:tc>
          <w:tcPr>
            <w:tcW w:w="2693" w:type="dxa"/>
          </w:tcPr>
          <w:p w14:paraId="4C873C57" w14:textId="77777777" w:rsidR="000410B2" w:rsidRDefault="000410B2" w:rsidP="000410B2">
            <w:pPr>
              <w:jc w:val="center"/>
              <w:rPr>
                <w:b/>
                <w:bCs/>
              </w:rPr>
            </w:pPr>
            <w:r w:rsidRPr="009D0F8E">
              <w:rPr>
                <w:b/>
                <w:bCs/>
              </w:rPr>
              <w:t>Websites</w:t>
            </w:r>
          </w:p>
          <w:p w14:paraId="7B22A5ED" w14:textId="77777777" w:rsidR="000410B2" w:rsidRPr="009D0F8E" w:rsidRDefault="000410B2" w:rsidP="000410B2">
            <w:pPr>
              <w:jc w:val="center"/>
            </w:pPr>
            <w:r w:rsidRPr="009D0F8E">
              <w:rPr>
                <w:color w:val="FF0000"/>
              </w:rPr>
              <w:t xml:space="preserve">Doorway online </w:t>
            </w:r>
            <w:r w:rsidRPr="009D0F8E">
              <w:t>– great for add, subtract, money, time, counting, odd and even etc</w:t>
            </w:r>
          </w:p>
          <w:p w14:paraId="7B446A82" w14:textId="77777777" w:rsidR="000410B2" w:rsidRPr="009D0F8E" w:rsidRDefault="000679C8" w:rsidP="000410B2">
            <w:pPr>
              <w:jc w:val="center"/>
              <w:rPr>
                <w:rFonts w:eastAsia="Dotum"/>
              </w:rPr>
            </w:pPr>
            <w:hyperlink r:id="rId11" w:history="1">
              <w:r w:rsidR="000410B2" w:rsidRPr="00390E3B">
                <w:rPr>
                  <w:rStyle w:val="Hyperlink"/>
                  <w:rFonts w:eastAsia="Dotum"/>
                </w:rPr>
                <w:t>https://www.doorwayonline.org.uk/number/</w:t>
              </w:r>
            </w:hyperlink>
          </w:p>
        </w:tc>
      </w:tr>
    </w:tbl>
    <w:p w14:paraId="2708CF06" w14:textId="77777777" w:rsidR="00A7009C" w:rsidRDefault="00A7009C"/>
    <w:sectPr w:rsidR="00A7009C" w:rsidSect="000410B2">
      <w:pgSz w:w="16838" w:h="11906" w:orient="landscape"/>
      <w:pgMar w:top="170"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09C"/>
    <w:rsid w:val="000410B2"/>
    <w:rsid w:val="000679C8"/>
    <w:rsid w:val="000A1F87"/>
    <w:rsid w:val="00104737"/>
    <w:rsid w:val="002A355B"/>
    <w:rsid w:val="00522896"/>
    <w:rsid w:val="008921FB"/>
    <w:rsid w:val="009D0F8E"/>
    <w:rsid w:val="00A7009C"/>
    <w:rsid w:val="00D029DA"/>
    <w:rsid w:val="00DE59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AC0A"/>
  <w15:docId w15:val="{B1A1A7B0-33BD-7547-95AF-334C49B5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5B"/>
    <w:rPr>
      <w:rFonts w:ascii="Tahoma" w:hAnsi="Tahoma" w:cs="Tahoma"/>
      <w:sz w:val="16"/>
      <w:szCs w:val="16"/>
    </w:rPr>
  </w:style>
  <w:style w:type="character" w:styleId="Hyperlink">
    <w:name w:val="Hyperlink"/>
    <w:basedOn w:val="DefaultParagraphFont"/>
    <w:uiPriority w:val="99"/>
    <w:unhideWhenUsed/>
    <w:rsid w:val="002A355B"/>
    <w:rPr>
      <w:color w:val="0000FF" w:themeColor="hyperlink"/>
      <w:u w:val="single"/>
    </w:rPr>
  </w:style>
  <w:style w:type="character" w:styleId="FollowedHyperlink">
    <w:name w:val="FollowedHyperlink"/>
    <w:basedOn w:val="DefaultParagraphFont"/>
    <w:uiPriority w:val="99"/>
    <w:semiHidden/>
    <w:unhideWhenUsed/>
    <w:rsid w:val="002A3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thsframe.co.uk/en/resources/resource/116/telling-the-ti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hsframe.co.uk/en/resources/resource/116/telling-the-time" TargetMode="External"/><Relationship Id="rId11" Type="http://schemas.openxmlformats.org/officeDocument/2006/relationships/hyperlink" Target="https://www.doorwayonline.org.uk/number/" TargetMode="External"/><Relationship Id="rId5" Type="http://schemas.openxmlformats.org/officeDocument/2006/relationships/hyperlink" Target="https://www.topmarks.co.uk/time/teaching-clock" TargetMode="External"/><Relationship Id="rId10" Type="http://schemas.openxmlformats.org/officeDocument/2006/relationships/hyperlink" Target="https://www.topmarks.co.uk/maths-games/5-7-years/counting" TargetMode="External"/><Relationship Id="rId4" Type="http://schemas.openxmlformats.org/officeDocument/2006/relationships/hyperlink" Target="https://www.topmarks.co.uk/time/teaching-clock"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  ( Whiteinch Primary )</dc:creator>
  <cp:lastModifiedBy>Mr Stead</cp:lastModifiedBy>
  <cp:revision>2</cp:revision>
  <dcterms:created xsi:type="dcterms:W3CDTF">2020-05-26T08:11:00Z</dcterms:created>
  <dcterms:modified xsi:type="dcterms:W3CDTF">2020-05-26T08:11:00Z</dcterms:modified>
</cp:coreProperties>
</file>