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Look w:val="04A0" w:firstRow="1" w:lastRow="0" w:firstColumn="1" w:lastColumn="0" w:noHBand="0" w:noVBand="1"/>
      </w:tblPr>
      <w:tblGrid>
        <w:gridCol w:w="2380"/>
        <w:gridCol w:w="2627"/>
        <w:gridCol w:w="1571"/>
        <w:gridCol w:w="2223"/>
        <w:gridCol w:w="1939"/>
      </w:tblGrid>
      <w:tr w:rsidR="00156160" w:rsidTr="00880D42">
        <w:trPr>
          <w:trHeight w:val="1117"/>
        </w:trPr>
        <w:tc>
          <w:tcPr>
            <w:tcW w:w="9322" w:type="dxa"/>
            <w:gridSpan w:val="4"/>
            <w:shd w:val="clear" w:color="auto" w:fill="auto"/>
          </w:tcPr>
          <w:p w:rsidR="007604B2" w:rsidRPr="000971D9" w:rsidRDefault="007604B2" w:rsidP="00880D42">
            <w:pPr>
              <w:widowControl w:val="0"/>
              <w:rPr>
                <w:rFonts w:ascii="Britannic Bold" w:hAnsi="Britannic Bold"/>
                <w:b/>
                <w:bCs/>
                <w:sz w:val="52"/>
                <w:szCs w:val="52"/>
                <w14:ligatures w14:val="none"/>
              </w:rPr>
            </w:pPr>
            <w:r>
              <w:rPr>
                <w:rFonts w:ascii="Britannic Bold" w:hAnsi="Britannic Bold"/>
                <w:b/>
                <w:bCs/>
                <w:sz w:val="52"/>
                <w:szCs w:val="52"/>
                <w14:ligatures w14:val="none"/>
              </w:rPr>
              <w:t xml:space="preserve">  </w:t>
            </w:r>
            <w:r w:rsidRPr="00EA695A">
              <w:rPr>
                <w:rFonts w:ascii="Britannic Bold" w:hAnsi="Britannic Bold"/>
                <w:b/>
                <w:bCs/>
                <w:sz w:val="52"/>
                <w:szCs w:val="52"/>
                <w14:ligatures w14:val="none"/>
              </w:rPr>
              <w:t xml:space="preserve">Primary </w:t>
            </w:r>
            <w:proofErr w:type="gramStart"/>
            <w:r>
              <w:rPr>
                <w:rFonts w:ascii="Britannic Bold" w:hAnsi="Britannic Bold"/>
                <w:b/>
                <w:bCs/>
                <w:sz w:val="52"/>
                <w:szCs w:val="52"/>
                <w14:ligatures w14:val="none"/>
              </w:rPr>
              <w:t xml:space="preserve">4  </w:t>
            </w:r>
            <w:r w:rsidRPr="00F44B7B">
              <w:rPr>
                <w:rFonts w:ascii="Britannic Bold" w:hAnsi="Britannic Bold"/>
                <w:b/>
                <w:bCs/>
                <w:color w:val="0070C0"/>
                <w:sz w:val="40"/>
                <w:szCs w:val="40"/>
                <w14:ligatures w14:val="none"/>
              </w:rPr>
              <w:t>Term</w:t>
            </w:r>
            <w:proofErr w:type="gramEnd"/>
            <w:r w:rsidRPr="00F44B7B">
              <w:rPr>
                <w:rFonts w:ascii="Britannic Bold" w:hAnsi="Britannic Bold"/>
                <w:b/>
                <w:bCs/>
                <w:color w:val="0070C0"/>
                <w:sz w:val="40"/>
                <w:szCs w:val="40"/>
                <w14:ligatures w14:val="none"/>
              </w:rPr>
              <w:t xml:space="preserve"> </w:t>
            </w:r>
            <w:r w:rsidR="00682B19">
              <w:rPr>
                <w:rFonts w:ascii="Britannic Bold" w:hAnsi="Britannic Bold"/>
                <w:b/>
                <w:bCs/>
                <w:color w:val="0070C0"/>
                <w:sz w:val="40"/>
                <w:szCs w:val="40"/>
                <w14:ligatures w14:val="none"/>
              </w:rPr>
              <w:t>2</w:t>
            </w:r>
            <w:r w:rsidRPr="00F44B7B">
              <w:rPr>
                <w:rFonts w:ascii="Britannic Bold" w:hAnsi="Britannic Bold"/>
                <w:b/>
                <w:bCs/>
                <w:color w:val="0070C0"/>
                <w:sz w:val="40"/>
                <w:szCs w:val="40"/>
                <w14:ligatures w14:val="none"/>
              </w:rPr>
              <w:t xml:space="preserve"> Curriculum Newsletter</w:t>
            </w:r>
          </w:p>
          <w:p w:rsidR="007604B2" w:rsidRPr="00EA695A" w:rsidRDefault="00B46225" w:rsidP="00880D42">
            <w:pPr>
              <w:widowControl w:val="0"/>
              <w:jc w:val="center"/>
              <w:rPr>
                <w:rFonts w:ascii="Britannic Bold" w:hAnsi="Britannic Bold"/>
                <w:sz w:val="44"/>
                <w:szCs w:val="44"/>
                <w14:ligatures w14:val="none"/>
              </w:rPr>
            </w:pPr>
            <w:r>
              <w:rPr>
                <w:rFonts w:ascii="Britannic Bold" w:hAnsi="Britannic Bold"/>
                <w:sz w:val="40"/>
                <w:szCs w:val="40"/>
                <w14:ligatures w14:val="none"/>
              </w:rPr>
              <w:t xml:space="preserve">Ms </w:t>
            </w:r>
            <w:r w:rsidR="00156160">
              <w:rPr>
                <w:rFonts w:ascii="Britannic Bold" w:hAnsi="Britannic Bold"/>
                <w:sz w:val="40"/>
                <w:szCs w:val="40"/>
                <w14:ligatures w14:val="none"/>
              </w:rPr>
              <w:t>Doyle</w:t>
            </w:r>
          </w:p>
        </w:tc>
        <w:tc>
          <w:tcPr>
            <w:tcW w:w="1418" w:type="dxa"/>
          </w:tcPr>
          <w:p w:rsidR="007604B2" w:rsidRDefault="007604B2" w:rsidP="00880D42">
            <w:r>
              <w:rPr>
                <w:noProof/>
                <w14:ligatures w14:val="none"/>
                <w14:cntxtAlts w14:val="0"/>
              </w:rPr>
              <w:drawing>
                <wp:inline distT="0" distB="0" distL="0" distR="0" wp14:anchorId="0A39DEBD" wp14:editId="6922A9E3">
                  <wp:extent cx="762000" cy="837570"/>
                  <wp:effectExtent l="0" t="0" r="0" b="63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837570"/>
                          </a:xfrm>
                          <a:prstGeom prst="rect">
                            <a:avLst/>
                          </a:prstGeom>
                          <a:noFill/>
                        </pic:spPr>
                      </pic:pic>
                    </a:graphicData>
                  </a:graphic>
                </wp:inline>
              </w:drawing>
            </w:r>
          </w:p>
        </w:tc>
      </w:tr>
      <w:tr w:rsidR="007604B2" w:rsidTr="00880D42">
        <w:trPr>
          <w:cantSplit/>
          <w:trHeight w:hRule="exact" w:val="612"/>
        </w:trPr>
        <w:tc>
          <w:tcPr>
            <w:tcW w:w="10740" w:type="dxa"/>
            <w:gridSpan w:val="5"/>
            <w:shd w:val="clear" w:color="auto" w:fill="EAFD35"/>
          </w:tcPr>
          <w:p w:rsidR="007604B2" w:rsidRPr="000971D9" w:rsidRDefault="007604B2" w:rsidP="00880D42">
            <w:pPr>
              <w:widowControl w:val="0"/>
              <w:jc w:val="center"/>
              <w:rPr>
                <w:rFonts w:ascii="Comic Sans MS" w:hAnsi="Comic Sans MS"/>
                <w:b/>
                <w:bCs/>
                <w:sz w:val="40"/>
                <w:szCs w:val="40"/>
                <w14:ligatures w14:val="none"/>
              </w:rPr>
            </w:pPr>
            <w:r w:rsidRPr="000971D9">
              <w:rPr>
                <w:rFonts w:ascii="Comic Sans MS" w:hAnsi="Comic Sans MS"/>
                <w:b/>
                <w:bCs/>
                <w:sz w:val="40"/>
                <w:szCs w:val="40"/>
                <w14:ligatures w14:val="none"/>
              </w:rPr>
              <w:t>What we are learning about:</w:t>
            </w:r>
          </w:p>
        </w:tc>
      </w:tr>
      <w:tr w:rsidR="00156160" w:rsidTr="00156160">
        <w:trPr>
          <w:trHeight w:hRule="exact" w:val="4271"/>
        </w:trPr>
        <w:tc>
          <w:tcPr>
            <w:tcW w:w="5353" w:type="dxa"/>
            <w:gridSpan w:val="2"/>
          </w:tcPr>
          <w:p w:rsidR="007604B2" w:rsidRDefault="007604B2" w:rsidP="00880D42">
            <w:pPr>
              <w:jc w:val="center"/>
              <w:rPr>
                <w:rFonts w:ascii="Comic Sans MS" w:hAnsi="Comic Sans MS"/>
                <w:b/>
                <w:bCs/>
                <w:color w:val="0000FF"/>
                <w:sz w:val="32"/>
                <w:szCs w:val="32"/>
              </w:rPr>
            </w:pPr>
            <w:r>
              <w:rPr>
                <w:rFonts w:ascii="Comic Sans MS" w:hAnsi="Comic Sans MS"/>
                <w:b/>
                <w:bCs/>
                <w:color w:val="0000FF"/>
                <w:sz w:val="32"/>
                <w:szCs w:val="32"/>
              </w:rPr>
              <w:t>Numeracy</w:t>
            </w:r>
          </w:p>
          <w:p w:rsidR="007604B2" w:rsidRDefault="007604B2" w:rsidP="00B46225">
            <w:pPr>
              <w:rPr>
                <w:rFonts w:ascii="Comic Sans MS" w:hAnsi="Comic Sans MS"/>
                <w:lang w:val="en-IE"/>
              </w:rPr>
            </w:pPr>
            <w:r>
              <w:rPr>
                <w:rFonts w:ascii="Comic Sans MS" w:hAnsi="Comic Sans MS"/>
                <w:lang w:val="en-IE"/>
              </w:rPr>
              <w:t xml:space="preserve">In term </w:t>
            </w:r>
            <w:r w:rsidR="005B70C9">
              <w:rPr>
                <w:rFonts w:ascii="Comic Sans MS" w:hAnsi="Comic Sans MS"/>
                <w:lang w:val="en-IE"/>
              </w:rPr>
              <w:t>two</w:t>
            </w:r>
            <w:r w:rsidR="00B46225">
              <w:rPr>
                <w:rFonts w:ascii="Comic Sans MS" w:hAnsi="Comic Sans MS"/>
                <w:lang w:val="en-IE"/>
              </w:rPr>
              <w:t>,</w:t>
            </w:r>
            <w:r>
              <w:rPr>
                <w:rFonts w:ascii="Comic Sans MS" w:hAnsi="Comic Sans MS"/>
                <w:lang w:val="en-IE"/>
              </w:rPr>
              <w:t xml:space="preserve"> we will focus on multiplication and division strategies. </w:t>
            </w:r>
            <w:r w:rsidR="00B46225">
              <w:rPr>
                <w:rFonts w:ascii="Comic Sans MS" w:hAnsi="Comic Sans MS"/>
                <w:lang w:val="en-IE"/>
              </w:rPr>
              <w:t xml:space="preserve">We will learn about 2D/3D shapes, </w:t>
            </w:r>
            <w:r w:rsidR="005B70C9">
              <w:rPr>
                <w:rFonts w:ascii="Comic Sans MS" w:hAnsi="Comic Sans MS"/>
                <w:lang w:val="en-IE"/>
              </w:rPr>
              <w:t>length</w:t>
            </w:r>
            <w:r w:rsidR="00EC2A71">
              <w:rPr>
                <w:rFonts w:ascii="Comic Sans MS" w:hAnsi="Comic Sans MS"/>
                <w:lang w:val="en-IE"/>
              </w:rPr>
              <w:t>,</w:t>
            </w:r>
            <w:r w:rsidR="00B46225">
              <w:rPr>
                <w:rFonts w:ascii="Comic Sans MS" w:hAnsi="Comic Sans MS"/>
                <w:lang w:val="en-IE"/>
              </w:rPr>
              <w:t xml:space="preserve"> and </w:t>
            </w:r>
            <w:r w:rsidR="005B70C9">
              <w:rPr>
                <w:rFonts w:ascii="Comic Sans MS" w:hAnsi="Comic Sans MS"/>
                <w:lang w:val="en-IE"/>
              </w:rPr>
              <w:t>weight</w:t>
            </w:r>
            <w:r w:rsidR="00B46225">
              <w:rPr>
                <w:rFonts w:ascii="Comic Sans MS" w:hAnsi="Comic Sans MS"/>
                <w:lang w:val="en-IE"/>
              </w:rPr>
              <w:t>.</w:t>
            </w:r>
            <w:r w:rsidR="005B70C9">
              <w:rPr>
                <w:rFonts w:ascii="Comic Sans MS" w:hAnsi="Comic Sans MS"/>
                <w:lang w:val="en-IE"/>
              </w:rPr>
              <w:t xml:space="preserve"> We will be developing our knowledge and skills of fraction</w:t>
            </w:r>
            <w:r w:rsidR="00FA693A">
              <w:rPr>
                <w:rFonts w:ascii="Comic Sans MS" w:hAnsi="Comic Sans MS"/>
                <w:lang w:val="en-IE"/>
              </w:rPr>
              <w:t>s</w:t>
            </w:r>
            <w:r w:rsidR="005B70C9">
              <w:rPr>
                <w:rFonts w:ascii="Comic Sans MS" w:hAnsi="Comic Sans MS"/>
                <w:lang w:val="en-IE"/>
              </w:rPr>
              <w:t xml:space="preserve">. </w:t>
            </w:r>
            <w:r w:rsidR="00B46225">
              <w:rPr>
                <w:rFonts w:ascii="Comic Sans MS" w:hAnsi="Comic Sans MS"/>
                <w:lang w:val="en-IE"/>
              </w:rPr>
              <w:t xml:space="preserve"> </w:t>
            </w:r>
            <w:r>
              <w:rPr>
                <w:rFonts w:ascii="Comic Sans MS" w:hAnsi="Comic Sans MS"/>
                <w:lang w:val="en-IE"/>
              </w:rPr>
              <w:t xml:space="preserve">We will challenge ourselves to apply our learning in these topics to word problems and real-life contexts. </w:t>
            </w:r>
            <w:r w:rsidRPr="0043491C">
              <w:rPr>
                <w:rFonts w:ascii="Comic Sans MS" w:hAnsi="Comic Sans MS"/>
                <w:lang w:val="en-IE"/>
              </w:rPr>
              <w:t xml:space="preserve">We </w:t>
            </w:r>
            <w:r w:rsidR="00B46225">
              <w:rPr>
                <w:rFonts w:ascii="Comic Sans MS" w:hAnsi="Comic Sans MS"/>
                <w:lang w:val="en-IE"/>
              </w:rPr>
              <w:t xml:space="preserve">will continue to </w:t>
            </w:r>
            <w:r w:rsidRPr="0043491C">
              <w:rPr>
                <w:rFonts w:ascii="Comic Sans MS" w:hAnsi="Comic Sans MS"/>
                <w:lang w:val="en-IE"/>
              </w:rPr>
              <w:t xml:space="preserve">practice </w:t>
            </w:r>
            <w:r w:rsidR="00B46225">
              <w:rPr>
                <w:rFonts w:ascii="Comic Sans MS" w:hAnsi="Comic Sans MS"/>
                <w:lang w:val="en-IE"/>
              </w:rPr>
              <w:t xml:space="preserve">our </w:t>
            </w:r>
            <w:r w:rsidRPr="0043491C">
              <w:rPr>
                <w:rFonts w:ascii="Comic Sans MS" w:hAnsi="Comic Sans MS"/>
                <w:lang w:val="en-IE"/>
              </w:rPr>
              <w:t xml:space="preserve">mental maths </w:t>
            </w:r>
            <w:r w:rsidR="00B46225">
              <w:rPr>
                <w:rFonts w:ascii="Comic Sans MS" w:hAnsi="Comic Sans MS"/>
                <w:lang w:val="en-IE"/>
              </w:rPr>
              <w:t xml:space="preserve">strategies </w:t>
            </w:r>
            <w:r w:rsidRPr="0043491C">
              <w:rPr>
                <w:rFonts w:ascii="Comic Sans MS" w:hAnsi="Comic Sans MS"/>
                <w:lang w:val="en-IE"/>
              </w:rPr>
              <w:t>daily</w:t>
            </w:r>
            <w:r w:rsidR="00B46225">
              <w:rPr>
                <w:rFonts w:ascii="Comic Sans MS" w:hAnsi="Comic Sans MS"/>
                <w:lang w:val="en-IE"/>
              </w:rPr>
              <w:t>,</w:t>
            </w:r>
            <w:r w:rsidRPr="0043491C">
              <w:rPr>
                <w:rFonts w:ascii="Comic Sans MS" w:hAnsi="Comic Sans MS"/>
                <w:lang w:val="en-IE"/>
              </w:rPr>
              <w:t xml:space="preserve"> and are building our independence in numeracy using </w:t>
            </w:r>
            <w:r>
              <w:rPr>
                <w:rFonts w:ascii="Comic Sans MS" w:hAnsi="Comic Sans MS"/>
                <w:lang w:val="en-IE"/>
              </w:rPr>
              <w:t xml:space="preserve">active </w:t>
            </w:r>
            <w:r w:rsidRPr="0043491C">
              <w:rPr>
                <w:rFonts w:ascii="Comic Sans MS" w:hAnsi="Comic Sans MS"/>
                <w:lang w:val="en-IE"/>
              </w:rPr>
              <w:t>stations and play.</w:t>
            </w:r>
            <w:r w:rsidR="005B70C9">
              <w:rPr>
                <w:rFonts w:ascii="Comic Sans MS" w:hAnsi="Comic Sans MS"/>
                <w:lang w:val="en-IE"/>
              </w:rPr>
              <w:t xml:space="preserve"> We will revise the topics that we have looked at in Term 1 as we progress through Term 2.</w:t>
            </w:r>
          </w:p>
          <w:p w:rsidR="00156160" w:rsidRPr="0043491C" w:rsidRDefault="00156160" w:rsidP="00B46225">
            <w:pPr>
              <w:rPr>
                <w:rFonts w:ascii="Comic Sans MS" w:hAnsi="Comic Sans MS"/>
                <w:lang w:val="en-IE"/>
              </w:rPr>
            </w:pPr>
          </w:p>
          <w:p w:rsidR="007604B2" w:rsidRPr="0043491C" w:rsidRDefault="007604B2" w:rsidP="00880D42">
            <w:pPr>
              <w:rPr>
                <w:rFonts w:ascii="Comic Sans MS" w:hAnsi="Comic Sans MS"/>
                <w:lang w:val="en-IE"/>
              </w:rPr>
            </w:pPr>
          </w:p>
        </w:tc>
        <w:tc>
          <w:tcPr>
            <w:tcW w:w="5387" w:type="dxa"/>
            <w:gridSpan w:val="3"/>
          </w:tcPr>
          <w:p w:rsidR="007604B2" w:rsidRPr="001A17B6" w:rsidRDefault="007604B2" w:rsidP="00880D42">
            <w:pPr>
              <w:spacing w:line="276" w:lineRule="auto"/>
              <w:jc w:val="center"/>
              <w:rPr>
                <w:rFonts w:ascii="Comic Sans MS" w:hAnsi="Comic Sans MS"/>
                <w:b/>
                <w:bCs/>
                <w:color w:val="FF0000"/>
                <w:sz w:val="32"/>
                <w:szCs w:val="32"/>
              </w:rPr>
            </w:pPr>
            <w:r w:rsidRPr="001A17B6">
              <w:rPr>
                <w:rFonts w:ascii="Comic Sans MS" w:hAnsi="Comic Sans MS"/>
                <w:b/>
                <w:bCs/>
                <w:color w:val="FF0000"/>
                <w:sz w:val="32"/>
                <w:szCs w:val="32"/>
              </w:rPr>
              <w:t>Literacy</w:t>
            </w:r>
          </w:p>
          <w:p w:rsidR="005921F1" w:rsidRPr="001A17B6" w:rsidRDefault="00B46225" w:rsidP="001A17B6">
            <w:pPr>
              <w:spacing w:line="276" w:lineRule="auto"/>
              <w:rPr>
                <w:rFonts w:ascii="Comic Sans MS" w:hAnsi="Comic Sans MS"/>
                <w:lang w:val="en-IE"/>
              </w:rPr>
            </w:pPr>
            <w:r w:rsidRPr="001A17B6">
              <w:rPr>
                <w:rFonts w:ascii="Comic Sans MS" w:hAnsi="Comic Sans MS"/>
                <w:lang w:val="en-IE"/>
              </w:rPr>
              <w:t>This term, we</w:t>
            </w:r>
            <w:r w:rsidR="007604B2" w:rsidRPr="001A17B6">
              <w:rPr>
                <w:rFonts w:ascii="Comic Sans MS" w:hAnsi="Comic Sans MS"/>
                <w:lang w:val="en-IE"/>
              </w:rPr>
              <w:t xml:space="preserve"> will continue to practice </w:t>
            </w:r>
            <w:r w:rsidRPr="001A17B6">
              <w:rPr>
                <w:rFonts w:ascii="Comic Sans MS" w:hAnsi="Comic Sans MS"/>
                <w:lang w:val="en-IE"/>
              </w:rPr>
              <w:t xml:space="preserve">our </w:t>
            </w:r>
            <w:r w:rsidR="007604B2" w:rsidRPr="001A17B6">
              <w:rPr>
                <w:rFonts w:ascii="Comic Sans MS" w:hAnsi="Comic Sans MS"/>
                <w:lang w:val="en-IE"/>
              </w:rPr>
              <w:t xml:space="preserve">new </w:t>
            </w:r>
            <w:r w:rsidR="001A17B6" w:rsidRPr="001A17B6">
              <w:rPr>
                <w:rFonts w:ascii="Comic Sans MS" w:hAnsi="Comic Sans MS"/>
                <w:lang w:val="en-IE"/>
              </w:rPr>
              <w:t>s</w:t>
            </w:r>
            <w:r w:rsidR="007604B2" w:rsidRPr="001A17B6">
              <w:rPr>
                <w:rFonts w:ascii="Comic Sans MS" w:hAnsi="Comic Sans MS"/>
                <w:lang w:val="en-IE"/>
              </w:rPr>
              <w:t>pelling</w:t>
            </w:r>
            <w:r w:rsidR="001A17B6" w:rsidRPr="001A17B6">
              <w:rPr>
                <w:rFonts w:ascii="Comic Sans MS" w:hAnsi="Comic Sans MS"/>
                <w:lang w:val="en-IE"/>
              </w:rPr>
              <w:t xml:space="preserve"> and grammar</w:t>
            </w:r>
            <w:r w:rsidRPr="001A17B6">
              <w:rPr>
                <w:rFonts w:ascii="Comic Sans MS" w:hAnsi="Comic Sans MS"/>
                <w:lang w:val="en-IE"/>
              </w:rPr>
              <w:t xml:space="preserve"> rules</w:t>
            </w:r>
            <w:r w:rsidR="007604B2" w:rsidRPr="001A17B6">
              <w:rPr>
                <w:rFonts w:ascii="Comic Sans MS" w:hAnsi="Comic Sans MS"/>
                <w:lang w:val="en-IE"/>
              </w:rPr>
              <w:t xml:space="preserve"> each week</w:t>
            </w:r>
            <w:r w:rsidR="001A17B6" w:rsidRPr="001A17B6">
              <w:rPr>
                <w:rFonts w:ascii="Comic Sans MS" w:hAnsi="Comic Sans MS"/>
                <w:lang w:val="en-IE"/>
              </w:rPr>
              <w:t>.</w:t>
            </w:r>
            <w:r w:rsidR="001A17B6">
              <w:rPr>
                <w:rFonts w:ascii="Comic Sans MS" w:hAnsi="Comic Sans MS"/>
                <w:lang w:val="en-IE"/>
              </w:rPr>
              <w:t xml:space="preserve"> </w:t>
            </w:r>
            <w:r w:rsidR="001A17B6" w:rsidRPr="001A17B6">
              <w:rPr>
                <w:rFonts w:ascii="Comic Sans MS" w:hAnsi="Comic Sans MS"/>
                <w:lang w:val="en-IE"/>
              </w:rPr>
              <w:t xml:space="preserve">In </w:t>
            </w:r>
            <w:r w:rsidR="005B70C9">
              <w:rPr>
                <w:rFonts w:ascii="Comic Sans MS" w:hAnsi="Comic Sans MS"/>
                <w:lang w:val="en-IE"/>
              </w:rPr>
              <w:t>w</w:t>
            </w:r>
            <w:r w:rsidR="001A17B6" w:rsidRPr="001A17B6">
              <w:rPr>
                <w:rFonts w:ascii="Comic Sans MS" w:hAnsi="Comic Sans MS"/>
                <w:lang w:val="en-IE"/>
              </w:rPr>
              <w:t>riting, we will</w:t>
            </w:r>
            <w:r w:rsidR="005B70C9">
              <w:rPr>
                <w:rFonts w:ascii="Comic Sans MS" w:hAnsi="Comic Sans MS"/>
                <w:lang w:val="en-IE"/>
              </w:rPr>
              <w:t xml:space="preserve"> </w:t>
            </w:r>
            <w:r w:rsidR="00FA693A">
              <w:rPr>
                <w:rFonts w:ascii="Comic Sans MS" w:hAnsi="Comic Sans MS"/>
                <w:lang w:val="en-IE"/>
              </w:rPr>
              <w:t>focus on describing characters and setting and we develop our persuasive writing skills</w:t>
            </w:r>
            <w:r w:rsidR="001A17B6" w:rsidRPr="001A17B6">
              <w:rPr>
                <w:rFonts w:ascii="Comic Sans MS" w:hAnsi="Comic Sans MS"/>
                <w:lang w:val="en-IE"/>
              </w:rPr>
              <w:t>.</w:t>
            </w:r>
            <w:r w:rsidR="001A17B6">
              <w:rPr>
                <w:rFonts w:ascii="Comic Sans MS" w:hAnsi="Comic Sans MS"/>
                <w:lang w:val="en-IE"/>
              </w:rPr>
              <w:t xml:space="preserve"> </w:t>
            </w:r>
            <w:r w:rsidR="001A17B6" w:rsidRPr="001A17B6">
              <w:rPr>
                <w:rFonts w:ascii="Comic Sans MS" w:hAnsi="Comic Sans MS"/>
                <w:lang w:val="en-IE"/>
              </w:rPr>
              <w:t xml:space="preserve">We will also link </w:t>
            </w:r>
            <w:r w:rsidR="001A17B6">
              <w:rPr>
                <w:rFonts w:ascii="Comic Sans MS" w:hAnsi="Comic Sans MS"/>
                <w:lang w:val="en-IE"/>
              </w:rPr>
              <w:t>our topic</w:t>
            </w:r>
            <w:r w:rsidR="001A17B6" w:rsidRPr="001A17B6">
              <w:rPr>
                <w:rFonts w:ascii="Comic Sans MS" w:hAnsi="Comic Sans MS"/>
                <w:lang w:val="en-IE"/>
              </w:rPr>
              <w:t xml:space="preserve"> to T</w:t>
            </w:r>
            <w:r w:rsidR="005921F1" w:rsidRPr="001A17B6">
              <w:rPr>
                <w:rFonts w:ascii="Comic Sans MS" w:hAnsi="Comic Sans MS"/>
                <w:lang w:val="en-IE"/>
              </w:rPr>
              <w:t xml:space="preserve">alking and </w:t>
            </w:r>
            <w:r w:rsidR="001A17B6" w:rsidRPr="001A17B6">
              <w:rPr>
                <w:rFonts w:ascii="Comic Sans MS" w:hAnsi="Comic Sans MS"/>
                <w:lang w:val="en-IE"/>
              </w:rPr>
              <w:t>L</w:t>
            </w:r>
            <w:r w:rsidR="005921F1" w:rsidRPr="001A17B6">
              <w:rPr>
                <w:rFonts w:ascii="Comic Sans MS" w:hAnsi="Comic Sans MS"/>
                <w:lang w:val="en-IE"/>
              </w:rPr>
              <w:t>istening activities, presentations and drama. In reading we will focus on</w:t>
            </w:r>
            <w:r w:rsidR="00FA693A">
              <w:rPr>
                <w:rFonts w:ascii="Comic Sans MS" w:hAnsi="Comic Sans MS"/>
                <w:lang w:val="en-IE"/>
              </w:rPr>
              <w:t xml:space="preserve"> our novel ‘The </w:t>
            </w:r>
            <w:proofErr w:type="spellStart"/>
            <w:r w:rsidR="00FA693A">
              <w:rPr>
                <w:rFonts w:ascii="Comic Sans MS" w:hAnsi="Comic Sans MS"/>
                <w:lang w:val="en-IE"/>
              </w:rPr>
              <w:t>Hoghedge</w:t>
            </w:r>
            <w:proofErr w:type="spellEnd"/>
            <w:r w:rsidR="00FA693A">
              <w:rPr>
                <w:rFonts w:ascii="Comic Sans MS" w:hAnsi="Comic Sans MS"/>
                <w:lang w:val="en-IE"/>
              </w:rPr>
              <w:t>’</w:t>
            </w:r>
            <w:r w:rsidR="005921F1" w:rsidRPr="001A17B6">
              <w:rPr>
                <w:rFonts w:ascii="Comic Sans MS" w:hAnsi="Comic Sans MS"/>
                <w:lang w:val="en-IE"/>
              </w:rPr>
              <w:t xml:space="preserve">. </w:t>
            </w:r>
            <w:r w:rsidR="00D413F0" w:rsidRPr="001A17B6">
              <w:rPr>
                <w:rFonts w:ascii="Comic Sans MS" w:hAnsi="Comic Sans MS"/>
                <w:lang w:val="en-IE"/>
              </w:rPr>
              <w:t>The children will</w:t>
            </w:r>
            <w:r w:rsidR="00FA693A">
              <w:rPr>
                <w:rFonts w:ascii="Comic Sans MS" w:hAnsi="Comic Sans MS"/>
                <w:lang w:val="en-IE"/>
              </w:rPr>
              <w:t xml:space="preserve"> </w:t>
            </w:r>
            <w:r w:rsidR="00941269">
              <w:rPr>
                <w:rFonts w:ascii="Comic Sans MS" w:hAnsi="Comic Sans MS"/>
                <w:lang w:val="en-IE"/>
              </w:rPr>
              <w:t>practice their reciprocal reading strategies while we are reading the novel</w:t>
            </w:r>
            <w:r w:rsidR="001A17B6" w:rsidRPr="001A17B6">
              <w:rPr>
                <w:rFonts w:ascii="Comic Sans MS" w:hAnsi="Comic Sans MS"/>
                <w:lang w:val="en-IE"/>
              </w:rPr>
              <w:t>.</w:t>
            </w:r>
            <w:r w:rsidR="001A17B6">
              <w:rPr>
                <w:rFonts w:ascii="Comic Sans MS" w:hAnsi="Comic Sans MS"/>
                <w:lang w:val="en-IE"/>
              </w:rPr>
              <w:t xml:space="preserve"> As a class, we continue to enjoy exploring a wide range of books each week.</w:t>
            </w:r>
          </w:p>
          <w:p w:rsidR="007604B2" w:rsidRPr="001A17B6" w:rsidRDefault="007604B2" w:rsidP="00880D42">
            <w:pPr>
              <w:spacing w:line="276" w:lineRule="auto"/>
              <w:rPr>
                <w:rFonts w:ascii="Comic Sans MS" w:hAnsi="Comic Sans MS"/>
                <w:sz w:val="14"/>
                <w:szCs w:val="14"/>
                <w:lang w:val="en-IE"/>
              </w:rPr>
            </w:pPr>
          </w:p>
          <w:p w:rsidR="007604B2" w:rsidRPr="001A17B6" w:rsidRDefault="007604B2" w:rsidP="00880D42">
            <w:pPr>
              <w:spacing w:line="276" w:lineRule="auto"/>
              <w:rPr>
                <w:rFonts w:ascii="Comic Sans MS" w:hAnsi="Comic Sans MS"/>
                <w:sz w:val="14"/>
                <w:szCs w:val="14"/>
              </w:rPr>
            </w:pPr>
          </w:p>
          <w:p w:rsidR="007604B2" w:rsidRPr="001A17B6" w:rsidRDefault="007604B2" w:rsidP="00880D42">
            <w:pPr>
              <w:spacing w:line="276" w:lineRule="auto"/>
              <w:jc w:val="center"/>
              <w:rPr>
                <w:rFonts w:ascii="Comic Sans MS" w:hAnsi="Comic Sans MS"/>
                <w:sz w:val="14"/>
                <w:szCs w:val="14"/>
              </w:rPr>
            </w:pPr>
          </w:p>
          <w:p w:rsidR="007604B2" w:rsidRPr="001A17B6" w:rsidRDefault="007604B2" w:rsidP="00880D42">
            <w:pPr>
              <w:widowControl w:val="0"/>
              <w:jc w:val="both"/>
              <w:rPr>
                <w:rFonts w:ascii="Comic Sans MS" w:hAnsi="Comic Sans MS"/>
                <w:sz w:val="14"/>
                <w:szCs w:val="14"/>
                <w14:ligatures w14:val="none"/>
              </w:rPr>
            </w:pPr>
          </w:p>
          <w:p w:rsidR="007604B2" w:rsidRPr="001A17B6" w:rsidRDefault="007604B2" w:rsidP="00880D42">
            <w:pPr>
              <w:widowControl w:val="0"/>
              <w:jc w:val="both"/>
              <w:rPr>
                <w:rFonts w:ascii="Comic Sans MS" w:hAnsi="Comic Sans MS"/>
                <w:sz w:val="14"/>
                <w:szCs w:val="14"/>
                <w14:ligatures w14:val="none"/>
              </w:rPr>
            </w:pPr>
          </w:p>
          <w:p w:rsidR="007604B2" w:rsidRPr="001A17B6" w:rsidRDefault="007604B2" w:rsidP="00880D42">
            <w:pPr>
              <w:widowControl w:val="0"/>
              <w:jc w:val="both"/>
              <w:rPr>
                <w:rFonts w:ascii="Comic Sans MS" w:hAnsi="Comic Sans MS"/>
                <w:sz w:val="14"/>
                <w:szCs w:val="14"/>
                <w14:ligatures w14:val="none"/>
              </w:rPr>
            </w:pPr>
          </w:p>
          <w:p w:rsidR="007604B2" w:rsidRPr="001A17B6" w:rsidRDefault="007604B2" w:rsidP="00880D42">
            <w:pPr>
              <w:widowControl w:val="0"/>
              <w:jc w:val="both"/>
              <w:rPr>
                <w:rFonts w:ascii="Comic Sans MS" w:hAnsi="Comic Sans MS"/>
                <w:sz w:val="14"/>
                <w:szCs w:val="14"/>
                <w14:ligatures w14:val="none"/>
              </w:rPr>
            </w:pPr>
          </w:p>
          <w:p w:rsidR="007604B2" w:rsidRPr="001A17B6" w:rsidRDefault="007604B2" w:rsidP="00880D42">
            <w:pPr>
              <w:widowControl w:val="0"/>
              <w:jc w:val="both"/>
              <w:rPr>
                <w:rFonts w:ascii="Comic Sans MS" w:hAnsi="Comic Sans MS"/>
                <w:sz w:val="14"/>
                <w:szCs w:val="14"/>
                <w14:ligatures w14:val="none"/>
              </w:rPr>
            </w:pPr>
          </w:p>
          <w:p w:rsidR="007604B2" w:rsidRPr="001A17B6" w:rsidRDefault="007604B2" w:rsidP="00880D42">
            <w:pPr>
              <w:widowControl w:val="0"/>
              <w:jc w:val="both"/>
              <w:rPr>
                <w:rFonts w:ascii="Comic Sans MS" w:hAnsi="Comic Sans MS"/>
                <w:sz w:val="14"/>
                <w:szCs w:val="14"/>
                <w14:ligatures w14:val="none"/>
              </w:rPr>
            </w:pPr>
          </w:p>
          <w:p w:rsidR="007604B2" w:rsidRPr="001A17B6" w:rsidRDefault="007604B2" w:rsidP="00880D42">
            <w:pPr>
              <w:widowControl w:val="0"/>
              <w:jc w:val="both"/>
              <w:rPr>
                <w:rFonts w:ascii="Comic Sans MS" w:hAnsi="Comic Sans MS"/>
                <w:sz w:val="14"/>
                <w:szCs w:val="14"/>
                <w14:ligatures w14:val="none"/>
              </w:rPr>
            </w:pPr>
          </w:p>
          <w:p w:rsidR="007604B2" w:rsidRPr="001A17B6" w:rsidRDefault="007604B2" w:rsidP="00880D42">
            <w:pPr>
              <w:widowControl w:val="0"/>
              <w:jc w:val="both"/>
              <w:rPr>
                <w:rFonts w:ascii="Comic Sans MS" w:hAnsi="Comic Sans MS"/>
                <w:sz w:val="14"/>
                <w:szCs w:val="14"/>
                <w14:ligatures w14:val="none"/>
              </w:rPr>
            </w:pPr>
          </w:p>
        </w:tc>
      </w:tr>
      <w:tr w:rsidR="00156160" w:rsidTr="00D413F0">
        <w:trPr>
          <w:trHeight w:hRule="exact" w:val="2544"/>
        </w:trPr>
        <w:tc>
          <w:tcPr>
            <w:tcW w:w="5353" w:type="dxa"/>
            <w:gridSpan w:val="2"/>
          </w:tcPr>
          <w:p w:rsidR="007604B2" w:rsidRDefault="007604B2" w:rsidP="00880D42">
            <w:pPr>
              <w:spacing w:line="276" w:lineRule="auto"/>
              <w:jc w:val="center"/>
              <w:rPr>
                <w:rFonts w:ascii="Comic Sans MS" w:hAnsi="Comic Sans MS"/>
                <w:b/>
                <w:bCs/>
                <w:color w:val="00CC00"/>
                <w:sz w:val="32"/>
                <w:szCs w:val="32"/>
              </w:rPr>
            </w:pPr>
            <w:r>
              <w:rPr>
                <w:rFonts w:ascii="Comic Sans MS" w:hAnsi="Comic Sans MS"/>
                <w:b/>
                <w:bCs/>
                <w:color w:val="00CC00"/>
                <w:sz w:val="32"/>
                <w:szCs w:val="32"/>
              </w:rPr>
              <w:t>Health and Wellbeing</w:t>
            </w:r>
          </w:p>
          <w:p w:rsidR="00695737" w:rsidRPr="00AC53A0" w:rsidRDefault="007604B2" w:rsidP="001A17B6">
            <w:pPr>
              <w:spacing w:line="276" w:lineRule="auto"/>
              <w:rPr>
                <w:rFonts w:ascii="Comic Sans MS" w:hAnsi="Comic Sans MS"/>
              </w:rPr>
            </w:pPr>
            <w:r>
              <w:rPr>
                <w:rFonts w:ascii="Comic Sans MS" w:hAnsi="Comic Sans MS"/>
              </w:rPr>
              <w:t xml:space="preserve">In Health and </w:t>
            </w:r>
            <w:r w:rsidR="00695737">
              <w:rPr>
                <w:rFonts w:ascii="Comic Sans MS" w:hAnsi="Comic Sans MS"/>
              </w:rPr>
              <w:t>Wellbeing</w:t>
            </w:r>
            <w:r w:rsidR="001A17B6">
              <w:rPr>
                <w:rFonts w:ascii="Comic Sans MS" w:hAnsi="Comic Sans MS"/>
              </w:rPr>
              <w:t>,</w:t>
            </w:r>
            <w:r>
              <w:rPr>
                <w:rFonts w:ascii="Comic Sans MS" w:hAnsi="Comic Sans MS"/>
              </w:rPr>
              <w:t xml:space="preserve"> we will </w:t>
            </w:r>
            <w:r w:rsidR="00695737">
              <w:rPr>
                <w:rFonts w:ascii="Comic Sans MS" w:hAnsi="Comic Sans MS"/>
              </w:rPr>
              <w:t xml:space="preserve">be exploring our rights </w:t>
            </w:r>
            <w:r w:rsidR="001A17B6">
              <w:rPr>
                <w:rFonts w:ascii="Comic Sans MS" w:hAnsi="Comic Sans MS"/>
              </w:rPr>
              <w:t xml:space="preserve">as children, </w:t>
            </w:r>
            <w:r w:rsidR="00695737">
              <w:rPr>
                <w:rFonts w:ascii="Comic Sans MS" w:hAnsi="Comic Sans MS"/>
              </w:rPr>
              <w:t xml:space="preserve">and how to respect each other’s rights. We will consider the role we play in our community and in our school. We will continue to work on our understanding of emotions, behaviours and </w:t>
            </w:r>
            <w:r w:rsidR="001A17B6">
              <w:rPr>
                <w:rFonts w:ascii="Comic Sans MS" w:hAnsi="Comic Sans MS"/>
              </w:rPr>
              <w:t xml:space="preserve">building </w:t>
            </w:r>
            <w:r w:rsidR="00695737">
              <w:rPr>
                <w:rFonts w:ascii="Comic Sans MS" w:hAnsi="Comic Sans MS"/>
              </w:rPr>
              <w:t>resilience.</w:t>
            </w:r>
          </w:p>
          <w:p w:rsidR="007604B2" w:rsidRDefault="007604B2" w:rsidP="00880D42">
            <w:pPr>
              <w:jc w:val="both"/>
              <w:rPr>
                <w:rFonts w:ascii="Comic Sans MS" w:hAnsi="Comic Sans MS"/>
                <w:sz w:val="24"/>
                <w:szCs w:val="24"/>
              </w:rPr>
            </w:pPr>
          </w:p>
          <w:p w:rsidR="007604B2" w:rsidRDefault="007604B2" w:rsidP="00880D42">
            <w:pPr>
              <w:jc w:val="both"/>
              <w:rPr>
                <w:rFonts w:ascii="Comic Sans MS" w:hAnsi="Comic Sans MS"/>
                <w:sz w:val="24"/>
                <w:szCs w:val="24"/>
              </w:rPr>
            </w:pPr>
          </w:p>
          <w:p w:rsidR="007604B2" w:rsidRDefault="007604B2" w:rsidP="00880D42">
            <w:pPr>
              <w:jc w:val="both"/>
              <w:rPr>
                <w:rFonts w:ascii="Comic Sans MS" w:hAnsi="Comic Sans MS"/>
                <w:sz w:val="24"/>
                <w:szCs w:val="24"/>
              </w:rPr>
            </w:pPr>
          </w:p>
          <w:p w:rsidR="007604B2" w:rsidRDefault="007604B2" w:rsidP="00880D42">
            <w:pPr>
              <w:jc w:val="both"/>
              <w:rPr>
                <w:rFonts w:ascii="Comic Sans MS" w:hAnsi="Comic Sans MS"/>
                <w:sz w:val="24"/>
                <w:szCs w:val="24"/>
              </w:rPr>
            </w:pPr>
          </w:p>
        </w:tc>
        <w:tc>
          <w:tcPr>
            <w:tcW w:w="5387" w:type="dxa"/>
            <w:gridSpan w:val="3"/>
          </w:tcPr>
          <w:p w:rsidR="007604B2" w:rsidRDefault="007604B2" w:rsidP="00880D42">
            <w:pPr>
              <w:spacing w:line="276" w:lineRule="auto"/>
              <w:jc w:val="center"/>
              <w:rPr>
                <w:rFonts w:ascii="Comic Sans MS" w:hAnsi="Comic Sans MS"/>
                <w:b/>
                <w:bCs/>
                <w:color w:val="7030A0"/>
                <w:sz w:val="32"/>
                <w:szCs w:val="32"/>
              </w:rPr>
            </w:pPr>
            <w:r>
              <w:rPr>
                <w:rFonts w:ascii="Comic Sans MS" w:hAnsi="Comic Sans MS"/>
                <w:b/>
                <w:bCs/>
                <w:color w:val="7030A0"/>
                <w:sz w:val="32"/>
                <w:szCs w:val="32"/>
              </w:rPr>
              <w:t>RERC</w:t>
            </w:r>
          </w:p>
          <w:p w:rsidR="007604B2" w:rsidRPr="00B73249" w:rsidRDefault="00D413F0" w:rsidP="00D413F0">
            <w:pPr>
              <w:spacing w:line="276" w:lineRule="auto"/>
              <w:rPr>
                <w:rFonts w:ascii="Comic Sans MS" w:hAnsi="Comic Sans MS"/>
                <w:color w:val="auto"/>
              </w:rPr>
            </w:pPr>
            <w:r>
              <w:rPr>
                <w:rFonts w:ascii="Comic Sans MS" w:hAnsi="Comic Sans MS"/>
                <w:color w:val="auto"/>
              </w:rPr>
              <w:t xml:space="preserve">Some of our children </w:t>
            </w:r>
            <w:r w:rsidR="007604B2">
              <w:rPr>
                <w:rFonts w:ascii="Comic Sans MS" w:hAnsi="Comic Sans MS"/>
                <w:color w:val="auto"/>
              </w:rPr>
              <w:t xml:space="preserve">are preparing for the sacrament of </w:t>
            </w:r>
            <w:r>
              <w:rPr>
                <w:rFonts w:ascii="Comic Sans MS" w:hAnsi="Comic Sans MS"/>
                <w:color w:val="auto"/>
              </w:rPr>
              <w:t>the</w:t>
            </w:r>
            <w:r w:rsidR="007604B2">
              <w:rPr>
                <w:rFonts w:ascii="Comic Sans MS" w:hAnsi="Comic Sans MS"/>
                <w:color w:val="auto"/>
              </w:rPr>
              <w:t xml:space="preserve"> First Holy communion.</w:t>
            </w:r>
            <w:r w:rsidR="00232E0C">
              <w:rPr>
                <w:rFonts w:ascii="Comic Sans MS" w:hAnsi="Comic Sans MS"/>
                <w:color w:val="auto"/>
              </w:rPr>
              <w:t xml:space="preserve"> This involves reflection on gospel stories, prayers, actions and responses to </w:t>
            </w:r>
            <w:r w:rsidR="001A17B6">
              <w:rPr>
                <w:rFonts w:ascii="Comic Sans MS" w:hAnsi="Comic Sans MS"/>
                <w:color w:val="auto"/>
              </w:rPr>
              <w:t>M</w:t>
            </w:r>
            <w:r w:rsidR="00232E0C">
              <w:rPr>
                <w:rFonts w:ascii="Comic Sans MS" w:hAnsi="Comic Sans MS"/>
                <w:color w:val="auto"/>
              </w:rPr>
              <w:t xml:space="preserve">ass. </w:t>
            </w:r>
            <w:r>
              <w:rPr>
                <w:rFonts w:ascii="Comic Sans MS" w:hAnsi="Comic Sans MS"/>
                <w:color w:val="auto"/>
              </w:rPr>
              <w:t xml:space="preserve">As a class we will </w:t>
            </w:r>
            <w:r w:rsidR="001A17B6">
              <w:rPr>
                <w:rFonts w:ascii="Comic Sans MS" w:hAnsi="Comic Sans MS"/>
                <w:color w:val="auto"/>
              </w:rPr>
              <w:t>support</w:t>
            </w:r>
            <w:r>
              <w:rPr>
                <w:rFonts w:ascii="Comic Sans MS" w:hAnsi="Comic Sans MS"/>
                <w:color w:val="auto"/>
              </w:rPr>
              <w:t xml:space="preserve"> each other</w:t>
            </w:r>
            <w:r w:rsidR="001A17B6">
              <w:rPr>
                <w:rFonts w:ascii="Comic Sans MS" w:hAnsi="Comic Sans MS"/>
                <w:color w:val="auto"/>
              </w:rPr>
              <w:t>, pray for,</w:t>
            </w:r>
            <w:r>
              <w:rPr>
                <w:rFonts w:ascii="Comic Sans MS" w:hAnsi="Comic Sans MS"/>
                <w:color w:val="auto"/>
              </w:rPr>
              <w:t xml:space="preserve"> and </w:t>
            </w:r>
            <w:r w:rsidR="00232E0C">
              <w:rPr>
                <w:rFonts w:ascii="Comic Sans MS" w:hAnsi="Comic Sans MS"/>
                <w:color w:val="auto"/>
              </w:rPr>
              <w:t xml:space="preserve">celebrate </w:t>
            </w:r>
            <w:r>
              <w:rPr>
                <w:rFonts w:ascii="Comic Sans MS" w:hAnsi="Comic Sans MS"/>
                <w:color w:val="auto"/>
              </w:rPr>
              <w:t xml:space="preserve">our friends </w:t>
            </w:r>
            <w:r w:rsidR="001A17B6">
              <w:rPr>
                <w:rFonts w:ascii="Comic Sans MS" w:hAnsi="Comic Sans MS"/>
                <w:color w:val="auto"/>
              </w:rPr>
              <w:t xml:space="preserve">who are preparing to receive this very special sacrament. </w:t>
            </w:r>
            <w:r>
              <w:rPr>
                <w:rFonts w:ascii="Comic Sans MS" w:hAnsi="Comic Sans MS"/>
                <w:color w:val="auto"/>
              </w:rPr>
              <w:t xml:space="preserve"> </w:t>
            </w:r>
          </w:p>
          <w:p w:rsidR="007604B2" w:rsidRPr="006B1649" w:rsidRDefault="007604B2" w:rsidP="00880D42">
            <w:pPr>
              <w:spacing w:line="276" w:lineRule="auto"/>
              <w:jc w:val="center"/>
              <w:rPr>
                <w:rFonts w:ascii="Comic Sans MS" w:hAnsi="Comic Sans MS"/>
                <w:b/>
                <w:bCs/>
                <w:color w:val="7030A0"/>
                <w:sz w:val="32"/>
                <w:szCs w:val="32"/>
              </w:rPr>
            </w:pPr>
          </w:p>
          <w:p w:rsidR="007604B2" w:rsidRPr="00DA50CE" w:rsidRDefault="007604B2" w:rsidP="00880D42">
            <w:pPr>
              <w:rPr>
                <w:sz w:val="24"/>
                <w:szCs w:val="24"/>
              </w:rPr>
            </w:pPr>
          </w:p>
          <w:p w:rsidR="007604B2" w:rsidRDefault="007604B2" w:rsidP="00880D42">
            <w:pPr>
              <w:rPr>
                <w:sz w:val="24"/>
                <w:szCs w:val="24"/>
              </w:rPr>
            </w:pPr>
          </w:p>
          <w:p w:rsidR="007604B2" w:rsidRPr="00DA50CE" w:rsidRDefault="007604B2" w:rsidP="00880D42">
            <w:pPr>
              <w:rPr>
                <w:sz w:val="24"/>
                <w:szCs w:val="24"/>
              </w:rPr>
            </w:pPr>
          </w:p>
        </w:tc>
      </w:tr>
      <w:tr w:rsidR="007604B2" w:rsidTr="00880D42">
        <w:trPr>
          <w:trHeight w:hRule="exact" w:val="113"/>
        </w:trPr>
        <w:tc>
          <w:tcPr>
            <w:tcW w:w="10740" w:type="dxa"/>
            <w:gridSpan w:val="5"/>
            <w:shd w:val="clear" w:color="auto" w:fill="EAFD35"/>
          </w:tcPr>
          <w:p w:rsidR="007604B2" w:rsidRPr="006C26C0" w:rsidRDefault="007604B2" w:rsidP="00880D42">
            <w:pPr>
              <w:widowControl w:val="0"/>
              <w:jc w:val="center"/>
              <w:rPr>
                <w:rFonts w:ascii="Comic Sans MS" w:hAnsi="Comic Sans MS"/>
                <w:b/>
                <w:bCs/>
                <w:sz w:val="28"/>
                <w:szCs w:val="28"/>
                <w14:ligatures w14:val="none"/>
              </w:rPr>
            </w:pPr>
          </w:p>
        </w:tc>
      </w:tr>
      <w:tr w:rsidR="00156160" w:rsidTr="00941269">
        <w:trPr>
          <w:trHeight w:hRule="exact" w:val="1873"/>
        </w:trPr>
        <w:tc>
          <w:tcPr>
            <w:tcW w:w="2518" w:type="dxa"/>
          </w:tcPr>
          <w:p w:rsidR="007604B2" w:rsidRDefault="007604B2" w:rsidP="00880D42">
            <w:r>
              <w:rPr>
                <w:noProof/>
                <w14:ligatures w14:val="none"/>
                <w14:cntxtAlts w14:val="0"/>
              </w:rPr>
              <w:drawing>
                <wp:anchor distT="0" distB="0" distL="114300" distR="114300" simplePos="0" relativeHeight="251659264" behindDoc="0" locked="0" layoutInCell="1" allowOverlap="1" wp14:anchorId="71DC5044" wp14:editId="2C0022A3">
                  <wp:simplePos x="0" y="0"/>
                  <wp:positionH relativeFrom="column">
                    <wp:posOffset>438150</wp:posOffset>
                  </wp:positionH>
                  <wp:positionV relativeFrom="paragraph">
                    <wp:posOffset>139065</wp:posOffset>
                  </wp:positionV>
                  <wp:extent cx="695325" cy="695325"/>
                  <wp:effectExtent l="0" t="0" r="9525" b="9525"/>
                  <wp:wrapNone/>
                  <wp:docPr id="11" name="Picture 11" descr="C:\Users\ST00161973\AppData\Local\Microsoft\Windows\Temporary Internet Files\Content.IE5\PUDE50ZD\1200px-Green_ti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00161973\AppData\Local\Microsoft\Windows\Temporary Internet Files\Content.IE5\PUDE50ZD\1200px-Green_tick.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4B2" w:rsidRDefault="007604B2" w:rsidP="00880D42"/>
        </w:tc>
        <w:tc>
          <w:tcPr>
            <w:tcW w:w="8222" w:type="dxa"/>
            <w:gridSpan w:val="4"/>
          </w:tcPr>
          <w:p w:rsidR="007604B2" w:rsidRPr="00801A88" w:rsidRDefault="007604B2" w:rsidP="00880D42">
            <w:pPr>
              <w:widowControl w:val="0"/>
              <w:rPr>
                <w:rFonts w:ascii="Comic Sans MS" w:hAnsi="Comic Sans MS"/>
                <w:b/>
                <w:bCs/>
                <w:sz w:val="24"/>
                <w:szCs w:val="24"/>
                <w14:ligatures w14:val="none"/>
              </w:rPr>
            </w:pPr>
            <w:r>
              <w:rPr>
                <w:rFonts w:ascii="Comic Sans MS" w:hAnsi="Comic Sans MS"/>
                <w:b/>
                <w:bCs/>
                <w:sz w:val="24"/>
                <w:szCs w:val="24"/>
                <w14:ligatures w14:val="none"/>
              </w:rPr>
              <w:t xml:space="preserve">Things to bring each day </w:t>
            </w:r>
            <w:r w:rsidRPr="00801A88">
              <w:rPr>
                <w:rFonts w:ascii="Comic Sans MS" w:hAnsi="Comic Sans MS"/>
                <w:i/>
                <w:iCs/>
                <w:sz w:val="22"/>
                <w:szCs w:val="22"/>
                <w14:ligatures w14:val="none"/>
              </w:rPr>
              <w:t>(please make sure names are on every item!)</w:t>
            </w:r>
          </w:p>
          <w:p w:rsidR="007604B2" w:rsidRPr="001A17B6" w:rsidRDefault="007604B2" w:rsidP="001A17B6">
            <w:pPr>
              <w:pStyle w:val="ListParagraph"/>
              <w:widowControl w:val="0"/>
              <w:numPr>
                <w:ilvl w:val="0"/>
                <w:numId w:val="1"/>
              </w:numPr>
              <w:rPr>
                <w:rFonts w:ascii="Comic Sans MS" w:hAnsi="Comic Sans MS"/>
                <w14:ligatures w14:val="none"/>
              </w:rPr>
            </w:pPr>
            <w:r>
              <w:rPr>
                <w:rFonts w:ascii="Comic Sans MS" w:hAnsi="Comic Sans MS"/>
                <w14:ligatures w14:val="none"/>
              </w:rPr>
              <w:t xml:space="preserve">A change of clothes/shoes (Our PE day will be </w:t>
            </w:r>
            <w:r w:rsidR="00941269">
              <w:rPr>
                <w:rFonts w:ascii="Comic Sans MS" w:hAnsi="Comic Sans MS"/>
                <w14:ligatures w14:val="none"/>
              </w:rPr>
              <w:t>Monday</w:t>
            </w:r>
            <w:r w:rsidR="00156160">
              <w:rPr>
                <w:rFonts w:ascii="Comic Sans MS" w:hAnsi="Comic Sans MS"/>
                <w14:ligatures w14:val="none"/>
              </w:rPr>
              <w:t xml:space="preserve"> and </w:t>
            </w:r>
            <w:r w:rsidR="001A17B6">
              <w:rPr>
                <w:rFonts w:ascii="Comic Sans MS" w:hAnsi="Comic Sans MS"/>
                <w14:ligatures w14:val="none"/>
              </w:rPr>
              <w:t>Thursday</w:t>
            </w:r>
            <w:r w:rsidR="00941269">
              <w:rPr>
                <w:rFonts w:ascii="Comic Sans MS" w:hAnsi="Comic Sans MS"/>
                <w14:ligatures w14:val="none"/>
              </w:rPr>
              <w:t>.</w:t>
            </w:r>
            <w:r w:rsidRPr="001A17B6">
              <w:rPr>
                <w:rFonts w:ascii="Comic Sans MS" w:hAnsi="Comic Sans MS"/>
                <w14:ligatures w14:val="none"/>
              </w:rPr>
              <w:t>)</w:t>
            </w:r>
          </w:p>
          <w:p w:rsidR="007604B2" w:rsidRDefault="007604B2" w:rsidP="00880D42">
            <w:pPr>
              <w:pStyle w:val="ListParagraph"/>
              <w:widowControl w:val="0"/>
              <w:numPr>
                <w:ilvl w:val="0"/>
                <w:numId w:val="1"/>
              </w:numPr>
              <w:rPr>
                <w:rFonts w:ascii="Comic Sans MS" w:hAnsi="Comic Sans MS"/>
                <w14:ligatures w14:val="none"/>
              </w:rPr>
            </w:pPr>
            <w:r w:rsidRPr="007A2C95">
              <w:rPr>
                <w:rFonts w:ascii="Comic Sans MS" w:hAnsi="Comic Sans MS"/>
                <w14:ligatures w14:val="none"/>
              </w:rPr>
              <w:t xml:space="preserve">Full bottle of water </w:t>
            </w:r>
          </w:p>
          <w:p w:rsidR="007604B2" w:rsidRPr="00A677D7" w:rsidRDefault="007604B2" w:rsidP="00880D42">
            <w:pPr>
              <w:pStyle w:val="ListParagraph"/>
              <w:widowControl w:val="0"/>
              <w:numPr>
                <w:ilvl w:val="0"/>
                <w:numId w:val="1"/>
              </w:numPr>
              <w:rPr>
                <w:rFonts w:ascii="Comic Sans MS" w:hAnsi="Comic Sans MS"/>
                <w14:ligatures w14:val="none"/>
              </w:rPr>
            </w:pPr>
            <w:r w:rsidRPr="008F4A82">
              <w:rPr>
                <w:rFonts w:ascii="Comic Sans MS" w:hAnsi="Comic Sans MS"/>
                <w14:ligatures w14:val="none"/>
              </w:rPr>
              <w:t xml:space="preserve">A jacket, sensible shoes/trainers </w:t>
            </w:r>
            <w:r>
              <w:rPr>
                <w:rFonts w:ascii="Comic Sans MS" w:hAnsi="Comic Sans MS"/>
                <w14:ligatures w14:val="none"/>
              </w:rPr>
              <w:t xml:space="preserve">                                                             </w:t>
            </w:r>
          </w:p>
        </w:tc>
      </w:tr>
      <w:tr w:rsidR="00156160" w:rsidTr="00880D42">
        <w:trPr>
          <w:trHeight w:hRule="exact" w:val="1843"/>
        </w:trPr>
        <w:tc>
          <w:tcPr>
            <w:tcW w:w="7054" w:type="dxa"/>
            <w:gridSpan w:val="3"/>
          </w:tcPr>
          <w:p w:rsidR="007604B2" w:rsidRPr="00414D45" w:rsidRDefault="007604B2" w:rsidP="00880D42">
            <w:pPr>
              <w:widowControl w:val="0"/>
              <w:spacing w:after="0" w:line="286" w:lineRule="auto"/>
              <w:jc w:val="both"/>
              <w:rPr>
                <w:rFonts w:ascii="Comic Sans MS" w:hAnsi="Comic Sans MS"/>
                <w:b/>
                <w:bCs/>
                <w:sz w:val="24"/>
                <w:szCs w:val="24"/>
                <w14:ligatures w14:val="none"/>
              </w:rPr>
            </w:pPr>
            <w:r w:rsidRPr="00414D45">
              <w:rPr>
                <w:rFonts w:ascii="Comic Sans MS" w:hAnsi="Comic Sans MS"/>
                <w:b/>
                <w:bCs/>
                <w:sz w:val="24"/>
                <w:szCs w:val="24"/>
                <w14:ligatures w14:val="none"/>
              </w:rPr>
              <w:t>Throughout th</w:t>
            </w:r>
            <w:r>
              <w:rPr>
                <w:rFonts w:ascii="Comic Sans MS" w:hAnsi="Comic Sans MS"/>
                <w:b/>
                <w:bCs/>
                <w:sz w:val="24"/>
                <w:szCs w:val="24"/>
                <w14:ligatures w14:val="none"/>
              </w:rPr>
              <w:t>is</w:t>
            </w:r>
            <w:r w:rsidRPr="00414D45">
              <w:rPr>
                <w:rFonts w:ascii="Comic Sans MS" w:hAnsi="Comic Sans MS"/>
                <w:b/>
                <w:bCs/>
                <w:sz w:val="24"/>
                <w:szCs w:val="24"/>
                <w14:ligatures w14:val="none"/>
              </w:rPr>
              <w:t xml:space="preserve"> term we will study different themes:</w:t>
            </w:r>
          </w:p>
          <w:p w:rsidR="007604B2" w:rsidRPr="007A2C95" w:rsidRDefault="007604B2" w:rsidP="00880D42">
            <w:pPr>
              <w:pStyle w:val="ListParagraph"/>
              <w:widowControl w:val="0"/>
              <w:numPr>
                <w:ilvl w:val="0"/>
                <w:numId w:val="2"/>
              </w:numPr>
              <w:jc w:val="both"/>
              <w:rPr>
                <w:rFonts w:ascii="Comic Sans MS" w:hAnsi="Comic Sans MS"/>
                <w14:ligatures w14:val="none"/>
              </w:rPr>
            </w:pPr>
            <w:r w:rsidRPr="007A2C95">
              <w:rPr>
                <w:rFonts w:ascii="Comic Sans MS" w:hAnsi="Comic Sans MS"/>
                <w14:ligatures w14:val="none"/>
              </w:rPr>
              <w:t>Staying safe, healthy</w:t>
            </w:r>
            <w:r>
              <w:rPr>
                <w:rFonts w:ascii="Comic Sans MS" w:hAnsi="Comic Sans MS"/>
                <w14:ligatures w14:val="none"/>
              </w:rPr>
              <w:t>,</w:t>
            </w:r>
            <w:r w:rsidRPr="007A2C95">
              <w:rPr>
                <w:rFonts w:ascii="Comic Sans MS" w:hAnsi="Comic Sans MS"/>
                <w14:ligatures w14:val="none"/>
              </w:rPr>
              <w:t xml:space="preserve"> and following the St Paul’s Way.</w:t>
            </w:r>
          </w:p>
          <w:p w:rsidR="007604B2" w:rsidRDefault="007604B2" w:rsidP="00941269">
            <w:pPr>
              <w:pStyle w:val="ListParagraph"/>
              <w:widowControl w:val="0"/>
              <w:numPr>
                <w:ilvl w:val="0"/>
                <w:numId w:val="2"/>
              </w:numPr>
              <w:jc w:val="both"/>
              <w:rPr>
                <w:rFonts w:ascii="Comic Sans MS" w:hAnsi="Comic Sans MS"/>
                <w14:ligatures w14:val="none"/>
              </w:rPr>
            </w:pPr>
            <w:r w:rsidRPr="007A2C95">
              <w:rPr>
                <w:rFonts w:ascii="Comic Sans MS" w:hAnsi="Comic Sans MS"/>
                <w14:ligatures w14:val="none"/>
              </w:rPr>
              <w:t xml:space="preserve">Science: </w:t>
            </w:r>
            <w:r w:rsidR="005921F1">
              <w:rPr>
                <w:rFonts w:ascii="Comic Sans MS" w:hAnsi="Comic Sans MS"/>
                <w14:ligatures w14:val="none"/>
              </w:rPr>
              <w:t>Types of energy</w:t>
            </w:r>
            <w:r w:rsidR="00941269">
              <w:rPr>
                <w:rFonts w:ascii="Comic Sans MS" w:hAnsi="Comic Sans MS"/>
                <w14:ligatures w14:val="none"/>
              </w:rPr>
              <w:t>/ Germs</w:t>
            </w:r>
          </w:p>
          <w:p w:rsidR="00941269" w:rsidRPr="00941269" w:rsidRDefault="00941269" w:rsidP="00941269">
            <w:pPr>
              <w:pStyle w:val="ListParagraph"/>
              <w:widowControl w:val="0"/>
              <w:numPr>
                <w:ilvl w:val="0"/>
                <w:numId w:val="2"/>
              </w:numPr>
              <w:jc w:val="both"/>
              <w:rPr>
                <w:rFonts w:ascii="Comic Sans MS" w:hAnsi="Comic Sans MS"/>
                <w14:ligatures w14:val="none"/>
              </w:rPr>
            </w:pPr>
            <w:r>
              <w:rPr>
                <w:rFonts w:ascii="Comic Sans MS" w:hAnsi="Comic Sans MS"/>
                <w14:ligatures w14:val="none"/>
              </w:rPr>
              <w:t>Topic: Jobs in our local area</w:t>
            </w:r>
            <w:bookmarkStart w:id="0" w:name="_GoBack"/>
            <w:bookmarkEnd w:id="0"/>
          </w:p>
          <w:p w:rsidR="007604B2" w:rsidRPr="000971D9" w:rsidRDefault="007604B2" w:rsidP="00880D42">
            <w:pPr>
              <w:widowControl w:val="0"/>
              <w:jc w:val="both"/>
              <w:rPr>
                <w:rFonts w:ascii="Comic Sans MS" w:hAnsi="Comic Sans MS"/>
                <w:b/>
                <w:bCs/>
                <w:sz w:val="32"/>
                <w:szCs w:val="32"/>
                <w14:ligatures w14:val="none"/>
              </w:rPr>
            </w:pPr>
          </w:p>
        </w:tc>
        <w:tc>
          <w:tcPr>
            <w:tcW w:w="3686" w:type="dxa"/>
            <w:gridSpan w:val="2"/>
          </w:tcPr>
          <w:p w:rsidR="007604B2" w:rsidRDefault="00156160" w:rsidP="00880D42">
            <w:r>
              <w:rPr>
                <w:noProof/>
                <w14:ligatures w14:val="none"/>
                <w14:cntxtAlts w14:val="0"/>
              </w:rPr>
              <w:drawing>
                <wp:inline distT="0" distB="0" distL="0" distR="0" wp14:anchorId="7DDBA497" wp14:editId="7D6063C6">
                  <wp:extent cx="2234684" cy="1297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62110" cy="1313045"/>
                          </a:xfrm>
                          <a:prstGeom prst="rect">
                            <a:avLst/>
                          </a:prstGeom>
                        </pic:spPr>
                      </pic:pic>
                    </a:graphicData>
                  </a:graphic>
                </wp:inline>
              </w:drawing>
            </w:r>
          </w:p>
        </w:tc>
      </w:tr>
      <w:tr w:rsidR="007604B2" w:rsidRPr="00A22F5F" w:rsidTr="00880D42">
        <w:trPr>
          <w:trHeight w:hRule="exact" w:val="2255"/>
        </w:trPr>
        <w:tc>
          <w:tcPr>
            <w:tcW w:w="10740" w:type="dxa"/>
            <w:gridSpan w:val="5"/>
          </w:tcPr>
          <w:p w:rsidR="007604B2" w:rsidRPr="00A22F5F" w:rsidRDefault="007604B2" w:rsidP="00880D42">
            <w:pPr>
              <w:rPr>
                <w:rFonts w:ascii="Comic Sans MS" w:hAnsi="Comic Sans MS"/>
                <w:noProof/>
                <w:color w:val="auto"/>
                <w:sz w:val="24"/>
                <w:szCs w:val="24"/>
                <w14:ligatures w14:val="none"/>
                <w14:cntxtAlts w14:val="0"/>
              </w:rPr>
            </w:pPr>
            <w:r w:rsidRPr="00A22F5F">
              <w:rPr>
                <w:rFonts w:ascii="Comic Sans MS" w:hAnsi="Comic Sans MS"/>
                <w:noProof/>
                <w:color w:val="C00000"/>
                <w:sz w:val="40"/>
                <w:szCs w:val="40"/>
                <w14:ligatures w14:val="none"/>
                <w14:cntxtAlts w14:val="0"/>
              </w:rPr>
              <w:t>Homework</w:t>
            </w:r>
            <w:r w:rsidRPr="00A22F5F">
              <w:rPr>
                <w:rFonts w:ascii="Comic Sans MS" w:hAnsi="Comic Sans MS"/>
                <w:noProof/>
                <w:color w:val="C00000"/>
                <w:sz w:val="36"/>
                <w:szCs w:val="36"/>
                <w14:ligatures w14:val="none"/>
                <w14:cntxtAlts w14:val="0"/>
              </w:rPr>
              <w:t xml:space="preserve">  </w:t>
            </w:r>
          </w:p>
          <w:p w:rsidR="008B1DA3" w:rsidRPr="008B1DA3" w:rsidRDefault="008B1DA3" w:rsidP="00880D42">
            <w:pPr>
              <w:pStyle w:val="ListParagraph"/>
              <w:numPr>
                <w:ilvl w:val="0"/>
                <w:numId w:val="2"/>
              </w:numPr>
              <w:rPr>
                <w:rFonts w:ascii="Comic Sans MS" w:hAnsi="Comic Sans MS"/>
                <w:i/>
                <w:iCs/>
                <w:noProof/>
                <w:color w:val="auto"/>
                <w14:ligatures w14:val="none"/>
                <w14:cntxtAlts w14:val="0"/>
              </w:rPr>
            </w:pPr>
            <w:r w:rsidRPr="008B1DA3">
              <w:rPr>
                <w:rFonts w:ascii="Comic Sans MS" w:hAnsi="Comic Sans MS"/>
                <w:b/>
                <w:bCs/>
                <w:noProof/>
                <w:color w:val="auto"/>
                <w14:ligatures w14:val="none"/>
                <w14:cntxtAlts w14:val="0"/>
              </w:rPr>
              <w:t>Complete all Spelling tasks each day</w:t>
            </w:r>
            <w:r>
              <w:rPr>
                <w:rFonts w:ascii="Comic Sans MS" w:hAnsi="Comic Sans MS"/>
                <w:b/>
                <w:bCs/>
                <w:noProof/>
                <w:color w:val="auto"/>
                <w14:ligatures w14:val="none"/>
                <w14:cntxtAlts w14:val="0"/>
              </w:rPr>
              <w:t xml:space="preserve"> </w:t>
            </w:r>
            <w:r w:rsidRPr="008B1DA3">
              <w:rPr>
                <w:rFonts w:ascii="Comic Sans MS" w:hAnsi="Comic Sans MS"/>
                <w:i/>
                <w:iCs/>
                <w:noProof/>
                <w:color w:val="auto"/>
                <w14:ligatures w14:val="none"/>
                <w14:cntxtAlts w14:val="0"/>
              </w:rPr>
              <w:t xml:space="preserve">(please follow homework grid in </w:t>
            </w:r>
            <w:r w:rsidR="00941269">
              <w:rPr>
                <w:rFonts w:ascii="Comic Sans MS" w:hAnsi="Comic Sans MS"/>
                <w:i/>
                <w:iCs/>
                <w:noProof/>
                <w:color w:val="auto"/>
                <w14:ligatures w14:val="none"/>
                <w14:cntxtAlts w14:val="0"/>
              </w:rPr>
              <w:t xml:space="preserve">front of </w:t>
            </w:r>
            <w:r w:rsidRPr="008B1DA3">
              <w:rPr>
                <w:rFonts w:ascii="Comic Sans MS" w:hAnsi="Comic Sans MS"/>
                <w:i/>
                <w:iCs/>
                <w:noProof/>
                <w:color w:val="auto"/>
                <w14:ligatures w14:val="none"/>
                <w14:cntxtAlts w14:val="0"/>
              </w:rPr>
              <w:t>jotter)</w:t>
            </w:r>
          </w:p>
          <w:p w:rsidR="007604B2" w:rsidRPr="008B1DA3" w:rsidRDefault="007604B2" w:rsidP="00880D42">
            <w:pPr>
              <w:pStyle w:val="ListParagraph"/>
              <w:numPr>
                <w:ilvl w:val="0"/>
                <w:numId w:val="2"/>
              </w:numPr>
              <w:rPr>
                <w:rFonts w:ascii="Comic Sans MS" w:hAnsi="Comic Sans MS"/>
                <w:i/>
                <w:iCs/>
                <w:noProof/>
                <w:color w:val="auto"/>
                <w14:ligatures w14:val="none"/>
                <w14:cntxtAlts w14:val="0"/>
              </w:rPr>
            </w:pPr>
            <w:r w:rsidRPr="008B1DA3">
              <w:rPr>
                <w:rFonts w:ascii="Comic Sans MS" w:hAnsi="Comic Sans MS"/>
                <w:b/>
                <w:bCs/>
                <w:noProof/>
                <w:color w:val="auto"/>
                <w14:ligatures w14:val="none"/>
                <w14:cntxtAlts w14:val="0"/>
              </w:rPr>
              <w:t>Complete Numeracy tasks</w:t>
            </w:r>
            <w:r w:rsidRPr="008B1DA3">
              <w:rPr>
                <w:rFonts w:ascii="Comic Sans MS" w:hAnsi="Comic Sans MS"/>
                <w:noProof/>
                <w:color w:val="auto"/>
                <w14:ligatures w14:val="none"/>
                <w14:cntxtAlts w14:val="0"/>
              </w:rPr>
              <w:t xml:space="preserve"> </w:t>
            </w:r>
            <w:r w:rsidR="008B1DA3" w:rsidRPr="008B1DA3">
              <w:rPr>
                <w:rFonts w:ascii="Comic Sans MS" w:hAnsi="Comic Sans MS"/>
                <w:i/>
                <w:iCs/>
                <w:noProof/>
                <w:color w:val="auto"/>
                <w14:ligatures w14:val="none"/>
                <w14:cntxtAlts w14:val="0"/>
              </w:rPr>
              <w:t>(</w:t>
            </w:r>
            <w:r w:rsidR="00941269">
              <w:rPr>
                <w:rFonts w:ascii="Comic Sans MS" w:hAnsi="Comic Sans MS"/>
                <w:i/>
                <w:iCs/>
                <w:noProof/>
                <w:color w:val="auto"/>
                <w14:ligatures w14:val="none"/>
                <w14:cntxtAlts w14:val="0"/>
              </w:rPr>
              <w:t xml:space="preserve">Sumdog details can be found at the back of the jotter </w:t>
            </w:r>
            <w:r w:rsidR="008B1DA3" w:rsidRPr="008B1DA3">
              <w:rPr>
                <w:rFonts w:ascii="Comic Sans MS" w:hAnsi="Comic Sans MS"/>
                <w:i/>
                <w:iCs/>
                <w:noProof/>
                <w:color w:val="auto"/>
                <w14:ligatures w14:val="none"/>
                <w14:cntxtAlts w14:val="0"/>
              </w:rPr>
              <w:t>)</w:t>
            </w:r>
          </w:p>
          <w:p w:rsidR="007604B2" w:rsidRPr="007A2C95" w:rsidRDefault="007604B2" w:rsidP="00880D42">
            <w:pPr>
              <w:pStyle w:val="ListParagraph"/>
              <w:numPr>
                <w:ilvl w:val="0"/>
                <w:numId w:val="2"/>
              </w:numPr>
              <w:rPr>
                <w:rFonts w:ascii="Comic Sans MS" w:hAnsi="Comic Sans MS"/>
                <w:noProof/>
                <w:color w:val="auto"/>
                <w14:ligatures w14:val="none"/>
                <w14:cntxtAlts w14:val="0"/>
              </w:rPr>
            </w:pPr>
            <w:r w:rsidRPr="00C37646">
              <w:rPr>
                <w:rFonts w:ascii="Comic Sans MS" w:hAnsi="Comic Sans MS"/>
                <w:b/>
                <w:bCs/>
                <w:noProof/>
                <w:color w:val="auto"/>
                <w14:ligatures w14:val="none"/>
                <w14:cntxtAlts w14:val="0"/>
              </w:rPr>
              <w:t>Return Homework</w:t>
            </w:r>
            <w:r w:rsidR="008B1DA3">
              <w:rPr>
                <w:rFonts w:ascii="Comic Sans MS" w:hAnsi="Comic Sans MS"/>
                <w:b/>
                <w:bCs/>
                <w:noProof/>
                <w:color w:val="auto"/>
                <w14:ligatures w14:val="none"/>
                <w14:cntxtAlts w14:val="0"/>
              </w:rPr>
              <w:t xml:space="preserve"> folders</w:t>
            </w:r>
            <w:r w:rsidRPr="00C37646">
              <w:rPr>
                <w:rFonts w:ascii="Comic Sans MS" w:hAnsi="Comic Sans MS"/>
                <w:b/>
                <w:bCs/>
                <w:noProof/>
                <w:color w:val="auto"/>
                <w14:ligatures w14:val="none"/>
                <w14:cntxtAlts w14:val="0"/>
              </w:rPr>
              <w:t xml:space="preserve"> every Friday</w:t>
            </w:r>
            <w:r>
              <w:rPr>
                <w:rFonts w:ascii="Comic Sans MS" w:hAnsi="Comic Sans MS"/>
                <w:noProof/>
                <w:color w:val="auto"/>
                <w14:ligatures w14:val="none"/>
                <w14:cntxtAlts w14:val="0"/>
              </w:rPr>
              <w:t xml:space="preserve"> </w:t>
            </w:r>
            <w:r w:rsidRPr="008B1DA3">
              <w:rPr>
                <w:rFonts w:ascii="Comic Sans MS" w:hAnsi="Comic Sans MS"/>
                <w:i/>
                <w:iCs/>
                <w:noProof/>
                <w:color w:val="auto"/>
                <w14:ligatures w14:val="none"/>
                <w14:cntxtAlts w14:val="0"/>
              </w:rPr>
              <w:t>(</w:t>
            </w:r>
            <w:r w:rsidR="008B1DA3" w:rsidRPr="008B1DA3">
              <w:rPr>
                <w:rFonts w:ascii="Comic Sans MS" w:hAnsi="Comic Sans MS"/>
                <w:i/>
                <w:iCs/>
                <w:noProof/>
                <w:color w:val="auto"/>
                <w14:ligatures w14:val="none"/>
                <w14:cntxtAlts w14:val="0"/>
              </w:rPr>
              <w:t>homework can be uploaded onto Showbie</w:t>
            </w:r>
            <w:r w:rsidRPr="008B1DA3">
              <w:rPr>
                <w:rFonts w:ascii="Comic Sans MS" w:hAnsi="Comic Sans MS"/>
                <w:i/>
                <w:iCs/>
                <w:noProof/>
                <w:color w:val="auto"/>
                <w14:ligatures w14:val="none"/>
                <w14:cntxtAlts w14:val="0"/>
              </w:rPr>
              <w:t>)</w:t>
            </w:r>
          </w:p>
          <w:p w:rsidR="007604B2" w:rsidRPr="007A2C95" w:rsidRDefault="007604B2" w:rsidP="00880D42">
            <w:pPr>
              <w:pStyle w:val="ListParagraph"/>
              <w:numPr>
                <w:ilvl w:val="0"/>
                <w:numId w:val="2"/>
              </w:numPr>
              <w:rPr>
                <w:rFonts w:ascii="Comic Sans MS" w:hAnsi="Comic Sans MS"/>
                <w:noProof/>
                <w:color w:val="auto"/>
                <w14:ligatures w14:val="none"/>
                <w14:cntxtAlts w14:val="0"/>
              </w:rPr>
            </w:pPr>
          </w:p>
          <w:p w:rsidR="007604B2" w:rsidRPr="00A22F5F" w:rsidRDefault="007604B2" w:rsidP="00880D42">
            <w:pPr>
              <w:rPr>
                <w:rFonts w:ascii="Comic Sans MS" w:hAnsi="Comic Sans MS"/>
                <w:noProof/>
                <w:color w:val="auto"/>
                <w:sz w:val="36"/>
                <w:szCs w:val="36"/>
                <w14:ligatures w14:val="none"/>
                <w14:cntxtAlts w14:val="0"/>
              </w:rPr>
            </w:pPr>
          </w:p>
          <w:p w:rsidR="007604B2" w:rsidRPr="00A22F5F" w:rsidRDefault="007604B2" w:rsidP="00880D42">
            <w:pPr>
              <w:rPr>
                <w:rFonts w:ascii="Comic Sans MS" w:hAnsi="Comic Sans MS"/>
                <w:noProof/>
                <w:color w:val="auto"/>
                <w:sz w:val="24"/>
                <w:szCs w:val="24"/>
                <w14:ligatures w14:val="none"/>
                <w14:cntxtAlts w14:val="0"/>
              </w:rPr>
            </w:pPr>
          </w:p>
          <w:p w:rsidR="007604B2" w:rsidRPr="00A22F5F" w:rsidRDefault="007604B2" w:rsidP="00880D42">
            <w:pPr>
              <w:rPr>
                <w:rFonts w:ascii="Comic Sans MS" w:hAnsi="Comic Sans MS"/>
                <w:noProof/>
                <w:sz w:val="36"/>
                <w:szCs w:val="36"/>
                <w14:ligatures w14:val="none"/>
                <w14:cntxtAlts w14:val="0"/>
              </w:rPr>
            </w:pPr>
          </w:p>
        </w:tc>
      </w:tr>
    </w:tbl>
    <w:p w:rsidR="007604B2" w:rsidRDefault="007604B2" w:rsidP="008B1DA3">
      <w:pPr>
        <w:tabs>
          <w:tab w:val="left" w:pos="9260"/>
        </w:tabs>
      </w:pPr>
      <w:r>
        <w:tab/>
        <w:t xml:space="preserve"> </w:t>
      </w:r>
    </w:p>
    <w:sectPr w:rsidR="007604B2" w:rsidSect="00097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3AE8"/>
    <w:multiLevelType w:val="hybridMultilevel"/>
    <w:tmpl w:val="18747090"/>
    <w:lvl w:ilvl="0" w:tplc="293A1FB0">
      <w:start w:val="1"/>
      <w:numFmt w:val="bullet"/>
      <w:lvlText w:val="-"/>
      <w:lvlJc w:val="left"/>
      <w:pPr>
        <w:ind w:left="720" w:hanging="360"/>
      </w:pPr>
      <w:rPr>
        <w:rFonts w:ascii="Comic Sans MS" w:eastAsia="Times New Roman" w:hAnsi="Comic Sans MS"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B7562"/>
    <w:multiLevelType w:val="hybridMultilevel"/>
    <w:tmpl w:val="21D2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B2"/>
    <w:rsid w:val="00156160"/>
    <w:rsid w:val="001A17B6"/>
    <w:rsid w:val="00232E0C"/>
    <w:rsid w:val="005921F1"/>
    <w:rsid w:val="005B70C9"/>
    <w:rsid w:val="006814B1"/>
    <w:rsid w:val="00682B19"/>
    <w:rsid w:val="00695737"/>
    <w:rsid w:val="006B2DA4"/>
    <w:rsid w:val="007604B2"/>
    <w:rsid w:val="008B1DA3"/>
    <w:rsid w:val="00941269"/>
    <w:rsid w:val="009B6141"/>
    <w:rsid w:val="00AB0FD6"/>
    <w:rsid w:val="00B46225"/>
    <w:rsid w:val="00D413F0"/>
    <w:rsid w:val="00E44618"/>
    <w:rsid w:val="00EC2A71"/>
    <w:rsid w:val="00FA69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61A3"/>
  <w15:chartTrackingRefBased/>
  <w15:docId w15:val="{C825DC9D-AE85-42CF-B9E6-8528FFDD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4B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SHegarty  (St. Pauls Primary (Whiteinch)</dc:creator>
  <cp:keywords/>
  <dc:description/>
  <cp:lastModifiedBy>Doyle, A   ( St. Paul's (Whiteinch) Primary )</cp:lastModifiedBy>
  <cp:revision>4</cp:revision>
  <dcterms:created xsi:type="dcterms:W3CDTF">2024-01-15T14:08:00Z</dcterms:created>
  <dcterms:modified xsi:type="dcterms:W3CDTF">2024-01-18T12:10:00Z</dcterms:modified>
</cp:coreProperties>
</file>