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17"/>
        <w:gridCol w:w="807"/>
        <w:gridCol w:w="2802"/>
        <w:gridCol w:w="1984"/>
      </w:tblGrid>
      <w:tr w:rsidR="005467C1" w14:paraId="251835BD" w14:textId="77777777" w:rsidTr="003960D7">
        <w:trPr>
          <w:trHeight w:val="1415"/>
        </w:trPr>
        <w:tc>
          <w:tcPr>
            <w:tcW w:w="8926" w:type="dxa"/>
            <w:gridSpan w:val="3"/>
            <w:shd w:val="clear" w:color="auto" w:fill="auto"/>
          </w:tcPr>
          <w:p w14:paraId="376DC9B6" w14:textId="3D90DC21" w:rsidR="005467C1" w:rsidRPr="000971D9" w:rsidRDefault="00981698" w:rsidP="000971D9">
            <w:pPr>
              <w:widowControl w:val="0"/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>Primary 2</w:t>
            </w:r>
            <w:r w:rsidR="000971D9"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 xml:space="preserve"> </w:t>
            </w:r>
            <w:r w:rsidR="005467C1" w:rsidRPr="00847D39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 xml:space="preserve">Term 1 </w:t>
            </w:r>
            <w:r w:rsidR="000971D9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>Curriculum</w:t>
            </w:r>
            <w:r w:rsidR="00B75CEF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 xml:space="preserve"> </w:t>
            </w:r>
            <w:r w:rsidR="005467C1" w:rsidRPr="00847D39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>Newsletter</w:t>
            </w:r>
          </w:p>
          <w:p w14:paraId="09E02290" w14:textId="38D0B808" w:rsidR="00EA695A" w:rsidRPr="00EA695A" w:rsidRDefault="211348B5" w:rsidP="6378ADA5">
            <w:pPr>
              <w:widowControl w:val="0"/>
              <w:jc w:val="center"/>
              <w:rPr>
                <w:rFonts w:ascii="Britannic Bold" w:hAnsi="Britannic Bold"/>
                <w:sz w:val="40"/>
                <w:szCs w:val="40"/>
                <w14:ligatures w14:val="none"/>
              </w:rPr>
            </w:pPr>
            <w:r>
              <w:rPr>
                <w:rFonts w:ascii="Britannic Bold" w:hAnsi="Britannic Bold"/>
                <w:sz w:val="40"/>
                <w:szCs w:val="40"/>
                <w14:ligatures w14:val="none"/>
              </w:rPr>
              <w:t>M</w:t>
            </w:r>
            <w:r w:rsidR="43AEEFB5">
              <w:rPr>
                <w:rFonts w:ascii="Britannic Bold" w:hAnsi="Britannic Bold"/>
                <w:sz w:val="40"/>
                <w:szCs w:val="40"/>
                <w14:ligatures w14:val="none"/>
              </w:rPr>
              <w:t>s</w:t>
            </w:r>
            <w:r w:rsidR="00AC3B4C">
              <w:rPr>
                <w:rFonts w:ascii="Britannic Bold" w:hAnsi="Britannic Bold"/>
                <w:sz w:val="40"/>
                <w:szCs w:val="40"/>
                <w14:ligatures w14:val="none"/>
              </w:rPr>
              <w:t xml:space="preserve"> MacKinnon</w:t>
            </w:r>
            <w:r w:rsidR="43AEEFB5">
              <w:rPr>
                <w:rFonts w:ascii="Britannic Bold" w:hAnsi="Britannic Bold"/>
                <w:sz w:val="40"/>
                <w:szCs w:val="40"/>
                <w14:ligatures w14:val="none"/>
              </w:rPr>
              <w:t xml:space="preserve"> and Mrs Cranney</w:t>
            </w:r>
          </w:p>
        </w:tc>
        <w:tc>
          <w:tcPr>
            <w:tcW w:w="1984" w:type="dxa"/>
          </w:tcPr>
          <w:p w14:paraId="769AA0D0" w14:textId="77777777" w:rsidR="005467C1" w:rsidRDefault="00847D39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7EE1D999" wp14:editId="49C4AF7D">
                  <wp:simplePos x="0" y="0"/>
                  <wp:positionH relativeFrom="column">
                    <wp:posOffset>392248</wp:posOffset>
                  </wp:positionH>
                  <wp:positionV relativeFrom="paragraph">
                    <wp:posOffset>-4173</wp:posOffset>
                  </wp:positionV>
                  <wp:extent cx="762000" cy="83757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6C0" w14:paraId="1C3901C8" w14:textId="77777777" w:rsidTr="003960D7">
        <w:trPr>
          <w:cantSplit/>
          <w:trHeight w:hRule="exact" w:val="612"/>
        </w:trPr>
        <w:tc>
          <w:tcPr>
            <w:tcW w:w="10910" w:type="dxa"/>
            <w:gridSpan w:val="4"/>
            <w:shd w:val="clear" w:color="auto" w:fill="EAFD35"/>
          </w:tcPr>
          <w:p w14:paraId="2CD255F9" w14:textId="77777777" w:rsidR="006C26C0" w:rsidRPr="000971D9" w:rsidRDefault="006C26C0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</w:t>
            </w:r>
            <w:r w:rsidR="001632F2"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 xml:space="preserve"> about</w:t>
            </w:r>
            <w:r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:</w:t>
            </w:r>
          </w:p>
        </w:tc>
      </w:tr>
      <w:tr w:rsidR="006C26C0" w14:paraId="6166F5D5" w14:textId="77777777" w:rsidTr="003960D7">
        <w:trPr>
          <w:trHeight w:hRule="exact" w:val="3718"/>
        </w:trPr>
        <w:tc>
          <w:tcPr>
            <w:tcW w:w="5317" w:type="dxa"/>
          </w:tcPr>
          <w:p w14:paraId="520624B4" w14:textId="4F69EC54" w:rsidR="00981698" w:rsidRPr="007242F0" w:rsidRDefault="00847D39" w:rsidP="006C40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  <w:t>Numeracy</w:t>
            </w:r>
            <w:r w:rsidR="00EA695A">
              <w:rPr>
                <w:rFonts w:ascii="Comic Sans MS" w:hAnsi="Comic Sans MS"/>
                <w:b/>
                <w:bCs/>
                <w:sz w:val="32"/>
                <w:szCs w:val="32"/>
              </w:rPr>
              <w:br/>
              <w:t xml:space="preserve"> </w:t>
            </w:r>
            <w:r w:rsidR="000D4021" w:rsidRPr="000D4021">
              <w:rPr>
                <w:rFonts w:ascii="Comic Sans MS" w:hAnsi="Comic Sans MS"/>
                <w:sz w:val="24"/>
                <w:szCs w:val="24"/>
              </w:rPr>
              <w:t xml:space="preserve">We will </w:t>
            </w:r>
            <w:r w:rsidR="00EA695A">
              <w:rPr>
                <w:rFonts w:ascii="Comic Sans MS" w:hAnsi="Comic Sans MS"/>
                <w:sz w:val="24"/>
                <w:szCs w:val="24"/>
              </w:rPr>
              <w:t xml:space="preserve">learn </w:t>
            </w:r>
            <w:r w:rsidR="00981698">
              <w:rPr>
                <w:rFonts w:ascii="Comic Sans MS" w:hAnsi="Comic Sans MS"/>
                <w:sz w:val="24"/>
                <w:szCs w:val="24"/>
              </w:rPr>
              <w:t>number stories to 10</w:t>
            </w:r>
            <w:r w:rsidR="00751DDE">
              <w:rPr>
                <w:rFonts w:ascii="Comic Sans MS" w:hAnsi="Comic Sans MS"/>
                <w:sz w:val="24"/>
                <w:szCs w:val="24"/>
              </w:rPr>
              <w:t xml:space="preserve">, learning how to </w:t>
            </w:r>
            <w:r w:rsidR="00981698">
              <w:rPr>
                <w:rFonts w:ascii="Comic Sans MS" w:hAnsi="Comic Sans MS"/>
                <w:sz w:val="24"/>
                <w:szCs w:val="24"/>
              </w:rPr>
              <w:t>add, subtract and link facts</w:t>
            </w:r>
            <w:r w:rsidR="00751DDE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981698">
              <w:rPr>
                <w:rFonts w:ascii="Comic Sans MS" w:hAnsi="Comic Sans MS"/>
                <w:sz w:val="24"/>
                <w:szCs w:val="24"/>
              </w:rPr>
              <w:t>We will also be learning how to count on and back in</w:t>
            </w:r>
            <w:r w:rsidR="00AC3F46">
              <w:rPr>
                <w:rFonts w:ascii="Comic Sans MS" w:hAnsi="Comic Sans MS"/>
                <w:sz w:val="24"/>
                <w:szCs w:val="24"/>
              </w:rPr>
              <w:t xml:space="preserve"> 5’s and 10’s to 100.</w:t>
            </w:r>
            <w:r w:rsidR="007242F0">
              <w:rPr>
                <w:rFonts w:ascii="Comic Sans MS" w:hAnsi="Comic Sans MS"/>
                <w:sz w:val="24"/>
                <w:szCs w:val="24"/>
              </w:rPr>
              <w:t xml:space="preserve"> We </w:t>
            </w:r>
            <w:r w:rsidR="00981698">
              <w:rPr>
                <w:rFonts w:ascii="Comic Sans MS" w:hAnsi="Comic Sans MS"/>
                <w:sz w:val="24"/>
                <w:szCs w:val="24"/>
              </w:rPr>
              <w:t>will</w:t>
            </w:r>
            <w:r w:rsidR="007242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375D">
              <w:rPr>
                <w:rFonts w:ascii="Comic Sans MS" w:hAnsi="Comic Sans MS"/>
                <w:sz w:val="24"/>
                <w:szCs w:val="24"/>
              </w:rPr>
              <w:t xml:space="preserve">learn about 3D shapes and how to describe them. </w:t>
            </w:r>
            <w:r w:rsidR="00EC2627">
              <w:rPr>
                <w:rFonts w:ascii="Comic Sans MS" w:hAnsi="Comic Sans MS"/>
                <w:sz w:val="24"/>
                <w:szCs w:val="24"/>
              </w:rPr>
              <w:t xml:space="preserve">We will learn how to create and continue simple patters. </w:t>
            </w:r>
            <w:r w:rsidR="0031375D">
              <w:rPr>
                <w:rFonts w:ascii="Comic Sans MS" w:hAnsi="Comic Sans MS"/>
                <w:sz w:val="24"/>
                <w:szCs w:val="24"/>
              </w:rPr>
              <w:t xml:space="preserve">We will also learn </w:t>
            </w:r>
            <w:r w:rsidR="00981698">
              <w:rPr>
                <w:rFonts w:ascii="Comic Sans MS" w:hAnsi="Comic Sans MS"/>
                <w:sz w:val="24"/>
                <w:szCs w:val="24"/>
              </w:rPr>
              <w:t>to read and record o’clock</w:t>
            </w:r>
            <w:r w:rsidR="00AC3F46">
              <w:rPr>
                <w:rFonts w:ascii="Comic Sans MS" w:hAnsi="Comic Sans MS"/>
                <w:sz w:val="24"/>
                <w:szCs w:val="24"/>
              </w:rPr>
              <w:t xml:space="preserve"> and half past</w:t>
            </w:r>
            <w:r w:rsidR="00981698">
              <w:rPr>
                <w:rFonts w:ascii="Comic Sans MS" w:hAnsi="Comic Sans MS"/>
                <w:sz w:val="24"/>
                <w:szCs w:val="24"/>
              </w:rPr>
              <w:t xml:space="preserve"> times.</w:t>
            </w:r>
          </w:p>
        </w:tc>
        <w:tc>
          <w:tcPr>
            <w:tcW w:w="5593" w:type="dxa"/>
            <w:gridSpan w:val="3"/>
          </w:tcPr>
          <w:p w14:paraId="50BAFF6E" w14:textId="7E9D48D2" w:rsidR="001632F2" w:rsidRDefault="00847D39" w:rsidP="009816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Literacy</w:t>
            </w:r>
            <w:r w:rsidR="00EA695A" w:rsidRPr="006B164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br/>
            </w:r>
            <w:r w:rsidR="000D4021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We </w:t>
            </w:r>
            <w:r w:rsidR="00EA695A">
              <w:rPr>
                <w:rFonts w:ascii="Comic Sans MS" w:hAnsi="Comic Sans MS"/>
                <w:sz w:val="24"/>
                <w:szCs w:val="24"/>
                <w14:ligatures w14:val="none"/>
              </w:rPr>
              <w:t>will be</w:t>
            </w:r>
            <w:r w:rsidR="000D4021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learning to</w:t>
            </w:r>
            <w:r w:rsidR="00EA695A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spell words with a </w:t>
            </w:r>
            <w:r w:rsidR="00981698">
              <w:rPr>
                <w:rFonts w:ascii="Comic Sans MS" w:hAnsi="Comic Sans MS"/>
                <w:sz w:val="24"/>
                <w:szCs w:val="24"/>
                <w14:ligatures w14:val="none"/>
              </w:rPr>
              <w:t>new spelling pattern each week as well as learning some tricky words.  We are learning about how to write a good sentence, remembering to use a capital letter and a full stop.  We will be learning how to answer questions on a</w:t>
            </w:r>
            <w:r w:rsidR="00AC3F46">
              <w:rPr>
                <w:rFonts w:ascii="Comic Sans MS" w:hAnsi="Comic Sans MS"/>
                <w:sz w:val="24"/>
                <w:szCs w:val="24"/>
                <w14:ligatures w14:val="none"/>
              </w:rPr>
              <w:t>n unfamiliar</w:t>
            </w:r>
            <w:r w:rsidR="00981698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story we have read.</w:t>
            </w:r>
          </w:p>
          <w:p w14:paraId="30E60A56" w14:textId="77777777" w:rsidR="00981698" w:rsidRPr="00EA695A" w:rsidRDefault="00981698" w:rsidP="00981698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42743E3" w14:textId="77777777" w:rsidR="001632F2" w:rsidRDefault="001632F2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7164093E" w14:textId="77777777" w:rsidR="001632F2" w:rsidRDefault="001632F2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25C38F0E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5A53C58E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5ACEBEA3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48745C30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330189A3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5D09F0C7" w14:textId="77777777" w:rsidR="00DA50CE" w:rsidRPr="00267170" w:rsidRDefault="00DA50CE" w:rsidP="00267170">
            <w:pPr>
              <w:widowControl w:val="0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5467C1" w14:paraId="7AC41BE3" w14:textId="77777777" w:rsidTr="003960D7">
        <w:trPr>
          <w:trHeight w:hRule="exact" w:val="2566"/>
        </w:trPr>
        <w:tc>
          <w:tcPr>
            <w:tcW w:w="5317" w:type="dxa"/>
          </w:tcPr>
          <w:p w14:paraId="17280C8C" w14:textId="77777777" w:rsidR="00751DDE" w:rsidRDefault="006B1649" w:rsidP="00751DDE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  <w:t>Health and Wellbeing</w:t>
            </w:r>
          </w:p>
          <w:p w14:paraId="3A652D31" w14:textId="188F1B56" w:rsidR="00E85895" w:rsidRPr="00E85895" w:rsidRDefault="00751DDE" w:rsidP="00751DDE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</w:pPr>
            <w:r w:rsidRPr="006B1649">
              <w:rPr>
                <w:rFonts w:ascii="Comic Sans MS" w:hAnsi="Comic Sans MS"/>
                <w:sz w:val="24"/>
                <w:szCs w:val="24"/>
              </w:rPr>
              <w:t xml:space="preserve">We will </w:t>
            </w:r>
            <w:r>
              <w:rPr>
                <w:rFonts w:ascii="Comic Sans MS" w:hAnsi="Comic Sans MS"/>
                <w:sz w:val="24"/>
                <w:szCs w:val="24"/>
              </w:rPr>
              <w:t xml:space="preserve">agree a class charter about how to   stay safe in class and school. </w:t>
            </w:r>
            <w:r w:rsidR="00E85895">
              <w:rPr>
                <w:rFonts w:ascii="Comic Sans MS" w:hAnsi="Comic Sans MS"/>
                <w:sz w:val="24"/>
                <w:szCs w:val="24"/>
              </w:rPr>
              <w:t xml:space="preserve">We will </w:t>
            </w:r>
            <w:r>
              <w:rPr>
                <w:rFonts w:ascii="Comic Sans MS" w:hAnsi="Comic Sans MS"/>
                <w:sz w:val="24"/>
                <w:szCs w:val="24"/>
              </w:rPr>
              <w:t>work and</w:t>
            </w:r>
            <w:r w:rsidR="00E85895">
              <w:rPr>
                <w:rFonts w:ascii="Comic Sans MS" w:hAnsi="Comic Sans MS"/>
                <w:sz w:val="24"/>
                <w:szCs w:val="24"/>
              </w:rPr>
              <w:t xml:space="preserve"> play outside often and try to follow </w:t>
            </w:r>
            <w:r w:rsidR="00E85895" w:rsidRPr="006B1649">
              <w:rPr>
                <w:rFonts w:ascii="Comic Sans MS" w:hAnsi="Comic Sans MS"/>
                <w:sz w:val="24"/>
                <w:szCs w:val="24"/>
              </w:rPr>
              <w:t>the St Paul’s Way.</w:t>
            </w:r>
          </w:p>
          <w:p w14:paraId="67D25E11" w14:textId="77777777" w:rsidR="005467C1" w:rsidRDefault="005467C1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C6F8DD1" w14:textId="77777777" w:rsidR="005467C1" w:rsidRDefault="005467C1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EA04406" w14:textId="77777777" w:rsidR="005467C1" w:rsidRDefault="005467C1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55E5D64" w14:textId="77777777" w:rsidR="005467C1" w:rsidRDefault="005467C1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14:paraId="20319C8C" w14:textId="77777777" w:rsidR="005467C1" w:rsidRPr="006B1649" w:rsidRDefault="006B1649" w:rsidP="00981698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RERC</w:t>
            </w:r>
            <w:r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 xml:space="preserve">We will explore </w:t>
            </w:r>
            <w:r w:rsidR="00981698">
              <w:rPr>
                <w:rFonts w:ascii="Comic Sans MS" w:hAnsi="Comic Sans MS"/>
                <w:sz w:val="24"/>
                <w:szCs w:val="24"/>
              </w:rPr>
              <w:t>Bible stories and discuss how they influence the way in which we lead our lives.</w:t>
            </w:r>
          </w:p>
          <w:p w14:paraId="2A4F6AD2" w14:textId="77777777" w:rsidR="005467C1" w:rsidRPr="00DA50CE" w:rsidRDefault="005467C1" w:rsidP="006C26C0">
            <w:pPr>
              <w:rPr>
                <w:sz w:val="24"/>
                <w:szCs w:val="24"/>
              </w:rPr>
            </w:pPr>
          </w:p>
          <w:p w14:paraId="43C1CA76" w14:textId="77777777" w:rsidR="005467C1" w:rsidRDefault="005467C1" w:rsidP="006C26C0">
            <w:pPr>
              <w:rPr>
                <w:sz w:val="24"/>
                <w:szCs w:val="24"/>
              </w:rPr>
            </w:pPr>
          </w:p>
          <w:p w14:paraId="7C80F857" w14:textId="77777777" w:rsidR="005467C1" w:rsidRPr="00DA50CE" w:rsidRDefault="005467C1" w:rsidP="006C26C0">
            <w:pPr>
              <w:rPr>
                <w:sz w:val="24"/>
                <w:szCs w:val="24"/>
              </w:rPr>
            </w:pPr>
          </w:p>
        </w:tc>
      </w:tr>
      <w:tr w:rsidR="00DA50CE" w14:paraId="437F3E1D" w14:textId="77777777" w:rsidTr="003960D7">
        <w:trPr>
          <w:trHeight w:hRule="exact" w:val="113"/>
        </w:trPr>
        <w:tc>
          <w:tcPr>
            <w:tcW w:w="10910" w:type="dxa"/>
            <w:gridSpan w:val="4"/>
            <w:shd w:val="clear" w:color="auto" w:fill="EAFD35"/>
          </w:tcPr>
          <w:p w14:paraId="506EBE16" w14:textId="77777777"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0B1780" w14:paraId="6E99140D" w14:textId="0B81E1E4" w:rsidTr="003960D7">
        <w:trPr>
          <w:trHeight w:hRule="exact" w:val="2281"/>
        </w:trPr>
        <w:tc>
          <w:tcPr>
            <w:tcW w:w="5317" w:type="dxa"/>
          </w:tcPr>
          <w:p w14:paraId="6B4AE92A" w14:textId="77777777" w:rsidR="000B1780" w:rsidRPr="006C3A3E" w:rsidRDefault="000B1780" w:rsidP="000B1780">
            <w:pPr>
              <w:jc w:val="center"/>
              <w:rPr>
                <w:rFonts w:ascii="Comic Sans MS" w:hAnsi="Comic Sans MS"/>
                <w:b/>
                <w:bCs/>
                <w:color w:val="00B0F0"/>
                <w:sz w:val="32"/>
                <w:szCs w:val="32"/>
              </w:rPr>
            </w:pPr>
            <w:r w:rsidRPr="006C3A3E">
              <w:rPr>
                <w:rFonts w:ascii="Comic Sans MS" w:hAnsi="Comic Sans MS"/>
                <w:b/>
                <w:bCs/>
                <w:noProof/>
                <w:color w:val="00B0F0"/>
                <w:sz w:val="32"/>
                <w:szCs w:val="32"/>
                <w14:ligatures w14:val="none"/>
                <w14:cntxtAlts w14:val="0"/>
              </w:rPr>
              <w:t>PE</w:t>
            </w:r>
          </w:p>
          <w:p w14:paraId="33DFE91E" w14:textId="77777777" w:rsidR="000B1780" w:rsidRPr="00C20840" w:rsidRDefault="000B1780" w:rsidP="000B1780">
            <w:pPr>
              <w:pStyle w:val="ListParagraph"/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C20840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Bring a P.E kit to school on gym days – </w:t>
            </w:r>
            <w:r w:rsidRPr="00C2084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Monday</w:t>
            </w:r>
            <w:r w:rsidRPr="00C20840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and </w:t>
            </w:r>
            <w:r w:rsidRPr="00C2084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Friday</w:t>
            </w:r>
          </w:p>
          <w:p w14:paraId="2FFEFD4A" w14:textId="77777777" w:rsidR="000B1780" w:rsidRDefault="000B1780" w:rsidP="000B1780"/>
          <w:p w14:paraId="3012256F" w14:textId="5224C412" w:rsidR="000B1780" w:rsidRDefault="000B1780" w:rsidP="000B1780"/>
        </w:tc>
        <w:tc>
          <w:tcPr>
            <w:tcW w:w="5593" w:type="dxa"/>
            <w:gridSpan w:val="3"/>
          </w:tcPr>
          <w:p w14:paraId="6447CE1B" w14:textId="77777777" w:rsidR="000B1780" w:rsidRPr="006C26C0" w:rsidRDefault="000B1780" w:rsidP="000B178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Things to bring each day</w:t>
            </w:r>
            <w:r w:rsidRPr="006C26C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…</w:t>
            </w:r>
          </w:p>
          <w:p w14:paraId="31BAD3ED" w14:textId="77777777" w:rsidR="000B1780" w:rsidRPr="006B1649" w:rsidRDefault="000B1780" w:rsidP="000B178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 suitable jacket for the weather</w:t>
            </w:r>
          </w:p>
          <w:p w14:paraId="6760F713" w14:textId="77777777" w:rsidR="000B1780" w:rsidRDefault="000B1780" w:rsidP="000B178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Full bottle of water </w:t>
            </w:r>
          </w:p>
          <w:p w14:paraId="0DF374CA" w14:textId="77777777" w:rsidR="000B1780" w:rsidRPr="006B1649" w:rsidRDefault="000B1780" w:rsidP="000B178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 healthy snack</w:t>
            </w:r>
          </w:p>
          <w:p w14:paraId="0581541F" w14:textId="77777777" w:rsidR="000B1780" w:rsidRPr="000B1780" w:rsidRDefault="000B1780" w:rsidP="000B1780">
            <w:pPr>
              <w:ind w:left="360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0B1780" w14:paraId="46A5D670" w14:textId="77777777" w:rsidTr="003960D7">
        <w:trPr>
          <w:trHeight w:hRule="exact" w:val="2285"/>
        </w:trPr>
        <w:tc>
          <w:tcPr>
            <w:tcW w:w="6124" w:type="dxa"/>
            <w:gridSpan w:val="2"/>
          </w:tcPr>
          <w:p w14:paraId="01A317AF" w14:textId="1A62FAAC" w:rsidR="000B1780" w:rsidRPr="00414D45" w:rsidRDefault="000B1780" w:rsidP="004D00D7">
            <w:pPr>
              <w:widowControl w:val="0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414D4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Throughout the term we will study different themes:</w:t>
            </w:r>
          </w:p>
          <w:p w14:paraId="68D049D9" w14:textId="0A2A0525" w:rsidR="000B1780" w:rsidRDefault="000B1780" w:rsidP="004D00D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Staying safe, healthy and following the St Paul’s Way</w:t>
            </w:r>
          </w:p>
          <w:p w14:paraId="19ADE94B" w14:textId="77777777" w:rsidR="000B1780" w:rsidRDefault="000B1780" w:rsidP="004D00D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Science </w:t>
            </w:r>
          </w:p>
          <w:p w14:paraId="013BD576" w14:textId="77777777" w:rsidR="000B1780" w:rsidRPr="00C72EFF" w:rsidRDefault="000B1780" w:rsidP="00981698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One Scotland , Many Cultures</w:t>
            </w:r>
          </w:p>
          <w:p w14:paraId="3FDBB0EC" w14:textId="330A6FBB" w:rsidR="000B1780" w:rsidRPr="000971D9" w:rsidRDefault="000B1780" w:rsidP="00981698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Road, Railway and River</w:t>
            </w:r>
          </w:p>
        </w:tc>
        <w:tc>
          <w:tcPr>
            <w:tcW w:w="4786" w:type="dxa"/>
            <w:gridSpan w:val="2"/>
            <w:vMerge w:val="restart"/>
          </w:tcPr>
          <w:p w14:paraId="09F04370" w14:textId="77777777" w:rsidR="000B1780" w:rsidRPr="00981698" w:rsidRDefault="000B1780" w:rsidP="00981698">
            <w:pPr>
              <w:pStyle w:val="ListParagraph"/>
              <w:rPr>
                <w:rFonts w:ascii="Comic Sans MS" w:hAnsi="Comic Sans MS"/>
                <w:noProof/>
                <w:color w:val="auto"/>
                <w:sz w:val="40"/>
                <w:szCs w:val="40"/>
                <w14:ligatures w14:val="none"/>
                <w14:cntxtAlts w14:val="0"/>
              </w:rPr>
            </w:pPr>
          </w:p>
          <w:p w14:paraId="6157C945" w14:textId="76C08D77" w:rsidR="000B1780" w:rsidRPr="000971D9" w:rsidRDefault="000B1780">
            <w:pP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b/>
                <w:bCs/>
                <w:noProof/>
                <w:sz w:val="24"/>
                <w:szCs w:val="24"/>
                <w14:ligatures w14:val="none"/>
              </w:rPr>
              <w:drawing>
                <wp:inline distT="0" distB="0" distL="0" distR="0" wp14:anchorId="54001374" wp14:editId="21F7217C">
                  <wp:extent cx="2901950" cy="199961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1F1CEE" w14:textId="4DAB1772" w:rsidR="000B1780" w:rsidRDefault="000B1780" w:rsidP="00175A57"/>
        </w:tc>
      </w:tr>
      <w:tr w:rsidR="000B1780" w14:paraId="59A1D0E4" w14:textId="77777777" w:rsidTr="003960D7">
        <w:trPr>
          <w:trHeight w:hRule="exact" w:val="2287"/>
        </w:trPr>
        <w:tc>
          <w:tcPr>
            <w:tcW w:w="6124" w:type="dxa"/>
            <w:gridSpan w:val="2"/>
          </w:tcPr>
          <w:p w14:paraId="26747140" w14:textId="77777777" w:rsidR="000B1780" w:rsidRDefault="000B1780" w:rsidP="000B1780">
            <w:pPr>
              <w:spacing w:after="0" w:line="240" w:lineRule="auto"/>
              <w:rPr>
                <w:rFonts w:ascii="Comic Sans MS" w:hAnsi="Comic Sans MS"/>
                <w:noProof/>
                <w:color w:val="C00000"/>
                <w:sz w:val="40"/>
                <w:szCs w:val="40"/>
                <w14:ligatures w14:val="none"/>
                <w14:cntxtAlts w14:val="0"/>
              </w:rPr>
            </w:pPr>
            <w:r w:rsidRPr="00D92CFE">
              <w:rPr>
                <w:rFonts w:ascii="Comic Sans MS" w:hAnsi="Comic Sans MS"/>
                <w:noProof/>
                <w:color w:val="C00000"/>
                <w:sz w:val="44"/>
                <w:szCs w:val="44"/>
                <w14:ligatures w14:val="none"/>
                <w14:cntxtAlts w14:val="0"/>
              </w:rPr>
              <w:t>Homework</w:t>
            </w:r>
            <w:r w:rsidRPr="00D92CFE">
              <w:rPr>
                <w:rFonts w:ascii="Comic Sans MS" w:hAnsi="Comic Sans MS"/>
                <w:noProof/>
                <w:color w:val="C00000"/>
                <w:sz w:val="40"/>
                <w:szCs w:val="40"/>
                <w14:ligatures w14:val="none"/>
                <w14:cntxtAlts w14:val="0"/>
              </w:rPr>
              <w:t xml:space="preserve">  </w:t>
            </w:r>
          </w:p>
          <w:p w14:paraId="5C295FAB" w14:textId="77777777" w:rsidR="000B1780" w:rsidRPr="00A27A70" w:rsidRDefault="000B1780" w:rsidP="000B1780">
            <w:pPr>
              <w:spacing w:after="0" w:line="240" w:lineRule="auto"/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A27A70"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>Homework will be posted on Showbie.</w:t>
            </w:r>
          </w:p>
          <w:p w14:paraId="3A47FE89" w14:textId="77777777" w:rsidR="000B1780" w:rsidRPr="00A27A70" w:rsidRDefault="000B1780" w:rsidP="000B1780">
            <w:pPr>
              <w:pStyle w:val="ListParagraph"/>
              <w:spacing w:after="0" w:line="240" w:lineRule="auto"/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6C3A3E"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 xml:space="preserve">Class Code – </w:t>
            </w:r>
            <w: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 xml:space="preserve"> PNT7K</w:t>
            </w:r>
          </w:p>
          <w:p w14:paraId="39C4DB80" w14:textId="77777777" w:rsidR="000B1780" w:rsidRDefault="000B1780" w:rsidP="00D92CF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D45888"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>Read for 5-10 minutes each night</w:t>
            </w:r>
          </w:p>
          <w:p w14:paraId="685AF65A" w14:textId="25CF800E" w:rsidR="001C4973" w:rsidRPr="00D45888" w:rsidRDefault="001C4973" w:rsidP="00D92CF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>Numeracy Activities on Sumdog</w:t>
            </w:r>
            <w:bookmarkStart w:id="0" w:name="_GoBack"/>
            <w:bookmarkEnd w:id="0"/>
          </w:p>
        </w:tc>
        <w:tc>
          <w:tcPr>
            <w:tcW w:w="4786" w:type="dxa"/>
            <w:gridSpan w:val="2"/>
            <w:vMerge/>
          </w:tcPr>
          <w:p w14:paraId="41D669B3" w14:textId="77777777" w:rsidR="000B1780" w:rsidRPr="000971D9" w:rsidRDefault="000B1780">
            <w:pPr>
              <w:rPr>
                <w:rFonts w:ascii="Comic Sans MS" w:hAnsi="Comic Sans MS"/>
                <w:noProof/>
                <w:sz w:val="40"/>
                <w:szCs w:val="40"/>
                <w14:ligatures w14:val="none"/>
                <w14:cntxtAlts w14:val="0"/>
              </w:rPr>
            </w:pPr>
          </w:p>
        </w:tc>
      </w:tr>
    </w:tbl>
    <w:p w14:paraId="2FD7A501" w14:textId="1ECB7D92" w:rsidR="006C26C0" w:rsidRDefault="006C26C0" w:rsidP="00DA50CE"/>
    <w:sectPr w:rsidR="006C26C0" w:rsidSect="00D5383B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AE8"/>
    <w:multiLevelType w:val="hybridMultilevel"/>
    <w:tmpl w:val="18747090"/>
    <w:lvl w:ilvl="0" w:tplc="293A1FB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7562"/>
    <w:multiLevelType w:val="hybridMultilevel"/>
    <w:tmpl w:val="21D2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BEA"/>
    <w:multiLevelType w:val="hybridMultilevel"/>
    <w:tmpl w:val="22961D82"/>
    <w:lvl w:ilvl="0" w:tplc="293A1FB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329F0"/>
    <w:rsid w:val="00041BC2"/>
    <w:rsid w:val="000771C2"/>
    <w:rsid w:val="00080C94"/>
    <w:rsid w:val="000971D9"/>
    <w:rsid w:val="000A39B3"/>
    <w:rsid w:val="000A745E"/>
    <w:rsid w:val="000B1780"/>
    <w:rsid w:val="000D4021"/>
    <w:rsid w:val="001632F2"/>
    <w:rsid w:val="001C4973"/>
    <w:rsid w:val="00217592"/>
    <w:rsid w:val="00267170"/>
    <w:rsid w:val="0031375D"/>
    <w:rsid w:val="00377A0A"/>
    <w:rsid w:val="003960D7"/>
    <w:rsid w:val="004D00D7"/>
    <w:rsid w:val="004F60F4"/>
    <w:rsid w:val="00521A45"/>
    <w:rsid w:val="0052617B"/>
    <w:rsid w:val="005467C1"/>
    <w:rsid w:val="00577886"/>
    <w:rsid w:val="005E4827"/>
    <w:rsid w:val="006655F9"/>
    <w:rsid w:val="006A7035"/>
    <w:rsid w:val="006B1649"/>
    <w:rsid w:val="006C26C0"/>
    <w:rsid w:val="006C406C"/>
    <w:rsid w:val="006E2BFE"/>
    <w:rsid w:val="00701AFE"/>
    <w:rsid w:val="00704C7B"/>
    <w:rsid w:val="007242F0"/>
    <w:rsid w:val="00751DDE"/>
    <w:rsid w:val="007A5B76"/>
    <w:rsid w:val="007F48A3"/>
    <w:rsid w:val="00847D39"/>
    <w:rsid w:val="0086100D"/>
    <w:rsid w:val="00870B8E"/>
    <w:rsid w:val="00957589"/>
    <w:rsid w:val="00981698"/>
    <w:rsid w:val="00A47045"/>
    <w:rsid w:val="00AB0F26"/>
    <w:rsid w:val="00AB1ED0"/>
    <w:rsid w:val="00AC3B4C"/>
    <w:rsid w:val="00AC3F46"/>
    <w:rsid w:val="00B06D3C"/>
    <w:rsid w:val="00B155D9"/>
    <w:rsid w:val="00B36593"/>
    <w:rsid w:val="00B62513"/>
    <w:rsid w:val="00B75CEF"/>
    <w:rsid w:val="00C07F34"/>
    <w:rsid w:val="00C57393"/>
    <w:rsid w:val="00C72EFF"/>
    <w:rsid w:val="00D45888"/>
    <w:rsid w:val="00D5383B"/>
    <w:rsid w:val="00D80478"/>
    <w:rsid w:val="00D92CFE"/>
    <w:rsid w:val="00DA50CE"/>
    <w:rsid w:val="00E21D5C"/>
    <w:rsid w:val="00E85895"/>
    <w:rsid w:val="00EA695A"/>
    <w:rsid w:val="00EC2627"/>
    <w:rsid w:val="00F21B53"/>
    <w:rsid w:val="00F37A87"/>
    <w:rsid w:val="211348B5"/>
    <w:rsid w:val="22064381"/>
    <w:rsid w:val="231D3B79"/>
    <w:rsid w:val="3545CC86"/>
    <w:rsid w:val="36E19CE7"/>
    <w:rsid w:val="3C4D3A84"/>
    <w:rsid w:val="42B3D0E8"/>
    <w:rsid w:val="43AEEFB5"/>
    <w:rsid w:val="4E191875"/>
    <w:rsid w:val="61974EDD"/>
    <w:rsid w:val="6378ADA5"/>
    <w:rsid w:val="6BBC3DDF"/>
    <w:rsid w:val="724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9F6A"/>
  <w15:docId w15:val="{DEF227EA-E429-4F46-8C2D-CA095043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B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6150-CE78-4322-B66F-FDC147DA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Warrington, M  ( St. Paul's (Whiteinch) Primary )</cp:lastModifiedBy>
  <cp:revision>6</cp:revision>
  <cp:lastPrinted>2020-09-08T14:00:00Z</cp:lastPrinted>
  <dcterms:created xsi:type="dcterms:W3CDTF">2023-08-30T17:38:00Z</dcterms:created>
  <dcterms:modified xsi:type="dcterms:W3CDTF">2023-09-01T08:20:00Z</dcterms:modified>
</cp:coreProperties>
</file>