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40" w:type="dxa"/>
        <w:tblLook w:val="04A0" w:firstRow="1" w:lastRow="0" w:firstColumn="1" w:lastColumn="0" w:noHBand="0" w:noVBand="1"/>
      </w:tblPr>
      <w:tblGrid>
        <w:gridCol w:w="2518"/>
        <w:gridCol w:w="2835"/>
        <w:gridCol w:w="1418"/>
        <w:gridCol w:w="2551"/>
        <w:gridCol w:w="1418"/>
      </w:tblGrid>
      <w:tr w:rsidR="005467C1" w14:paraId="0282292D" w14:textId="77777777" w:rsidTr="00A40E82">
        <w:trPr>
          <w:trHeight w:val="1124"/>
        </w:trPr>
        <w:tc>
          <w:tcPr>
            <w:tcW w:w="9322" w:type="dxa"/>
            <w:gridSpan w:val="4"/>
            <w:shd w:val="clear" w:color="auto" w:fill="auto"/>
          </w:tcPr>
          <w:p w14:paraId="6D11C1AA" w14:textId="43A41E40" w:rsidR="005467C1" w:rsidRPr="000971D9" w:rsidRDefault="005467C1" w:rsidP="000971D9">
            <w:pPr>
              <w:widowControl w:val="0"/>
              <w:rPr>
                <w:rFonts w:ascii="Britannic Bold" w:hAnsi="Britannic Bold"/>
                <w:b/>
                <w:bCs/>
                <w:sz w:val="52"/>
                <w:szCs w:val="52"/>
                <w14:ligatures w14:val="none"/>
              </w:rPr>
            </w:pPr>
            <w:r w:rsidRPr="00A40E82">
              <w:rPr>
                <w:rFonts w:ascii="Britannic Bold" w:hAnsi="Britannic Bold"/>
                <w:b/>
                <w:bCs/>
                <w:sz w:val="44"/>
                <w:szCs w:val="44"/>
                <w14:ligatures w14:val="none"/>
              </w:rPr>
              <w:t xml:space="preserve">Primary </w:t>
            </w:r>
            <w:r w:rsidR="006E6EEE" w:rsidRPr="00A40E82">
              <w:rPr>
                <w:rFonts w:ascii="Britannic Bold" w:hAnsi="Britannic Bold"/>
                <w:b/>
                <w:bCs/>
                <w:sz w:val="44"/>
                <w:szCs w:val="44"/>
                <w14:ligatures w14:val="none"/>
              </w:rPr>
              <w:t>5</w:t>
            </w:r>
            <w:r w:rsidR="000971D9" w:rsidRPr="00A40E82">
              <w:rPr>
                <w:rFonts w:ascii="Britannic Bold" w:hAnsi="Britannic Bold"/>
                <w:b/>
                <w:bCs/>
                <w:sz w:val="44"/>
                <w:szCs w:val="44"/>
                <w14:ligatures w14:val="none"/>
              </w:rPr>
              <w:t xml:space="preserve">     </w:t>
            </w:r>
            <w:r w:rsidRPr="00847D39">
              <w:rPr>
                <w:rFonts w:ascii="Britannic Bold" w:hAnsi="Britannic Bold"/>
                <w:b/>
                <w:bCs/>
                <w:color w:val="0070C0"/>
                <w:sz w:val="44"/>
                <w:szCs w:val="44"/>
                <w14:ligatures w14:val="none"/>
              </w:rPr>
              <w:t xml:space="preserve">Term 1 </w:t>
            </w:r>
            <w:r w:rsidR="000971D9">
              <w:rPr>
                <w:rFonts w:ascii="Britannic Bold" w:hAnsi="Britannic Bold"/>
                <w:b/>
                <w:bCs/>
                <w:color w:val="0070C0"/>
                <w:sz w:val="44"/>
                <w:szCs w:val="44"/>
                <w14:ligatures w14:val="none"/>
              </w:rPr>
              <w:t xml:space="preserve">Curriculum </w:t>
            </w:r>
            <w:r w:rsidRPr="00847D39">
              <w:rPr>
                <w:rFonts w:ascii="Britannic Bold" w:hAnsi="Britannic Bold"/>
                <w:b/>
                <w:bCs/>
                <w:color w:val="0070C0"/>
                <w:sz w:val="44"/>
                <w:szCs w:val="44"/>
                <w14:ligatures w14:val="none"/>
              </w:rPr>
              <w:t>Newsletter</w:t>
            </w:r>
          </w:p>
          <w:p w14:paraId="5D3F94B6" w14:textId="7573A1B5" w:rsidR="00EA695A" w:rsidRPr="00EA695A" w:rsidRDefault="006E6EEE" w:rsidP="00EA695A">
            <w:pPr>
              <w:widowControl w:val="0"/>
              <w:jc w:val="center"/>
              <w:rPr>
                <w:rFonts w:ascii="Britannic Bold" w:hAnsi="Britannic Bold"/>
                <w:sz w:val="44"/>
                <w:szCs w:val="44"/>
                <w14:ligatures w14:val="none"/>
              </w:rPr>
            </w:pPr>
            <w:r>
              <w:rPr>
                <w:rFonts w:ascii="Britannic Bold" w:hAnsi="Britannic Bold"/>
                <w:sz w:val="40"/>
                <w:szCs w:val="40"/>
                <w14:ligatures w14:val="none"/>
              </w:rPr>
              <w:t>Mrs Cole</w:t>
            </w:r>
            <w:r w:rsidR="00EA695A" w:rsidRPr="00EA695A">
              <w:rPr>
                <w:rFonts w:ascii="Britannic Bold" w:hAnsi="Britannic Bold"/>
                <w:sz w:val="40"/>
                <w:szCs w:val="40"/>
                <w14:ligatures w14:val="none"/>
              </w:rPr>
              <w:t xml:space="preserve"> &amp; </w:t>
            </w:r>
            <w:r>
              <w:rPr>
                <w:rFonts w:ascii="Britannic Bold" w:hAnsi="Britannic Bold"/>
                <w:sz w:val="40"/>
                <w:szCs w:val="40"/>
                <w14:ligatures w14:val="none"/>
              </w:rPr>
              <w:t>Mrs Moran</w:t>
            </w:r>
          </w:p>
        </w:tc>
        <w:tc>
          <w:tcPr>
            <w:tcW w:w="1418" w:type="dxa"/>
          </w:tcPr>
          <w:p w14:paraId="6B38F0FE" w14:textId="77777777" w:rsidR="005467C1" w:rsidRDefault="00847D39">
            <w:r>
              <w:rPr>
                <w:noProof/>
                <w14:ligatures w14:val="none"/>
                <w14:cntxtAlts w14:val="0"/>
              </w:rPr>
              <w:drawing>
                <wp:inline distT="0" distB="0" distL="0" distR="0" wp14:anchorId="7AEE1C15" wp14:editId="1BB8453F">
                  <wp:extent cx="762000" cy="837570"/>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837570"/>
                          </a:xfrm>
                          <a:prstGeom prst="rect">
                            <a:avLst/>
                          </a:prstGeom>
                          <a:noFill/>
                        </pic:spPr>
                      </pic:pic>
                    </a:graphicData>
                  </a:graphic>
                </wp:inline>
              </w:drawing>
            </w:r>
          </w:p>
        </w:tc>
      </w:tr>
      <w:tr w:rsidR="006C26C0" w14:paraId="7D2E9AAA" w14:textId="77777777" w:rsidTr="000971D9">
        <w:trPr>
          <w:cantSplit/>
          <w:trHeight w:hRule="exact" w:val="612"/>
        </w:trPr>
        <w:tc>
          <w:tcPr>
            <w:tcW w:w="10740" w:type="dxa"/>
            <w:gridSpan w:val="5"/>
            <w:shd w:val="clear" w:color="auto" w:fill="EAFD35"/>
          </w:tcPr>
          <w:p w14:paraId="56726236" w14:textId="77777777" w:rsidR="006C26C0" w:rsidRPr="000971D9" w:rsidRDefault="006C26C0" w:rsidP="006C26C0">
            <w:pPr>
              <w:widowControl w:val="0"/>
              <w:jc w:val="center"/>
              <w:rPr>
                <w:rFonts w:ascii="Comic Sans MS" w:hAnsi="Comic Sans MS"/>
                <w:b/>
                <w:bCs/>
                <w:sz w:val="40"/>
                <w:szCs w:val="40"/>
                <w14:ligatures w14:val="none"/>
              </w:rPr>
            </w:pPr>
            <w:r w:rsidRPr="000971D9">
              <w:rPr>
                <w:rFonts w:ascii="Comic Sans MS" w:hAnsi="Comic Sans MS"/>
                <w:b/>
                <w:bCs/>
                <w:sz w:val="40"/>
                <w:szCs w:val="40"/>
                <w14:ligatures w14:val="none"/>
              </w:rPr>
              <w:t>What we are learning</w:t>
            </w:r>
            <w:r w:rsidR="001632F2" w:rsidRPr="000971D9">
              <w:rPr>
                <w:rFonts w:ascii="Comic Sans MS" w:hAnsi="Comic Sans MS"/>
                <w:b/>
                <w:bCs/>
                <w:sz w:val="40"/>
                <w:szCs w:val="40"/>
                <w14:ligatures w14:val="none"/>
              </w:rPr>
              <w:t xml:space="preserve"> about</w:t>
            </w:r>
            <w:r w:rsidRPr="000971D9">
              <w:rPr>
                <w:rFonts w:ascii="Comic Sans MS" w:hAnsi="Comic Sans MS"/>
                <w:b/>
                <w:bCs/>
                <w:sz w:val="40"/>
                <w:szCs w:val="40"/>
                <w14:ligatures w14:val="none"/>
              </w:rPr>
              <w:t>:</w:t>
            </w:r>
          </w:p>
        </w:tc>
      </w:tr>
      <w:tr w:rsidR="006C26C0" w14:paraId="6CFDB8A8" w14:textId="77777777" w:rsidTr="004F60F4">
        <w:trPr>
          <w:trHeight w:hRule="exact" w:val="3686"/>
        </w:trPr>
        <w:tc>
          <w:tcPr>
            <w:tcW w:w="5353" w:type="dxa"/>
            <w:gridSpan w:val="2"/>
          </w:tcPr>
          <w:p w14:paraId="7EBE6CE6" w14:textId="4BFDDAE4" w:rsidR="001D199C" w:rsidRPr="005E1E3D" w:rsidRDefault="00847D39" w:rsidP="001D199C">
            <w:pPr>
              <w:spacing w:after="0" w:line="240" w:lineRule="auto"/>
              <w:jc w:val="center"/>
              <w:rPr>
                <w:rFonts w:ascii="Times New Roman" w:hAnsi="Times New Roman"/>
                <w:color w:val="auto"/>
                <w:kern w:val="0"/>
                <w:sz w:val="26"/>
                <w:szCs w:val="26"/>
                <w14:ligatures w14:val="none"/>
                <w14:cntxtAlts w14:val="0"/>
              </w:rPr>
            </w:pPr>
            <w:r>
              <w:rPr>
                <w:rFonts w:ascii="Comic Sans MS" w:hAnsi="Comic Sans MS"/>
                <w:b/>
                <w:bCs/>
                <w:color w:val="0000FF"/>
                <w:sz w:val="32"/>
                <w:szCs w:val="32"/>
              </w:rPr>
              <w:t>Numeracy</w:t>
            </w:r>
            <w:r w:rsidR="00EA695A">
              <w:rPr>
                <w:rFonts w:ascii="Comic Sans MS" w:hAnsi="Comic Sans MS"/>
                <w:b/>
                <w:bCs/>
                <w:sz w:val="32"/>
                <w:szCs w:val="32"/>
              </w:rPr>
              <w:br/>
              <w:t xml:space="preserve"> </w:t>
            </w:r>
            <w:r w:rsidR="001D199C" w:rsidRPr="00B846C6">
              <w:rPr>
                <w:rStyle w:val="normaltextrun"/>
                <w:rFonts w:ascii="Comic Sans MS" w:hAnsi="Comic Sans MS"/>
                <w:sz w:val="24"/>
                <w:szCs w:val="24"/>
              </w:rPr>
              <w:t xml:space="preserve">We will be learning to count, order, round and partition </w:t>
            </w:r>
            <w:proofErr w:type="gramStart"/>
            <w:r w:rsidR="009076B6">
              <w:rPr>
                <w:rStyle w:val="normaltextrun"/>
                <w:rFonts w:ascii="Comic Sans MS" w:hAnsi="Comic Sans MS"/>
                <w:sz w:val="24"/>
                <w:szCs w:val="24"/>
              </w:rPr>
              <w:t>four digit</w:t>
            </w:r>
            <w:proofErr w:type="gramEnd"/>
            <w:r w:rsidR="009076B6">
              <w:rPr>
                <w:rStyle w:val="normaltextrun"/>
                <w:rFonts w:ascii="Comic Sans MS" w:hAnsi="Comic Sans MS"/>
                <w:sz w:val="24"/>
                <w:szCs w:val="24"/>
              </w:rPr>
              <w:t xml:space="preserve"> numbers</w:t>
            </w:r>
            <w:r w:rsidR="001D199C" w:rsidRPr="00B846C6">
              <w:rPr>
                <w:rStyle w:val="normaltextrun"/>
                <w:rFonts w:ascii="Comic Sans MS" w:hAnsi="Comic Sans MS"/>
                <w:sz w:val="24"/>
                <w:szCs w:val="24"/>
              </w:rPr>
              <w:t>. We will</w:t>
            </w:r>
            <w:r w:rsidR="00156414">
              <w:rPr>
                <w:rStyle w:val="normaltextrun"/>
                <w:rFonts w:ascii="Comic Sans MS" w:hAnsi="Comic Sans MS"/>
                <w:sz w:val="24"/>
                <w:szCs w:val="24"/>
              </w:rPr>
              <w:t xml:space="preserve"> learn</w:t>
            </w:r>
            <w:r w:rsidR="001D199C" w:rsidRPr="00B846C6">
              <w:rPr>
                <w:rStyle w:val="normaltextrun"/>
                <w:rFonts w:ascii="Comic Sans MS" w:hAnsi="Comic Sans MS"/>
                <w:sz w:val="24"/>
                <w:szCs w:val="24"/>
              </w:rPr>
              <w:t xml:space="preserve"> about </w:t>
            </w:r>
            <w:r w:rsidR="009076B6">
              <w:rPr>
                <w:rStyle w:val="normaltextrun"/>
                <w:rFonts w:ascii="Comic Sans MS" w:hAnsi="Comic Sans MS"/>
                <w:sz w:val="24"/>
                <w:szCs w:val="24"/>
              </w:rPr>
              <w:t xml:space="preserve">the links between </w:t>
            </w:r>
            <w:r w:rsidR="001D199C" w:rsidRPr="00B846C6">
              <w:rPr>
                <w:rStyle w:val="normaltextrun"/>
                <w:rFonts w:ascii="Comic Sans MS" w:hAnsi="Comic Sans MS"/>
                <w:sz w:val="24"/>
                <w:szCs w:val="24"/>
              </w:rPr>
              <w:t xml:space="preserve">multiplication and division as well as finding equivalent and simplifying fractions. We will also be looking at measuring area and perimeter. We will regularly explore and use problem solving strategies to apply our </w:t>
            </w:r>
            <w:r w:rsidR="00156414">
              <w:rPr>
                <w:rStyle w:val="normaltextrun"/>
                <w:rFonts w:ascii="Comic Sans MS" w:hAnsi="Comic Sans MS"/>
                <w:sz w:val="24"/>
                <w:szCs w:val="24"/>
              </w:rPr>
              <w:t>skills and knowledge</w:t>
            </w:r>
            <w:r w:rsidR="001D199C" w:rsidRPr="00B846C6">
              <w:rPr>
                <w:rStyle w:val="normaltextrun"/>
                <w:rFonts w:ascii="Comic Sans MS" w:hAnsi="Comic Sans MS"/>
                <w:sz w:val="24"/>
                <w:szCs w:val="24"/>
              </w:rPr>
              <w:t xml:space="preserve"> to real life situations.</w:t>
            </w:r>
          </w:p>
          <w:p w14:paraId="7FF075EC" w14:textId="6A64B9C0" w:rsidR="001632F2" w:rsidRPr="00EA695A" w:rsidRDefault="001632F2" w:rsidP="00EA695A">
            <w:pPr>
              <w:jc w:val="center"/>
              <w:rPr>
                <w:rFonts w:ascii="Comic Sans MS" w:hAnsi="Comic Sans MS"/>
                <w:b/>
                <w:bCs/>
                <w:sz w:val="32"/>
                <w:szCs w:val="32"/>
              </w:rPr>
            </w:pPr>
          </w:p>
        </w:tc>
        <w:tc>
          <w:tcPr>
            <w:tcW w:w="5387" w:type="dxa"/>
            <w:gridSpan w:val="3"/>
          </w:tcPr>
          <w:p w14:paraId="46E8DCD7" w14:textId="73560AA5" w:rsidR="001632F2" w:rsidRDefault="00847D39" w:rsidP="006B1649">
            <w:pPr>
              <w:spacing w:line="276" w:lineRule="auto"/>
              <w:jc w:val="center"/>
              <w:rPr>
                <w:rFonts w:ascii="Comic Sans MS" w:hAnsi="Comic Sans MS"/>
                <w:sz w:val="24"/>
                <w:szCs w:val="24"/>
                <w14:ligatures w14:val="none"/>
              </w:rPr>
            </w:pPr>
            <w:r>
              <w:rPr>
                <w:rFonts w:ascii="Comic Sans MS" w:hAnsi="Comic Sans MS"/>
                <w:b/>
                <w:bCs/>
                <w:color w:val="FF0000"/>
                <w:sz w:val="32"/>
                <w:szCs w:val="32"/>
              </w:rPr>
              <w:t>Literacy</w:t>
            </w:r>
            <w:r w:rsidR="00EA695A" w:rsidRPr="006B1649">
              <w:rPr>
                <w:rFonts w:ascii="Comic Sans MS" w:hAnsi="Comic Sans MS"/>
                <w:b/>
                <w:bCs/>
                <w:color w:val="FF0000"/>
                <w:sz w:val="32"/>
                <w:szCs w:val="32"/>
              </w:rPr>
              <w:br/>
            </w:r>
            <w:r w:rsidR="000D4021">
              <w:rPr>
                <w:rFonts w:ascii="Comic Sans MS" w:hAnsi="Comic Sans MS"/>
                <w:sz w:val="24"/>
                <w:szCs w:val="24"/>
                <w14:ligatures w14:val="none"/>
              </w:rPr>
              <w:t xml:space="preserve">We </w:t>
            </w:r>
            <w:r w:rsidR="00EA695A">
              <w:rPr>
                <w:rFonts w:ascii="Comic Sans MS" w:hAnsi="Comic Sans MS"/>
                <w:sz w:val="24"/>
                <w:szCs w:val="24"/>
                <w14:ligatures w14:val="none"/>
              </w:rPr>
              <w:t>will be</w:t>
            </w:r>
            <w:r w:rsidR="000D4021">
              <w:rPr>
                <w:rFonts w:ascii="Comic Sans MS" w:hAnsi="Comic Sans MS"/>
                <w:sz w:val="24"/>
                <w:szCs w:val="24"/>
                <w14:ligatures w14:val="none"/>
              </w:rPr>
              <w:t xml:space="preserve"> learning to</w:t>
            </w:r>
            <w:r w:rsidR="00EA695A">
              <w:rPr>
                <w:rFonts w:ascii="Comic Sans MS" w:hAnsi="Comic Sans MS"/>
                <w:sz w:val="24"/>
                <w:szCs w:val="24"/>
                <w14:ligatures w14:val="none"/>
              </w:rPr>
              <w:t xml:space="preserve"> spel</w:t>
            </w:r>
            <w:r w:rsidR="009076B6">
              <w:rPr>
                <w:rFonts w:ascii="Comic Sans MS" w:hAnsi="Comic Sans MS"/>
                <w:sz w:val="24"/>
                <w:szCs w:val="24"/>
                <w14:ligatures w14:val="none"/>
              </w:rPr>
              <w:t>l new and</w:t>
            </w:r>
            <w:r w:rsidR="00EA695A">
              <w:rPr>
                <w:rFonts w:ascii="Comic Sans MS" w:hAnsi="Comic Sans MS"/>
                <w:sz w:val="24"/>
                <w:szCs w:val="24"/>
                <w14:ligatures w14:val="none"/>
              </w:rPr>
              <w:t xml:space="preserve"> tricky words with a new spelling pattern each week.</w:t>
            </w:r>
            <w:r w:rsidR="00156414">
              <w:rPr>
                <w:rFonts w:ascii="Comic Sans MS" w:hAnsi="Comic Sans MS"/>
                <w:sz w:val="24"/>
                <w:szCs w:val="24"/>
                <w14:ligatures w14:val="none"/>
              </w:rPr>
              <w:t xml:space="preserve">  We will revisit and up-level our grammar skills which will </w:t>
            </w:r>
            <w:r w:rsidR="00EA695A">
              <w:rPr>
                <w:rFonts w:ascii="Comic Sans MS" w:hAnsi="Comic Sans MS"/>
                <w:sz w:val="24"/>
                <w:szCs w:val="24"/>
                <w14:ligatures w14:val="none"/>
              </w:rPr>
              <w:t>improve our ability to write both recount and explanation texts</w:t>
            </w:r>
            <w:r w:rsidR="000D4021">
              <w:rPr>
                <w:rFonts w:ascii="Comic Sans MS" w:hAnsi="Comic Sans MS"/>
                <w:sz w:val="24"/>
                <w:szCs w:val="24"/>
                <w14:ligatures w14:val="none"/>
              </w:rPr>
              <w:t>.</w:t>
            </w:r>
            <w:r w:rsidR="00156414">
              <w:rPr>
                <w:rFonts w:ascii="Comic Sans MS" w:hAnsi="Comic Sans MS"/>
                <w:sz w:val="24"/>
                <w:szCs w:val="24"/>
                <w14:ligatures w14:val="none"/>
              </w:rPr>
              <w:t xml:space="preserve">  </w:t>
            </w:r>
            <w:r w:rsidR="000D4021">
              <w:rPr>
                <w:rFonts w:ascii="Comic Sans MS" w:hAnsi="Comic Sans MS"/>
                <w:sz w:val="24"/>
                <w:szCs w:val="24"/>
                <w14:ligatures w14:val="none"/>
              </w:rPr>
              <w:t xml:space="preserve">We </w:t>
            </w:r>
            <w:r w:rsidR="00EA695A">
              <w:rPr>
                <w:rFonts w:ascii="Comic Sans MS" w:hAnsi="Comic Sans MS"/>
                <w:sz w:val="24"/>
                <w:szCs w:val="24"/>
                <w14:ligatures w14:val="none"/>
              </w:rPr>
              <w:t xml:space="preserve">will focus on our ability to question and summarise </w:t>
            </w:r>
            <w:r w:rsidR="00156414">
              <w:rPr>
                <w:rFonts w:ascii="Comic Sans MS" w:hAnsi="Comic Sans MS"/>
                <w:sz w:val="24"/>
                <w:szCs w:val="24"/>
                <w14:ligatures w14:val="none"/>
              </w:rPr>
              <w:t>what</w:t>
            </w:r>
            <w:r w:rsidR="00EA695A">
              <w:rPr>
                <w:rFonts w:ascii="Comic Sans MS" w:hAnsi="Comic Sans MS"/>
                <w:sz w:val="24"/>
                <w:szCs w:val="24"/>
                <w14:ligatures w14:val="none"/>
              </w:rPr>
              <w:t xml:space="preserve"> we read and</w:t>
            </w:r>
            <w:r w:rsidR="006B1649">
              <w:rPr>
                <w:rFonts w:ascii="Comic Sans MS" w:hAnsi="Comic Sans MS"/>
                <w:sz w:val="24"/>
                <w:szCs w:val="24"/>
                <w14:ligatures w14:val="none"/>
              </w:rPr>
              <w:t xml:space="preserve"> also</w:t>
            </w:r>
            <w:r w:rsidR="00EA695A">
              <w:rPr>
                <w:rFonts w:ascii="Comic Sans MS" w:hAnsi="Comic Sans MS"/>
                <w:sz w:val="24"/>
                <w:szCs w:val="24"/>
                <w14:ligatures w14:val="none"/>
              </w:rPr>
              <w:t xml:space="preserve"> </w:t>
            </w:r>
            <w:r w:rsidR="001D199C">
              <w:rPr>
                <w:rFonts w:ascii="Comic Sans MS" w:hAnsi="Comic Sans MS"/>
                <w:sz w:val="24"/>
                <w:szCs w:val="24"/>
                <w14:ligatures w14:val="none"/>
              </w:rPr>
              <w:t>work on sharing our work orally with our classmates</w:t>
            </w:r>
            <w:r w:rsidR="005E1E3D">
              <w:rPr>
                <w:rFonts w:ascii="Comic Sans MS" w:hAnsi="Comic Sans MS"/>
                <w:sz w:val="24"/>
                <w:szCs w:val="24"/>
                <w14:ligatures w14:val="none"/>
              </w:rPr>
              <w:t>.</w:t>
            </w:r>
          </w:p>
          <w:p w14:paraId="45CEEB4B" w14:textId="77777777" w:rsidR="001D199C" w:rsidRPr="00EA695A" w:rsidRDefault="001D199C" w:rsidP="006B1649">
            <w:pPr>
              <w:spacing w:line="276" w:lineRule="auto"/>
              <w:jc w:val="center"/>
              <w:rPr>
                <w:rFonts w:ascii="Comic Sans MS" w:hAnsi="Comic Sans MS"/>
                <w:b/>
                <w:bCs/>
                <w:sz w:val="32"/>
                <w:szCs w:val="32"/>
              </w:rPr>
            </w:pPr>
          </w:p>
          <w:p w14:paraId="6E6CF28E" w14:textId="77777777" w:rsidR="001632F2" w:rsidRDefault="001632F2" w:rsidP="00267170">
            <w:pPr>
              <w:widowControl w:val="0"/>
              <w:jc w:val="both"/>
              <w:rPr>
                <w:rFonts w:ascii="Comic Sans MS" w:hAnsi="Comic Sans MS"/>
                <w:sz w:val="24"/>
                <w:szCs w:val="24"/>
                <w14:ligatures w14:val="none"/>
              </w:rPr>
            </w:pPr>
          </w:p>
          <w:p w14:paraId="64A2123E" w14:textId="77777777" w:rsidR="001632F2" w:rsidRDefault="001632F2" w:rsidP="00267170">
            <w:pPr>
              <w:widowControl w:val="0"/>
              <w:jc w:val="both"/>
              <w:rPr>
                <w:rFonts w:ascii="Comic Sans MS" w:hAnsi="Comic Sans MS"/>
                <w:sz w:val="24"/>
                <w:szCs w:val="24"/>
                <w14:ligatures w14:val="none"/>
              </w:rPr>
            </w:pPr>
          </w:p>
          <w:p w14:paraId="38A2BAA7" w14:textId="77777777" w:rsidR="00DA50CE" w:rsidRDefault="00DA50CE" w:rsidP="00267170">
            <w:pPr>
              <w:widowControl w:val="0"/>
              <w:jc w:val="both"/>
              <w:rPr>
                <w:rFonts w:ascii="Comic Sans MS" w:hAnsi="Comic Sans MS"/>
                <w:sz w:val="24"/>
                <w:szCs w:val="24"/>
                <w14:ligatures w14:val="none"/>
              </w:rPr>
            </w:pPr>
          </w:p>
          <w:p w14:paraId="55DF623F" w14:textId="77777777" w:rsidR="00DA50CE" w:rsidRDefault="00DA50CE" w:rsidP="00267170">
            <w:pPr>
              <w:widowControl w:val="0"/>
              <w:jc w:val="both"/>
              <w:rPr>
                <w:rFonts w:ascii="Comic Sans MS" w:hAnsi="Comic Sans MS"/>
                <w:sz w:val="24"/>
                <w:szCs w:val="24"/>
                <w14:ligatures w14:val="none"/>
              </w:rPr>
            </w:pPr>
          </w:p>
          <w:p w14:paraId="75C8F2F6" w14:textId="77777777" w:rsidR="00DA50CE" w:rsidRDefault="00DA50CE" w:rsidP="00267170">
            <w:pPr>
              <w:widowControl w:val="0"/>
              <w:jc w:val="both"/>
              <w:rPr>
                <w:rFonts w:ascii="Comic Sans MS" w:hAnsi="Comic Sans MS"/>
                <w:sz w:val="24"/>
                <w:szCs w:val="24"/>
                <w14:ligatures w14:val="none"/>
              </w:rPr>
            </w:pPr>
          </w:p>
          <w:p w14:paraId="391DACAC" w14:textId="77777777" w:rsidR="00DA50CE" w:rsidRDefault="00DA50CE" w:rsidP="00267170">
            <w:pPr>
              <w:widowControl w:val="0"/>
              <w:jc w:val="both"/>
              <w:rPr>
                <w:rFonts w:ascii="Comic Sans MS" w:hAnsi="Comic Sans MS"/>
                <w:sz w:val="24"/>
                <w:szCs w:val="24"/>
                <w14:ligatures w14:val="none"/>
              </w:rPr>
            </w:pPr>
          </w:p>
          <w:p w14:paraId="42760C24" w14:textId="77777777" w:rsidR="00DA50CE" w:rsidRDefault="00DA50CE" w:rsidP="00267170">
            <w:pPr>
              <w:widowControl w:val="0"/>
              <w:jc w:val="both"/>
              <w:rPr>
                <w:rFonts w:ascii="Comic Sans MS" w:hAnsi="Comic Sans MS"/>
                <w:sz w:val="24"/>
                <w:szCs w:val="24"/>
                <w14:ligatures w14:val="none"/>
              </w:rPr>
            </w:pPr>
          </w:p>
          <w:p w14:paraId="45BC89C2" w14:textId="77777777" w:rsidR="00DA50CE" w:rsidRPr="00267170" w:rsidRDefault="00DA50CE" w:rsidP="00267170">
            <w:pPr>
              <w:widowControl w:val="0"/>
              <w:jc w:val="both"/>
              <w:rPr>
                <w:rFonts w:ascii="Comic Sans MS" w:hAnsi="Comic Sans MS"/>
                <w:sz w:val="28"/>
                <w:szCs w:val="28"/>
                <w14:ligatures w14:val="none"/>
              </w:rPr>
            </w:pPr>
          </w:p>
        </w:tc>
      </w:tr>
      <w:tr w:rsidR="005467C1" w14:paraId="10C3DA89" w14:textId="77777777" w:rsidTr="004F60F4">
        <w:trPr>
          <w:trHeight w:hRule="exact" w:val="2894"/>
        </w:trPr>
        <w:tc>
          <w:tcPr>
            <w:tcW w:w="5353" w:type="dxa"/>
            <w:gridSpan w:val="2"/>
          </w:tcPr>
          <w:p w14:paraId="5CA1F56C" w14:textId="260BED9D" w:rsidR="005467C1" w:rsidRPr="006B1649" w:rsidRDefault="006B1649" w:rsidP="006B1649">
            <w:pPr>
              <w:spacing w:line="276" w:lineRule="auto"/>
              <w:jc w:val="center"/>
              <w:rPr>
                <w:rFonts w:ascii="Comic Sans MS" w:hAnsi="Comic Sans MS"/>
                <w:sz w:val="24"/>
                <w:szCs w:val="24"/>
              </w:rPr>
            </w:pPr>
            <w:r>
              <w:rPr>
                <w:rFonts w:ascii="Comic Sans MS" w:hAnsi="Comic Sans MS"/>
                <w:b/>
                <w:bCs/>
                <w:color w:val="00CC00"/>
                <w:sz w:val="32"/>
                <w:szCs w:val="32"/>
              </w:rPr>
              <w:t>Health and Wellbeing</w:t>
            </w:r>
            <w:r>
              <w:rPr>
                <w:rFonts w:ascii="Comic Sans MS" w:hAnsi="Comic Sans MS"/>
                <w:b/>
                <w:bCs/>
                <w:color w:val="00CC00"/>
                <w:sz w:val="32"/>
                <w:szCs w:val="32"/>
              </w:rPr>
              <w:br/>
            </w:r>
            <w:r w:rsidRPr="006B1649">
              <w:rPr>
                <w:rFonts w:ascii="Comic Sans MS" w:hAnsi="Comic Sans MS"/>
                <w:sz w:val="24"/>
                <w:szCs w:val="24"/>
              </w:rPr>
              <w:t xml:space="preserve">We will work together to create a Class Charter which reflects our class values </w:t>
            </w:r>
            <w:r w:rsidR="00156414">
              <w:rPr>
                <w:rFonts w:ascii="Comic Sans MS" w:hAnsi="Comic Sans MS"/>
                <w:sz w:val="24"/>
                <w:szCs w:val="24"/>
              </w:rPr>
              <w:t xml:space="preserve">and </w:t>
            </w:r>
            <w:r w:rsidRPr="006B1649">
              <w:rPr>
                <w:rFonts w:ascii="Comic Sans MS" w:hAnsi="Comic Sans MS"/>
                <w:sz w:val="24"/>
                <w:szCs w:val="24"/>
              </w:rPr>
              <w:t>helps us to follow the St Paul’s Way.</w:t>
            </w:r>
            <w:r w:rsidR="00B61DB7">
              <w:rPr>
                <w:rFonts w:ascii="Comic Sans MS" w:hAnsi="Comic Sans MS"/>
                <w:sz w:val="24"/>
                <w:szCs w:val="24"/>
              </w:rPr>
              <w:t xml:space="preserve">  We will </w:t>
            </w:r>
            <w:r w:rsidR="00FE4664">
              <w:rPr>
                <w:rFonts w:ascii="Comic Sans MS" w:hAnsi="Comic Sans MS"/>
                <w:sz w:val="24"/>
                <w:szCs w:val="24"/>
              </w:rPr>
              <w:t xml:space="preserve">focus on ways to form positive relationships with others. </w:t>
            </w:r>
            <w:r w:rsidR="00156414">
              <w:rPr>
                <w:rFonts w:ascii="Comic Sans MS" w:hAnsi="Comic Sans MS"/>
                <w:sz w:val="24"/>
                <w:szCs w:val="24"/>
              </w:rPr>
              <w:t xml:space="preserve"> W</w:t>
            </w:r>
            <w:r w:rsidR="00FE4664">
              <w:rPr>
                <w:rFonts w:ascii="Comic Sans MS" w:hAnsi="Comic Sans MS"/>
                <w:sz w:val="24"/>
                <w:szCs w:val="24"/>
              </w:rPr>
              <w:t xml:space="preserve">e will </w:t>
            </w:r>
            <w:r w:rsidR="00156414">
              <w:rPr>
                <w:rFonts w:ascii="Comic Sans MS" w:hAnsi="Comic Sans MS"/>
                <w:sz w:val="24"/>
                <w:szCs w:val="24"/>
              </w:rPr>
              <w:t xml:space="preserve">also </w:t>
            </w:r>
            <w:r w:rsidR="00FE4664">
              <w:rPr>
                <w:rFonts w:ascii="Comic Sans MS" w:hAnsi="Comic Sans MS"/>
                <w:sz w:val="24"/>
                <w:szCs w:val="24"/>
              </w:rPr>
              <w:t>examine a range of ways to keep our bodies and minds healthy.</w:t>
            </w:r>
          </w:p>
          <w:p w14:paraId="4C511BC2" w14:textId="77777777" w:rsidR="005467C1" w:rsidRDefault="005467C1" w:rsidP="00267170">
            <w:pPr>
              <w:jc w:val="both"/>
              <w:rPr>
                <w:rFonts w:ascii="Comic Sans MS" w:hAnsi="Comic Sans MS"/>
                <w:sz w:val="24"/>
                <w:szCs w:val="24"/>
              </w:rPr>
            </w:pPr>
          </w:p>
          <w:p w14:paraId="5EA2AE0D" w14:textId="77777777" w:rsidR="005467C1" w:rsidRDefault="005467C1" w:rsidP="00267170">
            <w:pPr>
              <w:jc w:val="both"/>
              <w:rPr>
                <w:rFonts w:ascii="Comic Sans MS" w:hAnsi="Comic Sans MS"/>
                <w:sz w:val="24"/>
                <w:szCs w:val="24"/>
              </w:rPr>
            </w:pPr>
          </w:p>
          <w:p w14:paraId="21FC1AFE" w14:textId="77777777" w:rsidR="005467C1" w:rsidRDefault="005467C1" w:rsidP="00267170">
            <w:pPr>
              <w:jc w:val="both"/>
              <w:rPr>
                <w:rFonts w:ascii="Comic Sans MS" w:hAnsi="Comic Sans MS"/>
                <w:sz w:val="24"/>
                <w:szCs w:val="24"/>
              </w:rPr>
            </w:pPr>
          </w:p>
          <w:p w14:paraId="5FA435D3" w14:textId="77777777" w:rsidR="005467C1" w:rsidRDefault="005467C1" w:rsidP="00267170">
            <w:pPr>
              <w:jc w:val="both"/>
              <w:rPr>
                <w:rFonts w:ascii="Comic Sans MS" w:hAnsi="Comic Sans MS"/>
                <w:sz w:val="24"/>
                <w:szCs w:val="24"/>
              </w:rPr>
            </w:pPr>
          </w:p>
        </w:tc>
        <w:tc>
          <w:tcPr>
            <w:tcW w:w="5387" w:type="dxa"/>
            <w:gridSpan w:val="3"/>
          </w:tcPr>
          <w:p w14:paraId="215E785F" w14:textId="35E3DA46" w:rsidR="001D199C" w:rsidRDefault="006B1649" w:rsidP="001D199C">
            <w:pPr>
              <w:spacing w:after="0" w:line="240" w:lineRule="auto"/>
              <w:jc w:val="center"/>
              <w:rPr>
                <w:rFonts w:ascii="Comic Sans MS" w:hAnsi="Comic Sans MS"/>
                <w:sz w:val="24"/>
                <w:szCs w:val="24"/>
                <w:shd w:val="clear" w:color="auto" w:fill="FFFFFF"/>
              </w:rPr>
            </w:pPr>
            <w:r>
              <w:rPr>
                <w:rFonts w:ascii="Comic Sans MS" w:hAnsi="Comic Sans MS"/>
                <w:b/>
                <w:bCs/>
                <w:color w:val="7030A0"/>
                <w:sz w:val="32"/>
                <w:szCs w:val="32"/>
              </w:rPr>
              <w:t>RERC</w:t>
            </w:r>
            <w:r>
              <w:rPr>
                <w:rFonts w:ascii="Comic Sans MS" w:hAnsi="Comic Sans MS"/>
                <w:b/>
                <w:bCs/>
                <w:color w:val="7030A0"/>
                <w:sz w:val="32"/>
                <w:szCs w:val="32"/>
              </w:rPr>
              <w:br/>
            </w:r>
            <w:r w:rsidR="001D199C" w:rsidRPr="001D199C">
              <w:rPr>
                <w:rFonts w:ascii="Comic Sans MS" w:hAnsi="Comic Sans MS"/>
                <w:sz w:val="24"/>
                <w:szCs w:val="24"/>
                <w:shd w:val="clear" w:color="auto" w:fill="FFFFFF"/>
              </w:rPr>
              <w:t xml:space="preserve">We will </w:t>
            </w:r>
            <w:r w:rsidR="00156414">
              <w:rPr>
                <w:rFonts w:ascii="Comic Sans MS" w:hAnsi="Comic Sans MS"/>
                <w:sz w:val="24"/>
                <w:szCs w:val="24"/>
                <w:shd w:val="clear" w:color="auto" w:fill="FFFFFF"/>
              </w:rPr>
              <w:t>discuss</w:t>
            </w:r>
            <w:r w:rsidR="001D199C" w:rsidRPr="001D199C">
              <w:rPr>
                <w:rFonts w:ascii="Comic Sans MS" w:hAnsi="Comic Sans MS"/>
                <w:sz w:val="24"/>
                <w:szCs w:val="24"/>
                <w:shd w:val="clear" w:color="auto" w:fill="FFFFFF"/>
              </w:rPr>
              <w:t xml:space="preserve"> our individual</w:t>
            </w:r>
            <w:r w:rsidR="00B61DB7">
              <w:rPr>
                <w:rFonts w:ascii="Comic Sans MS" w:hAnsi="Comic Sans MS"/>
                <w:sz w:val="24"/>
                <w:szCs w:val="24"/>
                <w:shd w:val="clear" w:color="auto" w:fill="FFFFFF"/>
              </w:rPr>
              <w:t xml:space="preserve"> gifts and</w:t>
            </w:r>
            <w:r w:rsidR="001D199C" w:rsidRPr="001D199C">
              <w:rPr>
                <w:rFonts w:ascii="Comic Sans MS" w:hAnsi="Comic Sans MS"/>
                <w:sz w:val="24"/>
                <w:szCs w:val="24"/>
                <w:shd w:val="clear" w:color="auto" w:fill="FFFFFF"/>
              </w:rPr>
              <w:t xml:space="preserve"> talents</w:t>
            </w:r>
            <w:r w:rsidR="00B61DB7">
              <w:rPr>
                <w:rFonts w:ascii="Comic Sans MS" w:hAnsi="Comic Sans MS"/>
                <w:sz w:val="24"/>
                <w:szCs w:val="24"/>
                <w:shd w:val="clear" w:color="auto" w:fill="FFFFFF"/>
              </w:rPr>
              <w:t xml:space="preserve"> in order to </w:t>
            </w:r>
            <w:r w:rsidR="001D199C" w:rsidRPr="001D199C">
              <w:rPr>
                <w:rFonts w:ascii="Comic Sans MS" w:hAnsi="Comic Sans MS"/>
                <w:sz w:val="24"/>
                <w:szCs w:val="24"/>
                <w:shd w:val="clear" w:color="auto" w:fill="FFFFFF"/>
              </w:rPr>
              <w:t>develop ways we can enhance and develop them. We will also focus on the importance of always trying our best to make good choices</w:t>
            </w:r>
            <w:r w:rsidR="00B61DB7">
              <w:rPr>
                <w:rFonts w:ascii="Comic Sans MS" w:hAnsi="Comic Sans MS"/>
                <w:sz w:val="24"/>
                <w:szCs w:val="24"/>
                <w:shd w:val="clear" w:color="auto" w:fill="FFFFFF"/>
              </w:rPr>
              <w:t xml:space="preserve"> through the guidance of God and to follow His good example.</w:t>
            </w:r>
          </w:p>
          <w:p w14:paraId="39B1B84B" w14:textId="403CA283" w:rsidR="005467C1" w:rsidRPr="006B1649" w:rsidRDefault="005467C1" w:rsidP="006B1649">
            <w:pPr>
              <w:spacing w:line="276" w:lineRule="auto"/>
              <w:jc w:val="center"/>
              <w:rPr>
                <w:rFonts w:ascii="Comic Sans MS" w:hAnsi="Comic Sans MS"/>
                <w:b/>
                <w:bCs/>
                <w:color w:val="7030A0"/>
                <w:sz w:val="32"/>
                <w:szCs w:val="32"/>
              </w:rPr>
            </w:pPr>
          </w:p>
          <w:p w14:paraId="71F7EA83" w14:textId="77777777" w:rsidR="005467C1" w:rsidRPr="00DA50CE" w:rsidRDefault="005467C1" w:rsidP="006C26C0">
            <w:pPr>
              <w:rPr>
                <w:sz w:val="24"/>
                <w:szCs w:val="24"/>
              </w:rPr>
            </w:pPr>
          </w:p>
          <w:p w14:paraId="4EEC988D" w14:textId="77777777" w:rsidR="005467C1" w:rsidRDefault="005467C1" w:rsidP="006C26C0">
            <w:pPr>
              <w:rPr>
                <w:sz w:val="24"/>
                <w:szCs w:val="24"/>
              </w:rPr>
            </w:pPr>
          </w:p>
          <w:p w14:paraId="65A547E4" w14:textId="77777777" w:rsidR="005467C1" w:rsidRPr="00DA50CE" w:rsidRDefault="005467C1" w:rsidP="006C26C0">
            <w:pPr>
              <w:rPr>
                <w:sz w:val="24"/>
                <w:szCs w:val="24"/>
              </w:rPr>
            </w:pPr>
          </w:p>
        </w:tc>
      </w:tr>
      <w:tr w:rsidR="00DA50CE" w14:paraId="4D5AD348" w14:textId="77777777" w:rsidTr="000971D9">
        <w:trPr>
          <w:trHeight w:hRule="exact" w:val="113"/>
        </w:trPr>
        <w:tc>
          <w:tcPr>
            <w:tcW w:w="10740" w:type="dxa"/>
            <w:gridSpan w:val="5"/>
            <w:shd w:val="clear" w:color="auto" w:fill="EAFD35"/>
          </w:tcPr>
          <w:p w14:paraId="44A3720A" w14:textId="77777777" w:rsidR="00DA50CE" w:rsidRPr="006C26C0" w:rsidRDefault="00DA50CE" w:rsidP="006C26C0">
            <w:pPr>
              <w:widowControl w:val="0"/>
              <w:jc w:val="center"/>
              <w:rPr>
                <w:rFonts w:ascii="Comic Sans MS" w:hAnsi="Comic Sans MS"/>
                <w:b/>
                <w:bCs/>
                <w:sz w:val="28"/>
                <w:szCs w:val="28"/>
                <w14:ligatures w14:val="none"/>
              </w:rPr>
            </w:pPr>
          </w:p>
        </w:tc>
      </w:tr>
      <w:tr w:rsidR="006C26C0" w14:paraId="59B032DD" w14:textId="77777777" w:rsidTr="000971D9">
        <w:trPr>
          <w:trHeight w:hRule="exact" w:val="1816"/>
        </w:trPr>
        <w:tc>
          <w:tcPr>
            <w:tcW w:w="2518" w:type="dxa"/>
          </w:tcPr>
          <w:p w14:paraId="30684F58" w14:textId="0F08C274" w:rsidR="006C26C0" w:rsidRDefault="00A64D02">
            <w:r>
              <w:rPr>
                <w:noProof/>
                <w14:ligatures w14:val="none"/>
                <w14:cntxtAlts w14:val="0"/>
              </w:rPr>
              <w:drawing>
                <wp:anchor distT="0" distB="0" distL="114300" distR="114300" simplePos="0" relativeHeight="251659264" behindDoc="0" locked="0" layoutInCell="1" allowOverlap="1" wp14:anchorId="13760497" wp14:editId="2DE0A02D">
                  <wp:simplePos x="0" y="0"/>
                  <wp:positionH relativeFrom="column">
                    <wp:posOffset>173990</wp:posOffset>
                  </wp:positionH>
                  <wp:positionV relativeFrom="paragraph">
                    <wp:posOffset>85578</wp:posOffset>
                  </wp:positionV>
                  <wp:extent cx="1133475" cy="1019175"/>
                  <wp:effectExtent l="0" t="0" r="9525" b="9525"/>
                  <wp:wrapSquare wrapText="bothSides"/>
                  <wp:docPr id="12" name="Picture 12" descr="C:\Program Files (x86)\Microsoft Office\MEDIA\CAGCAT10\j033511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CAGCAT10\j0335112.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971D9">
              <w:rPr>
                <w:noProof/>
                <w14:ligatures w14:val="none"/>
                <w14:cntxtAlts w14:val="0"/>
              </w:rPr>
              <w:drawing>
                <wp:anchor distT="0" distB="0" distL="114300" distR="114300" simplePos="0" relativeHeight="251658240" behindDoc="0" locked="0" layoutInCell="1" allowOverlap="1" wp14:anchorId="07453FDB" wp14:editId="06AF705B">
                  <wp:simplePos x="0" y="0"/>
                  <wp:positionH relativeFrom="column">
                    <wp:posOffset>438150</wp:posOffset>
                  </wp:positionH>
                  <wp:positionV relativeFrom="paragraph">
                    <wp:posOffset>139065</wp:posOffset>
                  </wp:positionV>
                  <wp:extent cx="695325" cy="695325"/>
                  <wp:effectExtent l="0" t="0" r="9525" b="9525"/>
                  <wp:wrapNone/>
                  <wp:docPr id="11" name="Picture 11" descr="C:\Users\ST00161973\AppData\Local\Microsoft\Windows\Temporary Internet Files\Content.IE5\PUDE50ZD\1200px-Green_tick.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00161973\AppData\Local\Microsoft\Windows\Temporary Internet Files\Content.IE5\PUDE50ZD\1200px-Green_tick.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B8A2CF" w14:textId="3B8C1133" w:rsidR="006C26C0" w:rsidRDefault="006C26C0"/>
        </w:tc>
        <w:tc>
          <w:tcPr>
            <w:tcW w:w="8222" w:type="dxa"/>
            <w:gridSpan w:val="4"/>
          </w:tcPr>
          <w:p w14:paraId="424AAFBF" w14:textId="5089AFA8" w:rsidR="006C26C0" w:rsidRPr="006C26C0" w:rsidRDefault="006B1649" w:rsidP="006B1649">
            <w:pPr>
              <w:widowControl w:val="0"/>
              <w:jc w:val="center"/>
              <w:rPr>
                <w:rFonts w:ascii="Comic Sans MS" w:hAnsi="Comic Sans MS"/>
                <w:b/>
                <w:bCs/>
                <w:sz w:val="28"/>
                <w:szCs w:val="28"/>
                <w14:ligatures w14:val="none"/>
              </w:rPr>
            </w:pPr>
            <w:r>
              <w:rPr>
                <w:rFonts w:ascii="Comic Sans MS" w:hAnsi="Comic Sans MS"/>
                <w:b/>
                <w:bCs/>
                <w:sz w:val="28"/>
                <w:szCs w:val="28"/>
                <w14:ligatures w14:val="none"/>
              </w:rPr>
              <w:t>Things to bring each day</w:t>
            </w:r>
            <w:r w:rsidR="006C26C0" w:rsidRPr="006C26C0">
              <w:rPr>
                <w:rFonts w:ascii="Comic Sans MS" w:hAnsi="Comic Sans MS"/>
                <w:b/>
                <w:bCs/>
                <w:sz w:val="28"/>
                <w:szCs w:val="28"/>
                <w14:ligatures w14:val="none"/>
              </w:rPr>
              <w:t>…</w:t>
            </w:r>
          </w:p>
          <w:p w14:paraId="46451657" w14:textId="18E2BC37" w:rsidR="005467C1" w:rsidRPr="006B1649" w:rsidRDefault="006B1649" w:rsidP="006B1649">
            <w:pPr>
              <w:pStyle w:val="ListParagraph"/>
              <w:widowControl w:val="0"/>
              <w:numPr>
                <w:ilvl w:val="0"/>
                <w:numId w:val="1"/>
              </w:numPr>
              <w:rPr>
                <w:rFonts w:ascii="Comic Sans MS" w:hAnsi="Comic Sans MS"/>
                <w:sz w:val="24"/>
                <w:szCs w:val="24"/>
                <w14:ligatures w14:val="none"/>
              </w:rPr>
            </w:pPr>
            <w:r w:rsidRPr="006B1649">
              <w:rPr>
                <w:rFonts w:ascii="Comic Sans MS" w:hAnsi="Comic Sans MS"/>
                <w:sz w:val="24"/>
                <w:szCs w:val="24"/>
                <w14:ligatures w14:val="none"/>
              </w:rPr>
              <w:t xml:space="preserve">Change of </w:t>
            </w:r>
            <w:r w:rsidR="006E6EEE">
              <w:rPr>
                <w:rFonts w:ascii="Comic Sans MS" w:hAnsi="Comic Sans MS"/>
                <w:sz w:val="24"/>
                <w:szCs w:val="24"/>
                <w14:ligatures w14:val="none"/>
              </w:rPr>
              <w:t>clothes</w:t>
            </w:r>
            <w:r w:rsidR="009076B6">
              <w:rPr>
                <w:rFonts w:ascii="Comic Sans MS" w:hAnsi="Comic Sans MS"/>
                <w:sz w:val="24"/>
                <w:szCs w:val="24"/>
                <w14:ligatures w14:val="none"/>
              </w:rPr>
              <w:t xml:space="preserve"> and shoes</w:t>
            </w:r>
            <w:r w:rsidR="006E6EEE">
              <w:rPr>
                <w:rFonts w:ascii="Comic Sans MS" w:hAnsi="Comic Sans MS"/>
                <w:sz w:val="24"/>
                <w:szCs w:val="24"/>
                <w14:ligatures w14:val="none"/>
              </w:rPr>
              <w:t xml:space="preserve"> for PE on </w:t>
            </w:r>
            <w:r w:rsidR="006E6EEE" w:rsidRPr="009076B6">
              <w:rPr>
                <w:rFonts w:ascii="Comic Sans MS" w:hAnsi="Comic Sans MS"/>
                <w:b/>
                <w:bCs/>
                <w:sz w:val="24"/>
                <w:szCs w:val="24"/>
                <w14:ligatures w14:val="none"/>
              </w:rPr>
              <w:t>Tuesday</w:t>
            </w:r>
            <w:r w:rsidR="00322CDD">
              <w:rPr>
                <w:rFonts w:ascii="Comic Sans MS" w:hAnsi="Comic Sans MS"/>
                <w:b/>
                <w:bCs/>
                <w:sz w:val="24"/>
                <w:szCs w:val="24"/>
                <w14:ligatures w14:val="none"/>
              </w:rPr>
              <w:t xml:space="preserve"> and Thursday</w:t>
            </w:r>
            <w:r w:rsidR="00156414">
              <w:rPr>
                <w:rFonts w:ascii="Comic Sans MS" w:hAnsi="Comic Sans MS"/>
                <w:sz w:val="24"/>
                <w:szCs w:val="24"/>
                <w14:ligatures w14:val="none"/>
              </w:rPr>
              <w:t>.</w:t>
            </w:r>
          </w:p>
          <w:p w14:paraId="4E8490CA" w14:textId="7A8F23FF" w:rsidR="006E6EEE" w:rsidRDefault="006E6EEE" w:rsidP="006B1649">
            <w:pPr>
              <w:pStyle w:val="ListParagraph"/>
              <w:widowControl w:val="0"/>
              <w:numPr>
                <w:ilvl w:val="0"/>
                <w:numId w:val="1"/>
              </w:numPr>
              <w:rPr>
                <w:rFonts w:ascii="Comic Sans MS" w:hAnsi="Comic Sans MS"/>
                <w:sz w:val="24"/>
                <w:szCs w:val="24"/>
                <w14:ligatures w14:val="none"/>
              </w:rPr>
            </w:pPr>
            <w:r>
              <w:rPr>
                <w:rFonts w:ascii="Comic Sans MS" w:hAnsi="Comic Sans MS"/>
                <w:sz w:val="24"/>
                <w:szCs w:val="24"/>
                <w14:ligatures w14:val="none"/>
              </w:rPr>
              <w:t>Suitable jacket and shoes for a range of weathers.</w:t>
            </w:r>
          </w:p>
          <w:p w14:paraId="6479CFA7" w14:textId="1540A7BA" w:rsidR="00B155D9" w:rsidRPr="006B1649" w:rsidRDefault="00B155D9" w:rsidP="006B1649">
            <w:pPr>
              <w:pStyle w:val="ListParagraph"/>
              <w:widowControl w:val="0"/>
              <w:numPr>
                <w:ilvl w:val="0"/>
                <w:numId w:val="1"/>
              </w:numPr>
              <w:rPr>
                <w:rFonts w:ascii="Comic Sans MS" w:hAnsi="Comic Sans MS"/>
                <w:sz w:val="24"/>
                <w:szCs w:val="24"/>
                <w14:ligatures w14:val="none"/>
              </w:rPr>
            </w:pPr>
            <w:r>
              <w:rPr>
                <w:rFonts w:ascii="Comic Sans MS" w:hAnsi="Comic Sans MS"/>
                <w:sz w:val="24"/>
                <w:szCs w:val="24"/>
                <w14:ligatures w14:val="none"/>
              </w:rPr>
              <w:t>Full bottle of water (or two)</w:t>
            </w:r>
            <w:r w:rsidR="00156414">
              <w:rPr>
                <w:rFonts w:ascii="Comic Sans MS" w:hAnsi="Comic Sans MS"/>
                <w:sz w:val="24"/>
                <w:szCs w:val="24"/>
                <w14:ligatures w14:val="none"/>
              </w:rPr>
              <w:t>.</w:t>
            </w:r>
          </w:p>
          <w:p w14:paraId="3020141C" w14:textId="77777777" w:rsidR="005467C1" w:rsidRPr="006C26C0" w:rsidRDefault="005467C1" w:rsidP="00A47045">
            <w:pPr>
              <w:widowControl w:val="0"/>
              <w:jc w:val="center"/>
              <w:rPr>
                <w:rFonts w:ascii="Comic Sans MS" w:hAnsi="Comic Sans MS"/>
                <w:sz w:val="28"/>
                <w:szCs w:val="28"/>
                <w14:ligatures w14:val="none"/>
              </w:rPr>
            </w:pPr>
          </w:p>
        </w:tc>
      </w:tr>
      <w:tr w:rsidR="006C26C0" w14:paraId="1E144C75" w14:textId="77777777" w:rsidTr="00B846C6">
        <w:trPr>
          <w:trHeight w:hRule="exact" w:val="2422"/>
        </w:trPr>
        <w:tc>
          <w:tcPr>
            <w:tcW w:w="6771" w:type="dxa"/>
            <w:gridSpan w:val="3"/>
          </w:tcPr>
          <w:p w14:paraId="579C2711" w14:textId="00E19406" w:rsidR="004D00D7" w:rsidRPr="00414D45" w:rsidRDefault="004D00D7" w:rsidP="004D00D7">
            <w:pPr>
              <w:widowControl w:val="0"/>
              <w:jc w:val="both"/>
              <w:rPr>
                <w:rFonts w:ascii="Comic Sans MS" w:hAnsi="Comic Sans MS"/>
                <w:b/>
                <w:bCs/>
                <w:sz w:val="24"/>
                <w:szCs w:val="24"/>
                <w14:ligatures w14:val="none"/>
              </w:rPr>
            </w:pPr>
            <w:r w:rsidRPr="00414D45">
              <w:rPr>
                <w:rFonts w:ascii="Comic Sans MS" w:hAnsi="Comic Sans MS"/>
                <w:b/>
                <w:bCs/>
                <w:sz w:val="24"/>
                <w:szCs w:val="24"/>
                <w14:ligatures w14:val="none"/>
              </w:rPr>
              <w:t>Throughout the term we will study different themes:</w:t>
            </w:r>
          </w:p>
          <w:p w14:paraId="1C93AEC4" w14:textId="77777777" w:rsidR="004D00D7" w:rsidRDefault="004D00D7" w:rsidP="004D00D7">
            <w:pPr>
              <w:pStyle w:val="ListParagraph"/>
              <w:widowControl w:val="0"/>
              <w:numPr>
                <w:ilvl w:val="0"/>
                <w:numId w:val="2"/>
              </w:numPr>
              <w:jc w:val="both"/>
              <w:rPr>
                <w:rFonts w:ascii="Comic Sans MS" w:hAnsi="Comic Sans MS"/>
                <w:sz w:val="24"/>
                <w:szCs w:val="24"/>
                <w14:ligatures w14:val="none"/>
              </w:rPr>
            </w:pPr>
            <w:r>
              <w:rPr>
                <w:rFonts w:ascii="Comic Sans MS" w:hAnsi="Comic Sans MS"/>
                <w:sz w:val="24"/>
                <w:szCs w:val="24"/>
                <w14:ligatures w14:val="none"/>
              </w:rPr>
              <w:t>Staying safe, healthy and following the St Paul’s Way</w:t>
            </w:r>
          </w:p>
          <w:p w14:paraId="68A444C8" w14:textId="4CBAD859" w:rsidR="004D00D7" w:rsidRDefault="006E6EEE" w:rsidP="004D00D7">
            <w:pPr>
              <w:pStyle w:val="ListParagraph"/>
              <w:widowControl w:val="0"/>
              <w:numPr>
                <w:ilvl w:val="0"/>
                <w:numId w:val="2"/>
              </w:numPr>
              <w:jc w:val="both"/>
              <w:rPr>
                <w:rFonts w:ascii="Comic Sans MS" w:hAnsi="Comic Sans MS"/>
                <w:sz w:val="24"/>
                <w:szCs w:val="24"/>
                <w14:ligatures w14:val="none"/>
              </w:rPr>
            </w:pPr>
            <w:r>
              <w:rPr>
                <w:rFonts w:ascii="Comic Sans MS" w:hAnsi="Comic Sans MS"/>
                <w:sz w:val="24"/>
                <w:szCs w:val="24"/>
                <w14:ligatures w14:val="none"/>
              </w:rPr>
              <w:t>One Scotland, Many Cultures.</w:t>
            </w:r>
          </w:p>
          <w:p w14:paraId="00EF939D" w14:textId="457804B6" w:rsidR="006C26C0" w:rsidRPr="00A64D02" w:rsidRDefault="00A64D02" w:rsidP="00343E7A">
            <w:pPr>
              <w:pStyle w:val="ListParagraph"/>
              <w:widowControl w:val="0"/>
              <w:numPr>
                <w:ilvl w:val="0"/>
                <w:numId w:val="2"/>
              </w:numPr>
              <w:jc w:val="both"/>
              <w:rPr>
                <w:rFonts w:ascii="Comic Sans MS" w:hAnsi="Comic Sans MS"/>
                <w:sz w:val="32"/>
                <w:szCs w:val="32"/>
                <w14:ligatures w14:val="none"/>
              </w:rPr>
            </w:pPr>
            <w:r w:rsidRPr="00A64D02">
              <w:rPr>
                <w:rFonts w:ascii="Comic Sans MS" w:hAnsi="Comic Sans MS"/>
                <w:sz w:val="24"/>
                <w:szCs w:val="24"/>
                <w14:ligatures w14:val="none"/>
              </w:rPr>
              <w:t>People in the past, with a focus on the Victorians.</w:t>
            </w:r>
          </w:p>
        </w:tc>
        <w:tc>
          <w:tcPr>
            <w:tcW w:w="3969" w:type="dxa"/>
            <w:gridSpan w:val="2"/>
          </w:tcPr>
          <w:p w14:paraId="01FE912E" w14:textId="120F0DEC" w:rsidR="006C26C0" w:rsidRDefault="009076B6">
            <w:r>
              <w:rPr>
                <w:noProof/>
                <w14:ligatures w14:val="none"/>
                <w14:cntxtAlts w14:val="0"/>
              </w:rPr>
              <w:drawing>
                <wp:inline distT="0" distB="0" distL="0" distR="0" wp14:anchorId="6695C9C2" wp14:editId="5C295F35">
                  <wp:extent cx="2172677" cy="1629613"/>
                  <wp:effectExtent l="0" t="0" r="0" b="0"/>
                  <wp:docPr id="2" name="Picture 2" descr="A group of children in a class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 Augus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02083" cy="1651669"/>
                          </a:xfrm>
                          <a:prstGeom prst="rect">
                            <a:avLst/>
                          </a:prstGeom>
                        </pic:spPr>
                      </pic:pic>
                    </a:graphicData>
                  </a:graphic>
                </wp:inline>
              </w:drawing>
            </w:r>
          </w:p>
        </w:tc>
      </w:tr>
      <w:tr w:rsidR="000971D9" w14:paraId="30C12E99" w14:textId="77777777" w:rsidTr="00121185">
        <w:trPr>
          <w:trHeight w:hRule="exact" w:val="2272"/>
        </w:trPr>
        <w:tc>
          <w:tcPr>
            <w:tcW w:w="10740" w:type="dxa"/>
            <w:gridSpan w:val="5"/>
          </w:tcPr>
          <w:p w14:paraId="0BC5F311" w14:textId="77777777" w:rsidR="00D92CFE" w:rsidRPr="009076B6" w:rsidRDefault="000971D9" w:rsidP="00D92CFE">
            <w:pPr>
              <w:rPr>
                <w:rFonts w:ascii="Comic Sans MS" w:hAnsi="Comic Sans MS"/>
                <w:noProof/>
                <w:color w:val="auto"/>
                <w:sz w:val="21"/>
                <w:szCs w:val="21"/>
                <w14:ligatures w14:val="none"/>
                <w14:cntxtAlts w14:val="0"/>
              </w:rPr>
            </w:pPr>
            <w:r w:rsidRPr="009076B6">
              <w:rPr>
                <w:rFonts w:ascii="Comic Sans MS" w:hAnsi="Comic Sans MS"/>
                <w:noProof/>
                <w:color w:val="C00000"/>
                <w:sz w:val="32"/>
                <w:szCs w:val="32"/>
                <w14:ligatures w14:val="none"/>
                <w14:cntxtAlts w14:val="0"/>
              </w:rPr>
              <w:t>Homework</w:t>
            </w:r>
            <w:r w:rsidRPr="009076B6">
              <w:rPr>
                <w:rFonts w:ascii="Comic Sans MS" w:hAnsi="Comic Sans MS"/>
                <w:noProof/>
                <w:color w:val="C00000"/>
                <w:sz w:val="28"/>
                <w:szCs w:val="28"/>
                <w14:ligatures w14:val="none"/>
                <w14:cntxtAlts w14:val="0"/>
              </w:rPr>
              <w:t xml:space="preserve">  </w:t>
            </w:r>
          </w:p>
          <w:p w14:paraId="440A941A" w14:textId="6A8AE713" w:rsidR="00D92CFE" w:rsidRPr="00B846C6" w:rsidRDefault="00D92CFE" w:rsidP="00D92CFE">
            <w:pPr>
              <w:pStyle w:val="ListParagraph"/>
              <w:numPr>
                <w:ilvl w:val="0"/>
                <w:numId w:val="2"/>
              </w:numPr>
              <w:rPr>
                <w:rFonts w:ascii="Comic Sans MS" w:hAnsi="Comic Sans MS"/>
                <w:noProof/>
                <w:color w:val="auto"/>
                <w:sz w:val="24"/>
                <w:szCs w:val="24"/>
                <w14:ligatures w14:val="none"/>
                <w14:cntxtAlts w14:val="0"/>
              </w:rPr>
            </w:pPr>
            <w:r w:rsidRPr="00B846C6">
              <w:rPr>
                <w:rFonts w:ascii="Comic Sans MS" w:hAnsi="Comic Sans MS"/>
                <w:b/>
                <w:bCs/>
                <w:noProof/>
                <w:color w:val="auto"/>
                <w:sz w:val="24"/>
                <w:szCs w:val="24"/>
                <w14:ligatures w14:val="none"/>
                <w14:cntxtAlts w14:val="0"/>
              </w:rPr>
              <w:t>Learn your new spelling list</w:t>
            </w:r>
            <w:r w:rsidRPr="00B846C6">
              <w:rPr>
                <w:rFonts w:ascii="Comic Sans MS" w:hAnsi="Comic Sans MS"/>
                <w:noProof/>
                <w:color w:val="auto"/>
                <w:sz w:val="24"/>
                <w:szCs w:val="24"/>
                <w14:ligatures w14:val="none"/>
                <w14:cntxtAlts w14:val="0"/>
              </w:rPr>
              <w:t xml:space="preserve"> and complet</w:t>
            </w:r>
            <w:r w:rsidR="009076B6">
              <w:rPr>
                <w:rFonts w:ascii="Comic Sans MS" w:hAnsi="Comic Sans MS"/>
                <w:noProof/>
                <w:color w:val="auto"/>
                <w:sz w:val="24"/>
                <w:szCs w:val="24"/>
                <w14:ligatures w14:val="none"/>
                <w14:cntxtAlts w14:val="0"/>
              </w:rPr>
              <w:t>e relevant activities each week (see Showbie).</w:t>
            </w:r>
          </w:p>
          <w:p w14:paraId="64E07F20" w14:textId="76A4BED2" w:rsidR="00D92CFE" w:rsidRPr="00B846C6" w:rsidRDefault="00D92CFE" w:rsidP="00D92CFE">
            <w:pPr>
              <w:pStyle w:val="ListParagraph"/>
              <w:numPr>
                <w:ilvl w:val="0"/>
                <w:numId w:val="2"/>
              </w:numPr>
              <w:rPr>
                <w:rFonts w:ascii="Comic Sans MS" w:hAnsi="Comic Sans MS"/>
                <w:noProof/>
                <w:color w:val="auto"/>
                <w:sz w:val="24"/>
                <w:szCs w:val="24"/>
                <w14:ligatures w14:val="none"/>
                <w14:cntxtAlts w14:val="0"/>
              </w:rPr>
            </w:pPr>
            <w:r w:rsidRPr="00B846C6">
              <w:rPr>
                <w:rFonts w:ascii="Comic Sans MS" w:hAnsi="Comic Sans MS"/>
                <w:noProof/>
                <w:color w:val="auto"/>
                <w:sz w:val="24"/>
                <w:szCs w:val="24"/>
                <w14:ligatures w14:val="none"/>
                <w14:cntxtAlts w14:val="0"/>
              </w:rPr>
              <w:t xml:space="preserve">Take a photo </w:t>
            </w:r>
            <w:r w:rsidR="006E6EEE" w:rsidRPr="00B846C6">
              <w:rPr>
                <w:rFonts w:ascii="Comic Sans MS" w:hAnsi="Comic Sans MS"/>
                <w:noProof/>
                <w:color w:val="auto"/>
                <w:sz w:val="24"/>
                <w:szCs w:val="24"/>
                <w14:ligatures w14:val="none"/>
                <w14:cntxtAlts w14:val="0"/>
              </w:rPr>
              <w:t xml:space="preserve">of any completed </w:t>
            </w:r>
            <w:r w:rsidR="009076B6">
              <w:rPr>
                <w:rFonts w:ascii="Comic Sans MS" w:hAnsi="Comic Sans MS"/>
                <w:noProof/>
                <w:color w:val="auto"/>
                <w:sz w:val="24"/>
                <w:szCs w:val="24"/>
                <w14:ligatures w14:val="none"/>
                <w14:cntxtAlts w14:val="0"/>
              </w:rPr>
              <w:t xml:space="preserve">numeracy </w:t>
            </w:r>
            <w:r w:rsidR="006E6EEE" w:rsidRPr="00B846C6">
              <w:rPr>
                <w:rFonts w:ascii="Comic Sans MS" w:hAnsi="Comic Sans MS"/>
                <w:noProof/>
                <w:color w:val="auto"/>
                <w:sz w:val="24"/>
                <w:szCs w:val="24"/>
                <w14:ligatures w14:val="none"/>
                <w14:cntxtAlts w14:val="0"/>
              </w:rPr>
              <w:t>work</w:t>
            </w:r>
            <w:r w:rsidRPr="00B846C6">
              <w:rPr>
                <w:rFonts w:ascii="Comic Sans MS" w:hAnsi="Comic Sans MS"/>
                <w:noProof/>
                <w:color w:val="auto"/>
                <w:sz w:val="24"/>
                <w:szCs w:val="24"/>
                <w14:ligatures w14:val="none"/>
                <w14:cntxtAlts w14:val="0"/>
              </w:rPr>
              <w:t xml:space="preserve"> and submit it via </w:t>
            </w:r>
            <w:r w:rsidRPr="00B846C6">
              <w:rPr>
                <w:rFonts w:ascii="Comic Sans MS" w:hAnsi="Comic Sans MS"/>
                <w:b/>
                <w:bCs/>
                <w:noProof/>
                <w:color w:val="auto"/>
                <w:sz w:val="24"/>
                <w:szCs w:val="24"/>
                <w14:ligatures w14:val="none"/>
                <w14:cntxtAlts w14:val="0"/>
              </w:rPr>
              <w:t>Showbie</w:t>
            </w:r>
            <w:r w:rsidR="00B846C6">
              <w:rPr>
                <w:rFonts w:ascii="Comic Sans MS" w:hAnsi="Comic Sans MS"/>
                <w:b/>
                <w:bCs/>
                <w:noProof/>
                <w:color w:val="auto"/>
                <w:sz w:val="24"/>
                <w:szCs w:val="24"/>
                <w14:ligatures w14:val="none"/>
                <w14:cntxtAlts w14:val="0"/>
              </w:rPr>
              <w:t xml:space="preserve"> </w:t>
            </w:r>
            <w:r w:rsidR="00B846C6">
              <w:rPr>
                <w:rFonts w:ascii="Comic Sans MS" w:hAnsi="Comic Sans MS"/>
                <w:noProof/>
                <w:color w:val="auto"/>
                <w:sz w:val="24"/>
                <w:szCs w:val="24"/>
                <w14:ligatures w14:val="none"/>
                <w14:cntxtAlts w14:val="0"/>
              </w:rPr>
              <w:t>by Friday.</w:t>
            </w:r>
          </w:p>
          <w:p w14:paraId="433A2153" w14:textId="0797B49B" w:rsidR="000971D9" w:rsidRPr="00B846C6" w:rsidRDefault="009B5DC5" w:rsidP="00A177FE">
            <w:pPr>
              <w:pStyle w:val="ListParagraph"/>
              <w:numPr>
                <w:ilvl w:val="0"/>
                <w:numId w:val="2"/>
              </w:numPr>
              <w:rPr>
                <w:rFonts w:ascii="Comic Sans MS" w:hAnsi="Comic Sans MS"/>
                <w:noProof/>
                <w:color w:val="auto"/>
                <w:sz w:val="40"/>
                <w:szCs w:val="40"/>
                <w14:ligatures w14:val="none"/>
                <w14:cntxtAlts w14:val="0"/>
              </w:rPr>
            </w:pPr>
            <w:r>
              <w:rPr>
                <w:rFonts w:ascii="Comic Sans MS" w:hAnsi="Comic Sans MS"/>
                <w:noProof/>
                <w:color w:val="auto"/>
                <w:sz w:val="24"/>
                <w:szCs w:val="24"/>
                <w14:ligatures w14:val="none"/>
                <w14:cntxtAlts w14:val="0"/>
              </w:rPr>
              <w:t>W</w:t>
            </w:r>
            <w:r w:rsidR="00343E7A" w:rsidRPr="00B846C6">
              <w:rPr>
                <w:rFonts w:ascii="Comic Sans MS" w:hAnsi="Comic Sans MS"/>
                <w:noProof/>
                <w:color w:val="auto"/>
                <w:sz w:val="24"/>
                <w:szCs w:val="24"/>
                <w14:ligatures w14:val="none"/>
                <w14:cntxtAlts w14:val="0"/>
              </w:rPr>
              <w:t>eekly challenges</w:t>
            </w:r>
            <w:r>
              <w:rPr>
                <w:rFonts w:ascii="Comic Sans MS" w:hAnsi="Comic Sans MS"/>
                <w:noProof/>
                <w:color w:val="auto"/>
                <w:sz w:val="24"/>
                <w:szCs w:val="24"/>
                <w14:ligatures w14:val="none"/>
                <w14:cntxtAlts w14:val="0"/>
              </w:rPr>
              <w:t xml:space="preserve"> will be issued</w:t>
            </w:r>
            <w:r w:rsidR="00343E7A" w:rsidRPr="00B846C6">
              <w:rPr>
                <w:rFonts w:ascii="Comic Sans MS" w:hAnsi="Comic Sans MS"/>
                <w:noProof/>
                <w:color w:val="auto"/>
                <w:sz w:val="24"/>
                <w:szCs w:val="24"/>
                <w14:ligatures w14:val="none"/>
                <w14:cntxtAlts w14:val="0"/>
              </w:rPr>
              <w:t xml:space="preserve"> on </w:t>
            </w:r>
            <w:r w:rsidR="005E1E3D" w:rsidRPr="00B846C6">
              <w:rPr>
                <w:rFonts w:ascii="Comic Sans MS" w:hAnsi="Comic Sans MS"/>
                <w:b/>
                <w:bCs/>
                <w:noProof/>
                <w:color w:val="auto"/>
                <w:sz w:val="24"/>
                <w:szCs w:val="24"/>
                <w14:ligatures w14:val="none"/>
                <w14:cntxtAlts w14:val="0"/>
              </w:rPr>
              <w:t xml:space="preserve">Sumdog </w:t>
            </w:r>
            <w:r w:rsidR="005E1E3D" w:rsidRPr="00B846C6">
              <w:rPr>
                <w:rFonts w:ascii="Comic Sans MS" w:hAnsi="Comic Sans MS"/>
                <w:noProof/>
                <w:color w:val="auto"/>
                <w:sz w:val="24"/>
                <w:szCs w:val="24"/>
                <w14:ligatures w14:val="none"/>
                <w14:cntxtAlts w14:val="0"/>
              </w:rPr>
              <w:t xml:space="preserve">and </w:t>
            </w:r>
            <w:r w:rsidR="00343E7A" w:rsidRPr="00B846C6">
              <w:rPr>
                <w:rFonts w:ascii="Comic Sans MS" w:hAnsi="Comic Sans MS"/>
                <w:b/>
                <w:bCs/>
                <w:noProof/>
                <w:color w:val="auto"/>
                <w:sz w:val="24"/>
                <w:szCs w:val="24"/>
                <w14:ligatures w14:val="none"/>
                <w14:cntxtAlts w14:val="0"/>
              </w:rPr>
              <w:t>Studyladder</w:t>
            </w:r>
            <w:r w:rsidR="0085076E">
              <w:rPr>
                <w:rFonts w:ascii="Comic Sans MS" w:hAnsi="Comic Sans MS"/>
                <w:b/>
                <w:bCs/>
                <w:noProof/>
                <w:color w:val="auto"/>
                <w:sz w:val="24"/>
                <w:szCs w:val="24"/>
                <w14:ligatures w14:val="none"/>
                <w14:cntxtAlts w14:val="0"/>
              </w:rPr>
              <w:t xml:space="preserve"> </w:t>
            </w:r>
            <w:r w:rsidR="006E6EEE" w:rsidRPr="00B846C6">
              <w:rPr>
                <w:rFonts w:ascii="Comic Sans MS" w:hAnsi="Comic Sans MS"/>
                <w:noProof/>
                <w:color w:val="auto"/>
                <w:sz w:val="24"/>
                <w:szCs w:val="24"/>
                <w14:ligatures w14:val="none"/>
                <w14:cntxtAlts w14:val="0"/>
              </w:rPr>
              <w:t>–</w:t>
            </w:r>
            <w:r w:rsidR="000107B6">
              <w:rPr>
                <w:rFonts w:ascii="Comic Sans MS" w:hAnsi="Comic Sans MS"/>
                <w:noProof/>
                <w:color w:val="auto"/>
                <w:sz w:val="24"/>
                <w:szCs w:val="24"/>
                <w14:ligatures w14:val="none"/>
                <w14:cntxtAlts w14:val="0"/>
              </w:rPr>
              <w:t>P5</w:t>
            </w:r>
            <w:r>
              <w:rPr>
                <w:rFonts w:ascii="Comic Sans MS" w:hAnsi="Comic Sans MS"/>
                <w:noProof/>
                <w:color w:val="auto"/>
                <w:sz w:val="24"/>
                <w:szCs w:val="24"/>
                <w14:ligatures w14:val="none"/>
                <w14:cntxtAlts w14:val="0"/>
              </w:rPr>
              <w:t xml:space="preserve"> have</w:t>
            </w:r>
            <w:r w:rsidR="000107B6">
              <w:rPr>
                <w:rFonts w:ascii="Comic Sans MS" w:hAnsi="Comic Sans MS"/>
                <w:noProof/>
                <w:color w:val="auto"/>
                <w:sz w:val="24"/>
                <w:szCs w:val="24"/>
                <w14:ligatures w14:val="none"/>
                <w14:cntxtAlts w14:val="0"/>
              </w:rPr>
              <w:t xml:space="preserve"> </w:t>
            </w:r>
            <w:r w:rsidR="004710B7">
              <w:rPr>
                <w:rFonts w:ascii="Comic Sans MS" w:hAnsi="Comic Sans MS"/>
                <w:noProof/>
                <w:color w:val="auto"/>
                <w:sz w:val="24"/>
                <w:szCs w:val="24"/>
                <w14:ligatures w14:val="none"/>
                <w14:cntxtAlts w14:val="0"/>
              </w:rPr>
              <w:t>passwords</w:t>
            </w:r>
            <w:r>
              <w:rPr>
                <w:rFonts w:ascii="Comic Sans MS" w:hAnsi="Comic Sans MS"/>
                <w:noProof/>
                <w:color w:val="auto"/>
                <w:sz w:val="24"/>
                <w:szCs w:val="24"/>
                <w14:ligatures w14:val="none"/>
                <w14:cntxtAlts w14:val="0"/>
              </w:rPr>
              <w:t>.</w:t>
            </w:r>
          </w:p>
          <w:p w14:paraId="281D3BD4" w14:textId="77777777" w:rsidR="000971D9" w:rsidRPr="000971D9" w:rsidRDefault="000971D9">
            <w:pPr>
              <w:rPr>
                <w:rFonts w:ascii="Comic Sans MS" w:hAnsi="Comic Sans MS"/>
                <w:noProof/>
                <w:color w:val="auto"/>
                <w:sz w:val="28"/>
                <w:szCs w:val="28"/>
                <w14:ligatures w14:val="none"/>
                <w14:cntxtAlts w14:val="0"/>
              </w:rPr>
            </w:pPr>
          </w:p>
          <w:p w14:paraId="048D0338" w14:textId="77777777" w:rsidR="000971D9" w:rsidRPr="000971D9" w:rsidRDefault="000971D9">
            <w:pPr>
              <w:rPr>
                <w:rFonts w:ascii="Comic Sans MS" w:hAnsi="Comic Sans MS"/>
                <w:noProof/>
                <w:sz w:val="40"/>
                <w:szCs w:val="40"/>
                <w14:ligatures w14:val="none"/>
                <w14:cntxtAlts w14:val="0"/>
              </w:rPr>
            </w:pPr>
          </w:p>
        </w:tc>
      </w:tr>
    </w:tbl>
    <w:p w14:paraId="7E256058" w14:textId="77777777" w:rsidR="006C26C0" w:rsidRDefault="006C26C0" w:rsidP="00DA50CE"/>
    <w:sectPr w:rsidR="006C26C0" w:rsidSect="000971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53AE8"/>
    <w:multiLevelType w:val="hybridMultilevel"/>
    <w:tmpl w:val="18747090"/>
    <w:lvl w:ilvl="0" w:tplc="293A1FB0">
      <w:start w:val="1"/>
      <w:numFmt w:val="bullet"/>
      <w:lvlText w:val="-"/>
      <w:lvlJc w:val="left"/>
      <w:pPr>
        <w:ind w:left="720" w:hanging="360"/>
      </w:pPr>
      <w:rPr>
        <w:rFonts w:ascii="Comic Sans MS" w:eastAsia="Times New Roman" w:hAnsi="Comic Sans MS"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9B7562"/>
    <w:multiLevelType w:val="hybridMultilevel"/>
    <w:tmpl w:val="21D2E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F94BEA"/>
    <w:multiLevelType w:val="hybridMultilevel"/>
    <w:tmpl w:val="22961D82"/>
    <w:lvl w:ilvl="0" w:tplc="293A1FB0">
      <w:start w:val="1"/>
      <w:numFmt w:val="bullet"/>
      <w:lvlText w:val="-"/>
      <w:lvlJc w:val="left"/>
      <w:pPr>
        <w:ind w:left="720" w:hanging="360"/>
      </w:pPr>
      <w:rPr>
        <w:rFonts w:ascii="Comic Sans MS" w:eastAsia="Times New Roman" w:hAnsi="Comic Sans MS" w:cs="Times New Roman" w:hint="default"/>
        <w:b/>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9252037">
    <w:abstractNumId w:val="1"/>
  </w:num>
  <w:num w:numId="2" w16cid:durableId="1527213984">
    <w:abstractNumId w:val="0"/>
  </w:num>
  <w:num w:numId="3" w16cid:durableId="15362324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C0"/>
    <w:rsid w:val="000107B6"/>
    <w:rsid w:val="000971D9"/>
    <w:rsid w:val="000A39B3"/>
    <w:rsid w:val="000C72B0"/>
    <w:rsid w:val="000D4021"/>
    <w:rsid w:val="00121185"/>
    <w:rsid w:val="00156414"/>
    <w:rsid w:val="001632F2"/>
    <w:rsid w:val="001D199C"/>
    <w:rsid w:val="00267170"/>
    <w:rsid w:val="00322CDD"/>
    <w:rsid w:val="00343E7A"/>
    <w:rsid w:val="004710B7"/>
    <w:rsid w:val="004D00D7"/>
    <w:rsid w:val="004F60F4"/>
    <w:rsid w:val="005467C1"/>
    <w:rsid w:val="00573309"/>
    <w:rsid w:val="005806C7"/>
    <w:rsid w:val="005E1E3D"/>
    <w:rsid w:val="006B1649"/>
    <w:rsid w:val="006C26C0"/>
    <w:rsid w:val="006E6EEE"/>
    <w:rsid w:val="007F48A3"/>
    <w:rsid w:val="00847D39"/>
    <w:rsid w:val="0085076E"/>
    <w:rsid w:val="009076B6"/>
    <w:rsid w:val="009B5DC5"/>
    <w:rsid w:val="00A40E82"/>
    <w:rsid w:val="00A47045"/>
    <w:rsid w:val="00A64D02"/>
    <w:rsid w:val="00AA50D4"/>
    <w:rsid w:val="00AB0F26"/>
    <w:rsid w:val="00B06D3C"/>
    <w:rsid w:val="00B155D9"/>
    <w:rsid w:val="00B61DB7"/>
    <w:rsid w:val="00B835D4"/>
    <w:rsid w:val="00B846C6"/>
    <w:rsid w:val="00C07F34"/>
    <w:rsid w:val="00D80478"/>
    <w:rsid w:val="00D92CFE"/>
    <w:rsid w:val="00DA50CE"/>
    <w:rsid w:val="00EA695A"/>
    <w:rsid w:val="00F37A87"/>
    <w:rsid w:val="00FE46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13F01"/>
  <w15:docId w15:val="{CF9F83C4-3F61-9443-BDB5-E38DED4B9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6C0"/>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6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6C0"/>
    <w:rPr>
      <w:rFonts w:ascii="Tahoma" w:eastAsia="Times New Roman" w:hAnsi="Tahoma" w:cs="Tahoma"/>
      <w:color w:val="000000"/>
      <w:kern w:val="28"/>
      <w:sz w:val="16"/>
      <w:szCs w:val="16"/>
      <w:lang w:eastAsia="en-GB"/>
      <w14:ligatures w14:val="standard"/>
      <w14:cntxtAlts/>
    </w:rPr>
  </w:style>
  <w:style w:type="paragraph" w:styleId="ListParagraph">
    <w:name w:val="List Paragraph"/>
    <w:basedOn w:val="Normal"/>
    <w:uiPriority w:val="34"/>
    <w:qFormat/>
    <w:rsid w:val="006B1649"/>
    <w:pPr>
      <w:ind w:left="720"/>
      <w:contextualSpacing/>
    </w:pPr>
  </w:style>
  <w:style w:type="character" w:customStyle="1" w:styleId="normaltextrun">
    <w:name w:val="normaltextrun"/>
    <w:basedOn w:val="DefaultParagraphFont"/>
    <w:rsid w:val="001D1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5633">
      <w:bodyDiv w:val="1"/>
      <w:marLeft w:val="0"/>
      <w:marRight w:val="0"/>
      <w:marTop w:val="0"/>
      <w:marBottom w:val="0"/>
      <w:divBdr>
        <w:top w:val="none" w:sz="0" w:space="0" w:color="auto"/>
        <w:left w:val="none" w:sz="0" w:space="0" w:color="auto"/>
        <w:bottom w:val="none" w:sz="0" w:space="0" w:color="auto"/>
        <w:right w:val="none" w:sz="0" w:space="0" w:color="auto"/>
      </w:divBdr>
    </w:div>
    <w:div w:id="108474271">
      <w:bodyDiv w:val="1"/>
      <w:marLeft w:val="0"/>
      <w:marRight w:val="0"/>
      <w:marTop w:val="0"/>
      <w:marBottom w:val="0"/>
      <w:divBdr>
        <w:top w:val="none" w:sz="0" w:space="0" w:color="auto"/>
        <w:left w:val="none" w:sz="0" w:space="0" w:color="auto"/>
        <w:bottom w:val="none" w:sz="0" w:space="0" w:color="auto"/>
        <w:right w:val="none" w:sz="0" w:space="0" w:color="auto"/>
      </w:divBdr>
    </w:div>
    <w:div w:id="585458941">
      <w:bodyDiv w:val="1"/>
      <w:marLeft w:val="0"/>
      <w:marRight w:val="0"/>
      <w:marTop w:val="0"/>
      <w:marBottom w:val="0"/>
      <w:divBdr>
        <w:top w:val="none" w:sz="0" w:space="0" w:color="auto"/>
        <w:left w:val="none" w:sz="0" w:space="0" w:color="auto"/>
        <w:bottom w:val="none" w:sz="0" w:space="0" w:color="auto"/>
        <w:right w:val="none" w:sz="0" w:space="0" w:color="auto"/>
      </w:divBdr>
    </w:div>
    <w:div w:id="602617216">
      <w:bodyDiv w:val="1"/>
      <w:marLeft w:val="0"/>
      <w:marRight w:val="0"/>
      <w:marTop w:val="0"/>
      <w:marBottom w:val="0"/>
      <w:divBdr>
        <w:top w:val="none" w:sz="0" w:space="0" w:color="auto"/>
        <w:left w:val="none" w:sz="0" w:space="0" w:color="auto"/>
        <w:bottom w:val="none" w:sz="0" w:space="0" w:color="auto"/>
        <w:right w:val="none" w:sz="0" w:space="0" w:color="auto"/>
      </w:divBdr>
    </w:div>
    <w:div w:id="976880223">
      <w:bodyDiv w:val="1"/>
      <w:marLeft w:val="0"/>
      <w:marRight w:val="0"/>
      <w:marTop w:val="0"/>
      <w:marBottom w:val="0"/>
      <w:divBdr>
        <w:top w:val="none" w:sz="0" w:space="0" w:color="auto"/>
        <w:left w:val="none" w:sz="0" w:space="0" w:color="auto"/>
        <w:bottom w:val="none" w:sz="0" w:space="0" w:color="auto"/>
        <w:right w:val="none" w:sz="0" w:space="0" w:color="auto"/>
      </w:divBdr>
    </w:div>
    <w:div w:id="1543857833">
      <w:bodyDiv w:val="1"/>
      <w:marLeft w:val="0"/>
      <w:marRight w:val="0"/>
      <w:marTop w:val="0"/>
      <w:marBottom w:val="0"/>
      <w:divBdr>
        <w:top w:val="none" w:sz="0" w:space="0" w:color="auto"/>
        <w:left w:val="none" w:sz="0" w:space="0" w:color="auto"/>
        <w:bottom w:val="none" w:sz="0" w:space="0" w:color="auto"/>
        <w:right w:val="none" w:sz="0" w:space="0" w:color="auto"/>
      </w:divBdr>
    </w:div>
    <w:div w:id="1613970935">
      <w:bodyDiv w:val="1"/>
      <w:marLeft w:val="0"/>
      <w:marRight w:val="0"/>
      <w:marTop w:val="0"/>
      <w:marBottom w:val="0"/>
      <w:divBdr>
        <w:top w:val="none" w:sz="0" w:space="0" w:color="auto"/>
        <w:left w:val="none" w:sz="0" w:space="0" w:color="auto"/>
        <w:bottom w:val="none" w:sz="0" w:space="0" w:color="auto"/>
        <w:right w:val="none" w:sz="0" w:space="0" w:color="auto"/>
      </w:divBdr>
    </w:div>
    <w:div w:id="1856917015">
      <w:bodyDiv w:val="1"/>
      <w:marLeft w:val="0"/>
      <w:marRight w:val="0"/>
      <w:marTop w:val="0"/>
      <w:marBottom w:val="0"/>
      <w:divBdr>
        <w:top w:val="none" w:sz="0" w:space="0" w:color="auto"/>
        <w:left w:val="none" w:sz="0" w:space="0" w:color="auto"/>
        <w:bottom w:val="none" w:sz="0" w:space="0" w:color="auto"/>
        <w:right w:val="none" w:sz="0" w:space="0" w:color="auto"/>
      </w:divBdr>
    </w:div>
    <w:div w:id="1976905197">
      <w:bodyDiv w:val="1"/>
      <w:marLeft w:val="0"/>
      <w:marRight w:val="0"/>
      <w:marTop w:val="0"/>
      <w:marBottom w:val="0"/>
      <w:divBdr>
        <w:top w:val="none" w:sz="0" w:space="0" w:color="auto"/>
        <w:left w:val="none" w:sz="0" w:space="0" w:color="auto"/>
        <w:bottom w:val="none" w:sz="0" w:space="0" w:color="auto"/>
        <w:right w:val="none" w:sz="0" w:space="0" w:color="auto"/>
      </w:divBdr>
    </w:div>
    <w:div w:id="1984964710">
      <w:bodyDiv w:val="1"/>
      <w:marLeft w:val="0"/>
      <w:marRight w:val="0"/>
      <w:marTop w:val="0"/>
      <w:marBottom w:val="0"/>
      <w:divBdr>
        <w:top w:val="none" w:sz="0" w:space="0" w:color="auto"/>
        <w:left w:val="none" w:sz="0" w:space="0" w:color="auto"/>
        <w:bottom w:val="none" w:sz="0" w:space="0" w:color="auto"/>
        <w:right w:val="none" w:sz="0" w:space="0" w:color="auto"/>
      </w:divBdr>
    </w:div>
    <w:div w:id="199278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4DE3-C700-F747-9607-556B3AC7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P ( St. Clare's Primary )</dc:creator>
  <cp:lastModifiedBy>Mrs Moran</cp:lastModifiedBy>
  <cp:revision>2</cp:revision>
  <cp:lastPrinted>2020-08-27T14:35:00Z</cp:lastPrinted>
  <dcterms:created xsi:type="dcterms:W3CDTF">2023-11-11T16:23:00Z</dcterms:created>
  <dcterms:modified xsi:type="dcterms:W3CDTF">2023-11-11T16:23:00Z</dcterms:modified>
</cp:coreProperties>
</file>