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9E12D" w14:textId="48924675" w:rsidR="006312A7" w:rsidRDefault="006312A7" w:rsidP="009958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Establishment Name</w:t>
      </w:r>
    </w:p>
    <w:p w14:paraId="5ACAE5D5" w14:textId="77777777" w:rsidR="00BA530F" w:rsidRDefault="002B6B42" w:rsidP="00BA53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6F5F7E" w:rsidRPr="006F5F7E">
        <w:rPr>
          <w:b/>
          <w:bCs/>
          <w:sz w:val="28"/>
          <w:szCs w:val="28"/>
        </w:rPr>
        <w:t>tandards &amp; Quality Report</w:t>
      </w:r>
      <w:r w:rsidR="00BA530F">
        <w:rPr>
          <w:b/>
          <w:bCs/>
          <w:sz w:val="28"/>
          <w:szCs w:val="28"/>
        </w:rPr>
        <w:t xml:space="preserve"> </w:t>
      </w:r>
    </w:p>
    <w:p w14:paraId="396DAAE5" w14:textId="0B42FC96" w:rsidR="00BA530F" w:rsidRPr="00BA530F" w:rsidRDefault="00BA530F" w:rsidP="00BA530F">
      <w:pPr>
        <w:jc w:val="center"/>
        <w:rPr>
          <w:b/>
          <w:bCs/>
          <w:sz w:val="28"/>
          <w:szCs w:val="28"/>
        </w:rPr>
      </w:pPr>
      <w:r w:rsidRPr="00BA530F">
        <w:rPr>
          <w:b/>
          <w:bCs/>
          <w:sz w:val="28"/>
          <w:szCs w:val="28"/>
        </w:rPr>
        <w:t>Session 202</w:t>
      </w:r>
      <w:r w:rsidR="0097112B">
        <w:rPr>
          <w:b/>
          <w:bCs/>
          <w:sz w:val="28"/>
          <w:szCs w:val="28"/>
        </w:rPr>
        <w:t>4</w:t>
      </w:r>
      <w:r w:rsidRPr="00BA530F">
        <w:rPr>
          <w:b/>
          <w:bCs/>
          <w:sz w:val="28"/>
          <w:szCs w:val="28"/>
        </w:rPr>
        <w:t xml:space="preserve"> – 202</w:t>
      </w:r>
      <w:r w:rsidR="0097112B">
        <w:rPr>
          <w:b/>
          <w:bCs/>
          <w:sz w:val="28"/>
          <w:szCs w:val="28"/>
        </w:rPr>
        <w:t>5</w:t>
      </w:r>
    </w:p>
    <w:p w14:paraId="340349B3" w14:textId="77777777" w:rsidR="006312A7" w:rsidRPr="006312A7" w:rsidRDefault="006312A7" w:rsidP="00EE0A65">
      <w:pPr>
        <w:rPr>
          <w:b/>
          <w:bCs/>
          <w:sz w:val="28"/>
          <w:szCs w:val="28"/>
        </w:rPr>
      </w:pPr>
    </w:p>
    <w:p w14:paraId="004C2635" w14:textId="3F806BBC" w:rsidR="000C6DF3" w:rsidRPr="005A7E1F" w:rsidRDefault="00963FFD" w:rsidP="002B6B42">
      <w:pPr>
        <w:tabs>
          <w:tab w:val="left" w:pos="1600"/>
        </w:tabs>
        <w:rPr>
          <w:rFonts w:cs="Arial"/>
        </w:rPr>
      </w:pPr>
      <w:r w:rsidRPr="007573D6">
        <w:t>Th</w:t>
      </w:r>
      <w:r w:rsidR="006F5F7E" w:rsidRPr="007573D6">
        <w:t xml:space="preserve">is </w:t>
      </w:r>
      <w:r w:rsidR="0077595A" w:rsidRPr="007573D6">
        <w:t>summar</w:t>
      </w:r>
      <w:r w:rsidRPr="007573D6">
        <w:t xml:space="preserve">y </w:t>
      </w:r>
      <w:r w:rsidR="0077595A" w:rsidRPr="007573D6">
        <w:t>report is provided for parents/care</w:t>
      </w:r>
      <w:r w:rsidR="006F5F7E" w:rsidRPr="007573D6">
        <w:t>rs</w:t>
      </w:r>
      <w:r w:rsidRPr="007573D6">
        <w:t xml:space="preserve"> and partners to outline </w:t>
      </w:r>
      <w:r w:rsidR="00DC2E99" w:rsidRPr="007573D6">
        <w:t>our achievements and improvements</w:t>
      </w:r>
      <w:r w:rsidR="009537BE">
        <w:t xml:space="preserve"> during</w:t>
      </w:r>
      <w:r w:rsidR="00DC2E99" w:rsidRPr="007573D6">
        <w:t xml:space="preserve"> session</w:t>
      </w:r>
      <w:r w:rsidR="009537BE">
        <w:t xml:space="preserve"> 202</w:t>
      </w:r>
      <w:r w:rsidR="0097112B">
        <w:t>4</w:t>
      </w:r>
      <w:r w:rsidR="009537BE">
        <w:t xml:space="preserve"> - 202</w:t>
      </w:r>
      <w:r w:rsidR="0097112B">
        <w:t>5</w:t>
      </w:r>
      <w:r w:rsidR="00DC2E99" w:rsidRPr="007573D6">
        <w:t xml:space="preserve"> an</w:t>
      </w:r>
      <w:r w:rsidR="00533B17" w:rsidRPr="007573D6">
        <w:t>d</w:t>
      </w:r>
      <w:r w:rsidR="00DC2E99" w:rsidRPr="007573D6">
        <w:t xml:space="preserve"> </w:t>
      </w:r>
      <w:r w:rsidR="007573D6">
        <w:t xml:space="preserve">to </w:t>
      </w:r>
      <w:r w:rsidR="00DC2E99" w:rsidRPr="007573D6">
        <w:t>share</w:t>
      </w:r>
      <w:r w:rsidR="007573D6">
        <w:t xml:space="preserve"> our</w:t>
      </w:r>
      <w:r w:rsidR="00DC2E99" w:rsidRPr="007573D6">
        <w:t xml:space="preserve"> improvement </w:t>
      </w:r>
      <w:r w:rsidR="00533B17" w:rsidRPr="007573D6">
        <w:t>priorities for</w:t>
      </w:r>
      <w:r w:rsidR="009537BE">
        <w:t xml:space="preserve"> </w:t>
      </w:r>
      <w:r w:rsidR="00DC2E99" w:rsidRPr="007573D6">
        <w:t>202</w:t>
      </w:r>
      <w:r w:rsidR="0097112B">
        <w:t>5</w:t>
      </w:r>
      <w:r w:rsidR="00DC2E99" w:rsidRPr="007573D6">
        <w:t xml:space="preserve"> - 202</w:t>
      </w:r>
      <w:r w:rsidR="0097112B">
        <w:t>6</w:t>
      </w:r>
      <w:r w:rsidR="00533B17" w:rsidRPr="007573D6">
        <w:t>.</w:t>
      </w:r>
      <w:r w:rsidR="007573D6">
        <w:t xml:space="preserve"> </w:t>
      </w:r>
      <w:r w:rsidR="005A7E1F">
        <w:t>Throughout last session</w:t>
      </w:r>
      <w:r w:rsidR="000C6DF3" w:rsidRPr="007573D6">
        <w:rPr>
          <w:rFonts w:cs="Arial"/>
        </w:rPr>
        <w:t xml:space="preserve"> we t</w:t>
      </w:r>
      <w:r w:rsidR="005A7E1F">
        <w:rPr>
          <w:rFonts w:cs="Arial"/>
        </w:rPr>
        <w:t>ook</w:t>
      </w:r>
      <w:r w:rsidR="000C6DF3" w:rsidRPr="007573D6">
        <w:rPr>
          <w:rFonts w:cs="Arial"/>
        </w:rPr>
        <w:t xml:space="preserve"> forward our </w:t>
      </w:r>
      <w:r w:rsidR="006F5F7E" w:rsidRPr="007573D6">
        <w:rPr>
          <w:rFonts w:cs="Arial"/>
        </w:rPr>
        <w:t xml:space="preserve">improvement </w:t>
      </w:r>
      <w:r w:rsidR="000C6DF3" w:rsidRPr="007573D6">
        <w:rPr>
          <w:rFonts w:cs="Arial"/>
        </w:rPr>
        <w:t>prior</w:t>
      </w:r>
      <w:r w:rsidR="00FA4B1A" w:rsidRPr="007573D6">
        <w:rPr>
          <w:rFonts w:cs="Arial"/>
        </w:rPr>
        <w:t xml:space="preserve">ities as detailed in our school </w:t>
      </w:r>
      <w:r w:rsidR="000C6DF3" w:rsidRPr="007573D6">
        <w:rPr>
          <w:rFonts w:cs="Arial"/>
        </w:rPr>
        <w:t>improvement plan.</w:t>
      </w:r>
      <w:r w:rsidR="007573D6">
        <w:rPr>
          <w:rFonts w:cs="Arial"/>
        </w:rPr>
        <w:t xml:space="preserve"> Using</w:t>
      </w:r>
      <w:r w:rsidR="009537BE">
        <w:rPr>
          <w:rFonts w:cs="Arial"/>
        </w:rPr>
        <w:t xml:space="preserve"> our </w:t>
      </w:r>
      <w:r w:rsidR="00DC2E99" w:rsidRPr="007573D6">
        <w:rPr>
          <w:rFonts w:cs="Arial"/>
        </w:rPr>
        <w:t>approaches to self-evaluation</w:t>
      </w:r>
      <w:r w:rsidR="005A7E1F">
        <w:rPr>
          <w:rFonts w:cs="Arial"/>
        </w:rPr>
        <w:t xml:space="preserve">, </w:t>
      </w:r>
      <w:r w:rsidR="000C6DF3" w:rsidRPr="007573D6">
        <w:rPr>
          <w:rFonts w:cs="Arial"/>
        </w:rPr>
        <w:t xml:space="preserve">we have </w:t>
      </w:r>
      <w:r w:rsidR="005A7E1F">
        <w:rPr>
          <w:rFonts w:cs="Arial"/>
        </w:rPr>
        <w:t xml:space="preserve">detailed in this report the impact of our work and </w:t>
      </w:r>
      <w:r w:rsidR="000C6DF3" w:rsidRPr="007573D6">
        <w:rPr>
          <w:rFonts w:cs="Arial"/>
        </w:rPr>
        <w:t>identified</w:t>
      </w:r>
      <w:r w:rsidR="009537BE">
        <w:rPr>
          <w:rFonts w:cs="Arial"/>
        </w:rPr>
        <w:t xml:space="preserve"> </w:t>
      </w:r>
      <w:r w:rsidR="000C6DF3" w:rsidRPr="007573D6">
        <w:rPr>
          <w:rFonts w:cs="Arial"/>
        </w:rPr>
        <w:t>how we</w:t>
      </w:r>
      <w:r w:rsidR="005A7E1F">
        <w:rPr>
          <w:rFonts w:cs="Arial"/>
        </w:rPr>
        <w:t xml:space="preserve"> plan to </w:t>
      </w:r>
      <w:r w:rsidR="007573D6">
        <w:rPr>
          <w:rFonts w:cs="Arial"/>
        </w:rPr>
        <w:t>continue to</w:t>
      </w:r>
      <w:r w:rsidR="000C6DF3" w:rsidRPr="007573D6">
        <w:rPr>
          <w:rFonts w:cs="Arial"/>
        </w:rPr>
        <w:t xml:space="preserve"> improve outcomes for our children and young people.</w:t>
      </w:r>
    </w:p>
    <w:p w14:paraId="33D7C8FF" w14:textId="4DF8723F" w:rsidR="00F77357" w:rsidRDefault="00F77357" w:rsidP="00E05DF7">
      <w:pPr>
        <w:tabs>
          <w:tab w:val="left" w:pos="1600"/>
        </w:tabs>
        <w:rPr>
          <w:sz w:val="16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"/>
        <w:gridCol w:w="9736"/>
      </w:tblGrid>
      <w:tr w:rsidR="0097112B" w:rsidRPr="005730C9" w14:paraId="02BEA175" w14:textId="77777777" w:rsidTr="00DC2E99">
        <w:tc>
          <w:tcPr>
            <w:tcW w:w="360" w:type="dxa"/>
            <w:tcBorders>
              <w:top w:val="nil"/>
              <w:left w:val="nil"/>
              <w:right w:val="single" w:sz="2" w:space="0" w:color="auto"/>
            </w:tcBorders>
            <w:shd w:val="clear" w:color="auto" w:fill="C5E0B3" w:themeFill="accent6" w:themeFillTint="66"/>
          </w:tcPr>
          <w:p w14:paraId="3106DC6E" w14:textId="77777777" w:rsidR="0097112B" w:rsidRPr="005730C9" w:rsidRDefault="0097112B" w:rsidP="00FA496D">
            <w:pPr>
              <w:tabs>
                <w:tab w:val="left" w:pos="1600"/>
              </w:tabs>
              <w:ind w:left="284" w:hanging="284"/>
              <w:rPr>
                <w:rFonts w:cs="Arial"/>
              </w:rPr>
            </w:pPr>
          </w:p>
        </w:tc>
        <w:tc>
          <w:tcPr>
            <w:tcW w:w="973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6F434518" w14:textId="7B3CF079" w:rsidR="0097112B" w:rsidRDefault="0097112B" w:rsidP="00FA496D">
            <w:pPr>
              <w:tabs>
                <w:tab w:val="left" w:pos="160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context of the school</w:t>
            </w:r>
          </w:p>
        </w:tc>
      </w:tr>
      <w:tr w:rsidR="0097112B" w:rsidRPr="005730C9" w14:paraId="0509E6F2" w14:textId="77777777" w:rsidTr="0097112B">
        <w:tc>
          <w:tcPr>
            <w:tcW w:w="360" w:type="dxa"/>
            <w:tcBorders>
              <w:top w:val="nil"/>
              <w:left w:val="nil"/>
              <w:right w:val="single" w:sz="2" w:space="0" w:color="auto"/>
            </w:tcBorders>
            <w:shd w:val="clear" w:color="auto" w:fill="C5E0B3" w:themeFill="accent6" w:themeFillTint="66"/>
          </w:tcPr>
          <w:p w14:paraId="6815B76A" w14:textId="77777777" w:rsidR="0097112B" w:rsidRPr="002270BB" w:rsidRDefault="0097112B" w:rsidP="00FA496D">
            <w:pPr>
              <w:tabs>
                <w:tab w:val="left" w:pos="1600"/>
              </w:tabs>
              <w:ind w:left="284" w:hanging="284"/>
              <w:rPr>
                <w:rFonts w:cs="Arial"/>
              </w:rPr>
            </w:pPr>
          </w:p>
        </w:tc>
        <w:tc>
          <w:tcPr>
            <w:tcW w:w="973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5890418" w14:textId="0A5B0F03" w:rsidR="006B6B0D" w:rsidRPr="002270BB" w:rsidRDefault="006B6B0D" w:rsidP="006B6B0D">
            <w:pPr>
              <w:rPr>
                <w:rFonts w:cstheme="minorBidi"/>
              </w:rPr>
            </w:pPr>
            <w:r w:rsidRPr="002270BB">
              <w:rPr>
                <w:rFonts w:cstheme="minorBidi"/>
              </w:rPr>
              <w:t xml:space="preserve">St Brendan’s is a </w:t>
            </w:r>
            <w:r w:rsidRPr="002270BB">
              <w:t>Roman Catholic mainstream p</w:t>
            </w:r>
            <w:r w:rsidRPr="002270BB">
              <w:rPr>
                <w:rFonts w:cstheme="minorBidi"/>
              </w:rPr>
              <w:t xml:space="preserve">rimary school serving the northwest of Glasgow. </w:t>
            </w:r>
          </w:p>
          <w:p w14:paraId="3F1BC21A" w14:textId="5E5A2759" w:rsidR="002270BB" w:rsidRPr="002270BB" w:rsidRDefault="006B6B0D" w:rsidP="006B6B0D">
            <w:r w:rsidRPr="002270BB">
              <w:t xml:space="preserve">During the 2024-2025 session, there were </w:t>
            </w:r>
            <w:r w:rsidR="00BE6EFA">
              <w:t>204</w:t>
            </w:r>
            <w:r w:rsidRPr="002270BB">
              <w:t xml:space="preserve"> pupils </w:t>
            </w:r>
            <w:r w:rsidR="00FE676A">
              <w:t>attending t</w:t>
            </w:r>
            <w:r w:rsidRPr="002270BB">
              <w:t>he school</w:t>
            </w:r>
            <w:r w:rsidR="00FE676A">
              <w:t>,</w:t>
            </w:r>
            <w:r w:rsidRPr="002270BB">
              <w:t xml:space="preserve"> learning across 8 classes.  We also benefitted from a nurture provision.</w:t>
            </w:r>
          </w:p>
          <w:p w14:paraId="046EF1F3" w14:textId="2602EAC1" w:rsidR="006B6B0D" w:rsidRPr="002270BB" w:rsidRDefault="002270BB" w:rsidP="006B6B0D">
            <w:r w:rsidRPr="002270BB">
              <w:t>3</w:t>
            </w:r>
            <w:r w:rsidR="00BE6EFA">
              <w:t>1.9</w:t>
            </w:r>
            <w:r w:rsidRPr="002270BB">
              <w:t>% of our pupils used English as an Additional Language.</w:t>
            </w:r>
          </w:p>
          <w:p w14:paraId="7A9F0587" w14:textId="733DD61A" w:rsidR="006B6B0D" w:rsidRDefault="00BE6EFA" w:rsidP="001B6BDA">
            <w:r>
              <w:t>67.2</w:t>
            </w:r>
            <w:r w:rsidR="006B6B0D" w:rsidRPr="002270BB">
              <w:t>% of our pupils were living in SIMD (Scottish Index of Multiple Deprivation) Deciles 1 and 2</w:t>
            </w:r>
            <w:r>
              <w:t>.</w:t>
            </w:r>
          </w:p>
          <w:p w14:paraId="1714D2FE" w14:textId="35F51C51" w:rsidR="000401BA" w:rsidRDefault="00BE6EFA" w:rsidP="000401BA">
            <w:pPr>
              <w:tabs>
                <w:tab w:val="left" w:pos="2080"/>
              </w:tabs>
            </w:pPr>
            <w:r>
              <w:t>There were 4.9 incidents of e</w:t>
            </w:r>
            <w:r w:rsidR="000401BA">
              <w:t>xclusions</w:t>
            </w:r>
            <w:r>
              <w:t>.</w:t>
            </w:r>
          </w:p>
          <w:p w14:paraId="3A6B1BBF" w14:textId="157D9C60" w:rsidR="00BE6EFA" w:rsidRPr="002270BB" w:rsidRDefault="00BE6EFA" w:rsidP="000401BA">
            <w:pPr>
              <w:tabs>
                <w:tab w:val="left" w:pos="2080"/>
              </w:tabs>
            </w:pPr>
            <w:r>
              <w:t>36.6% of pupils received Free School Meals.</w:t>
            </w:r>
          </w:p>
          <w:p w14:paraId="1245C6BD" w14:textId="50E53B3D" w:rsidR="0097112B" w:rsidRPr="002270BB" w:rsidRDefault="006B6B0D" w:rsidP="002270BB">
            <w:r w:rsidRPr="002270BB">
              <w:t>Our whole school attendance</w:t>
            </w:r>
            <w:r w:rsidR="001B6BDA">
              <w:t xml:space="preserve"> overall</w:t>
            </w:r>
            <w:r w:rsidRPr="002270BB">
              <w:t xml:space="preserve"> was </w:t>
            </w:r>
            <w:r w:rsidR="002270BB" w:rsidRPr="002270BB">
              <w:t>90.3</w:t>
            </w:r>
            <w:r w:rsidRPr="002270BB">
              <w:t xml:space="preserve">%. </w:t>
            </w:r>
          </w:p>
          <w:p w14:paraId="242A479C" w14:textId="15EB62FB" w:rsidR="002270BB" w:rsidRPr="002270BB" w:rsidRDefault="002270BB" w:rsidP="002270BB">
            <w:pPr>
              <w:rPr>
                <w:rFonts w:cs="Arial"/>
                <w:b/>
              </w:rPr>
            </w:pPr>
          </w:p>
        </w:tc>
      </w:tr>
      <w:tr w:rsidR="000C6DF3" w:rsidRPr="005730C9" w14:paraId="747BEDB2" w14:textId="77777777" w:rsidTr="00DC2E99">
        <w:tc>
          <w:tcPr>
            <w:tcW w:w="360" w:type="dxa"/>
            <w:vMerge w:val="restart"/>
            <w:tcBorders>
              <w:top w:val="nil"/>
              <w:left w:val="nil"/>
              <w:right w:val="single" w:sz="2" w:space="0" w:color="auto"/>
            </w:tcBorders>
            <w:shd w:val="clear" w:color="auto" w:fill="C5E0B3" w:themeFill="accent6" w:themeFillTint="66"/>
          </w:tcPr>
          <w:p w14:paraId="7846AC8F" w14:textId="77777777" w:rsidR="00F77357" w:rsidRPr="005730C9" w:rsidRDefault="00F77357" w:rsidP="00FA496D">
            <w:pPr>
              <w:tabs>
                <w:tab w:val="left" w:pos="1600"/>
              </w:tabs>
              <w:ind w:left="284" w:hanging="284"/>
              <w:rPr>
                <w:rFonts w:cs="Arial"/>
              </w:rPr>
            </w:pPr>
          </w:p>
          <w:p w14:paraId="08302345" w14:textId="1990C401" w:rsidR="00F77357" w:rsidRPr="004C387E" w:rsidRDefault="00F77357" w:rsidP="004C387E">
            <w:pPr>
              <w:tabs>
                <w:tab w:val="left" w:pos="1600"/>
              </w:tabs>
              <w:ind w:left="284" w:right="144" w:hanging="284"/>
              <w:rPr>
                <w:rFonts w:cs="Arial"/>
                <w:sz w:val="24"/>
                <w:szCs w:val="24"/>
              </w:rPr>
            </w:pPr>
            <w:r w:rsidRPr="004C387E">
              <w:rPr>
                <w:rFonts w:ascii="Arial Bold" w:hAnsi="Arial Bold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3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39C5CDFB" w14:textId="58EF4AA2" w:rsidR="00F77357" w:rsidRPr="00811CCB" w:rsidRDefault="00533B17" w:rsidP="00FA496D">
            <w:pPr>
              <w:tabs>
                <w:tab w:val="left" w:pos="160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Our a</w:t>
            </w:r>
            <w:r w:rsidRPr="00DC1797">
              <w:rPr>
                <w:rFonts w:cs="Arial"/>
                <w:b/>
              </w:rPr>
              <w:t xml:space="preserve">chievements </w:t>
            </w:r>
            <w:r w:rsidR="0005632B">
              <w:rPr>
                <w:rFonts w:cs="Arial"/>
                <w:b/>
              </w:rPr>
              <w:t>and improvements</w:t>
            </w:r>
            <w:r w:rsidR="002B6B42">
              <w:rPr>
                <w:rFonts w:cs="Arial"/>
                <w:b/>
              </w:rPr>
              <w:t xml:space="preserve"> 202</w:t>
            </w:r>
            <w:r w:rsidR="0097112B">
              <w:rPr>
                <w:rFonts w:cs="Arial"/>
                <w:b/>
              </w:rPr>
              <w:t>4</w:t>
            </w:r>
            <w:r w:rsidR="00D92600">
              <w:rPr>
                <w:rFonts w:cs="Arial"/>
                <w:b/>
              </w:rPr>
              <w:t xml:space="preserve"> </w:t>
            </w:r>
            <w:r w:rsidR="005A7E1F">
              <w:rPr>
                <w:rFonts w:cs="Arial"/>
                <w:b/>
              </w:rPr>
              <w:t>–</w:t>
            </w:r>
            <w:r w:rsidR="002B6B42">
              <w:rPr>
                <w:rFonts w:cs="Arial"/>
                <w:b/>
              </w:rPr>
              <w:t xml:space="preserve"> 202</w:t>
            </w:r>
            <w:r w:rsidR="0097112B">
              <w:rPr>
                <w:rFonts w:cs="Arial"/>
                <w:b/>
              </w:rPr>
              <w:t>5</w:t>
            </w:r>
          </w:p>
        </w:tc>
      </w:tr>
      <w:tr w:rsidR="004C387E" w:rsidRPr="00DC1797" w14:paraId="10665D5E" w14:textId="77777777" w:rsidTr="0000780C">
        <w:trPr>
          <w:trHeight w:val="6629"/>
        </w:trPr>
        <w:tc>
          <w:tcPr>
            <w:tcW w:w="360" w:type="dxa"/>
            <w:vMerge/>
            <w:tcBorders>
              <w:left w:val="nil"/>
              <w:right w:val="single" w:sz="2" w:space="0" w:color="auto"/>
            </w:tcBorders>
            <w:shd w:val="clear" w:color="auto" w:fill="C0C0C0"/>
          </w:tcPr>
          <w:p w14:paraId="515ACBDC" w14:textId="77777777" w:rsidR="00F77357" w:rsidRPr="00DC1797" w:rsidRDefault="00F77357" w:rsidP="00FA496D">
            <w:pPr>
              <w:tabs>
                <w:tab w:val="left" w:pos="1600"/>
              </w:tabs>
              <w:ind w:left="270" w:hanging="270"/>
              <w:rPr>
                <w:rFonts w:cs="Arial"/>
              </w:rPr>
            </w:pPr>
          </w:p>
        </w:tc>
        <w:tc>
          <w:tcPr>
            <w:tcW w:w="9736" w:type="dxa"/>
            <w:tcBorders>
              <w:left w:val="single" w:sz="2" w:space="0" w:color="auto"/>
              <w:right w:val="single" w:sz="2" w:space="0" w:color="auto"/>
            </w:tcBorders>
          </w:tcPr>
          <w:p w14:paraId="21200470" w14:textId="77777777" w:rsidR="00770AF9" w:rsidRPr="00890BEA" w:rsidRDefault="00770AF9" w:rsidP="00770AF9">
            <w:pPr>
              <w:rPr>
                <w:rFonts w:asciiTheme="minorBidi" w:hAnsiTheme="minorBidi" w:cstheme="minorBidi"/>
                <w:b/>
                <w:bCs/>
                <w:u w:val="single"/>
              </w:rPr>
            </w:pPr>
            <w:r w:rsidRPr="00890BEA">
              <w:rPr>
                <w:rFonts w:asciiTheme="minorBidi" w:hAnsiTheme="minorBidi" w:cstheme="minorBidi"/>
                <w:b/>
                <w:bCs/>
                <w:u w:val="single"/>
              </w:rPr>
              <w:t>Key developments (leadership of change) (QI 1.3)</w:t>
            </w:r>
          </w:p>
          <w:p w14:paraId="0F06049B" w14:textId="77777777" w:rsidR="00770AF9" w:rsidRPr="00890BEA" w:rsidRDefault="00770AF9" w:rsidP="00770AF9">
            <w:pPr>
              <w:rPr>
                <w:rFonts w:asciiTheme="minorBidi" w:hAnsiTheme="minorBidi" w:cstheme="minorBidi"/>
              </w:rPr>
            </w:pPr>
          </w:p>
          <w:p w14:paraId="65F130ED" w14:textId="6098066E" w:rsidR="00050D8E" w:rsidRPr="00890BEA" w:rsidRDefault="004D7F43" w:rsidP="00890BEA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  <w:bCs/>
                <w:sz w:val="20"/>
                <w:szCs w:val="20"/>
              </w:rPr>
            </w:pPr>
            <w:r w:rsidRPr="00890BEA">
              <w:rPr>
                <w:rFonts w:asciiTheme="minorBidi" w:hAnsiTheme="minorBidi"/>
                <w:bCs/>
                <w:sz w:val="20"/>
                <w:szCs w:val="20"/>
              </w:rPr>
              <w:t>Creation of new school attendance procedures.</w:t>
            </w:r>
          </w:p>
          <w:p w14:paraId="5C770685" w14:textId="607D9211" w:rsidR="004D7F43" w:rsidRPr="00890BEA" w:rsidRDefault="004D7F43" w:rsidP="00890BEA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  <w:bCs/>
                <w:sz w:val="20"/>
                <w:szCs w:val="20"/>
              </w:rPr>
            </w:pPr>
            <w:r w:rsidRPr="00890BEA">
              <w:rPr>
                <w:rFonts w:asciiTheme="minorBidi" w:hAnsiTheme="minorBidi"/>
                <w:sz w:val="20"/>
                <w:szCs w:val="20"/>
              </w:rPr>
              <w:t>Our partnership with St Brendan’s Parish continues to grow and develo</w:t>
            </w:r>
            <w:r w:rsidR="00E25ADC">
              <w:rPr>
                <w:rFonts w:asciiTheme="minorBidi" w:hAnsiTheme="minorBidi"/>
                <w:sz w:val="20"/>
                <w:szCs w:val="20"/>
              </w:rPr>
              <w:t>p as a community of faith.</w:t>
            </w:r>
          </w:p>
          <w:p w14:paraId="50FD0376" w14:textId="04DF9B25" w:rsidR="00890BEA" w:rsidRDefault="00890BEA" w:rsidP="00890BEA">
            <w:pPr>
              <w:pStyle w:val="ListParagraph"/>
              <w:numPr>
                <w:ilvl w:val="0"/>
                <w:numId w:val="19"/>
              </w:numPr>
              <w:spacing w:line="256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One of the school’s Principal Teachers supported staff throughout the session in developing </w:t>
            </w:r>
            <w:r w:rsidR="00BC2099">
              <w:rPr>
                <w:rFonts w:asciiTheme="minorBidi" w:hAnsiTheme="minorBidi"/>
                <w:sz w:val="20"/>
                <w:szCs w:val="20"/>
              </w:rPr>
              <w:t>awa</w:t>
            </w:r>
            <w:r>
              <w:rPr>
                <w:rFonts w:asciiTheme="minorBidi" w:hAnsiTheme="minorBidi"/>
                <w:sz w:val="20"/>
                <w:szCs w:val="20"/>
              </w:rPr>
              <w:t>reness of</w:t>
            </w:r>
            <w:r w:rsidRPr="009D223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BC2099">
              <w:rPr>
                <w:rFonts w:asciiTheme="minorBidi" w:hAnsiTheme="minorBidi"/>
                <w:sz w:val="20"/>
                <w:szCs w:val="20"/>
              </w:rPr>
              <w:t>Scotland’s ‘T</w:t>
            </w:r>
            <w:r w:rsidRPr="009D2230">
              <w:rPr>
                <w:rFonts w:asciiTheme="minorBidi" w:hAnsiTheme="minorBidi"/>
                <w:sz w:val="20"/>
                <w:szCs w:val="20"/>
              </w:rPr>
              <w:t>he Promise</w:t>
            </w:r>
            <w:r w:rsidR="00BC2099">
              <w:rPr>
                <w:rFonts w:asciiTheme="minorBidi" w:hAnsiTheme="minorBidi"/>
                <w:sz w:val="20"/>
                <w:szCs w:val="20"/>
              </w:rPr>
              <w:t xml:space="preserve">’.  All staff participated in training and committed to professional development </w:t>
            </w:r>
            <w:proofErr w:type="gramStart"/>
            <w:r w:rsidR="00BC2099">
              <w:rPr>
                <w:rFonts w:asciiTheme="minorBidi" w:hAnsiTheme="minorBidi"/>
                <w:sz w:val="20"/>
                <w:szCs w:val="20"/>
              </w:rPr>
              <w:t>in order to</w:t>
            </w:r>
            <w:proofErr w:type="gramEnd"/>
            <w:r w:rsidR="00BC2099">
              <w:rPr>
                <w:rFonts w:asciiTheme="minorBidi" w:hAnsiTheme="minorBidi"/>
                <w:sz w:val="20"/>
                <w:szCs w:val="20"/>
              </w:rPr>
              <w:t xml:space="preserve"> support all learners within the school.</w:t>
            </w:r>
          </w:p>
          <w:p w14:paraId="50CFDA78" w14:textId="6D05E64E" w:rsidR="00890BEA" w:rsidRDefault="00BC2099" w:rsidP="00890BEA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sz w:val="20"/>
                <w:szCs w:val="20"/>
              </w:rPr>
              <w:t xml:space="preserve">As part of our Quality Assurance process, the Senior Leadership Team carried out class observations </w:t>
            </w:r>
            <w:r w:rsidR="00E25ADC">
              <w:rPr>
                <w:rFonts w:asciiTheme="minorBidi" w:hAnsiTheme="minorBidi"/>
                <w:bCs/>
                <w:sz w:val="20"/>
                <w:szCs w:val="20"/>
              </w:rPr>
              <w:t>on writing and Glasgow Counts approaches in Numeracy.</w:t>
            </w:r>
          </w:p>
          <w:p w14:paraId="0799F099" w14:textId="035EEFE0" w:rsidR="00770AF9" w:rsidRPr="00CA3C2C" w:rsidRDefault="00E25ADC" w:rsidP="00D6054F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CA3C2C">
              <w:rPr>
                <w:rFonts w:asciiTheme="minorBidi" w:hAnsiTheme="minorBidi"/>
                <w:bCs/>
                <w:sz w:val="20"/>
                <w:szCs w:val="20"/>
              </w:rPr>
              <w:t>We created a</w:t>
            </w:r>
            <w:r w:rsidR="000401BA">
              <w:rPr>
                <w:rFonts w:asciiTheme="minorBidi" w:hAnsiTheme="minorBidi"/>
                <w:bCs/>
                <w:sz w:val="20"/>
                <w:szCs w:val="20"/>
              </w:rPr>
              <w:t xml:space="preserve"> </w:t>
            </w:r>
            <w:r w:rsidRPr="00CA3C2C">
              <w:rPr>
                <w:rFonts w:asciiTheme="minorBidi" w:hAnsiTheme="minorBidi"/>
                <w:bCs/>
                <w:sz w:val="20"/>
                <w:szCs w:val="20"/>
              </w:rPr>
              <w:t>support base to provide a bespoke curriculum experience for learners at pre-early level.</w:t>
            </w:r>
          </w:p>
          <w:p w14:paraId="315D0FB0" w14:textId="77777777" w:rsidR="0000780C" w:rsidRPr="00890BEA" w:rsidRDefault="0000780C" w:rsidP="00770AF9">
            <w:pPr>
              <w:rPr>
                <w:rFonts w:asciiTheme="minorBidi" w:hAnsiTheme="minorBidi" w:cstheme="minorBidi"/>
              </w:rPr>
            </w:pPr>
          </w:p>
          <w:p w14:paraId="64570BBC" w14:textId="77777777" w:rsidR="00770AF9" w:rsidRPr="00890BEA" w:rsidRDefault="00770AF9" w:rsidP="00770AF9">
            <w:pPr>
              <w:rPr>
                <w:rFonts w:asciiTheme="minorBidi" w:hAnsiTheme="minorBidi" w:cstheme="minorBidi"/>
                <w:b/>
                <w:bCs/>
                <w:u w:val="single"/>
              </w:rPr>
            </w:pPr>
            <w:r w:rsidRPr="00890BEA">
              <w:rPr>
                <w:rFonts w:asciiTheme="minorBidi" w:hAnsiTheme="minorBidi" w:cstheme="minorBidi"/>
                <w:b/>
                <w:bCs/>
                <w:u w:val="single"/>
              </w:rPr>
              <w:t>Developments in learning, teaching and assessment (Q1 2.1)</w:t>
            </w:r>
          </w:p>
          <w:p w14:paraId="6B4DD428" w14:textId="77777777" w:rsidR="00770AF9" w:rsidRPr="00890BEA" w:rsidRDefault="00770AF9" w:rsidP="00770AF9">
            <w:pPr>
              <w:rPr>
                <w:rFonts w:asciiTheme="minorBidi" w:hAnsiTheme="minorBidi" w:cstheme="minorBidi"/>
              </w:rPr>
            </w:pPr>
          </w:p>
          <w:p w14:paraId="12EC3142" w14:textId="737BE113" w:rsidR="00050D8E" w:rsidRPr="00890BEA" w:rsidRDefault="00770AF9" w:rsidP="00890BEA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  <w:sz w:val="20"/>
                <w:szCs w:val="20"/>
              </w:rPr>
            </w:pPr>
            <w:r w:rsidRPr="00890BEA">
              <w:rPr>
                <w:rFonts w:asciiTheme="minorBidi" w:hAnsiTheme="minorBidi"/>
                <w:sz w:val="20"/>
                <w:szCs w:val="20"/>
              </w:rPr>
              <w:t>All staff have undertaken training to increase their knowledge, confidence and skills in using Glasgow Counts approaches to improve learners’ experiences in Numeracy.</w:t>
            </w:r>
          </w:p>
          <w:p w14:paraId="2E64FE48" w14:textId="77777777" w:rsidR="00050D8E" w:rsidRPr="00890BEA" w:rsidRDefault="00050D8E" w:rsidP="00890BEA">
            <w:pPr>
              <w:pStyle w:val="ListParagraph"/>
              <w:numPr>
                <w:ilvl w:val="0"/>
                <w:numId w:val="19"/>
              </w:numPr>
              <w:ind w:right="-22"/>
              <w:rPr>
                <w:rFonts w:asciiTheme="minorBidi" w:eastAsia="MS Mincho" w:hAnsiTheme="minorBidi"/>
                <w:sz w:val="20"/>
                <w:szCs w:val="20"/>
                <w:lang w:val="en-US"/>
              </w:rPr>
            </w:pPr>
            <w:r w:rsidRPr="00890BEA">
              <w:rPr>
                <w:rFonts w:asciiTheme="minorBidi" w:eastAsia="MS Mincho" w:hAnsiTheme="minorBidi"/>
                <w:sz w:val="20"/>
                <w:szCs w:val="20"/>
                <w:lang w:val="en-US"/>
              </w:rPr>
              <w:t>The purchase of the “Big Cat” reading scheme in P4-P7 has provided new inspirational texts to encourage our pupils to develop a love of reading.</w:t>
            </w:r>
          </w:p>
          <w:p w14:paraId="6A0536C3" w14:textId="4EFEBFFD" w:rsidR="00050D8E" w:rsidRPr="00890BEA" w:rsidRDefault="00050D8E" w:rsidP="00890BEA">
            <w:pPr>
              <w:pStyle w:val="ListParagraph"/>
              <w:numPr>
                <w:ilvl w:val="0"/>
                <w:numId w:val="19"/>
              </w:numPr>
              <w:ind w:right="-22"/>
              <w:rPr>
                <w:rFonts w:asciiTheme="minorBidi" w:eastAsia="MS Mincho" w:hAnsiTheme="minorBidi"/>
                <w:sz w:val="20"/>
                <w:szCs w:val="20"/>
                <w:lang w:val="en-US"/>
              </w:rPr>
            </w:pPr>
            <w:r w:rsidRPr="00890BEA">
              <w:rPr>
                <w:rFonts w:asciiTheme="minorBidi" w:eastAsia="MS Mincho" w:hAnsiTheme="minorBidi"/>
                <w:sz w:val="20"/>
                <w:szCs w:val="20"/>
                <w:lang w:val="en-US"/>
              </w:rPr>
              <w:t xml:space="preserve">Almost all teaching staff have taken part in school and Learning Community Moderation events which </w:t>
            </w:r>
            <w:r w:rsidR="00BC2099">
              <w:rPr>
                <w:rFonts w:asciiTheme="minorBidi" w:eastAsia="MS Mincho" w:hAnsiTheme="minorBidi"/>
                <w:sz w:val="20"/>
                <w:szCs w:val="20"/>
                <w:lang w:val="en-US"/>
              </w:rPr>
              <w:t>continue to</w:t>
            </w:r>
            <w:r w:rsidRPr="00890BEA">
              <w:rPr>
                <w:rFonts w:asciiTheme="minorBidi" w:eastAsia="MS Mincho" w:hAnsiTheme="minorBidi"/>
                <w:sz w:val="20"/>
                <w:szCs w:val="20"/>
                <w:lang w:val="en-US"/>
              </w:rPr>
              <w:t xml:space="preserve"> embed a shared understanding of standards.</w:t>
            </w:r>
          </w:p>
          <w:p w14:paraId="697625DD" w14:textId="1D173CB4" w:rsidR="006E3ED8" w:rsidRPr="00890BEA" w:rsidRDefault="00050D8E" w:rsidP="00BE6EFA">
            <w:pPr>
              <w:pStyle w:val="ListParagraph"/>
              <w:numPr>
                <w:ilvl w:val="0"/>
                <w:numId w:val="19"/>
              </w:numPr>
              <w:ind w:right="-22"/>
              <w:rPr>
                <w:rFonts w:asciiTheme="minorBidi" w:eastAsia="MS Mincho" w:hAnsiTheme="minorBidi"/>
                <w:sz w:val="20"/>
                <w:szCs w:val="20"/>
                <w:lang w:val="en-US"/>
              </w:rPr>
            </w:pPr>
            <w:r w:rsidRPr="00890BEA">
              <w:rPr>
                <w:rFonts w:asciiTheme="minorBidi" w:eastAsia="MS Mincho" w:hAnsiTheme="minorBidi"/>
                <w:sz w:val="20"/>
                <w:szCs w:val="20"/>
                <w:lang w:val="en-US"/>
              </w:rPr>
              <w:t xml:space="preserve">All staff working within infant classes have continued to effectively lead learning through the “Read, Write, Inc” literacy scheme.  Through regular assessment, staff have reviewed data to identify </w:t>
            </w:r>
            <w:r w:rsidR="00BE6EFA">
              <w:rPr>
                <w:rFonts w:asciiTheme="minorBidi" w:eastAsia="MS Mincho" w:hAnsiTheme="minorBidi"/>
                <w:sz w:val="20"/>
                <w:szCs w:val="20"/>
                <w:lang w:val="en-US"/>
              </w:rPr>
              <w:t>the impact of the programme on</w:t>
            </w:r>
            <w:r w:rsidRPr="00890BEA">
              <w:rPr>
                <w:rFonts w:asciiTheme="minorBidi" w:eastAsia="MS Mincho" w:hAnsiTheme="minorBidi"/>
                <w:sz w:val="20"/>
                <w:szCs w:val="20"/>
                <w:lang w:val="en-US"/>
              </w:rPr>
              <w:t xml:space="preserve"> pupils</w:t>
            </w:r>
            <w:r w:rsidR="00BE6EFA">
              <w:rPr>
                <w:rFonts w:asciiTheme="minorBidi" w:eastAsia="MS Mincho" w:hAnsiTheme="minorBidi"/>
                <w:sz w:val="20"/>
                <w:szCs w:val="20"/>
                <w:lang w:val="en-US"/>
              </w:rPr>
              <w:t>’ learning</w:t>
            </w:r>
            <w:r w:rsidRPr="00890BEA">
              <w:rPr>
                <w:rFonts w:asciiTheme="minorBidi" w:eastAsia="MS Mincho" w:hAnsiTheme="minorBidi"/>
                <w:sz w:val="20"/>
                <w:szCs w:val="20"/>
                <w:lang w:val="en-US"/>
              </w:rPr>
              <w:t xml:space="preserve"> </w:t>
            </w:r>
            <w:r w:rsidR="00BE6EFA">
              <w:rPr>
                <w:rFonts w:asciiTheme="minorBidi" w:eastAsia="MS Mincho" w:hAnsiTheme="minorBidi"/>
                <w:sz w:val="20"/>
                <w:szCs w:val="20"/>
                <w:lang w:val="en-US"/>
              </w:rPr>
              <w:t>within some aspects of Literacy.</w:t>
            </w:r>
          </w:p>
          <w:p w14:paraId="60AD9D95" w14:textId="012FDA50" w:rsidR="004D7F43" w:rsidRPr="00BC2099" w:rsidRDefault="006E3ED8" w:rsidP="00890BEA">
            <w:pPr>
              <w:pStyle w:val="ListParagraph"/>
              <w:numPr>
                <w:ilvl w:val="0"/>
                <w:numId w:val="19"/>
              </w:numPr>
              <w:ind w:right="-22"/>
              <w:rPr>
                <w:rFonts w:asciiTheme="minorBidi" w:hAnsiTheme="minorBidi"/>
                <w:sz w:val="20"/>
                <w:szCs w:val="20"/>
              </w:rPr>
            </w:pPr>
            <w:r w:rsidRPr="00890BEA">
              <w:rPr>
                <w:rFonts w:asciiTheme="minorBidi" w:eastAsia="MS Mincho" w:hAnsiTheme="minorBidi"/>
                <w:sz w:val="20"/>
                <w:szCs w:val="20"/>
                <w:lang w:val="en-US"/>
              </w:rPr>
              <w:t>All teaching staff have demonstrated knowledge</w:t>
            </w:r>
            <w:r w:rsidR="00BC2099">
              <w:rPr>
                <w:rFonts w:asciiTheme="minorBidi" w:eastAsia="MS Mincho" w:hAnsiTheme="minorBidi"/>
                <w:sz w:val="20"/>
                <w:szCs w:val="20"/>
                <w:lang w:val="en-US"/>
              </w:rPr>
              <w:t xml:space="preserve">, </w:t>
            </w:r>
            <w:r w:rsidRPr="00890BEA">
              <w:rPr>
                <w:rFonts w:asciiTheme="minorBidi" w:eastAsia="MS Mincho" w:hAnsiTheme="minorBidi"/>
                <w:sz w:val="20"/>
                <w:szCs w:val="20"/>
                <w:lang w:val="en-US"/>
              </w:rPr>
              <w:t>understanding</w:t>
            </w:r>
            <w:r w:rsidR="00BC2099">
              <w:rPr>
                <w:rFonts w:asciiTheme="minorBidi" w:eastAsia="MS Mincho" w:hAnsiTheme="minorBidi"/>
                <w:sz w:val="20"/>
                <w:szCs w:val="20"/>
                <w:lang w:val="en-US"/>
              </w:rPr>
              <w:t xml:space="preserve"> and skills in</w:t>
            </w:r>
            <w:r w:rsidRPr="00890BEA">
              <w:rPr>
                <w:rFonts w:asciiTheme="minorBidi" w:eastAsia="MS Mincho" w:hAnsiTheme="minorBidi"/>
                <w:sz w:val="20"/>
                <w:szCs w:val="20"/>
                <w:lang w:val="en-US"/>
              </w:rPr>
              <w:t xml:space="preserve"> </w:t>
            </w:r>
            <w:r w:rsidR="00BC2099">
              <w:rPr>
                <w:rFonts w:asciiTheme="minorBidi" w:eastAsia="MS Mincho" w:hAnsiTheme="minorBidi"/>
                <w:sz w:val="20"/>
                <w:szCs w:val="20"/>
                <w:lang w:val="en-US"/>
              </w:rPr>
              <w:t>a ‘</w:t>
            </w:r>
            <w:r w:rsidRPr="00890BEA">
              <w:rPr>
                <w:rFonts w:asciiTheme="minorBidi" w:eastAsia="MS Mincho" w:hAnsiTheme="minorBidi"/>
                <w:sz w:val="20"/>
                <w:szCs w:val="20"/>
                <w:lang w:val="en-US"/>
              </w:rPr>
              <w:t>Fact, Story, Action</w:t>
            </w:r>
            <w:r w:rsidR="00BC2099">
              <w:rPr>
                <w:rFonts w:asciiTheme="minorBidi" w:eastAsia="MS Mincho" w:hAnsiTheme="minorBidi"/>
                <w:sz w:val="20"/>
                <w:szCs w:val="20"/>
                <w:lang w:val="en-US"/>
              </w:rPr>
              <w:t>’ approach to forming professional judgements on pupils’ learning.</w:t>
            </w:r>
            <w:r w:rsidRPr="00890BEA">
              <w:rPr>
                <w:rFonts w:asciiTheme="minorBidi" w:eastAsia="MS Mincho" w:hAnsiTheme="minorBidi"/>
                <w:sz w:val="20"/>
                <w:szCs w:val="20"/>
                <w:lang w:val="en-US"/>
              </w:rPr>
              <w:t xml:space="preserve"> </w:t>
            </w:r>
            <w:r w:rsidR="00BC2099">
              <w:rPr>
                <w:rFonts w:asciiTheme="minorBidi" w:eastAsia="MS Mincho" w:hAnsiTheme="minorBidi"/>
                <w:sz w:val="20"/>
                <w:szCs w:val="20"/>
                <w:lang w:val="en-US"/>
              </w:rPr>
              <w:t>They have</w:t>
            </w:r>
            <w:r w:rsidRPr="00890BEA">
              <w:rPr>
                <w:rFonts w:asciiTheme="minorBidi" w:eastAsia="MS Mincho" w:hAnsiTheme="minorBidi"/>
                <w:sz w:val="20"/>
                <w:szCs w:val="20"/>
                <w:lang w:val="en-US"/>
              </w:rPr>
              <w:t xml:space="preserve"> undertak</w:t>
            </w:r>
            <w:r w:rsidR="00BC2099">
              <w:rPr>
                <w:rFonts w:asciiTheme="minorBidi" w:eastAsia="MS Mincho" w:hAnsiTheme="minorBidi"/>
                <w:sz w:val="20"/>
                <w:szCs w:val="20"/>
                <w:lang w:val="en-US"/>
              </w:rPr>
              <w:t>en</w:t>
            </w:r>
            <w:r w:rsidRPr="00890BEA">
              <w:rPr>
                <w:rFonts w:asciiTheme="minorBidi" w:eastAsia="MS Mincho" w:hAnsiTheme="minorBidi"/>
                <w:sz w:val="20"/>
                <w:szCs w:val="20"/>
                <w:lang w:val="en-US"/>
              </w:rPr>
              <w:t xml:space="preserve"> Professional Collaborative Judgement meetings in preparation for Tracking Meeting with</w:t>
            </w:r>
            <w:r w:rsidR="00BC2099">
              <w:rPr>
                <w:rFonts w:asciiTheme="minorBidi" w:eastAsia="MS Mincho" w:hAnsiTheme="minorBidi"/>
                <w:sz w:val="20"/>
                <w:szCs w:val="20"/>
                <w:lang w:val="en-US"/>
              </w:rPr>
              <w:t xml:space="preserve"> the</w:t>
            </w:r>
            <w:r w:rsidRPr="00890BEA">
              <w:rPr>
                <w:rFonts w:asciiTheme="minorBidi" w:eastAsia="MS Mincho" w:hAnsiTheme="minorBidi"/>
                <w:sz w:val="20"/>
                <w:szCs w:val="20"/>
                <w:lang w:val="en-US"/>
              </w:rPr>
              <w:t xml:space="preserve"> Senior Leadership </w:t>
            </w:r>
            <w:proofErr w:type="gramStart"/>
            <w:r w:rsidRPr="00890BEA">
              <w:rPr>
                <w:rFonts w:asciiTheme="minorBidi" w:eastAsia="MS Mincho" w:hAnsiTheme="minorBidi"/>
                <w:sz w:val="20"/>
                <w:szCs w:val="20"/>
                <w:lang w:val="en-US"/>
              </w:rPr>
              <w:t>Team</w:t>
            </w:r>
            <w:proofErr w:type="gramEnd"/>
            <w:r w:rsidRPr="00890BEA">
              <w:rPr>
                <w:rFonts w:asciiTheme="minorBidi" w:eastAsia="MS Mincho" w:hAnsiTheme="minorBidi"/>
                <w:sz w:val="20"/>
                <w:szCs w:val="20"/>
                <w:lang w:val="en-US"/>
              </w:rPr>
              <w:t xml:space="preserve"> which has led to an increase in teaching staff knowledge and understanding of their tracking data. </w:t>
            </w:r>
          </w:p>
          <w:p w14:paraId="2C5C461B" w14:textId="66F0C06C" w:rsidR="00BC2099" w:rsidRPr="00E25ADC" w:rsidRDefault="00BC2099" w:rsidP="00890BEA">
            <w:pPr>
              <w:pStyle w:val="ListParagraph"/>
              <w:numPr>
                <w:ilvl w:val="0"/>
                <w:numId w:val="19"/>
              </w:numPr>
              <w:ind w:right="-22"/>
              <w:rPr>
                <w:rFonts w:asciiTheme="minorBidi" w:hAnsiTheme="minorBidi"/>
                <w:sz w:val="20"/>
                <w:szCs w:val="20"/>
              </w:rPr>
            </w:pPr>
            <w:r w:rsidRPr="00EE3B25">
              <w:rPr>
                <w:rFonts w:asciiTheme="minorBidi" w:hAnsiTheme="minorBidi"/>
                <w:sz w:val="20"/>
                <w:szCs w:val="20"/>
              </w:rPr>
              <w:t xml:space="preserve">All teaching staff </w:t>
            </w:r>
            <w:r w:rsidR="00EE3B25" w:rsidRPr="00EE3B25">
              <w:rPr>
                <w:rFonts w:asciiTheme="minorBidi" w:eastAsia="MS Mincho" w:hAnsiTheme="minorBidi"/>
                <w:color w:val="000000"/>
                <w:sz w:val="20"/>
                <w:szCs w:val="20"/>
                <w:lang w:eastAsia="en-GB"/>
              </w:rPr>
              <w:t>have participated in</w:t>
            </w:r>
            <w:r w:rsidRPr="00EE3B25">
              <w:rPr>
                <w:rFonts w:asciiTheme="minorBidi" w:eastAsia="MS Mincho" w:hAnsiTheme="minorBidi"/>
                <w:color w:val="000000"/>
                <w:sz w:val="20"/>
                <w:szCs w:val="20"/>
                <w:lang w:eastAsia="en-GB"/>
              </w:rPr>
              <w:t xml:space="preserve"> Stephen Graham</w:t>
            </w:r>
            <w:r w:rsidR="00EE3B25" w:rsidRPr="00EE3B25">
              <w:rPr>
                <w:rFonts w:asciiTheme="minorBidi" w:eastAsia="MS Mincho" w:hAnsiTheme="minorBidi"/>
                <w:color w:val="000000"/>
                <w:sz w:val="20"/>
                <w:szCs w:val="20"/>
                <w:lang w:eastAsia="en-GB"/>
              </w:rPr>
              <w:t>’s training to support effective planning and delivery of writing lessons</w:t>
            </w:r>
            <w:r w:rsidR="00E25ADC">
              <w:rPr>
                <w:rFonts w:asciiTheme="minorBidi" w:eastAsia="MS Mincho" w:hAnsiTheme="minorBidi"/>
                <w:color w:val="000000"/>
                <w:sz w:val="20"/>
                <w:szCs w:val="20"/>
                <w:lang w:eastAsia="en-GB"/>
              </w:rPr>
              <w:t>.</w:t>
            </w:r>
          </w:p>
          <w:p w14:paraId="6F7D3916" w14:textId="520CC56D" w:rsidR="00CA3C2C" w:rsidRPr="00CA3C2C" w:rsidRDefault="00E25ADC" w:rsidP="00CA3C2C">
            <w:pPr>
              <w:pStyle w:val="ListParagraph"/>
              <w:numPr>
                <w:ilvl w:val="0"/>
                <w:numId w:val="19"/>
              </w:numPr>
              <w:ind w:right="-22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eastAsia="MS Mincho" w:hAnsiTheme="minorBidi"/>
                <w:color w:val="000000"/>
                <w:sz w:val="20"/>
                <w:szCs w:val="20"/>
              </w:rPr>
              <w:t>Some staff developed increased knowledge and understanding of</w:t>
            </w:r>
            <w:r w:rsidR="00CA3C2C">
              <w:rPr>
                <w:rFonts w:asciiTheme="minorBidi" w:eastAsia="MS Mincho" w:hAnsiTheme="minorBidi"/>
                <w:color w:val="000000"/>
                <w:sz w:val="20"/>
                <w:szCs w:val="20"/>
              </w:rPr>
              <w:t xml:space="preserve"> Education Scotland’s</w:t>
            </w:r>
            <w:r>
              <w:rPr>
                <w:rFonts w:asciiTheme="minorBidi" w:eastAsia="MS Mincho" w:hAnsiTheme="minorBidi"/>
                <w:color w:val="000000"/>
                <w:sz w:val="20"/>
                <w:szCs w:val="20"/>
              </w:rPr>
              <w:t xml:space="preserve"> Milestones </w:t>
            </w:r>
            <w:r w:rsidR="00CA3C2C">
              <w:rPr>
                <w:rFonts w:asciiTheme="minorBidi" w:eastAsia="MS Mincho" w:hAnsiTheme="minorBidi"/>
                <w:color w:val="000000"/>
                <w:sz w:val="20"/>
                <w:szCs w:val="20"/>
              </w:rPr>
              <w:t>to support learners with additional needs.</w:t>
            </w:r>
          </w:p>
          <w:p w14:paraId="1BE03651" w14:textId="77777777" w:rsidR="00770AF9" w:rsidRPr="00890BEA" w:rsidRDefault="00770AF9" w:rsidP="00770AF9">
            <w:pPr>
              <w:rPr>
                <w:rFonts w:asciiTheme="minorBidi" w:hAnsiTheme="minorBidi" w:cstheme="minorBidi"/>
              </w:rPr>
            </w:pPr>
          </w:p>
          <w:p w14:paraId="7A6A1D56" w14:textId="1CAFE6ED" w:rsidR="00770AF9" w:rsidRPr="00890BEA" w:rsidRDefault="00770AF9" w:rsidP="00770AF9">
            <w:pPr>
              <w:rPr>
                <w:rFonts w:asciiTheme="minorBidi" w:hAnsiTheme="minorBidi" w:cstheme="minorBidi"/>
                <w:b/>
                <w:bCs/>
                <w:u w:val="single"/>
              </w:rPr>
            </w:pPr>
            <w:r w:rsidRPr="00890BEA">
              <w:rPr>
                <w:rFonts w:asciiTheme="minorBidi" w:hAnsiTheme="minorBidi" w:cstheme="minorBidi"/>
                <w:b/>
                <w:bCs/>
                <w:u w:val="single"/>
              </w:rPr>
              <w:t>Progress in promoting well-being</w:t>
            </w:r>
            <w:r w:rsidR="004D7F43" w:rsidRPr="00890BEA">
              <w:rPr>
                <w:rFonts w:asciiTheme="minorBidi" w:hAnsiTheme="minorBidi" w:cstheme="minorBidi"/>
                <w:b/>
                <w:bCs/>
                <w:u w:val="single"/>
              </w:rPr>
              <w:t>,</w:t>
            </w:r>
            <w:r w:rsidRPr="00890BEA">
              <w:rPr>
                <w:rFonts w:asciiTheme="minorBidi" w:hAnsiTheme="minorBidi" w:cstheme="minorBidi"/>
                <w:b/>
                <w:bCs/>
                <w:u w:val="single"/>
              </w:rPr>
              <w:t xml:space="preserve"> equality and inclusion (QI 3.1)</w:t>
            </w:r>
          </w:p>
          <w:p w14:paraId="595FF0C6" w14:textId="77777777" w:rsidR="00770AF9" w:rsidRPr="00890BEA" w:rsidRDefault="00770AF9" w:rsidP="00770AF9">
            <w:pPr>
              <w:rPr>
                <w:rFonts w:asciiTheme="minorBidi" w:hAnsiTheme="minorBidi" w:cstheme="minorBidi"/>
              </w:rPr>
            </w:pPr>
          </w:p>
          <w:p w14:paraId="317750DE" w14:textId="00614ECE" w:rsidR="001A33A9" w:rsidRPr="00890BEA" w:rsidRDefault="001A33A9" w:rsidP="00890BEA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  <w:sz w:val="20"/>
                <w:szCs w:val="20"/>
              </w:rPr>
            </w:pPr>
            <w:r w:rsidRPr="00890BEA">
              <w:rPr>
                <w:rFonts w:asciiTheme="minorBidi" w:hAnsiTheme="minorBidi"/>
                <w:sz w:val="20"/>
                <w:szCs w:val="20"/>
              </w:rPr>
              <w:t>There has been an increase in the number of Parent/Carer support groups hosted in the school to promote opportunities for partnership learning and work</w:t>
            </w:r>
            <w:r w:rsidR="00050D8E" w:rsidRPr="00890BEA">
              <w:rPr>
                <w:rFonts w:asciiTheme="minorBidi" w:hAnsiTheme="minorBidi"/>
                <w:sz w:val="20"/>
                <w:szCs w:val="20"/>
              </w:rPr>
              <w:t>,</w:t>
            </w:r>
            <w:r w:rsidRPr="00890BEA">
              <w:rPr>
                <w:rFonts w:asciiTheme="minorBidi" w:hAnsiTheme="minorBidi"/>
                <w:sz w:val="20"/>
                <w:szCs w:val="20"/>
              </w:rPr>
              <w:t xml:space="preserve"> to support children with additional needs.</w:t>
            </w:r>
          </w:p>
          <w:p w14:paraId="253FBDE5" w14:textId="0DB90F96" w:rsidR="00050D8E" w:rsidRPr="00890BEA" w:rsidRDefault="00050D8E" w:rsidP="00890BEA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  <w:sz w:val="20"/>
                <w:szCs w:val="20"/>
              </w:rPr>
            </w:pPr>
            <w:r w:rsidRPr="00890BEA">
              <w:rPr>
                <w:rFonts w:asciiTheme="minorBidi" w:hAnsiTheme="minorBidi"/>
                <w:sz w:val="20"/>
                <w:szCs w:val="20"/>
              </w:rPr>
              <w:t xml:space="preserve">The school received </w:t>
            </w:r>
            <w:r w:rsidR="006E3ED8" w:rsidRPr="00890BEA">
              <w:rPr>
                <w:rFonts w:asciiTheme="minorBidi" w:hAnsiTheme="minorBidi"/>
                <w:sz w:val="20"/>
                <w:szCs w:val="20"/>
              </w:rPr>
              <w:t xml:space="preserve">a </w:t>
            </w:r>
            <w:r w:rsidRPr="00890BEA">
              <w:rPr>
                <w:rFonts w:asciiTheme="minorBidi" w:hAnsiTheme="minorBidi"/>
                <w:sz w:val="20"/>
                <w:szCs w:val="20"/>
              </w:rPr>
              <w:t>Nurturing Schools Award after a successful Quality Assurance visit which highlighted the good practice of</w:t>
            </w:r>
            <w:r w:rsidR="006E3ED8" w:rsidRPr="00890BEA">
              <w:rPr>
                <w:rFonts w:asciiTheme="minorBidi" w:hAnsiTheme="minorBidi"/>
                <w:sz w:val="20"/>
                <w:szCs w:val="20"/>
              </w:rPr>
              <w:t xml:space="preserve"> staff in promoting inclusion and</w:t>
            </w:r>
            <w:r w:rsidRPr="00890BEA">
              <w:rPr>
                <w:rFonts w:asciiTheme="minorBidi" w:hAnsiTheme="minorBidi"/>
                <w:sz w:val="20"/>
                <w:szCs w:val="20"/>
              </w:rPr>
              <w:t xml:space="preserve"> supporting learners with additional need</w:t>
            </w:r>
            <w:r w:rsidR="006E3ED8" w:rsidRPr="00890BEA">
              <w:rPr>
                <w:rFonts w:asciiTheme="minorBidi" w:hAnsiTheme="minorBidi"/>
                <w:sz w:val="20"/>
                <w:szCs w:val="20"/>
              </w:rPr>
              <w:t>s.</w:t>
            </w:r>
          </w:p>
          <w:p w14:paraId="6B4A58F0" w14:textId="77777777" w:rsidR="00890BEA" w:rsidRPr="00890BEA" w:rsidRDefault="006E3ED8" w:rsidP="00890BEA">
            <w:pPr>
              <w:pStyle w:val="ListParagraph"/>
              <w:numPr>
                <w:ilvl w:val="0"/>
                <w:numId w:val="19"/>
              </w:numPr>
              <w:tabs>
                <w:tab w:val="left" w:pos="1600"/>
              </w:tabs>
              <w:spacing w:before="60"/>
              <w:rPr>
                <w:rFonts w:cs="Arial"/>
              </w:rPr>
            </w:pPr>
            <w:r w:rsidRPr="00890BEA">
              <w:rPr>
                <w:rFonts w:asciiTheme="minorBidi" w:hAnsiTheme="minorBidi"/>
                <w:sz w:val="20"/>
                <w:szCs w:val="20"/>
              </w:rPr>
              <w:lastRenderedPageBreak/>
              <w:t>All staff have participated in training to deepen their knowledge and understanding of ‘The Promise’.</w:t>
            </w:r>
          </w:p>
          <w:p w14:paraId="2BCC16F2" w14:textId="7F137D98" w:rsidR="00770AF9" w:rsidRDefault="00770AF9" w:rsidP="00E82E00">
            <w:pPr>
              <w:pStyle w:val="ListParagraph"/>
              <w:numPr>
                <w:ilvl w:val="0"/>
                <w:numId w:val="19"/>
              </w:numPr>
              <w:tabs>
                <w:tab w:val="left" w:pos="1600"/>
              </w:tabs>
              <w:spacing w:before="60"/>
            </w:pPr>
            <w:r w:rsidRPr="0000780C">
              <w:rPr>
                <w:rFonts w:asciiTheme="minorBidi" w:hAnsiTheme="minorBidi"/>
                <w:sz w:val="20"/>
                <w:szCs w:val="20"/>
              </w:rPr>
              <w:t>Our</w:t>
            </w:r>
            <w:r w:rsidRPr="00EE4D9C">
              <w:rPr>
                <w:rFonts w:asciiTheme="minorBidi" w:hAnsiTheme="minorBidi"/>
                <w:sz w:val="20"/>
                <w:szCs w:val="20"/>
              </w:rPr>
              <w:t xml:space="preserve"> Parent Council</w:t>
            </w:r>
            <w:r w:rsidRPr="0000780C">
              <w:rPr>
                <w:rFonts w:asciiTheme="minorBidi" w:hAnsiTheme="minorBidi"/>
                <w:sz w:val="20"/>
                <w:szCs w:val="20"/>
              </w:rPr>
              <w:t xml:space="preserve"> have engaged with the school positively throughout the session</w:t>
            </w:r>
            <w:r w:rsidRPr="00EE4D9C">
              <w:rPr>
                <w:rFonts w:asciiTheme="minorBidi" w:hAnsiTheme="minorBidi"/>
                <w:sz w:val="20"/>
                <w:szCs w:val="20"/>
              </w:rPr>
              <w:t xml:space="preserve">, led by Chairperson Mrs </w:t>
            </w:r>
            <w:r w:rsidRPr="0000780C">
              <w:rPr>
                <w:rFonts w:asciiTheme="minorBidi" w:hAnsiTheme="minorBidi"/>
                <w:sz w:val="20"/>
                <w:szCs w:val="20"/>
              </w:rPr>
              <w:t>L King</w:t>
            </w:r>
            <w:r w:rsidRPr="00EE4D9C">
              <w:rPr>
                <w:rFonts w:asciiTheme="minorBidi" w:hAnsiTheme="minorBidi"/>
                <w:sz w:val="20"/>
                <w:szCs w:val="20"/>
              </w:rPr>
              <w:t xml:space="preserve"> and her office bearers</w:t>
            </w:r>
            <w:r w:rsidRPr="0000780C">
              <w:rPr>
                <w:rFonts w:asciiTheme="minorBidi" w:hAnsiTheme="minorBidi"/>
                <w:sz w:val="20"/>
                <w:szCs w:val="20"/>
              </w:rPr>
              <w:t xml:space="preserve">.  The Parent Council </w:t>
            </w:r>
            <w:r w:rsidRPr="00EE4D9C">
              <w:rPr>
                <w:rFonts w:asciiTheme="minorBidi" w:hAnsiTheme="minorBidi"/>
                <w:sz w:val="20"/>
                <w:szCs w:val="20"/>
              </w:rPr>
              <w:t>play</w:t>
            </w:r>
            <w:r w:rsidRPr="0000780C">
              <w:rPr>
                <w:rFonts w:asciiTheme="minorBidi" w:hAnsiTheme="minorBidi"/>
                <w:sz w:val="20"/>
                <w:szCs w:val="20"/>
              </w:rPr>
              <w:t>ed</w:t>
            </w:r>
            <w:r w:rsidRPr="00EE4D9C">
              <w:rPr>
                <w:rFonts w:asciiTheme="minorBidi" w:hAnsiTheme="minorBidi"/>
                <w:sz w:val="20"/>
                <w:szCs w:val="20"/>
              </w:rPr>
              <w:t xml:space="preserve"> an active role in the life of our school by organising fundraising events </w:t>
            </w:r>
            <w:r w:rsidRPr="0000780C">
              <w:rPr>
                <w:rFonts w:asciiTheme="minorBidi" w:hAnsiTheme="minorBidi"/>
                <w:sz w:val="20"/>
                <w:szCs w:val="20"/>
              </w:rPr>
              <w:t>throughout</w:t>
            </w:r>
            <w:r w:rsidRPr="00EE4D9C">
              <w:rPr>
                <w:rFonts w:asciiTheme="minorBidi" w:hAnsiTheme="minorBidi"/>
                <w:sz w:val="20"/>
                <w:szCs w:val="20"/>
              </w:rPr>
              <w:t xml:space="preserve"> the year</w:t>
            </w:r>
            <w:r w:rsidRPr="0000780C">
              <w:rPr>
                <w:rFonts w:asciiTheme="minorBidi" w:hAnsiTheme="minorBidi"/>
                <w:sz w:val="20"/>
                <w:szCs w:val="20"/>
              </w:rPr>
              <w:t xml:space="preserve">.  These events </w:t>
            </w:r>
            <w:r w:rsidRPr="00EE4D9C">
              <w:rPr>
                <w:rFonts w:asciiTheme="minorBidi" w:hAnsiTheme="minorBidi"/>
                <w:sz w:val="20"/>
                <w:szCs w:val="20"/>
              </w:rPr>
              <w:t>include</w:t>
            </w:r>
            <w:r w:rsidRPr="0000780C">
              <w:rPr>
                <w:rFonts w:asciiTheme="minorBidi" w:hAnsiTheme="minorBidi"/>
                <w:sz w:val="20"/>
                <w:szCs w:val="20"/>
              </w:rPr>
              <w:t>d</w:t>
            </w:r>
            <w:r w:rsidRPr="00EE4D9C">
              <w:rPr>
                <w:rFonts w:asciiTheme="minorBidi" w:hAnsiTheme="minorBidi"/>
                <w:sz w:val="20"/>
                <w:szCs w:val="20"/>
              </w:rPr>
              <w:t xml:space="preserve"> Halloween Disco</w:t>
            </w:r>
            <w:r w:rsidRPr="0000780C">
              <w:rPr>
                <w:rFonts w:asciiTheme="minorBidi" w:hAnsiTheme="minorBidi"/>
                <w:sz w:val="20"/>
                <w:szCs w:val="20"/>
              </w:rPr>
              <w:t xml:space="preserve">s </w:t>
            </w:r>
            <w:r w:rsidRPr="00EE4D9C">
              <w:rPr>
                <w:rFonts w:asciiTheme="minorBidi" w:hAnsiTheme="minorBidi"/>
                <w:sz w:val="20"/>
                <w:szCs w:val="20"/>
              </w:rPr>
              <w:t xml:space="preserve">and </w:t>
            </w:r>
            <w:r w:rsidRPr="0000780C">
              <w:rPr>
                <w:rFonts w:asciiTheme="minorBidi" w:hAnsiTheme="minorBidi"/>
                <w:sz w:val="20"/>
                <w:szCs w:val="20"/>
              </w:rPr>
              <w:t>the Primary 7</w:t>
            </w:r>
            <w:r w:rsidRPr="00EE4D9C">
              <w:rPr>
                <w:rFonts w:asciiTheme="minorBidi" w:hAnsiTheme="minorBidi"/>
                <w:sz w:val="20"/>
                <w:szCs w:val="20"/>
              </w:rPr>
              <w:t xml:space="preserve"> Leavers’ </w:t>
            </w:r>
            <w:r w:rsidRPr="0000780C">
              <w:rPr>
                <w:rFonts w:asciiTheme="minorBidi" w:hAnsiTheme="minorBidi"/>
                <w:sz w:val="20"/>
                <w:szCs w:val="20"/>
              </w:rPr>
              <w:t>Celebration.</w:t>
            </w:r>
            <w:r w:rsidRPr="0000780C">
              <w:rPr>
                <w:rFonts w:cs="Arial"/>
              </w:rPr>
              <w:t xml:space="preserve"> </w:t>
            </w:r>
          </w:p>
          <w:p w14:paraId="3EE77701" w14:textId="77777777" w:rsidR="00770AF9" w:rsidRDefault="00770AF9" w:rsidP="00770AF9"/>
          <w:p w14:paraId="5D2E1216" w14:textId="77777777" w:rsidR="00770AF9" w:rsidRDefault="00770AF9" w:rsidP="00770AF9"/>
          <w:p w14:paraId="53F4579D" w14:textId="50A4CBDF" w:rsidR="00770AF9" w:rsidRPr="004D7F43" w:rsidRDefault="00770AF9" w:rsidP="00770AF9">
            <w:pPr>
              <w:rPr>
                <w:b/>
                <w:bCs/>
                <w:u w:val="single"/>
              </w:rPr>
            </w:pPr>
            <w:r w:rsidRPr="004D7F43">
              <w:rPr>
                <w:b/>
                <w:bCs/>
                <w:u w:val="single"/>
              </w:rPr>
              <w:t>Progress in children’s learning /raising attainment and recognising achievement (QI 3.2)</w:t>
            </w:r>
          </w:p>
          <w:p w14:paraId="4A4F890A" w14:textId="77777777" w:rsidR="00EE4D9C" w:rsidRDefault="00EE4D9C" w:rsidP="000C6DF3">
            <w:pPr>
              <w:tabs>
                <w:tab w:val="left" w:pos="1600"/>
              </w:tabs>
              <w:spacing w:before="60"/>
              <w:rPr>
                <w:rFonts w:cs="Arial"/>
              </w:rPr>
            </w:pPr>
          </w:p>
          <w:p w14:paraId="07514B84" w14:textId="77777777" w:rsidR="00890BEA" w:rsidRDefault="00890BEA" w:rsidP="00890BEA">
            <w:pPr>
              <w:pStyle w:val="ListParagraph"/>
              <w:numPr>
                <w:ilvl w:val="0"/>
                <w:numId w:val="19"/>
              </w:numPr>
              <w:ind w:right="-22"/>
              <w:rPr>
                <w:rFonts w:asciiTheme="minorBidi" w:hAnsiTheme="minorBidi"/>
                <w:sz w:val="20"/>
                <w:szCs w:val="20"/>
              </w:rPr>
            </w:pPr>
            <w:r w:rsidRPr="00890BEA">
              <w:rPr>
                <w:rFonts w:asciiTheme="minorBidi" w:hAnsiTheme="minorBidi"/>
                <w:sz w:val="20"/>
                <w:szCs w:val="20"/>
              </w:rPr>
              <w:t xml:space="preserve">Staff have led ‘Come Learn </w:t>
            </w:r>
            <w:proofErr w:type="gramStart"/>
            <w:r w:rsidRPr="00890BEA">
              <w:rPr>
                <w:rFonts w:asciiTheme="minorBidi" w:hAnsiTheme="minorBidi"/>
                <w:sz w:val="20"/>
                <w:szCs w:val="20"/>
              </w:rPr>
              <w:t>With</w:t>
            </w:r>
            <w:proofErr w:type="gramEnd"/>
            <w:r w:rsidRPr="00890BEA">
              <w:rPr>
                <w:rFonts w:asciiTheme="minorBidi" w:hAnsiTheme="minorBidi"/>
                <w:sz w:val="20"/>
                <w:szCs w:val="20"/>
              </w:rPr>
              <w:t xml:space="preserve"> Me’ events to support parental engagement and share approaches to learning in school.</w:t>
            </w:r>
          </w:p>
          <w:p w14:paraId="418E35B0" w14:textId="3941E8DB" w:rsidR="00EE3B25" w:rsidRPr="0000780C" w:rsidRDefault="00890BEA" w:rsidP="0000780C">
            <w:pPr>
              <w:pStyle w:val="ListParagraph"/>
              <w:numPr>
                <w:ilvl w:val="0"/>
                <w:numId w:val="19"/>
              </w:numPr>
              <w:ind w:right="-22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Children have attended weekly assemblies where they have shared learning with their peers, successes within school and wider achievements.</w:t>
            </w:r>
          </w:p>
          <w:p w14:paraId="4A190657" w14:textId="1A3A2176" w:rsidR="00EE3B25" w:rsidRDefault="00EE3B25" w:rsidP="00EE3B25">
            <w:pPr>
              <w:tabs>
                <w:tab w:val="left" w:pos="1600"/>
              </w:tabs>
              <w:spacing w:before="6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Pupils who achieved or are on track to achieve the Curriculum for Excellence level for their stage</w:t>
            </w:r>
            <w:r w:rsidR="0000780C">
              <w:rPr>
                <w:rFonts w:asciiTheme="minorBidi" w:hAnsiTheme="minorBidi"/>
              </w:rPr>
              <w:t xml:space="preserve"> within Literacy and Numeracy</w:t>
            </w:r>
            <w:r>
              <w:rPr>
                <w:rFonts w:asciiTheme="minorBidi" w:hAnsiTheme="minorBidi"/>
              </w:rPr>
              <w:t>:</w:t>
            </w:r>
          </w:p>
          <w:p w14:paraId="1296CF47" w14:textId="77777777" w:rsidR="00EE3B25" w:rsidRPr="00EE3B25" w:rsidRDefault="00EE3B25" w:rsidP="00EE3B25">
            <w:pPr>
              <w:ind w:right="-22"/>
              <w:rPr>
                <w:rFonts w:asciiTheme="minorBidi" w:hAnsiTheme="minorBidi"/>
              </w:rPr>
            </w:pPr>
          </w:p>
          <w:tbl>
            <w:tblPr>
              <w:tblStyle w:val="TableGrid"/>
              <w:tblW w:w="6879" w:type="dxa"/>
              <w:tblInd w:w="1310" w:type="dxa"/>
              <w:tblLayout w:type="fixed"/>
              <w:tblLook w:val="04A0" w:firstRow="1" w:lastRow="0" w:firstColumn="1" w:lastColumn="0" w:noHBand="0" w:noVBand="1"/>
            </w:tblPr>
            <w:tblGrid>
              <w:gridCol w:w="1107"/>
              <w:gridCol w:w="838"/>
              <w:gridCol w:w="613"/>
              <w:gridCol w:w="817"/>
              <w:gridCol w:w="616"/>
              <w:gridCol w:w="698"/>
              <w:gridCol w:w="616"/>
              <w:gridCol w:w="958"/>
              <w:gridCol w:w="616"/>
            </w:tblGrid>
            <w:tr w:rsidR="00EE3B25" w:rsidRPr="00C86B8D" w14:paraId="07AA97AD" w14:textId="77777777" w:rsidTr="00EE3B25">
              <w:trPr>
                <w:trHeight w:val="395"/>
              </w:trPr>
              <w:tc>
                <w:tcPr>
                  <w:tcW w:w="1107" w:type="dxa"/>
                  <w:shd w:val="clear" w:color="auto" w:fill="FFFFFF" w:themeFill="background1"/>
                </w:tcPr>
                <w:p w14:paraId="06C7B833" w14:textId="77777777" w:rsidR="00EE3B25" w:rsidRPr="00C86B8D" w:rsidRDefault="00EE3B25" w:rsidP="00EE3B25">
                  <w:pPr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bookmarkStart w:id="0" w:name="_Hlk141887367"/>
                  <w:r w:rsidRPr="00C86B8D">
                    <w:rPr>
                      <w:rFonts w:asciiTheme="minorBidi" w:hAnsiTheme="minorBidi" w:cstheme="minorBidi"/>
                      <w:b/>
                      <w:bCs/>
                      <w:sz w:val="14"/>
                      <w:szCs w:val="14"/>
                    </w:rPr>
                    <w:t>June 2025</w:t>
                  </w:r>
                </w:p>
              </w:tc>
              <w:tc>
                <w:tcPr>
                  <w:tcW w:w="838" w:type="dxa"/>
                  <w:shd w:val="clear" w:color="auto" w:fill="DEEAF6" w:themeFill="accent5" w:themeFillTint="33"/>
                </w:tcPr>
                <w:p w14:paraId="36F24163" w14:textId="77777777" w:rsidR="00EE3B25" w:rsidRPr="00C86B8D" w:rsidRDefault="00EE3B25" w:rsidP="00EE3B25">
                  <w:pPr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Listening &amp; talking</w:t>
                  </w:r>
                </w:p>
              </w:tc>
              <w:tc>
                <w:tcPr>
                  <w:tcW w:w="613" w:type="dxa"/>
                  <w:shd w:val="clear" w:color="auto" w:fill="DEEAF6" w:themeFill="accent5" w:themeFillTint="33"/>
                </w:tcPr>
                <w:p w14:paraId="06C34A09" w14:textId="77777777" w:rsidR="00EE3B25" w:rsidRPr="00C86B8D" w:rsidRDefault="00EE3B25" w:rsidP="00EE3B25">
                  <w:pPr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817" w:type="dxa"/>
                  <w:shd w:val="clear" w:color="auto" w:fill="FFF2CC" w:themeFill="accent4" w:themeFillTint="33"/>
                </w:tcPr>
                <w:p w14:paraId="0CFBF14C" w14:textId="77777777" w:rsidR="00EE3B25" w:rsidRPr="00C86B8D" w:rsidRDefault="00EE3B25" w:rsidP="00EE3B25">
                  <w:pPr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Reading</w:t>
                  </w:r>
                </w:p>
              </w:tc>
              <w:tc>
                <w:tcPr>
                  <w:tcW w:w="616" w:type="dxa"/>
                  <w:shd w:val="clear" w:color="auto" w:fill="FFF2CC" w:themeFill="accent4" w:themeFillTint="33"/>
                </w:tcPr>
                <w:p w14:paraId="3864A2AA" w14:textId="77777777" w:rsidR="00EE3B25" w:rsidRPr="00C86B8D" w:rsidRDefault="00EE3B25" w:rsidP="00EE3B25">
                  <w:pPr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698" w:type="dxa"/>
                  <w:shd w:val="clear" w:color="auto" w:fill="E2EFD9" w:themeFill="accent6" w:themeFillTint="33"/>
                </w:tcPr>
                <w:p w14:paraId="07C11420" w14:textId="77777777" w:rsidR="00EE3B25" w:rsidRPr="00C86B8D" w:rsidRDefault="00EE3B25" w:rsidP="00EE3B25">
                  <w:pPr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Writing</w:t>
                  </w:r>
                </w:p>
              </w:tc>
              <w:tc>
                <w:tcPr>
                  <w:tcW w:w="616" w:type="dxa"/>
                  <w:shd w:val="clear" w:color="auto" w:fill="E2EFD9" w:themeFill="accent6" w:themeFillTint="33"/>
                </w:tcPr>
                <w:p w14:paraId="152DC43A" w14:textId="77777777" w:rsidR="00EE3B25" w:rsidRPr="00C86B8D" w:rsidRDefault="00EE3B25" w:rsidP="00EE3B25">
                  <w:pPr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958" w:type="dxa"/>
                  <w:shd w:val="clear" w:color="auto" w:fill="D5DCE4" w:themeFill="text2" w:themeFillTint="33"/>
                </w:tcPr>
                <w:p w14:paraId="38650E26" w14:textId="77777777" w:rsidR="00EE3B25" w:rsidRPr="00C86B8D" w:rsidRDefault="00EE3B25" w:rsidP="00EE3B25">
                  <w:pPr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 xml:space="preserve">Numeracy </w:t>
                  </w:r>
                </w:p>
              </w:tc>
              <w:tc>
                <w:tcPr>
                  <w:tcW w:w="616" w:type="dxa"/>
                  <w:shd w:val="clear" w:color="auto" w:fill="D5DCE4" w:themeFill="text2" w:themeFillTint="33"/>
                </w:tcPr>
                <w:p w14:paraId="17DCAB76" w14:textId="77777777" w:rsidR="00EE3B25" w:rsidRPr="00C86B8D" w:rsidRDefault="00EE3B25" w:rsidP="00EE3B25">
                  <w:pPr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%</w:t>
                  </w:r>
                </w:p>
              </w:tc>
            </w:tr>
            <w:bookmarkEnd w:id="0"/>
            <w:tr w:rsidR="00EE3B25" w:rsidRPr="00C86B8D" w14:paraId="364A36B5" w14:textId="77777777" w:rsidTr="00EE3B25">
              <w:trPr>
                <w:trHeight w:val="202"/>
              </w:trPr>
              <w:tc>
                <w:tcPr>
                  <w:tcW w:w="1107" w:type="dxa"/>
                </w:tcPr>
                <w:p w14:paraId="3689781A" w14:textId="77777777" w:rsidR="00EE3B25" w:rsidRPr="00C86B8D" w:rsidRDefault="00EE3B25" w:rsidP="00EE3B25">
                  <w:pPr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 xml:space="preserve">P1 (29 pupils) </w:t>
                  </w:r>
                </w:p>
              </w:tc>
              <w:tc>
                <w:tcPr>
                  <w:tcW w:w="838" w:type="dxa"/>
                  <w:shd w:val="clear" w:color="auto" w:fill="DEEAF6" w:themeFill="accent5" w:themeFillTint="33"/>
                </w:tcPr>
                <w:p w14:paraId="52D15662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13" w:type="dxa"/>
                  <w:shd w:val="clear" w:color="auto" w:fill="DEEAF6" w:themeFill="accent5" w:themeFillTint="33"/>
                </w:tcPr>
                <w:p w14:paraId="43EBDEBE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72%</w:t>
                  </w:r>
                </w:p>
              </w:tc>
              <w:tc>
                <w:tcPr>
                  <w:tcW w:w="817" w:type="dxa"/>
                  <w:shd w:val="clear" w:color="auto" w:fill="FFF2CC" w:themeFill="accent4" w:themeFillTint="33"/>
                </w:tcPr>
                <w:p w14:paraId="4ACD0380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16" w:type="dxa"/>
                  <w:shd w:val="clear" w:color="auto" w:fill="FFF2CC" w:themeFill="accent4" w:themeFillTint="33"/>
                </w:tcPr>
                <w:p w14:paraId="360C3598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44.8%</w:t>
                  </w:r>
                </w:p>
              </w:tc>
              <w:tc>
                <w:tcPr>
                  <w:tcW w:w="698" w:type="dxa"/>
                  <w:shd w:val="clear" w:color="auto" w:fill="E2EFD9" w:themeFill="accent6" w:themeFillTint="33"/>
                </w:tcPr>
                <w:p w14:paraId="0D70D7DF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16" w:type="dxa"/>
                  <w:shd w:val="clear" w:color="auto" w:fill="E2EFD9" w:themeFill="accent6" w:themeFillTint="33"/>
                </w:tcPr>
                <w:p w14:paraId="3D163CB6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44.8%</w:t>
                  </w:r>
                </w:p>
              </w:tc>
              <w:tc>
                <w:tcPr>
                  <w:tcW w:w="958" w:type="dxa"/>
                  <w:shd w:val="clear" w:color="auto" w:fill="D5DCE4" w:themeFill="text2" w:themeFillTint="33"/>
                </w:tcPr>
                <w:p w14:paraId="305E7BC3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16" w:type="dxa"/>
                  <w:shd w:val="clear" w:color="auto" w:fill="D5DCE4" w:themeFill="text2" w:themeFillTint="33"/>
                </w:tcPr>
                <w:p w14:paraId="33BEB59E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72%</w:t>
                  </w:r>
                </w:p>
              </w:tc>
            </w:tr>
            <w:tr w:rsidR="00EE3B25" w:rsidRPr="00C86B8D" w14:paraId="5AC692C8" w14:textId="77777777" w:rsidTr="00EE3B25">
              <w:trPr>
                <w:trHeight w:val="194"/>
              </w:trPr>
              <w:tc>
                <w:tcPr>
                  <w:tcW w:w="1107" w:type="dxa"/>
                </w:tcPr>
                <w:p w14:paraId="58217C18" w14:textId="77777777" w:rsidR="00EE3B25" w:rsidRPr="00C86B8D" w:rsidRDefault="00EE3B25" w:rsidP="00EE3B25">
                  <w:pPr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P2 (24 pupils)</w:t>
                  </w:r>
                </w:p>
              </w:tc>
              <w:tc>
                <w:tcPr>
                  <w:tcW w:w="838" w:type="dxa"/>
                  <w:shd w:val="clear" w:color="auto" w:fill="DEEAF6" w:themeFill="accent5" w:themeFillTint="33"/>
                </w:tcPr>
                <w:p w14:paraId="17A2835B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13" w:type="dxa"/>
                  <w:shd w:val="clear" w:color="auto" w:fill="DEEAF6" w:themeFill="accent5" w:themeFillTint="33"/>
                </w:tcPr>
                <w:p w14:paraId="5095FD58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87.5%</w:t>
                  </w:r>
                </w:p>
              </w:tc>
              <w:tc>
                <w:tcPr>
                  <w:tcW w:w="817" w:type="dxa"/>
                  <w:shd w:val="clear" w:color="auto" w:fill="FFF2CC" w:themeFill="accent4" w:themeFillTint="33"/>
                </w:tcPr>
                <w:p w14:paraId="2524F728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16" w:type="dxa"/>
                  <w:shd w:val="clear" w:color="auto" w:fill="FFF2CC" w:themeFill="accent4" w:themeFillTint="33"/>
                </w:tcPr>
                <w:p w14:paraId="162A795F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66.7%</w:t>
                  </w:r>
                </w:p>
              </w:tc>
              <w:tc>
                <w:tcPr>
                  <w:tcW w:w="698" w:type="dxa"/>
                  <w:shd w:val="clear" w:color="auto" w:fill="E2EFD9" w:themeFill="accent6" w:themeFillTint="33"/>
                </w:tcPr>
                <w:p w14:paraId="767F020E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16" w:type="dxa"/>
                  <w:shd w:val="clear" w:color="auto" w:fill="E2EFD9" w:themeFill="accent6" w:themeFillTint="33"/>
                </w:tcPr>
                <w:p w14:paraId="017EDD68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62.5%</w:t>
                  </w:r>
                </w:p>
              </w:tc>
              <w:tc>
                <w:tcPr>
                  <w:tcW w:w="958" w:type="dxa"/>
                  <w:shd w:val="clear" w:color="auto" w:fill="D5DCE4" w:themeFill="text2" w:themeFillTint="33"/>
                </w:tcPr>
                <w:p w14:paraId="2A8256BE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16" w:type="dxa"/>
                  <w:shd w:val="clear" w:color="auto" w:fill="D5DCE4" w:themeFill="text2" w:themeFillTint="33"/>
                </w:tcPr>
                <w:p w14:paraId="6546736A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62.5%</w:t>
                  </w:r>
                </w:p>
              </w:tc>
            </w:tr>
            <w:tr w:rsidR="00EE3B25" w:rsidRPr="00C86B8D" w14:paraId="185BC906" w14:textId="77777777" w:rsidTr="00EE3B25">
              <w:trPr>
                <w:trHeight w:val="194"/>
              </w:trPr>
              <w:tc>
                <w:tcPr>
                  <w:tcW w:w="1107" w:type="dxa"/>
                </w:tcPr>
                <w:p w14:paraId="0EF9E45E" w14:textId="77777777" w:rsidR="00EE3B25" w:rsidRPr="00C86B8D" w:rsidRDefault="00EE3B25" w:rsidP="00EE3B25">
                  <w:pPr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P3 (29 pupils)</w:t>
                  </w:r>
                </w:p>
              </w:tc>
              <w:tc>
                <w:tcPr>
                  <w:tcW w:w="838" w:type="dxa"/>
                  <w:shd w:val="clear" w:color="auto" w:fill="DEEAF6" w:themeFill="accent5" w:themeFillTint="33"/>
                </w:tcPr>
                <w:p w14:paraId="23BA983B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13" w:type="dxa"/>
                  <w:shd w:val="clear" w:color="auto" w:fill="DEEAF6" w:themeFill="accent5" w:themeFillTint="33"/>
                </w:tcPr>
                <w:p w14:paraId="486EDE1C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89.7%</w:t>
                  </w:r>
                </w:p>
              </w:tc>
              <w:tc>
                <w:tcPr>
                  <w:tcW w:w="817" w:type="dxa"/>
                  <w:shd w:val="clear" w:color="auto" w:fill="FFF2CC" w:themeFill="accent4" w:themeFillTint="33"/>
                </w:tcPr>
                <w:p w14:paraId="604BA75F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16" w:type="dxa"/>
                  <w:shd w:val="clear" w:color="auto" w:fill="FFF2CC" w:themeFill="accent4" w:themeFillTint="33"/>
                </w:tcPr>
                <w:p w14:paraId="5160C120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69%</w:t>
                  </w:r>
                </w:p>
              </w:tc>
              <w:tc>
                <w:tcPr>
                  <w:tcW w:w="698" w:type="dxa"/>
                  <w:shd w:val="clear" w:color="auto" w:fill="E2EFD9" w:themeFill="accent6" w:themeFillTint="33"/>
                </w:tcPr>
                <w:p w14:paraId="07DDCBC2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16" w:type="dxa"/>
                  <w:shd w:val="clear" w:color="auto" w:fill="E2EFD9" w:themeFill="accent6" w:themeFillTint="33"/>
                </w:tcPr>
                <w:p w14:paraId="62DE90DD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58.6%</w:t>
                  </w:r>
                </w:p>
              </w:tc>
              <w:tc>
                <w:tcPr>
                  <w:tcW w:w="958" w:type="dxa"/>
                  <w:shd w:val="clear" w:color="auto" w:fill="D5DCE4" w:themeFill="text2" w:themeFillTint="33"/>
                </w:tcPr>
                <w:p w14:paraId="2DE6449B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16" w:type="dxa"/>
                  <w:shd w:val="clear" w:color="auto" w:fill="D5DCE4" w:themeFill="text2" w:themeFillTint="33"/>
                </w:tcPr>
                <w:p w14:paraId="75E2C991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69%</w:t>
                  </w:r>
                </w:p>
              </w:tc>
            </w:tr>
            <w:tr w:rsidR="00EE3B25" w:rsidRPr="00C86B8D" w14:paraId="7143F761" w14:textId="77777777" w:rsidTr="00EE3B25">
              <w:trPr>
                <w:trHeight w:val="194"/>
              </w:trPr>
              <w:tc>
                <w:tcPr>
                  <w:tcW w:w="1107" w:type="dxa"/>
                </w:tcPr>
                <w:p w14:paraId="143B9CB6" w14:textId="77777777" w:rsidR="00EE3B25" w:rsidRPr="00C86B8D" w:rsidRDefault="00EE3B25" w:rsidP="00EE3B25">
                  <w:pPr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 xml:space="preserve">P4 (31 pupils) </w:t>
                  </w:r>
                </w:p>
              </w:tc>
              <w:tc>
                <w:tcPr>
                  <w:tcW w:w="838" w:type="dxa"/>
                  <w:shd w:val="clear" w:color="auto" w:fill="DEEAF6" w:themeFill="accent5" w:themeFillTint="33"/>
                </w:tcPr>
                <w:p w14:paraId="4DF7A811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13" w:type="dxa"/>
                  <w:shd w:val="clear" w:color="auto" w:fill="DEEAF6" w:themeFill="accent5" w:themeFillTint="33"/>
                </w:tcPr>
                <w:p w14:paraId="30F765A0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74%</w:t>
                  </w:r>
                </w:p>
              </w:tc>
              <w:tc>
                <w:tcPr>
                  <w:tcW w:w="817" w:type="dxa"/>
                  <w:shd w:val="clear" w:color="auto" w:fill="FFF2CC" w:themeFill="accent4" w:themeFillTint="33"/>
                </w:tcPr>
                <w:p w14:paraId="1E026F9D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16" w:type="dxa"/>
                  <w:shd w:val="clear" w:color="auto" w:fill="FFF2CC" w:themeFill="accent4" w:themeFillTint="33"/>
                </w:tcPr>
                <w:p w14:paraId="5E808E42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58%</w:t>
                  </w:r>
                </w:p>
              </w:tc>
              <w:tc>
                <w:tcPr>
                  <w:tcW w:w="698" w:type="dxa"/>
                  <w:shd w:val="clear" w:color="auto" w:fill="E2EFD9" w:themeFill="accent6" w:themeFillTint="33"/>
                </w:tcPr>
                <w:p w14:paraId="04DE6AF9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16" w:type="dxa"/>
                  <w:shd w:val="clear" w:color="auto" w:fill="E2EFD9" w:themeFill="accent6" w:themeFillTint="33"/>
                </w:tcPr>
                <w:p w14:paraId="63BA82A2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58%</w:t>
                  </w:r>
                </w:p>
              </w:tc>
              <w:tc>
                <w:tcPr>
                  <w:tcW w:w="958" w:type="dxa"/>
                  <w:shd w:val="clear" w:color="auto" w:fill="D5DCE4" w:themeFill="text2" w:themeFillTint="33"/>
                </w:tcPr>
                <w:p w14:paraId="0853C85A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16" w:type="dxa"/>
                  <w:shd w:val="clear" w:color="auto" w:fill="D5DCE4" w:themeFill="text2" w:themeFillTint="33"/>
                </w:tcPr>
                <w:p w14:paraId="1139CB96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58%</w:t>
                  </w:r>
                </w:p>
              </w:tc>
            </w:tr>
            <w:tr w:rsidR="00EE3B25" w:rsidRPr="00C86B8D" w14:paraId="1A1FDE4F" w14:textId="77777777" w:rsidTr="00EE3B25">
              <w:trPr>
                <w:trHeight w:val="194"/>
              </w:trPr>
              <w:tc>
                <w:tcPr>
                  <w:tcW w:w="1107" w:type="dxa"/>
                </w:tcPr>
                <w:p w14:paraId="577645CA" w14:textId="77777777" w:rsidR="00EE3B25" w:rsidRPr="00C86B8D" w:rsidRDefault="00EE3B25" w:rsidP="00EE3B25">
                  <w:pPr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P5 (31 pupils)</w:t>
                  </w:r>
                </w:p>
              </w:tc>
              <w:tc>
                <w:tcPr>
                  <w:tcW w:w="838" w:type="dxa"/>
                  <w:shd w:val="clear" w:color="auto" w:fill="DEEAF6" w:themeFill="accent5" w:themeFillTint="33"/>
                </w:tcPr>
                <w:p w14:paraId="6F603278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13" w:type="dxa"/>
                  <w:shd w:val="clear" w:color="auto" w:fill="DEEAF6" w:themeFill="accent5" w:themeFillTint="33"/>
                </w:tcPr>
                <w:p w14:paraId="587D087F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93.5%</w:t>
                  </w:r>
                </w:p>
              </w:tc>
              <w:tc>
                <w:tcPr>
                  <w:tcW w:w="817" w:type="dxa"/>
                  <w:shd w:val="clear" w:color="auto" w:fill="FFF2CC" w:themeFill="accent4" w:themeFillTint="33"/>
                </w:tcPr>
                <w:p w14:paraId="4FBBE759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16" w:type="dxa"/>
                  <w:shd w:val="clear" w:color="auto" w:fill="FFF2CC" w:themeFill="accent4" w:themeFillTint="33"/>
                </w:tcPr>
                <w:p w14:paraId="76A71ACB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71%</w:t>
                  </w:r>
                </w:p>
              </w:tc>
              <w:tc>
                <w:tcPr>
                  <w:tcW w:w="698" w:type="dxa"/>
                  <w:shd w:val="clear" w:color="auto" w:fill="E2EFD9" w:themeFill="accent6" w:themeFillTint="33"/>
                </w:tcPr>
                <w:p w14:paraId="03BBD94F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16" w:type="dxa"/>
                  <w:shd w:val="clear" w:color="auto" w:fill="E2EFD9" w:themeFill="accent6" w:themeFillTint="33"/>
                </w:tcPr>
                <w:p w14:paraId="588C4D0B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64.5%</w:t>
                  </w:r>
                </w:p>
              </w:tc>
              <w:tc>
                <w:tcPr>
                  <w:tcW w:w="958" w:type="dxa"/>
                  <w:shd w:val="clear" w:color="auto" w:fill="D5DCE4" w:themeFill="text2" w:themeFillTint="33"/>
                </w:tcPr>
                <w:p w14:paraId="2B396E69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16" w:type="dxa"/>
                  <w:shd w:val="clear" w:color="auto" w:fill="D5DCE4" w:themeFill="text2" w:themeFillTint="33"/>
                </w:tcPr>
                <w:p w14:paraId="554D8623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71%</w:t>
                  </w:r>
                </w:p>
              </w:tc>
            </w:tr>
            <w:tr w:rsidR="00EE3B25" w:rsidRPr="00C86B8D" w14:paraId="16330881" w14:textId="77777777" w:rsidTr="00EE3B25">
              <w:trPr>
                <w:trHeight w:val="194"/>
              </w:trPr>
              <w:tc>
                <w:tcPr>
                  <w:tcW w:w="1107" w:type="dxa"/>
                </w:tcPr>
                <w:p w14:paraId="53A03E43" w14:textId="68E62607" w:rsidR="00EE3B25" w:rsidRPr="00C86B8D" w:rsidRDefault="00EE3B25" w:rsidP="0000780C">
                  <w:pPr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P6 (30 pupils)</w:t>
                  </w:r>
                </w:p>
              </w:tc>
              <w:tc>
                <w:tcPr>
                  <w:tcW w:w="838" w:type="dxa"/>
                  <w:shd w:val="clear" w:color="auto" w:fill="DEEAF6" w:themeFill="accent5" w:themeFillTint="33"/>
                </w:tcPr>
                <w:p w14:paraId="458167B5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13" w:type="dxa"/>
                  <w:shd w:val="clear" w:color="auto" w:fill="DEEAF6" w:themeFill="accent5" w:themeFillTint="33"/>
                </w:tcPr>
                <w:p w14:paraId="10745CA7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70%</w:t>
                  </w:r>
                </w:p>
              </w:tc>
              <w:tc>
                <w:tcPr>
                  <w:tcW w:w="817" w:type="dxa"/>
                  <w:shd w:val="clear" w:color="auto" w:fill="FFF2CC" w:themeFill="accent4" w:themeFillTint="33"/>
                </w:tcPr>
                <w:p w14:paraId="5B133A99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16" w:type="dxa"/>
                  <w:shd w:val="clear" w:color="auto" w:fill="FFF2CC" w:themeFill="accent4" w:themeFillTint="33"/>
                </w:tcPr>
                <w:p w14:paraId="0BBBE7D0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66.7%</w:t>
                  </w:r>
                </w:p>
              </w:tc>
              <w:tc>
                <w:tcPr>
                  <w:tcW w:w="698" w:type="dxa"/>
                  <w:shd w:val="clear" w:color="auto" w:fill="E2EFD9" w:themeFill="accent6" w:themeFillTint="33"/>
                </w:tcPr>
                <w:p w14:paraId="42B8BD13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16" w:type="dxa"/>
                  <w:shd w:val="clear" w:color="auto" w:fill="E2EFD9" w:themeFill="accent6" w:themeFillTint="33"/>
                </w:tcPr>
                <w:p w14:paraId="443A69AE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60%</w:t>
                  </w:r>
                </w:p>
              </w:tc>
              <w:tc>
                <w:tcPr>
                  <w:tcW w:w="958" w:type="dxa"/>
                  <w:shd w:val="clear" w:color="auto" w:fill="D5DCE4" w:themeFill="text2" w:themeFillTint="33"/>
                </w:tcPr>
                <w:p w14:paraId="2E09BC07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16" w:type="dxa"/>
                  <w:shd w:val="clear" w:color="auto" w:fill="D5DCE4" w:themeFill="text2" w:themeFillTint="33"/>
                </w:tcPr>
                <w:p w14:paraId="467F2173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66.7%</w:t>
                  </w:r>
                </w:p>
              </w:tc>
            </w:tr>
            <w:tr w:rsidR="00EE3B25" w:rsidRPr="00C86B8D" w14:paraId="36CF4687" w14:textId="77777777" w:rsidTr="00EE3B25">
              <w:trPr>
                <w:trHeight w:val="194"/>
              </w:trPr>
              <w:tc>
                <w:tcPr>
                  <w:tcW w:w="1107" w:type="dxa"/>
                </w:tcPr>
                <w:p w14:paraId="3ED9FA88" w14:textId="77777777" w:rsidR="00EE3B25" w:rsidRPr="00C86B8D" w:rsidRDefault="00EE3B25" w:rsidP="00EE3B25">
                  <w:pPr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 xml:space="preserve">P7 (32 pupils) </w:t>
                  </w:r>
                </w:p>
              </w:tc>
              <w:tc>
                <w:tcPr>
                  <w:tcW w:w="838" w:type="dxa"/>
                  <w:shd w:val="clear" w:color="auto" w:fill="DEEAF6" w:themeFill="accent5" w:themeFillTint="33"/>
                </w:tcPr>
                <w:p w14:paraId="4B6CF9B0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13" w:type="dxa"/>
                  <w:shd w:val="clear" w:color="auto" w:fill="DEEAF6" w:themeFill="accent5" w:themeFillTint="33"/>
                </w:tcPr>
                <w:p w14:paraId="2EB3BD50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78%</w:t>
                  </w:r>
                </w:p>
              </w:tc>
              <w:tc>
                <w:tcPr>
                  <w:tcW w:w="817" w:type="dxa"/>
                  <w:shd w:val="clear" w:color="auto" w:fill="FFF2CC" w:themeFill="accent4" w:themeFillTint="33"/>
                </w:tcPr>
                <w:p w14:paraId="407280E0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16" w:type="dxa"/>
                  <w:shd w:val="clear" w:color="auto" w:fill="FFF2CC" w:themeFill="accent4" w:themeFillTint="33"/>
                </w:tcPr>
                <w:p w14:paraId="03C6F0EA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75%</w:t>
                  </w:r>
                </w:p>
              </w:tc>
              <w:tc>
                <w:tcPr>
                  <w:tcW w:w="698" w:type="dxa"/>
                  <w:shd w:val="clear" w:color="auto" w:fill="E2EFD9" w:themeFill="accent6" w:themeFillTint="33"/>
                </w:tcPr>
                <w:p w14:paraId="0214E4D4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16" w:type="dxa"/>
                  <w:shd w:val="clear" w:color="auto" w:fill="E2EFD9" w:themeFill="accent6" w:themeFillTint="33"/>
                </w:tcPr>
                <w:p w14:paraId="769B45BF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75%</w:t>
                  </w:r>
                </w:p>
              </w:tc>
              <w:tc>
                <w:tcPr>
                  <w:tcW w:w="958" w:type="dxa"/>
                  <w:shd w:val="clear" w:color="auto" w:fill="D5DCE4" w:themeFill="text2" w:themeFillTint="33"/>
                </w:tcPr>
                <w:p w14:paraId="49734FFB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16" w:type="dxa"/>
                  <w:shd w:val="clear" w:color="auto" w:fill="D5DCE4" w:themeFill="text2" w:themeFillTint="33"/>
                </w:tcPr>
                <w:p w14:paraId="67D022AD" w14:textId="77777777" w:rsidR="00EE3B25" w:rsidRPr="00C86B8D" w:rsidRDefault="00EE3B25" w:rsidP="00EE3B25">
                  <w:pPr>
                    <w:jc w:val="center"/>
                    <w:rPr>
                      <w:rFonts w:asciiTheme="minorBidi" w:hAnsiTheme="minorBidi" w:cstheme="minorBidi"/>
                      <w:sz w:val="14"/>
                      <w:szCs w:val="14"/>
                    </w:rPr>
                  </w:pPr>
                  <w:r w:rsidRPr="00C86B8D">
                    <w:rPr>
                      <w:rFonts w:asciiTheme="minorBidi" w:hAnsiTheme="minorBidi" w:cstheme="minorBidi"/>
                      <w:sz w:val="14"/>
                      <w:szCs w:val="14"/>
                    </w:rPr>
                    <w:t>75%</w:t>
                  </w:r>
                </w:p>
              </w:tc>
            </w:tr>
          </w:tbl>
          <w:p w14:paraId="6CE7B70D" w14:textId="77777777" w:rsidR="00FA4B1A" w:rsidRPr="00DC1797" w:rsidRDefault="00FA4B1A" w:rsidP="00097858">
            <w:pPr>
              <w:tabs>
                <w:tab w:val="left" w:pos="1600"/>
              </w:tabs>
              <w:spacing w:before="60"/>
              <w:rPr>
                <w:rFonts w:cs="Arial"/>
              </w:rPr>
            </w:pPr>
          </w:p>
        </w:tc>
      </w:tr>
    </w:tbl>
    <w:p w14:paraId="04F951AB" w14:textId="77777777" w:rsidR="004C387E" w:rsidRPr="00DC1797" w:rsidRDefault="004C387E" w:rsidP="00811CCB">
      <w:pPr>
        <w:tabs>
          <w:tab w:val="left" w:pos="1600"/>
        </w:tabs>
        <w:ind w:left="284" w:hanging="284"/>
        <w:rPr>
          <w:rFonts w:cs="Arial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"/>
        <w:gridCol w:w="9736"/>
      </w:tblGrid>
      <w:tr w:rsidR="000C6DF3" w:rsidRPr="00DC1797" w14:paraId="1C703D62" w14:textId="77777777" w:rsidTr="007573D6">
        <w:tc>
          <w:tcPr>
            <w:tcW w:w="360" w:type="dxa"/>
            <w:vMerge w:val="restart"/>
            <w:tcBorders>
              <w:top w:val="nil"/>
              <w:left w:val="nil"/>
              <w:right w:val="single" w:sz="2" w:space="0" w:color="auto"/>
            </w:tcBorders>
            <w:shd w:val="clear" w:color="auto" w:fill="C5E0B3" w:themeFill="accent6" w:themeFillTint="66"/>
          </w:tcPr>
          <w:p w14:paraId="2B92C7F5" w14:textId="77777777" w:rsidR="00811CCB" w:rsidRPr="00DC1797" w:rsidRDefault="00811CCB" w:rsidP="00811CCB">
            <w:pPr>
              <w:tabs>
                <w:tab w:val="left" w:pos="1600"/>
              </w:tabs>
              <w:ind w:left="284" w:hanging="284"/>
              <w:rPr>
                <w:rFonts w:cs="Arial"/>
              </w:rPr>
            </w:pPr>
          </w:p>
          <w:p w14:paraId="390DD793" w14:textId="77777777" w:rsidR="002C110E" w:rsidRPr="00DC1797" w:rsidRDefault="002C110E" w:rsidP="00811CCB">
            <w:pPr>
              <w:tabs>
                <w:tab w:val="left" w:pos="1600"/>
              </w:tabs>
              <w:ind w:left="284" w:right="144" w:hanging="284"/>
              <w:rPr>
                <w:rFonts w:ascii="Arial Bold" w:hAnsi="Arial Bold"/>
                <w:b/>
                <w:szCs w:val="18"/>
              </w:rPr>
            </w:pPr>
            <w:r w:rsidRPr="00DC1797">
              <w:rPr>
                <w:rFonts w:ascii="Arial Bold" w:hAnsi="Arial Bold"/>
                <w:b/>
                <w:szCs w:val="18"/>
              </w:rPr>
              <w:t xml:space="preserve">    </w:t>
            </w:r>
          </w:p>
          <w:p w14:paraId="6313E683" w14:textId="29261456" w:rsidR="00811CCB" w:rsidRPr="00DC1797" w:rsidRDefault="004C387E" w:rsidP="00811CCB">
            <w:pPr>
              <w:tabs>
                <w:tab w:val="left" w:pos="1600"/>
              </w:tabs>
              <w:ind w:left="284" w:right="144" w:hanging="284"/>
              <w:rPr>
                <w:rFonts w:ascii="Arial Bold" w:hAnsi="Arial Bold"/>
                <w:b/>
                <w:sz w:val="40"/>
                <w:szCs w:val="18"/>
              </w:rPr>
            </w:pPr>
            <w:r>
              <w:rPr>
                <w:rFonts w:ascii="Arial Bold" w:hAnsi="Arial Bold"/>
                <w:b/>
                <w:sz w:val="40"/>
                <w:szCs w:val="18"/>
              </w:rPr>
              <w:t xml:space="preserve">     </w:t>
            </w:r>
          </w:p>
          <w:p w14:paraId="0D7F0DB4" w14:textId="77777777" w:rsidR="00811CCB" w:rsidRPr="00DC1797" w:rsidRDefault="00811CCB" w:rsidP="004A61F6">
            <w:pPr>
              <w:ind w:left="284" w:right="-99" w:hanging="284"/>
              <w:rPr>
                <w:b/>
                <w:sz w:val="24"/>
                <w:szCs w:val="18"/>
              </w:rPr>
            </w:pPr>
            <w:r w:rsidRPr="00DC1797">
              <w:rPr>
                <w:b/>
                <w:sz w:val="24"/>
                <w:szCs w:val="18"/>
              </w:rPr>
              <w:t xml:space="preserve">   </w:t>
            </w:r>
            <w:r w:rsidR="003806D6" w:rsidRPr="00DC1797">
              <w:rPr>
                <w:b/>
                <w:sz w:val="24"/>
                <w:szCs w:val="18"/>
              </w:rPr>
              <w:t xml:space="preserve">  </w:t>
            </w:r>
          </w:p>
          <w:p w14:paraId="5E3D6B42" w14:textId="77777777" w:rsidR="00811CCB" w:rsidRPr="00DC1797" w:rsidRDefault="00811CCB" w:rsidP="00811CCB">
            <w:pPr>
              <w:tabs>
                <w:tab w:val="left" w:pos="1600"/>
              </w:tabs>
              <w:ind w:left="284" w:hanging="284"/>
              <w:rPr>
                <w:rFonts w:cs="Arial"/>
                <w:b/>
              </w:rPr>
            </w:pPr>
          </w:p>
          <w:p w14:paraId="7548BE02" w14:textId="77777777" w:rsidR="00811CCB" w:rsidRPr="00DC1797" w:rsidRDefault="00811CCB" w:rsidP="00312B33">
            <w:pPr>
              <w:tabs>
                <w:tab w:val="left" w:pos="1600"/>
              </w:tabs>
              <w:ind w:left="90" w:hanging="180"/>
              <w:rPr>
                <w:rFonts w:cs="Arial"/>
              </w:rPr>
            </w:pPr>
          </w:p>
          <w:p w14:paraId="02AE364F" w14:textId="77777777" w:rsidR="00811CCB" w:rsidRPr="00DC1797" w:rsidRDefault="00811CCB" w:rsidP="00312B33">
            <w:pPr>
              <w:tabs>
                <w:tab w:val="left" w:pos="1600"/>
              </w:tabs>
              <w:ind w:left="270" w:hanging="270"/>
              <w:rPr>
                <w:rFonts w:cs="Arial"/>
              </w:rPr>
            </w:pPr>
          </w:p>
        </w:tc>
        <w:tc>
          <w:tcPr>
            <w:tcW w:w="973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7066379C" w14:textId="568EA259" w:rsidR="00811CCB" w:rsidRPr="00DC1797" w:rsidRDefault="00D92600" w:rsidP="00811CCB">
            <w:pPr>
              <w:tabs>
                <w:tab w:val="left" w:pos="1600"/>
              </w:tabs>
              <w:ind w:left="284" w:hanging="28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Our improvement </w:t>
            </w:r>
            <w:r w:rsidR="009958F5">
              <w:rPr>
                <w:rFonts w:cs="Arial"/>
                <w:b/>
              </w:rPr>
              <w:t xml:space="preserve">plan </w:t>
            </w:r>
            <w:r>
              <w:rPr>
                <w:rFonts w:cs="Arial"/>
                <w:b/>
              </w:rPr>
              <w:t>priorities 202</w:t>
            </w:r>
            <w:r w:rsidR="0097112B">
              <w:rPr>
                <w:rFonts w:cs="Arial"/>
                <w:b/>
              </w:rPr>
              <w:t>5</w:t>
            </w:r>
            <w:r>
              <w:rPr>
                <w:rFonts w:cs="Arial"/>
                <w:b/>
              </w:rPr>
              <w:t xml:space="preserve"> </w:t>
            </w:r>
            <w:r w:rsidR="005A7E1F">
              <w:rPr>
                <w:rFonts w:cs="Arial"/>
                <w:b/>
              </w:rPr>
              <w:t>–</w:t>
            </w:r>
            <w:r>
              <w:rPr>
                <w:rFonts w:cs="Arial"/>
                <w:b/>
              </w:rPr>
              <w:t xml:space="preserve"> 202</w:t>
            </w:r>
            <w:r w:rsidR="0097112B">
              <w:rPr>
                <w:rFonts w:cs="Arial"/>
                <w:b/>
              </w:rPr>
              <w:t>6</w:t>
            </w:r>
          </w:p>
        </w:tc>
      </w:tr>
      <w:tr w:rsidR="000C6DF3" w:rsidRPr="00DC1797" w14:paraId="508B65B1" w14:textId="77777777" w:rsidTr="00975918">
        <w:trPr>
          <w:trHeight w:val="879"/>
        </w:trPr>
        <w:tc>
          <w:tcPr>
            <w:tcW w:w="360" w:type="dxa"/>
            <w:vMerge/>
            <w:tcBorders>
              <w:left w:val="nil"/>
              <w:right w:val="single" w:sz="2" w:space="0" w:color="auto"/>
            </w:tcBorders>
            <w:shd w:val="clear" w:color="auto" w:fill="C0C0C0"/>
          </w:tcPr>
          <w:p w14:paraId="18EF9DC3" w14:textId="77777777" w:rsidR="00811CCB" w:rsidRPr="00DC1797" w:rsidRDefault="00811CCB" w:rsidP="00312B33">
            <w:pPr>
              <w:tabs>
                <w:tab w:val="left" w:pos="1600"/>
              </w:tabs>
              <w:ind w:left="270" w:hanging="270"/>
              <w:rPr>
                <w:rFonts w:cs="Arial"/>
              </w:rPr>
            </w:pPr>
          </w:p>
        </w:tc>
        <w:tc>
          <w:tcPr>
            <w:tcW w:w="973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E16D5" w14:textId="46A87A36" w:rsidR="00975918" w:rsidRPr="00975918" w:rsidRDefault="00975918" w:rsidP="009759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</w:pPr>
            <w:r w:rsidRPr="00975918"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  <w:t>1. Attainment and Progress</w:t>
            </w:r>
            <w:r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  <w:t>:</w:t>
            </w:r>
            <w:r w:rsidRPr="00975918"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  <w:t xml:space="preserve"> Improve attainment in Literacy and Numeracy.</w:t>
            </w:r>
          </w:p>
          <w:p w14:paraId="401EA82B" w14:textId="158BA4F3" w:rsidR="00975918" w:rsidRPr="00975918" w:rsidRDefault="00975918" w:rsidP="009759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</w:pPr>
            <w:r w:rsidRPr="00975918"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  <w:t>2. Wellbeing, Equality and Inclusion</w:t>
            </w:r>
            <w:r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  <w:t>: B</w:t>
            </w:r>
            <w:r w:rsidRPr="00975918"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  <w:t>uilding a Mentally Healthy School.</w:t>
            </w:r>
          </w:p>
          <w:p w14:paraId="0A9D5325" w14:textId="0ACB0CA4" w:rsidR="00E05DF7" w:rsidRPr="00975918" w:rsidRDefault="00975918" w:rsidP="009759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sz w:val="20"/>
                <w:szCs w:val="20"/>
              </w:rPr>
            </w:pPr>
            <w:r w:rsidRPr="00975918"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  <w:t>3. Engagement, Participation and Inclusion</w:t>
            </w:r>
            <w:r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  <w:t>: C</w:t>
            </w:r>
            <w:r w:rsidRPr="00975918"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  <w:t>ommunity support and family engagement.</w:t>
            </w:r>
          </w:p>
        </w:tc>
      </w:tr>
    </w:tbl>
    <w:p w14:paraId="1217ABBC" w14:textId="77777777" w:rsidR="00513DB2" w:rsidRDefault="00513DB2">
      <w:pPr>
        <w:tabs>
          <w:tab w:val="left" w:pos="1600"/>
        </w:tabs>
        <w:rPr>
          <w:rFonts w:cs="Arial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"/>
        <w:gridCol w:w="7463"/>
        <w:gridCol w:w="2299"/>
      </w:tblGrid>
      <w:tr w:rsidR="009537BE" w:rsidRPr="00DC1797" w14:paraId="449C2FF3" w14:textId="77777777" w:rsidTr="009537BE">
        <w:tc>
          <w:tcPr>
            <w:tcW w:w="334" w:type="dxa"/>
            <w:vMerge w:val="restart"/>
            <w:tcBorders>
              <w:left w:val="nil"/>
              <w:right w:val="single" w:sz="2" w:space="0" w:color="auto"/>
            </w:tcBorders>
            <w:shd w:val="clear" w:color="auto" w:fill="C5E0B3" w:themeFill="accent6" w:themeFillTint="66"/>
          </w:tcPr>
          <w:p w14:paraId="60CA099E" w14:textId="77777777" w:rsidR="009537BE" w:rsidRPr="00DC1797" w:rsidRDefault="009537BE" w:rsidP="00A504D1">
            <w:pPr>
              <w:tabs>
                <w:tab w:val="left" w:pos="1600"/>
              </w:tabs>
              <w:rPr>
                <w:rFonts w:cs="Arial"/>
              </w:rPr>
            </w:pPr>
          </w:p>
        </w:tc>
        <w:tc>
          <w:tcPr>
            <w:tcW w:w="74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5B6B4A0F" w14:textId="723D43A9" w:rsidR="009537BE" w:rsidRPr="005A7E1F" w:rsidRDefault="009537BE" w:rsidP="00A504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6"/>
              </w:rPr>
            </w:pPr>
            <w:r w:rsidRPr="005A7E1F">
              <w:rPr>
                <w:b/>
                <w:bCs/>
                <w:color w:val="000000"/>
                <w:szCs w:val="16"/>
              </w:rPr>
              <w:t xml:space="preserve">How Good Is Our School 4 Quality Indicator </w:t>
            </w:r>
            <w:r w:rsidR="005A7E1F">
              <w:rPr>
                <w:b/>
                <w:bCs/>
                <w:color w:val="000000"/>
                <w:szCs w:val="16"/>
              </w:rPr>
              <w:t>(QI)</w:t>
            </w:r>
          </w:p>
        </w:tc>
        <w:tc>
          <w:tcPr>
            <w:tcW w:w="229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41DFDFDE" w14:textId="084DDE4F" w:rsidR="009537BE" w:rsidRPr="005A7E1F" w:rsidRDefault="009537BE" w:rsidP="00A504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6"/>
              </w:rPr>
            </w:pPr>
            <w:r w:rsidRPr="005A7E1F">
              <w:rPr>
                <w:b/>
                <w:bCs/>
                <w:color w:val="000000"/>
                <w:szCs w:val="16"/>
              </w:rPr>
              <w:t>Evaluation</w:t>
            </w:r>
          </w:p>
        </w:tc>
      </w:tr>
      <w:tr w:rsidR="00EE3B25" w:rsidRPr="00DC1797" w14:paraId="28E5D72C" w14:textId="77777777" w:rsidTr="009537BE">
        <w:trPr>
          <w:trHeight w:val="239"/>
        </w:trPr>
        <w:tc>
          <w:tcPr>
            <w:tcW w:w="334" w:type="dxa"/>
            <w:vMerge/>
            <w:tcBorders>
              <w:left w:val="nil"/>
              <w:right w:val="single" w:sz="2" w:space="0" w:color="auto"/>
            </w:tcBorders>
            <w:shd w:val="clear" w:color="auto" w:fill="C5E0B3" w:themeFill="accent6" w:themeFillTint="66"/>
          </w:tcPr>
          <w:p w14:paraId="484554BC" w14:textId="77777777" w:rsidR="00EE3B25" w:rsidRPr="00DC1797" w:rsidRDefault="00EE3B25" w:rsidP="00EE3B25">
            <w:pPr>
              <w:tabs>
                <w:tab w:val="left" w:pos="1600"/>
              </w:tabs>
              <w:rPr>
                <w:rFonts w:cs="Arial"/>
              </w:rPr>
            </w:pPr>
          </w:p>
        </w:tc>
        <w:tc>
          <w:tcPr>
            <w:tcW w:w="7463" w:type="dxa"/>
            <w:tcBorders>
              <w:left w:val="single" w:sz="2" w:space="0" w:color="auto"/>
              <w:right w:val="single" w:sz="2" w:space="0" w:color="auto"/>
            </w:tcBorders>
          </w:tcPr>
          <w:p w14:paraId="0B8DB0D8" w14:textId="2824624E" w:rsidR="00EE3B25" w:rsidRPr="000C6DF3" w:rsidRDefault="00EE3B25" w:rsidP="00EE3B25">
            <w:pPr>
              <w:autoSpaceDE w:val="0"/>
              <w:autoSpaceDN w:val="0"/>
              <w:adjustRightInd w:val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Leadership of Change (QI 1.3)</w:t>
            </w:r>
          </w:p>
        </w:tc>
        <w:tc>
          <w:tcPr>
            <w:tcW w:w="2299" w:type="dxa"/>
            <w:tcBorders>
              <w:left w:val="single" w:sz="2" w:space="0" w:color="auto"/>
              <w:right w:val="single" w:sz="2" w:space="0" w:color="auto"/>
            </w:tcBorders>
          </w:tcPr>
          <w:p w14:paraId="26D0875E" w14:textId="04F1F429" w:rsidR="00EE3B25" w:rsidRPr="000C6DF3" w:rsidRDefault="00EE3B25" w:rsidP="00EE3B25">
            <w:pPr>
              <w:autoSpaceDE w:val="0"/>
              <w:autoSpaceDN w:val="0"/>
              <w:adjustRightInd w:val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Good</w:t>
            </w:r>
          </w:p>
        </w:tc>
      </w:tr>
      <w:tr w:rsidR="00EE3B25" w:rsidRPr="00DC1797" w14:paraId="1F66260B" w14:textId="77777777" w:rsidTr="009537BE">
        <w:trPr>
          <w:trHeight w:val="237"/>
        </w:trPr>
        <w:tc>
          <w:tcPr>
            <w:tcW w:w="334" w:type="dxa"/>
            <w:vMerge/>
            <w:tcBorders>
              <w:left w:val="nil"/>
              <w:right w:val="single" w:sz="2" w:space="0" w:color="auto"/>
            </w:tcBorders>
            <w:shd w:val="clear" w:color="auto" w:fill="C5E0B3" w:themeFill="accent6" w:themeFillTint="66"/>
          </w:tcPr>
          <w:p w14:paraId="0CB85A19" w14:textId="77777777" w:rsidR="00EE3B25" w:rsidRPr="00DC1797" w:rsidRDefault="00EE3B25" w:rsidP="00EE3B25">
            <w:pPr>
              <w:tabs>
                <w:tab w:val="left" w:pos="1600"/>
              </w:tabs>
              <w:rPr>
                <w:rFonts w:cs="Arial"/>
              </w:rPr>
            </w:pPr>
          </w:p>
        </w:tc>
        <w:tc>
          <w:tcPr>
            <w:tcW w:w="7463" w:type="dxa"/>
            <w:tcBorders>
              <w:left w:val="single" w:sz="2" w:space="0" w:color="auto"/>
              <w:right w:val="single" w:sz="2" w:space="0" w:color="auto"/>
            </w:tcBorders>
          </w:tcPr>
          <w:p w14:paraId="7146B1E2" w14:textId="47B23105" w:rsidR="00EE3B25" w:rsidRPr="000C6DF3" w:rsidRDefault="00EE3B25" w:rsidP="00EE3B25">
            <w:pPr>
              <w:autoSpaceDE w:val="0"/>
              <w:autoSpaceDN w:val="0"/>
              <w:adjustRightInd w:val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Learning Teaching and Assessment (QI 2.3)</w:t>
            </w:r>
          </w:p>
        </w:tc>
        <w:tc>
          <w:tcPr>
            <w:tcW w:w="2299" w:type="dxa"/>
            <w:tcBorders>
              <w:left w:val="single" w:sz="2" w:space="0" w:color="auto"/>
              <w:right w:val="single" w:sz="2" w:space="0" w:color="auto"/>
            </w:tcBorders>
          </w:tcPr>
          <w:p w14:paraId="17652C6E" w14:textId="513069DD" w:rsidR="00EE3B25" w:rsidRPr="000C6DF3" w:rsidRDefault="00EE3B25" w:rsidP="00EE3B25">
            <w:pPr>
              <w:autoSpaceDE w:val="0"/>
              <w:autoSpaceDN w:val="0"/>
              <w:adjustRightInd w:val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Good</w:t>
            </w:r>
          </w:p>
        </w:tc>
      </w:tr>
      <w:tr w:rsidR="00EE3B25" w:rsidRPr="00DC1797" w14:paraId="64F50630" w14:textId="77777777" w:rsidTr="009537BE">
        <w:trPr>
          <w:trHeight w:val="237"/>
        </w:trPr>
        <w:tc>
          <w:tcPr>
            <w:tcW w:w="334" w:type="dxa"/>
            <w:vMerge/>
            <w:tcBorders>
              <w:left w:val="nil"/>
              <w:right w:val="single" w:sz="2" w:space="0" w:color="auto"/>
            </w:tcBorders>
            <w:shd w:val="clear" w:color="auto" w:fill="C5E0B3" w:themeFill="accent6" w:themeFillTint="66"/>
          </w:tcPr>
          <w:p w14:paraId="2CCE42AC" w14:textId="77777777" w:rsidR="00EE3B25" w:rsidRPr="00DC1797" w:rsidRDefault="00EE3B25" w:rsidP="00EE3B25">
            <w:pPr>
              <w:tabs>
                <w:tab w:val="left" w:pos="1600"/>
              </w:tabs>
              <w:rPr>
                <w:rFonts w:cs="Arial"/>
              </w:rPr>
            </w:pPr>
          </w:p>
        </w:tc>
        <w:tc>
          <w:tcPr>
            <w:tcW w:w="7463" w:type="dxa"/>
            <w:tcBorders>
              <w:left w:val="single" w:sz="2" w:space="0" w:color="auto"/>
              <w:right w:val="single" w:sz="2" w:space="0" w:color="auto"/>
            </w:tcBorders>
          </w:tcPr>
          <w:p w14:paraId="7011D4B2" w14:textId="592BA902" w:rsidR="00EE3B25" w:rsidRPr="000C6DF3" w:rsidRDefault="00EE3B25" w:rsidP="00EE3B25">
            <w:pPr>
              <w:autoSpaceDE w:val="0"/>
              <w:autoSpaceDN w:val="0"/>
              <w:adjustRightInd w:val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Ensuring Wellbeing Equality and Inclusion (QI 3.1)</w:t>
            </w:r>
          </w:p>
        </w:tc>
        <w:tc>
          <w:tcPr>
            <w:tcW w:w="2299" w:type="dxa"/>
            <w:tcBorders>
              <w:left w:val="single" w:sz="2" w:space="0" w:color="auto"/>
              <w:right w:val="single" w:sz="2" w:space="0" w:color="auto"/>
            </w:tcBorders>
          </w:tcPr>
          <w:p w14:paraId="7FE08FAE" w14:textId="495A1A20" w:rsidR="00EE3B25" w:rsidRPr="000C6DF3" w:rsidRDefault="00EE3B25" w:rsidP="00EE3B25">
            <w:pPr>
              <w:autoSpaceDE w:val="0"/>
              <w:autoSpaceDN w:val="0"/>
              <w:adjustRightInd w:val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Good</w:t>
            </w:r>
          </w:p>
        </w:tc>
      </w:tr>
      <w:tr w:rsidR="00EE3B25" w:rsidRPr="00DC1797" w14:paraId="73723B0F" w14:textId="77777777" w:rsidTr="009537BE">
        <w:trPr>
          <w:trHeight w:val="237"/>
        </w:trPr>
        <w:tc>
          <w:tcPr>
            <w:tcW w:w="334" w:type="dxa"/>
            <w:vMerge/>
            <w:tcBorders>
              <w:left w:val="nil"/>
              <w:right w:val="single" w:sz="2" w:space="0" w:color="auto"/>
            </w:tcBorders>
            <w:shd w:val="clear" w:color="auto" w:fill="C5E0B3" w:themeFill="accent6" w:themeFillTint="66"/>
          </w:tcPr>
          <w:p w14:paraId="26FB4292" w14:textId="77777777" w:rsidR="00EE3B25" w:rsidRPr="00DC1797" w:rsidRDefault="00EE3B25" w:rsidP="00EE3B25">
            <w:pPr>
              <w:tabs>
                <w:tab w:val="left" w:pos="1600"/>
              </w:tabs>
              <w:rPr>
                <w:rFonts w:cs="Arial"/>
              </w:rPr>
            </w:pPr>
          </w:p>
        </w:tc>
        <w:tc>
          <w:tcPr>
            <w:tcW w:w="7463" w:type="dxa"/>
            <w:tcBorders>
              <w:left w:val="single" w:sz="2" w:space="0" w:color="auto"/>
              <w:right w:val="single" w:sz="2" w:space="0" w:color="auto"/>
            </w:tcBorders>
          </w:tcPr>
          <w:p w14:paraId="3F60DCB6" w14:textId="694B04FE" w:rsidR="00EE3B25" w:rsidRPr="000C6DF3" w:rsidRDefault="00EE3B25" w:rsidP="00EE3B25">
            <w:pPr>
              <w:autoSpaceDE w:val="0"/>
              <w:autoSpaceDN w:val="0"/>
              <w:adjustRightInd w:val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Raising Attainment and Achievement (QI 3.2)</w:t>
            </w:r>
          </w:p>
        </w:tc>
        <w:tc>
          <w:tcPr>
            <w:tcW w:w="2299" w:type="dxa"/>
            <w:tcBorders>
              <w:left w:val="single" w:sz="2" w:space="0" w:color="auto"/>
              <w:right w:val="single" w:sz="2" w:space="0" w:color="auto"/>
            </w:tcBorders>
          </w:tcPr>
          <w:p w14:paraId="10359A6F" w14:textId="20A92B79" w:rsidR="00EE3B25" w:rsidRPr="000C6DF3" w:rsidRDefault="00EE3B25" w:rsidP="00EE3B25">
            <w:pPr>
              <w:autoSpaceDE w:val="0"/>
              <w:autoSpaceDN w:val="0"/>
              <w:adjustRightInd w:val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Satisfactory</w:t>
            </w:r>
          </w:p>
        </w:tc>
      </w:tr>
    </w:tbl>
    <w:p w14:paraId="312407EA" w14:textId="77777777" w:rsidR="00312B33" w:rsidRPr="00DC1797" w:rsidRDefault="00312B33">
      <w:pPr>
        <w:tabs>
          <w:tab w:val="left" w:pos="1600"/>
        </w:tabs>
        <w:rPr>
          <w:rFonts w:cs="Arial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"/>
        <w:gridCol w:w="9762"/>
      </w:tblGrid>
      <w:tr w:rsidR="000C6DF3" w:rsidRPr="00DC1797" w14:paraId="3C1DDCA3" w14:textId="77777777" w:rsidTr="007573D6">
        <w:tc>
          <w:tcPr>
            <w:tcW w:w="334" w:type="dxa"/>
            <w:vMerge w:val="restart"/>
            <w:tcBorders>
              <w:top w:val="nil"/>
              <w:left w:val="nil"/>
              <w:right w:val="single" w:sz="2" w:space="0" w:color="auto"/>
            </w:tcBorders>
            <w:shd w:val="clear" w:color="auto" w:fill="C5E0B3" w:themeFill="accent6" w:themeFillTint="66"/>
          </w:tcPr>
          <w:p w14:paraId="4E5073D3" w14:textId="77777777" w:rsidR="009C256B" w:rsidRPr="00DC1797" w:rsidRDefault="009C256B" w:rsidP="00312B33">
            <w:pPr>
              <w:tabs>
                <w:tab w:val="left" w:pos="1600"/>
              </w:tabs>
              <w:ind w:left="90" w:hanging="180"/>
              <w:rPr>
                <w:rFonts w:cs="Arial"/>
              </w:rPr>
            </w:pPr>
          </w:p>
          <w:p w14:paraId="7F783AFE" w14:textId="34E6FA6A" w:rsidR="009C256B" w:rsidRPr="00DC1797" w:rsidRDefault="009C256B" w:rsidP="004A61F6">
            <w:pPr>
              <w:tabs>
                <w:tab w:val="left" w:pos="1600"/>
              </w:tabs>
              <w:ind w:left="266" w:hanging="357"/>
              <w:jc w:val="center"/>
              <w:rPr>
                <w:rFonts w:ascii="Arial Bold" w:hAnsi="Arial Bold" w:cs="Arial"/>
                <w:b/>
                <w:sz w:val="40"/>
              </w:rPr>
            </w:pPr>
          </w:p>
          <w:p w14:paraId="427C1E34" w14:textId="77777777" w:rsidR="009C256B" w:rsidRPr="00DC1797" w:rsidRDefault="009C256B" w:rsidP="006418CC">
            <w:pPr>
              <w:tabs>
                <w:tab w:val="left" w:pos="1600"/>
              </w:tabs>
              <w:rPr>
                <w:rFonts w:cs="Arial"/>
              </w:rPr>
            </w:pPr>
          </w:p>
        </w:tc>
        <w:tc>
          <w:tcPr>
            <w:tcW w:w="976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2E9F9B84" w14:textId="6D059511" w:rsidR="009C256B" w:rsidRPr="00DC1797" w:rsidRDefault="00821AA4" w:rsidP="0077595A">
            <w:pPr>
              <w:tabs>
                <w:tab w:val="left" w:pos="160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How </w:t>
            </w:r>
            <w:r w:rsidR="00D92600">
              <w:rPr>
                <w:rFonts w:cs="Arial"/>
                <w:b/>
              </w:rPr>
              <w:t>to find out more about our school</w:t>
            </w:r>
          </w:p>
        </w:tc>
      </w:tr>
      <w:tr w:rsidR="000C6DF3" w:rsidRPr="00DC1797" w14:paraId="6BF1F3B2" w14:textId="77777777" w:rsidTr="000C6DF3">
        <w:tc>
          <w:tcPr>
            <w:tcW w:w="334" w:type="dxa"/>
            <w:vMerge/>
            <w:tcBorders>
              <w:left w:val="nil"/>
              <w:bottom w:val="nil"/>
              <w:right w:val="single" w:sz="2" w:space="0" w:color="auto"/>
            </w:tcBorders>
            <w:shd w:val="clear" w:color="auto" w:fill="C0C0C0"/>
          </w:tcPr>
          <w:p w14:paraId="60A63034" w14:textId="77777777" w:rsidR="009C256B" w:rsidRPr="00DC1797" w:rsidRDefault="009C256B">
            <w:pPr>
              <w:tabs>
                <w:tab w:val="left" w:pos="1600"/>
              </w:tabs>
              <w:rPr>
                <w:rFonts w:cs="Arial"/>
              </w:rPr>
            </w:pPr>
          </w:p>
        </w:tc>
        <w:tc>
          <w:tcPr>
            <w:tcW w:w="976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F5C47" w14:textId="77777777" w:rsidR="00EE0A65" w:rsidRPr="00975918" w:rsidRDefault="00EE0A65" w:rsidP="00F16CB4">
            <w:pPr>
              <w:autoSpaceDE w:val="0"/>
              <w:autoSpaceDN w:val="0"/>
              <w:adjustRightInd w:val="0"/>
            </w:pPr>
          </w:p>
          <w:p w14:paraId="6B024105" w14:textId="54E96AB4" w:rsidR="000B281A" w:rsidRPr="00975918" w:rsidRDefault="00D92600" w:rsidP="00F16CB4">
            <w:pPr>
              <w:autoSpaceDE w:val="0"/>
              <w:autoSpaceDN w:val="0"/>
              <w:adjustRightInd w:val="0"/>
            </w:pPr>
            <w:r w:rsidRPr="00975918">
              <w:t>C</w:t>
            </w:r>
            <w:r w:rsidR="00533B17" w:rsidRPr="00975918">
              <w:t>ontact us directly if you require furt</w:t>
            </w:r>
            <w:r w:rsidR="000B281A" w:rsidRPr="00975918">
              <w:t>her information</w:t>
            </w:r>
            <w:r w:rsidRPr="00975918">
              <w:t xml:space="preserve"> about our school </w:t>
            </w:r>
            <w:r w:rsidR="000B281A" w:rsidRPr="00975918">
              <w:t xml:space="preserve">or if you wish </w:t>
            </w:r>
            <w:r w:rsidR="00533B17" w:rsidRPr="00975918">
              <w:t>to comment on th</w:t>
            </w:r>
            <w:r w:rsidRPr="00975918">
              <w:t>is</w:t>
            </w:r>
            <w:r w:rsidR="00533B17" w:rsidRPr="00975918">
              <w:t xml:space="preserve"> report.</w:t>
            </w:r>
            <w:r w:rsidR="000B281A" w:rsidRPr="00975918">
              <w:t xml:space="preserve"> </w:t>
            </w:r>
          </w:p>
          <w:p w14:paraId="3CBCD49C" w14:textId="77777777" w:rsidR="005A7E1F" w:rsidRPr="00975918" w:rsidRDefault="005A7E1F" w:rsidP="00F16CB4">
            <w:pPr>
              <w:autoSpaceDE w:val="0"/>
              <w:autoSpaceDN w:val="0"/>
              <w:adjustRightInd w:val="0"/>
            </w:pPr>
          </w:p>
          <w:p w14:paraId="78D4E2C6" w14:textId="0D1E0EA8" w:rsidR="00FA4B1A" w:rsidRPr="00975918" w:rsidRDefault="00D92600" w:rsidP="00F16CB4">
            <w:pPr>
              <w:autoSpaceDE w:val="0"/>
              <w:autoSpaceDN w:val="0"/>
              <w:adjustRightInd w:val="0"/>
            </w:pPr>
            <w:r w:rsidRPr="00975918">
              <w:t xml:space="preserve">Our </w:t>
            </w:r>
            <w:r w:rsidR="000B281A" w:rsidRPr="00975918">
              <w:t>contact e-mail address is:</w:t>
            </w:r>
            <w:r w:rsidR="00975918" w:rsidRPr="00975918">
              <w:t xml:space="preserve"> </w:t>
            </w:r>
            <w:hyperlink r:id="rId9" w:history="1">
              <w:r w:rsidR="00975918" w:rsidRPr="00975918">
                <w:rPr>
                  <w:rStyle w:val="Hyperlink"/>
                  <w:rFonts w:asciiTheme="minorBidi" w:hAnsiTheme="minorBidi" w:cstheme="minorBidi"/>
                  <w:color w:val="auto"/>
                  <w:u w:val="none"/>
                </w:rPr>
                <w:t>headteacher@st-brendans-pri.glasgow.sch.uk</w:t>
              </w:r>
            </w:hyperlink>
          </w:p>
          <w:p w14:paraId="5085432B" w14:textId="1A0CC1F0" w:rsidR="00533B17" w:rsidRPr="00975918" w:rsidRDefault="000B281A" w:rsidP="00F16CB4">
            <w:pPr>
              <w:autoSpaceDE w:val="0"/>
              <w:autoSpaceDN w:val="0"/>
              <w:adjustRightInd w:val="0"/>
            </w:pPr>
            <w:r w:rsidRPr="00975918">
              <w:t xml:space="preserve"> </w:t>
            </w:r>
          </w:p>
          <w:p w14:paraId="236EA742" w14:textId="573D6924" w:rsidR="00821AA4" w:rsidRPr="00975918" w:rsidRDefault="00821AA4" w:rsidP="00F16CB4">
            <w:pPr>
              <w:autoSpaceDE w:val="0"/>
              <w:autoSpaceDN w:val="0"/>
              <w:adjustRightInd w:val="0"/>
            </w:pPr>
            <w:r w:rsidRPr="00975918">
              <w:t>Our telephone number is:</w:t>
            </w:r>
            <w:r w:rsidR="00975918" w:rsidRPr="00975918">
              <w:t xml:space="preserve"> </w:t>
            </w:r>
            <w:r w:rsidR="00975918" w:rsidRPr="00975918">
              <w:rPr>
                <w:rFonts w:asciiTheme="minorBidi" w:hAnsiTheme="minorBidi" w:cstheme="minorBidi"/>
              </w:rPr>
              <w:t>0141 952 1222</w:t>
            </w:r>
          </w:p>
          <w:p w14:paraId="7678DF56" w14:textId="77777777" w:rsidR="00FA4B1A" w:rsidRPr="00975918" w:rsidRDefault="00FA4B1A" w:rsidP="00F16CB4">
            <w:pPr>
              <w:autoSpaceDE w:val="0"/>
              <w:autoSpaceDN w:val="0"/>
              <w:adjustRightInd w:val="0"/>
            </w:pPr>
          </w:p>
          <w:p w14:paraId="40855A60" w14:textId="77777777" w:rsidR="0097112B" w:rsidRDefault="00821AA4" w:rsidP="0097591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975918">
              <w:t>Our school address</w:t>
            </w:r>
            <w:r w:rsidR="0005632B" w:rsidRPr="00975918">
              <w:t xml:space="preserve"> </w:t>
            </w:r>
            <w:proofErr w:type="gramStart"/>
            <w:r w:rsidR="0005632B" w:rsidRPr="00975918">
              <w:t>is</w:t>
            </w:r>
            <w:r w:rsidRPr="00975918">
              <w:t>:</w:t>
            </w:r>
            <w:proofErr w:type="gramEnd"/>
            <w:r w:rsidR="00975918" w:rsidRPr="00975918">
              <w:t xml:space="preserve"> St Brendan’s Primary School, </w:t>
            </w:r>
            <w:r w:rsidR="00975918" w:rsidRPr="00975918">
              <w:rPr>
                <w:rFonts w:asciiTheme="minorBidi" w:hAnsiTheme="minorBidi" w:cstheme="minorBidi"/>
              </w:rPr>
              <w:t>Clyde Campus, 200 Hawick Street, Glasgow, G13 4HG.</w:t>
            </w:r>
          </w:p>
          <w:p w14:paraId="0BE086D6" w14:textId="77777777" w:rsidR="00BE6EFA" w:rsidRDefault="00BE6EFA" w:rsidP="0097591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Cs w:val="16"/>
              </w:rPr>
            </w:pPr>
          </w:p>
          <w:p w14:paraId="4B11262A" w14:textId="4F10FCDD" w:rsidR="00BE6EFA" w:rsidRPr="000C6DF3" w:rsidRDefault="00BE6EFA" w:rsidP="00975918">
            <w:pPr>
              <w:autoSpaceDE w:val="0"/>
              <w:autoSpaceDN w:val="0"/>
              <w:adjustRightInd w:val="0"/>
              <w:rPr>
                <w:color w:val="000000"/>
                <w:szCs w:val="16"/>
              </w:rPr>
            </w:pPr>
            <w:r>
              <w:rPr>
                <w:rFonts w:asciiTheme="minorBidi" w:hAnsiTheme="minorBidi" w:cstheme="minorBidi"/>
                <w:color w:val="000000"/>
                <w:szCs w:val="16"/>
              </w:rPr>
              <w:t>Further school information is available in our newsletters and on our school website.</w:t>
            </w:r>
          </w:p>
        </w:tc>
      </w:tr>
    </w:tbl>
    <w:p w14:paraId="5597C2A7" w14:textId="77777777" w:rsidR="00513DB2" w:rsidRPr="00DC1797" w:rsidRDefault="00513DB2" w:rsidP="007573D6">
      <w:pPr>
        <w:tabs>
          <w:tab w:val="left" w:pos="540"/>
          <w:tab w:val="left" w:pos="5400"/>
        </w:tabs>
        <w:rPr>
          <w:rFonts w:cs="Arial"/>
        </w:rPr>
      </w:pPr>
    </w:p>
    <w:sectPr w:rsidR="00513DB2" w:rsidRPr="00DC1797" w:rsidSect="002B6B42">
      <w:headerReference w:type="default" r:id="rId10"/>
      <w:pgSz w:w="11909" w:h="16834" w:code="9"/>
      <w:pgMar w:top="720" w:right="720" w:bottom="720" w:left="720" w:header="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455E7" w14:textId="77777777" w:rsidR="00012C1F" w:rsidRDefault="00012C1F">
      <w:r>
        <w:separator/>
      </w:r>
    </w:p>
  </w:endnote>
  <w:endnote w:type="continuationSeparator" w:id="0">
    <w:p w14:paraId="52937044" w14:textId="77777777" w:rsidR="00012C1F" w:rsidRDefault="0001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66B61" w14:textId="77777777" w:rsidR="00012C1F" w:rsidRDefault="00012C1F">
      <w:r>
        <w:separator/>
      </w:r>
    </w:p>
  </w:footnote>
  <w:footnote w:type="continuationSeparator" w:id="0">
    <w:p w14:paraId="120D6DC5" w14:textId="77777777" w:rsidR="00012C1F" w:rsidRDefault="00012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0B89A" w14:textId="1693AC4C" w:rsidR="002B6B42" w:rsidRDefault="002B6B42">
    <w:pPr>
      <w:pStyle w:val="Header"/>
    </w:pPr>
    <w:r w:rsidRPr="006F5F7E">
      <w:rPr>
        <w:rFonts w:asciiTheme="majorHAnsi" w:eastAsia="MS Mincho" w:hAnsiTheme="majorHAnsi"/>
        <w:b/>
        <w:bCs/>
        <w:noProof/>
        <w:sz w:val="28"/>
        <w:szCs w:val="28"/>
        <w:lang w:val="en-US"/>
      </w:rPr>
      <w:drawing>
        <wp:anchor distT="0" distB="0" distL="114300" distR="114300" simplePos="0" relativeHeight="251661312" behindDoc="1" locked="0" layoutInCell="1" allowOverlap="1" wp14:anchorId="6B670CCE" wp14:editId="1CEEC1F6">
          <wp:simplePos x="0" y="0"/>
          <wp:positionH relativeFrom="column">
            <wp:posOffset>6092190</wp:posOffset>
          </wp:positionH>
          <wp:positionV relativeFrom="paragraph">
            <wp:posOffset>31750</wp:posOffset>
          </wp:positionV>
          <wp:extent cx="941070" cy="939800"/>
          <wp:effectExtent l="0" t="0" r="0" b="0"/>
          <wp:wrapTight wrapText="bothSides">
            <wp:wrapPolygon edited="0">
              <wp:start x="0" y="0"/>
              <wp:lineTo x="0" y="21016"/>
              <wp:lineTo x="20988" y="21016"/>
              <wp:lineTo x="20988" y="0"/>
              <wp:lineTo x="0" y="0"/>
            </wp:wrapPolygon>
          </wp:wrapTight>
          <wp:docPr id="7" name="Picture 7" descr="A diagram of a diagram of a learning proces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diagram of a diagram of a learning process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5F7E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0A0FA52" wp14:editId="7DA77BAC">
          <wp:simplePos x="0" y="0"/>
          <wp:positionH relativeFrom="page">
            <wp:posOffset>114300</wp:posOffset>
          </wp:positionH>
          <wp:positionV relativeFrom="paragraph">
            <wp:posOffset>114300</wp:posOffset>
          </wp:positionV>
          <wp:extent cx="462915" cy="592455"/>
          <wp:effectExtent l="304800" t="304800" r="318135" b="321945"/>
          <wp:wrapThrough wrapText="bothSides">
            <wp:wrapPolygon edited="0">
              <wp:start x="-889" y="-11113"/>
              <wp:lineTo x="-14222" y="-9723"/>
              <wp:lineTo x="-14222" y="24309"/>
              <wp:lineTo x="-1778" y="31254"/>
              <wp:lineTo x="-889" y="32643"/>
              <wp:lineTo x="16889" y="32643"/>
              <wp:lineTo x="17778" y="31254"/>
              <wp:lineTo x="32889" y="24309"/>
              <wp:lineTo x="35556" y="12502"/>
              <wp:lineTo x="35556" y="1389"/>
              <wp:lineTo x="26667" y="-9029"/>
              <wp:lineTo x="25778" y="-11113"/>
              <wp:lineTo x="-889" y="-11113"/>
            </wp:wrapPolygon>
          </wp:wrapThrough>
          <wp:docPr id="11" name="Picture 10">
            <a:extLst xmlns:a="http://schemas.openxmlformats.org/drawingml/2006/main">
              <a:ext uri="{FF2B5EF4-FFF2-40B4-BE49-F238E27FC236}">
                <a16:creationId xmlns:a16="http://schemas.microsoft.com/office/drawing/2014/main" id="{3E9F9368-89B6-4BBE-B540-121E6C74D6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>
                    <a:extLst>
                      <a:ext uri="{FF2B5EF4-FFF2-40B4-BE49-F238E27FC236}">
                        <a16:creationId xmlns:a16="http://schemas.microsoft.com/office/drawing/2014/main" id="{3E9F9368-89B6-4BBE-B540-121E6C74D6A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15" cy="592455"/>
                  </a:xfrm>
                  <a:prstGeom prst="round2DiagRect">
                    <a:avLst>
                      <a:gd name="adj1" fmla="val 16667"/>
                      <a:gd name="adj2" fmla="val 0"/>
                    </a:avLst>
                  </a:prstGeom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254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077"/>
    <w:multiLevelType w:val="hybridMultilevel"/>
    <w:tmpl w:val="C846AB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67F06"/>
    <w:multiLevelType w:val="hybridMultilevel"/>
    <w:tmpl w:val="84CC0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32D30"/>
    <w:multiLevelType w:val="hybridMultilevel"/>
    <w:tmpl w:val="6E7E4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E9F"/>
    <w:multiLevelType w:val="hybridMultilevel"/>
    <w:tmpl w:val="B97674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37D2C"/>
    <w:multiLevelType w:val="hybridMultilevel"/>
    <w:tmpl w:val="014AF5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FE42D3"/>
    <w:multiLevelType w:val="hybridMultilevel"/>
    <w:tmpl w:val="982421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36374"/>
    <w:multiLevelType w:val="hybridMultilevel"/>
    <w:tmpl w:val="37AAD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F4F84"/>
    <w:multiLevelType w:val="hybridMultilevel"/>
    <w:tmpl w:val="764EFC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2F43"/>
    <w:multiLevelType w:val="hybridMultilevel"/>
    <w:tmpl w:val="BCCC96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76293"/>
    <w:multiLevelType w:val="hybridMultilevel"/>
    <w:tmpl w:val="92BCE3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8536BF"/>
    <w:multiLevelType w:val="hybridMultilevel"/>
    <w:tmpl w:val="F6305A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B7B26"/>
    <w:multiLevelType w:val="hybridMultilevel"/>
    <w:tmpl w:val="4A9E22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61CF"/>
    <w:multiLevelType w:val="hybridMultilevel"/>
    <w:tmpl w:val="0B8E9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22DAC"/>
    <w:multiLevelType w:val="hybridMultilevel"/>
    <w:tmpl w:val="CB2CF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67743"/>
    <w:multiLevelType w:val="hybridMultilevel"/>
    <w:tmpl w:val="2A3CC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669BD"/>
    <w:multiLevelType w:val="hybridMultilevel"/>
    <w:tmpl w:val="A98844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2486E"/>
    <w:multiLevelType w:val="hybridMultilevel"/>
    <w:tmpl w:val="C45CA7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A666D"/>
    <w:multiLevelType w:val="hybridMultilevel"/>
    <w:tmpl w:val="7F30C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35098"/>
    <w:multiLevelType w:val="hybridMultilevel"/>
    <w:tmpl w:val="2A0C9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924E5"/>
    <w:multiLevelType w:val="hybridMultilevel"/>
    <w:tmpl w:val="D6C83C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736DB"/>
    <w:multiLevelType w:val="hybridMultilevel"/>
    <w:tmpl w:val="39D65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4289678">
    <w:abstractNumId w:val="9"/>
  </w:num>
  <w:num w:numId="2" w16cid:durableId="1904099407">
    <w:abstractNumId w:val="4"/>
  </w:num>
  <w:num w:numId="3" w16cid:durableId="1305162122">
    <w:abstractNumId w:val="12"/>
  </w:num>
  <w:num w:numId="4" w16cid:durableId="180290653">
    <w:abstractNumId w:val="7"/>
  </w:num>
  <w:num w:numId="5" w16cid:durableId="1573269589">
    <w:abstractNumId w:val="20"/>
  </w:num>
  <w:num w:numId="6" w16cid:durableId="1543009378">
    <w:abstractNumId w:val="8"/>
  </w:num>
  <w:num w:numId="7" w16cid:durableId="2113822149">
    <w:abstractNumId w:val="16"/>
  </w:num>
  <w:num w:numId="8" w16cid:durableId="1784304844">
    <w:abstractNumId w:val="0"/>
  </w:num>
  <w:num w:numId="9" w16cid:durableId="205337284">
    <w:abstractNumId w:val="11"/>
  </w:num>
  <w:num w:numId="10" w16cid:durableId="1558006231">
    <w:abstractNumId w:val="5"/>
  </w:num>
  <w:num w:numId="11" w16cid:durableId="479808844">
    <w:abstractNumId w:val="14"/>
  </w:num>
  <w:num w:numId="12" w16cid:durableId="1297831256">
    <w:abstractNumId w:val="10"/>
  </w:num>
  <w:num w:numId="13" w16cid:durableId="1161431918">
    <w:abstractNumId w:val="2"/>
  </w:num>
  <w:num w:numId="14" w16cid:durableId="24331923">
    <w:abstractNumId w:val="13"/>
  </w:num>
  <w:num w:numId="15" w16cid:durableId="777025160">
    <w:abstractNumId w:val="6"/>
  </w:num>
  <w:num w:numId="16" w16cid:durableId="1921598181">
    <w:abstractNumId w:val="1"/>
  </w:num>
  <w:num w:numId="17" w16cid:durableId="1021249546">
    <w:abstractNumId w:val="18"/>
  </w:num>
  <w:num w:numId="18" w16cid:durableId="1870336869">
    <w:abstractNumId w:val="17"/>
  </w:num>
  <w:num w:numId="19" w16cid:durableId="1156409303">
    <w:abstractNumId w:val="19"/>
  </w:num>
  <w:num w:numId="20" w16cid:durableId="688066759">
    <w:abstractNumId w:val="15"/>
  </w:num>
  <w:num w:numId="21" w16cid:durableId="508720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F3"/>
    <w:rsid w:val="0000780C"/>
    <w:rsid w:val="00012C1F"/>
    <w:rsid w:val="000223ED"/>
    <w:rsid w:val="000401BA"/>
    <w:rsid w:val="00040B23"/>
    <w:rsid w:val="000420D3"/>
    <w:rsid w:val="00050D8E"/>
    <w:rsid w:val="0005632B"/>
    <w:rsid w:val="0006006A"/>
    <w:rsid w:val="00073190"/>
    <w:rsid w:val="00080C2A"/>
    <w:rsid w:val="00082DD7"/>
    <w:rsid w:val="00083EC4"/>
    <w:rsid w:val="0009784E"/>
    <w:rsid w:val="00097858"/>
    <w:rsid w:val="000A1549"/>
    <w:rsid w:val="000B281A"/>
    <w:rsid w:val="000C6DF3"/>
    <w:rsid w:val="00105F08"/>
    <w:rsid w:val="00112BE6"/>
    <w:rsid w:val="00153301"/>
    <w:rsid w:val="001A33A9"/>
    <w:rsid w:val="001B6BDA"/>
    <w:rsid w:val="001B7F56"/>
    <w:rsid w:val="001D0768"/>
    <w:rsid w:val="002270BB"/>
    <w:rsid w:val="00227391"/>
    <w:rsid w:val="002640F3"/>
    <w:rsid w:val="002B013B"/>
    <w:rsid w:val="002B6B42"/>
    <w:rsid w:val="002C110E"/>
    <w:rsid w:val="002C375E"/>
    <w:rsid w:val="002D1CD7"/>
    <w:rsid w:val="002E7BF1"/>
    <w:rsid w:val="002F7513"/>
    <w:rsid w:val="00304332"/>
    <w:rsid w:val="00312B33"/>
    <w:rsid w:val="003257CB"/>
    <w:rsid w:val="00326EB2"/>
    <w:rsid w:val="00351D61"/>
    <w:rsid w:val="00377DF2"/>
    <w:rsid w:val="003806D6"/>
    <w:rsid w:val="003810FE"/>
    <w:rsid w:val="003F097A"/>
    <w:rsid w:val="0043211C"/>
    <w:rsid w:val="004532F8"/>
    <w:rsid w:val="004678FF"/>
    <w:rsid w:val="004902CE"/>
    <w:rsid w:val="004A0242"/>
    <w:rsid w:val="004A61F6"/>
    <w:rsid w:val="004B62F3"/>
    <w:rsid w:val="004C387E"/>
    <w:rsid w:val="004D7F43"/>
    <w:rsid w:val="004F6C7A"/>
    <w:rsid w:val="0051174C"/>
    <w:rsid w:val="00513DB2"/>
    <w:rsid w:val="00515F1F"/>
    <w:rsid w:val="00531D46"/>
    <w:rsid w:val="00533B17"/>
    <w:rsid w:val="005730C9"/>
    <w:rsid w:val="00575FBB"/>
    <w:rsid w:val="005878F4"/>
    <w:rsid w:val="005A5B41"/>
    <w:rsid w:val="005A6CBC"/>
    <w:rsid w:val="005A7E1F"/>
    <w:rsid w:val="005B0BDD"/>
    <w:rsid w:val="005D36D5"/>
    <w:rsid w:val="005E04F0"/>
    <w:rsid w:val="005E6C1E"/>
    <w:rsid w:val="005F684C"/>
    <w:rsid w:val="005F7D9A"/>
    <w:rsid w:val="006312A7"/>
    <w:rsid w:val="006418CC"/>
    <w:rsid w:val="006674C4"/>
    <w:rsid w:val="006830F5"/>
    <w:rsid w:val="006A637C"/>
    <w:rsid w:val="006B6B0D"/>
    <w:rsid w:val="006D7EB3"/>
    <w:rsid w:val="006E3ED8"/>
    <w:rsid w:val="006F28E6"/>
    <w:rsid w:val="006F5F7E"/>
    <w:rsid w:val="00707E7D"/>
    <w:rsid w:val="00714AC2"/>
    <w:rsid w:val="007359F0"/>
    <w:rsid w:val="007573D6"/>
    <w:rsid w:val="00770AF9"/>
    <w:rsid w:val="0077595A"/>
    <w:rsid w:val="00777B73"/>
    <w:rsid w:val="00780F87"/>
    <w:rsid w:val="00783216"/>
    <w:rsid w:val="00792327"/>
    <w:rsid w:val="007A2F8B"/>
    <w:rsid w:val="007A3158"/>
    <w:rsid w:val="007B413E"/>
    <w:rsid w:val="007C4902"/>
    <w:rsid w:val="00811CCB"/>
    <w:rsid w:val="0081386F"/>
    <w:rsid w:val="00821AA4"/>
    <w:rsid w:val="00827F86"/>
    <w:rsid w:val="00832518"/>
    <w:rsid w:val="00890BEA"/>
    <w:rsid w:val="00897D1B"/>
    <w:rsid w:val="008C1689"/>
    <w:rsid w:val="008C2F09"/>
    <w:rsid w:val="008C3AE7"/>
    <w:rsid w:val="008C7468"/>
    <w:rsid w:val="00911B92"/>
    <w:rsid w:val="00914851"/>
    <w:rsid w:val="00914D4C"/>
    <w:rsid w:val="00917B52"/>
    <w:rsid w:val="0092470D"/>
    <w:rsid w:val="009329AE"/>
    <w:rsid w:val="00940098"/>
    <w:rsid w:val="00951A19"/>
    <w:rsid w:val="009537BE"/>
    <w:rsid w:val="00963FFD"/>
    <w:rsid w:val="00967084"/>
    <w:rsid w:val="0097112B"/>
    <w:rsid w:val="0097181F"/>
    <w:rsid w:val="00975918"/>
    <w:rsid w:val="009909A4"/>
    <w:rsid w:val="00992110"/>
    <w:rsid w:val="009958F5"/>
    <w:rsid w:val="009C256B"/>
    <w:rsid w:val="009C6C41"/>
    <w:rsid w:val="009F0B92"/>
    <w:rsid w:val="00A745CD"/>
    <w:rsid w:val="00A84C97"/>
    <w:rsid w:val="00A963C4"/>
    <w:rsid w:val="00A966F7"/>
    <w:rsid w:val="00AB5D35"/>
    <w:rsid w:val="00AD408C"/>
    <w:rsid w:val="00AD6C87"/>
    <w:rsid w:val="00AE1493"/>
    <w:rsid w:val="00AE1890"/>
    <w:rsid w:val="00B8505F"/>
    <w:rsid w:val="00BA530F"/>
    <w:rsid w:val="00BC2099"/>
    <w:rsid w:val="00BC7A2B"/>
    <w:rsid w:val="00BE6EFA"/>
    <w:rsid w:val="00C04E02"/>
    <w:rsid w:val="00C651C5"/>
    <w:rsid w:val="00C85E14"/>
    <w:rsid w:val="00CA0329"/>
    <w:rsid w:val="00CA2979"/>
    <w:rsid w:val="00CA3C2C"/>
    <w:rsid w:val="00CB48DC"/>
    <w:rsid w:val="00CC697C"/>
    <w:rsid w:val="00CD643C"/>
    <w:rsid w:val="00D46FE9"/>
    <w:rsid w:val="00D54E4A"/>
    <w:rsid w:val="00D64238"/>
    <w:rsid w:val="00D647AF"/>
    <w:rsid w:val="00D66782"/>
    <w:rsid w:val="00D837D7"/>
    <w:rsid w:val="00D92600"/>
    <w:rsid w:val="00D94C57"/>
    <w:rsid w:val="00DC1797"/>
    <w:rsid w:val="00DC21A3"/>
    <w:rsid w:val="00DC2E99"/>
    <w:rsid w:val="00DF6E6B"/>
    <w:rsid w:val="00E05DF7"/>
    <w:rsid w:val="00E1723A"/>
    <w:rsid w:val="00E2125B"/>
    <w:rsid w:val="00E2247C"/>
    <w:rsid w:val="00E25ADC"/>
    <w:rsid w:val="00E25D11"/>
    <w:rsid w:val="00E31275"/>
    <w:rsid w:val="00E92E94"/>
    <w:rsid w:val="00EC2D76"/>
    <w:rsid w:val="00EE0A65"/>
    <w:rsid w:val="00EE3B25"/>
    <w:rsid w:val="00EE4D9C"/>
    <w:rsid w:val="00EE5EEE"/>
    <w:rsid w:val="00EE600B"/>
    <w:rsid w:val="00EF4CD5"/>
    <w:rsid w:val="00EF5A37"/>
    <w:rsid w:val="00F04524"/>
    <w:rsid w:val="00F16CB4"/>
    <w:rsid w:val="00F322D9"/>
    <w:rsid w:val="00F3680E"/>
    <w:rsid w:val="00F46804"/>
    <w:rsid w:val="00F62B3F"/>
    <w:rsid w:val="00F77357"/>
    <w:rsid w:val="00FA17C4"/>
    <w:rsid w:val="00FA496D"/>
    <w:rsid w:val="00FA4B1A"/>
    <w:rsid w:val="00FD389F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EC22E88"/>
  <w15:docId w15:val="{72802260-BECA-43AC-9605-03EEE996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3C4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C2F0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C2F0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600"/>
      </w:tabs>
    </w:pPr>
    <w:rPr>
      <w:color w:val="FF0000"/>
    </w:rPr>
  </w:style>
  <w:style w:type="table" w:styleId="TableGrid">
    <w:name w:val="Table Grid"/>
    <w:basedOn w:val="TableNormal"/>
    <w:uiPriority w:val="59"/>
    <w:rsid w:val="00011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27F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7F86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B6B42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770A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altextrun">
    <w:name w:val="normaltextrun"/>
    <w:basedOn w:val="DefaultParagraphFont"/>
    <w:rsid w:val="00975918"/>
  </w:style>
  <w:style w:type="paragraph" w:customStyle="1" w:styleId="paragraph">
    <w:name w:val="paragraph"/>
    <w:basedOn w:val="Normal"/>
    <w:rsid w:val="0097591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rsid w:val="009759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804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791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eadteacher@st-brendans-pri.glasgow.sch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de190743-cbc9-4414-8778-0e0b8638ef61" value=""/>
  <element uid="e3747532-42d1-43b9-8ba8-1bf45779edd5" value=""/>
</sisl>
</file>

<file path=customXml/itemProps1.xml><?xml version="1.0" encoding="utf-8"?>
<ds:datastoreItem xmlns:ds="http://schemas.openxmlformats.org/officeDocument/2006/customXml" ds:itemID="{D0372858-5CCA-48BE-A6DC-AB40AFFD41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3CD525-C2FC-4069-BB37-586ECE172D8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953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6236</CharactersWithSpaces>
  <SharedDoc>false</SharedDoc>
  <HLinks>
    <vt:vector size="6" baseType="variant">
      <vt:variant>
        <vt:i4>1048651</vt:i4>
      </vt:variant>
      <vt:variant>
        <vt:i4>2050</vt:i4>
      </vt:variant>
      <vt:variant>
        <vt:i4>1025</vt:i4>
      </vt:variant>
      <vt:variant>
        <vt:i4>1</vt:i4>
      </vt:variant>
      <vt:variant>
        <vt:lpwstr>landscapeA4Cover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French</dc:creator>
  <cp:keywords>[NOT OFFICIAL]</cp:keywords>
  <cp:lastModifiedBy>McShane, M ( St. Brendans Primary )</cp:lastModifiedBy>
  <cp:revision>7</cp:revision>
  <cp:lastPrinted>2017-05-30T13:39:00Z</cp:lastPrinted>
  <dcterms:created xsi:type="dcterms:W3CDTF">2025-10-21T18:25:00Z</dcterms:created>
  <dcterms:modified xsi:type="dcterms:W3CDTF">2025-10-24T15:10:00Z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41db8c96-413f-45ed-9831-f48578f16522</vt:lpwstr>
  </property>
  <property fmtid="{D5CDD505-2E9C-101B-9397-08002B2CF9AE}" pid="3" name="bjSaver">
    <vt:lpwstr>Jb3FdfB6ZQt5iv5VR6ECq6QNiq/Vg2XT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uid="de190743-cbc9-4414-8778-0e0b8638ef61" value="" /&gt;&lt;element uid="e3747532-42d1-43b9-8ba8-1bf45779edd5" value="" /&gt;&lt;/sisl&gt;</vt:lpwstr>
  </property>
  <property fmtid="{D5CDD505-2E9C-101B-9397-08002B2CF9AE}" pid="6" name="bjDocumentSecurityLabel">
    <vt:lpwstr>NOT OFFICIAL</vt:lpwstr>
  </property>
  <property fmtid="{D5CDD505-2E9C-101B-9397-08002B2CF9AE}" pid="7" name="gcc-meta-protectivemarking">
    <vt:lpwstr>[NOT OFFICIAL]</vt:lpwstr>
  </property>
</Properties>
</file>