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A525" w14:textId="24DD5D70" w:rsidR="00312B33" w:rsidRDefault="00827F86" w:rsidP="00D04E9B"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5B56544C" w:rsidR="000C6DF3" w:rsidRDefault="00963FFD" w:rsidP="00E05DF7">
      <w:pPr>
        <w:tabs>
          <w:tab w:val="left" w:pos="1600"/>
        </w:tabs>
        <w:rPr>
          <w:rFonts w:cs="Arial"/>
        </w:rPr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>ion and our priorities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19ECD3CF" w14:textId="2D866AC4" w:rsidR="00D04E9B" w:rsidRPr="00D04E9B" w:rsidRDefault="00D04E9B" w:rsidP="00E05DF7">
      <w:pPr>
        <w:tabs>
          <w:tab w:val="left" w:pos="1600"/>
        </w:tabs>
        <w:rPr>
          <w:sz w:val="24"/>
          <w:szCs w:val="24"/>
        </w:rPr>
      </w:pPr>
    </w:p>
    <w:p w14:paraId="18BAAE62" w14:textId="08D74933" w:rsidR="00D04E9B" w:rsidRPr="00D04E9B" w:rsidRDefault="00D04E9B" w:rsidP="00E05DF7">
      <w:pPr>
        <w:tabs>
          <w:tab w:val="left" w:pos="1600"/>
        </w:tabs>
        <w:rPr>
          <w:rFonts w:ascii="Century Gothic" w:hAnsi="Century Gothic"/>
          <w:b/>
          <w:bCs/>
          <w:sz w:val="24"/>
          <w:szCs w:val="24"/>
          <w:u w:val="single"/>
        </w:rPr>
      </w:pPr>
      <w:r w:rsidRPr="00D04E9B">
        <w:rPr>
          <w:rFonts w:ascii="Century Gothic" w:hAnsi="Century Gothic"/>
          <w:b/>
          <w:bCs/>
          <w:sz w:val="24"/>
          <w:szCs w:val="24"/>
          <w:u w:val="single"/>
        </w:rPr>
        <w:t>St Brendan’s Primary School, September 2022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54E" w14:textId="77777777" w:rsidR="00533B17" w:rsidRPr="00862D2B" w:rsidRDefault="00533B17" w:rsidP="00097858">
            <w:pPr>
              <w:tabs>
                <w:tab w:val="left" w:pos="1600"/>
              </w:tabs>
              <w:spacing w:before="60"/>
              <w:rPr>
                <w:rFonts w:ascii="Century Gothic" w:hAnsi="Century Gothic" w:cs="Arial"/>
                <w:b/>
                <w:bCs/>
              </w:rPr>
            </w:pPr>
            <w:r w:rsidRPr="00862D2B">
              <w:rPr>
                <w:rFonts w:ascii="Century Gothic" w:hAnsi="Century Gothic" w:cs="Arial"/>
                <w:b/>
                <w:bCs/>
              </w:rPr>
              <w:t>We would like to highlight the foll</w:t>
            </w:r>
            <w:r w:rsidR="000B281A" w:rsidRPr="00862D2B">
              <w:rPr>
                <w:rFonts w:ascii="Century Gothic" w:hAnsi="Century Gothic" w:cs="Arial"/>
                <w:b/>
                <w:bCs/>
              </w:rPr>
              <w:t>owing improvements/achievements</w:t>
            </w:r>
            <w:r w:rsidRPr="00862D2B">
              <w:rPr>
                <w:rFonts w:ascii="Century Gothic" w:hAnsi="Century Gothic" w:cs="Arial"/>
                <w:b/>
                <w:bCs/>
              </w:rPr>
              <w:t>:</w:t>
            </w:r>
          </w:p>
          <w:p w14:paraId="592DEB69" w14:textId="77777777" w:rsidR="00533B17" w:rsidRPr="00862D2B" w:rsidRDefault="00533B17" w:rsidP="000C6DF3">
            <w:pPr>
              <w:tabs>
                <w:tab w:val="left" w:pos="1600"/>
              </w:tabs>
              <w:spacing w:before="60"/>
              <w:rPr>
                <w:rFonts w:ascii="Century Gothic" w:hAnsi="Century Gothic" w:cs="Arial"/>
              </w:rPr>
            </w:pPr>
          </w:p>
          <w:p w14:paraId="18B2312F" w14:textId="67068CA1" w:rsidR="008755FC" w:rsidRPr="00862D2B" w:rsidRDefault="008755FC" w:rsidP="008755F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Key developments (leadership of change) </w:t>
            </w:r>
          </w:p>
          <w:p w14:paraId="014DE2C5" w14:textId="287789AB" w:rsidR="008755FC" w:rsidRPr="00862D2B" w:rsidRDefault="00832285" w:rsidP="008B79AC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>Staff have developed their understanding of barriers to learning and have worked together to ensure that appropriate supports are in place.</w:t>
            </w:r>
          </w:p>
          <w:p w14:paraId="0CE91A79" w14:textId="1074C6C9" w:rsidR="00832285" w:rsidRPr="00862D2B" w:rsidRDefault="00832285" w:rsidP="008B79AC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>Newly appointed head teacher has worked with staff, pupils, the parent council and the parish to develop the learning experiences for our pupils.</w:t>
            </w:r>
          </w:p>
          <w:p w14:paraId="47CC889F" w14:textId="77777777" w:rsidR="005B53E4" w:rsidRPr="00862D2B" w:rsidRDefault="005B53E4" w:rsidP="008755FC">
            <w:pPr>
              <w:pStyle w:val="ListParagraph"/>
              <w:rPr>
                <w:rFonts w:ascii="Century Gothic" w:hAnsi="Century Gothic"/>
                <w:b/>
                <w:bCs/>
                <w:u w:val="single"/>
              </w:rPr>
            </w:pPr>
          </w:p>
          <w:p w14:paraId="07158E2D" w14:textId="6AFAC118" w:rsidR="008755FC" w:rsidRPr="00862D2B" w:rsidRDefault="008755FC" w:rsidP="008755F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Developments in learning and teaching and assessment </w:t>
            </w:r>
          </w:p>
          <w:p w14:paraId="30CE98C6" w14:textId="5972839F" w:rsidR="00832285" w:rsidRPr="00862D2B" w:rsidRDefault="00832285" w:rsidP="0083228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>Our Leader of Learning has worked with staff and pupils to help raise attainment in Literacy</w:t>
            </w:r>
            <w:r w:rsidR="00C1134D" w:rsidRPr="00862D2B">
              <w:rPr>
                <w:rFonts w:ascii="Century Gothic" w:hAnsi="Century Gothic"/>
              </w:rPr>
              <w:t xml:space="preserve"> through her focus on the teaching and assessment of writing.</w:t>
            </w:r>
          </w:p>
          <w:p w14:paraId="19305C5B" w14:textId="51C3FBE5" w:rsidR="00C1134D" w:rsidRPr="00862D2B" w:rsidRDefault="00C1134D" w:rsidP="0083228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 xml:space="preserve">Our Learning through Play focus has been rolled out across P1 and P2. </w:t>
            </w:r>
          </w:p>
          <w:p w14:paraId="618282AD" w14:textId="77777777" w:rsidR="008755FC" w:rsidRPr="00862D2B" w:rsidRDefault="008755FC" w:rsidP="006060D2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60FC0D5E" w14:textId="5494F886" w:rsidR="008755FC" w:rsidRPr="00862D2B" w:rsidRDefault="008755FC" w:rsidP="008755F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>Progress in promoting well-being</w:t>
            </w:r>
            <w:r w:rsidR="005B53E4" w:rsidRPr="00862D2B">
              <w:rPr>
                <w:rFonts w:ascii="Century Gothic" w:hAnsi="Century Gothic"/>
                <w:b/>
                <w:bCs/>
                <w:u w:val="single"/>
              </w:rPr>
              <w:t>,</w:t>
            </w: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 equality and inclusion </w:t>
            </w:r>
          </w:p>
          <w:p w14:paraId="058975EF" w14:textId="66A351F0" w:rsidR="008755FC" w:rsidRPr="00862D2B" w:rsidRDefault="005B53E4" w:rsidP="008B79AC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>All pupils began going on school trips again. These helped to promote social, physical and emotional wellbeing</w:t>
            </w:r>
            <w:r w:rsidR="00832285" w:rsidRPr="00862D2B">
              <w:rPr>
                <w:rFonts w:ascii="Century Gothic" w:hAnsi="Century Gothic"/>
              </w:rPr>
              <w:t xml:space="preserve"> and gave our pupils alternative learning experiences from the classroom.</w:t>
            </w:r>
          </w:p>
          <w:p w14:paraId="228B448C" w14:textId="4E0584CA" w:rsidR="00C1134D" w:rsidRPr="00862D2B" w:rsidRDefault="00C1134D" w:rsidP="008B79AC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862D2B">
              <w:rPr>
                <w:rFonts w:ascii="Century Gothic" w:hAnsi="Century Gothic"/>
              </w:rPr>
              <w:t>We began our journey towards becoming a Culturally Responsive School.</w:t>
            </w:r>
          </w:p>
          <w:p w14:paraId="767D2DEC" w14:textId="77777777" w:rsidR="005B53E4" w:rsidRPr="00862D2B" w:rsidRDefault="005B53E4" w:rsidP="008755FC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4099B1C1" w14:textId="2CE84E09" w:rsidR="008755FC" w:rsidRPr="00862D2B" w:rsidRDefault="008755FC" w:rsidP="008755F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u w:val="single"/>
              </w:rPr>
            </w:pPr>
            <w:r w:rsidRPr="00862D2B">
              <w:rPr>
                <w:rFonts w:ascii="Century Gothic" w:hAnsi="Century Gothic"/>
                <w:b/>
                <w:bCs/>
                <w:u w:val="single"/>
              </w:rPr>
              <w:t xml:space="preserve">Progress in children’s learning /raising attainment and recognising achievement </w:t>
            </w:r>
          </w:p>
          <w:p w14:paraId="62C69F29" w14:textId="43B74C35" w:rsidR="00FA4B1A" w:rsidRPr="00862D2B" w:rsidRDefault="00C1134D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</w:rPr>
            </w:pPr>
            <w:r w:rsidRPr="00862D2B">
              <w:rPr>
                <w:rFonts w:ascii="Century Gothic" w:hAnsi="Century Gothic" w:cs="Arial"/>
              </w:rPr>
              <w:t>Most pupils in P1, P4, P7 (end of level stages) achieved the expected level for Literacy, Numeracy and Health &amp; Wellbeing.</w:t>
            </w:r>
          </w:p>
          <w:p w14:paraId="6CE7B70D" w14:textId="77777777" w:rsidR="00FA4B1A" w:rsidRPr="00DC1797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</w:tbl>
    <w:p w14:paraId="04F951AB" w14:textId="77777777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Default="0077595A" w:rsidP="0077595A">
            <w:pPr>
              <w:rPr>
                <w:rFonts w:cs="Arial"/>
              </w:rPr>
            </w:pPr>
          </w:p>
          <w:p w14:paraId="210652A5" w14:textId="6C52B773" w:rsidR="00533B17" w:rsidRPr="00D04E9B" w:rsidRDefault="00C1134D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Revisit St Brendan’s vision, values and aims – consult to determine if any updates </w:t>
            </w:r>
            <w:r w:rsidR="004252C6" w:rsidRPr="00D04E9B">
              <w:rPr>
                <w:rFonts w:ascii="Century Gothic" w:hAnsi="Century Gothic" w:cs="Arial"/>
                <w:sz w:val="24"/>
                <w:szCs w:val="24"/>
              </w:rPr>
              <w:t>are needed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56D3D77" w14:textId="7FF19079" w:rsidR="00862D2B" w:rsidRPr="00D04E9B" w:rsidRDefault="00862D2B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>Launch our b</w:t>
            </w:r>
            <w:r w:rsidR="008976F0" w:rsidRPr="00D04E9B">
              <w:rPr>
                <w:rFonts w:ascii="Century Gothic" w:hAnsi="Century Gothic" w:cs="Arial"/>
                <w:sz w:val="24"/>
                <w:szCs w:val="24"/>
              </w:rPr>
              <w:t>eautiful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 new cooking room for all classes to use.</w:t>
            </w:r>
          </w:p>
          <w:p w14:paraId="6F766AEB" w14:textId="7473A4FB" w:rsidR="00C1134D" w:rsidRPr="00D04E9B" w:rsidRDefault="00C1134D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>Consult with pupils, parents/carers, staff to look at our school curriculum rationale.</w:t>
            </w:r>
          </w:p>
          <w:p w14:paraId="3C543E44" w14:textId="138D1CEF" w:rsidR="00C1134D" w:rsidRPr="00D04E9B" w:rsidRDefault="00C1134D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>Further develop our shared understanding and promotion of a Language and Communication Friendly Environment.</w:t>
            </w:r>
          </w:p>
          <w:p w14:paraId="279BB818" w14:textId="45FF86C6" w:rsidR="00C1134D" w:rsidRPr="00D04E9B" w:rsidRDefault="00C1134D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Staff training on </w:t>
            </w:r>
            <w:r w:rsidR="00862D2B" w:rsidRPr="00D04E9B">
              <w:rPr>
                <w:rFonts w:ascii="Century Gothic" w:hAnsi="Century Gothic" w:cs="Arial"/>
                <w:sz w:val="24"/>
                <w:szCs w:val="24"/>
              </w:rPr>
              <w:t>tracking, assessment and moderation to make sure that we are supporting our pupils as well as we can.</w:t>
            </w:r>
          </w:p>
          <w:p w14:paraId="76E244ED" w14:textId="0297E91D" w:rsidR="00862D2B" w:rsidRPr="00D04E9B" w:rsidRDefault="00862D2B" w:rsidP="00C1134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>Continue with children’s rights education and enrol for the UNICEF Rights Respecting School Award.</w:t>
            </w:r>
          </w:p>
          <w:p w14:paraId="02329BF9" w14:textId="357DEDCA" w:rsidR="00FA4B1A" w:rsidRPr="00D04E9B" w:rsidRDefault="00862D2B" w:rsidP="00862D2B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Reintroduction of parents/carers being welcomed into our school building to see their child’s learning and help support our </w:t>
            </w:r>
            <w:r w:rsidR="004252C6" w:rsidRPr="00D04E9B">
              <w:rPr>
                <w:rFonts w:ascii="Century Gothic" w:hAnsi="Century Gothic" w:cs="Arial"/>
                <w:sz w:val="24"/>
                <w:szCs w:val="24"/>
              </w:rPr>
              <w:t>partnership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4252C6" w:rsidRPr="00D04E9B">
              <w:rPr>
                <w:rFonts w:ascii="Century Gothic" w:hAnsi="Century Gothic" w:cs="Arial"/>
                <w:sz w:val="24"/>
                <w:szCs w:val="24"/>
              </w:rPr>
              <w:t xml:space="preserve">to 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>raise attainment and achievement.</w:t>
            </w:r>
          </w:p>
          <w:p w14:paraId="3192A099" w14:textId="4FAC5E8D" w:rsidR="00862D2B" w:rsidRPr="00D04E9B" w:rsidRDefault="00862D2B" w:rsidP="00862D2B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Welcome </w:t>
            </w:r>
            <w:r w:rsidR="004252C6" w:rsidRPr="00D04E9B">
              <w:rPr>
                <w:rFonts w:ascii="Century Gothic" w:hAnsi="Century Gothic" w:cs="Arial"/>
                <w:sz w:val="24"/>
                <w:szCs w:val="24"/>
              </w:rPr>
              <w:t xml:space="preserve">back </w:t>
            </w:r>
            <w:r w:rsidRPr="00D04E9B">
              <w:rPr>
                <w:rFonts w:ascii="Century Gothic" w:hAnsi="Century Gothic" w:cs="Arial"/>
                <w:sz w:val="24"/>
                <w:szCs w:val="24"/>
              </w:rPr>
              <w:t xml:space="preserve">parents/carers to attend training and support sessions in school. </w:t>
            </w:r>
          </w:p>
          <w:p w14:paraId="22B41F7E" w14:textId="46F334DA" w:rsidR="00D04E9B" w:rsidRPr="00D04E9B" w:rsidRDefault="00D04E9B" w:rsidP="00862D2B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ascii="Century Gothic" w:hAnsi="Century Gothic" w:cs="Arial"/>
                <w:sz w:val="24"/>
                <w:szCs w:val="24"/>
              </w:rPr>
            </w:pPr>
            <w:r w:rsidRPr="00D04E9B">
              <w:rPr>
                <w:rFonts w:ascii="Century Gothic" w:hAnsi="Century Gothic" w:cs="Arial"/>
                <w:sz w:val="24"/>
                <w:szCs w:val="24"/>
              </w:rPr>
              <w:t>Continue to embed opportunities for our learners to discuss their learning and ensure that their views are listened to as we consult them on a wide range of themes.</w:t>
            </w:r>
          </w:p>
          <w:p w14:paraId="6A965B2C" w14:textId="77777777" w:rsidR="00FA4B1A" w:rsidRDefault="00FA4B1A" w:rsidP="00533B17">
            <w:pPr>
              <w:rPr>
                <w:rFonts w:cs="Arial"/>
              </w:rPr>
            </w:pPr>
          </w:p>
          <w:p w14:paraId="0A9D5325" w14:textId="77777777" w:rsidR="00E05DF7" w:rsidRPr="00DC1797" w:rsidRDefault="00E05DF7" w:rsidP="00533B17">
            <w:pPr>
              <w:rPr>
                <w:rFonts w:cs="Arial"/>
              </w:rPr>
            </w:pPr>
          </w:p>
        </w:tc>
      </w:tr>
    </w:tbl>
    <w:p w14:paraId="1217ABBC" w14:textId="77777777" w:rsidR="00513DB2" w:rsidRPr="00DC1797" w:rsidRDefault="00513DB2">
      <w:pPr>
        <w:tabs>
          <w:tab w:val="left" w:pos="1600"/>
        </w:tabs>
        <w:rPr>
          <w:rFonts w:cs="Arial"/>
        </w:rPr>
      </w:pPr>
    </w:p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Pr="00D04E9B" w:rsidRDefault="00533B17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Please contact us directly if you require furt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her information or if you wish </w:t>
            </w: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to comment on the report.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</w:p>
          <w:p w14:paraId="6ED288F3" w14:textId="77777777" w:rsidR="00FA4B1A" w:rsidRPr="00D04E9B" w:rsidRDefault="00FA4B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78D4E2C6" w14:textId="5A9CEE78" w:rsidR="00FA4B1A" w:rsidRPr="00D04E9B" w:rsidRDefault="000B28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The contact e-mail address is: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6F5DD7" w:rsidRPr="00D04E9B">
                <w:rPr>
                  <w:rStyle w:val="Hyperlink"/>
                  <w:rFonts w:ascii="Century Gothic" w:hAnsi="Century Gothic" w:cstheme="minorBidi"/>
                  <w:sz w:val="24"/>
                  <w:szCs w:val="24"/>
                </w:rPr>
                <w:t>headteacher@st-brendans-pri.glasgow.sch.uk</w:t>
              </w:r>
            </w:hyperlink>
          </w:p>
          <w:p w14:paraId="0AA8C1AD" w14:textId="29425ACA" w:rsidR="006F5DD7" w:rsidRPr="00D04E9B" w:rsidRDefault="006F5DD7" w:rsidP="006F5DD7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236EA742" w14:textId="4A30B65E" w:rsidR="00821AA4" w:rsidRPr="00D04E9B" w:rsidRDefault="00821AA4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Our telephone number is: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0141 952 1222</w:t>
            </w:r>
          </w:p>
          <w:p w14:paraId="7678DF56" w14:textId="77777777" w:rsidR="00FA4B1A" w:rsidRPr="00D04E9B" w:rsidRDefault="00FA4B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67135243" w14:textId="52E8D63A" w:rsidR="00821AA4" w:rsidRPr="00D04E9B" w:rsidRDefault="00821AA4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Our school address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is</w:t>
            </w: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: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Clyde Campus, 200 Hawick Street, Glasgow, G13 4HG.</w:t>
            </w:r>
          </w:p>
          <w:p w14:paraId="161CED91" w14:textId="77777777" w:rsidR="00FA4B1A" w:rsidRPr="00D04E9B" w:rsidRDefault="00FA4B1A" w:rsidP="00F16CB4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</w:p>
          <w:p w14:paraId="1AEA6581" w14:textId="77777777" w:rsidR="006F5DD7" w:rsidRPr="00D04E9B" w:rsidRDefault="000B281A" w:rsidP="000C6DF3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Fu</w:t>
            </w:r>
            <w:r w:rsidR="00EF4CD5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rther information 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is available in</w:t>
            </w: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: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</w:p>
          <w:p w14:paraId="41280909" w14:textId="31C2E3C4" w:rsidR="006F5DD7" w:rsidRPr="00D04E9B" w:rsidRDefault="00931C20" w:rsidP="000C6DF3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*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N</w:t>
            </w:r>
            <w:r w:rsidR="0005632B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ewsletters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(sent home monthly directly with pupils)</w:t>
            </w:r>
          </w:p>
          <w:p w14:paraId="268B6156" w14:textId="1CA89525" w:rsidR="006F5DD7" w:rsidRPr="00D04E9B" w:rsidRDefault="00931C20" w:rsidP="000C6DF3">
            <w:pPr>
              <w:autoSpaceDE w:val="0"/>
              <w:autoSpaceDN w:val="0"/>
              <w:adjustRightInd w:val="0"/>
              <w:rPr>
                <w:rFonts w:ascii="Century Gothic" w:hAnsi="Century Gothic" w:cstheme="minorBidi"/>
                <w:color w:val="000000"/>
                <w:sz w:val="24"/>
                <w:szCs w:val="24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*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St Brendan’s Glow blog - 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6F5DD7" w:rsidRPr="00D04E9B">
                <w:rPr>
                  <w:rStyle w:val="Hyperlink"/>
                  <w:rFonts w:ascii="Century Gothic" w:hAnsi="Century Gothic" w:cstheme="minorBidi"/>
                  <w:sz w:val="24"/>
                  <w:szCs w:val="24"/>
                </w:rPr>
                <w:t>https://blogs.glowscotland.org.uk/gc/stbrendans/school-handbook/</w:t>
              </w:r>
            </w:hyperlink>
          </w:p>
          <w:p w14:paraId="5F7BC23B" w14:textId="0A6E7619" w:rsidR="006F5DD7" w:rsidRPr="00D04E9B" w:rsidRDefault="00931C20" w:rsidP="006F5DD7">
            <w:pPr>
              <w:rPr>
                <w:rFonts w:ascii="Century Gothic" w:hAnsi="Century Gothic" w:cstheme="minorBidi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*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Our</w:t>
            </w:r>
            <w:r w:rsidR="00EF4CD5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</w:t>
            </w:r>
            <w:r w:rsidR="000C6DF3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school h</w:t>
            </w:r>
            <w:r w:rsidR="000B281A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>andbook</w:t>
            </w:r>
            <w:r w:rsidR="000C6DF3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 </w:t>
            </w:r>
            <w:r w:rsidR="006F5DD7" w:rsidRPr="00D04E9B">
              <w:rPr>
                <w:rFonts w:ascii="Century Gothic" w:hAnsi="Century Gothic" w:cstheme="minorBidi"/>
                <w:color w:val="000000"/>
                <w:sz w:val="24"/>
                <w:szCs w:val="24"/>
              </w:rPr>
              <w:t xml:space="preserve"> - </w:t>
            </w:r>
            <w:r w:rsidR="006F5DD7"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fldChar w:fldCharType="begin"/>
            </w:r>
            <w:r w:rsidR="006F5DD7"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instrText xml:space="preserve"> HYPERLINK "https://www.glasgow.gov.uk</w:instrText>
            </w:r>
            <w:r w:rsidR="006F5DD7" w:rsidRPr="00D04E9B">
              <w:rPr>
                <w:rStyle w:val="dyjrff"/>
                <w:rFonts w:ascii="Century Gothic" w:hAnsi="Century Gothic" w:cstheme="minorBidi"/>
                <w:color w:val="5F6368"/>
                <w:sz w:val="24"/>
                <w:szCs w:val="24"/>
                <w:u w:val="single"/>
                <w:shd w:val="clear" w:color="auto" w:fill="FFFFFF"/>
              </w:rPr>
              <w:instrText> › CHttpHandler</w:instrText>
            </w:r>
          </w:p>
          <w:p w14:paraId="29D73DDB" w14:textId="77777777" w:rsidR="006F5DD7" w:rsidRPr="00D04E9B" w:rsidRDefault="006F5DD7" w:rsidP="006F5DD7">
            <w:pPr>
              <w:rPr>
                <w:rStyle w:val="Hyperlink"/>
                <w:rFonts w:ascii="Century Gothic" w:hAnsi="Century Gothic" w:cstheme="minorBidi"/>
                <w:sz w:val="24"/>
                <w:szCs w:val="24"/>
                <w:shd w:val="clear" w:color="auto" w:fill="FFFFFF"/>
              </w:rPr>
            </w:pPr>
            <w:r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instrText xml:space="preserve">" </w:instrText>
            </w:r>
            <w:r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D04E9B">
              <w:rPr>
                <w:rStyle w:val="Hyperlink"/>
                <w:rFonts w:ascii="Century Gothic" w:hAnsi="Century Gothic" w:cstheme="minorBidi"/>
                <w:sz w:val="24"/>
                <w:szCs w:val="24"/>
                <w:shd w:val="clear" w:color="auto" w:fill="FFFFFF"/>
              </w:rPr>
              <w:t xml:space="preserve">https://www.glasgow.gov.uk › </w:t>
            </w:r>
            <w:proofErr w:type="spellStart"/>
            <w:r w:rsidRPr="00D04E9B">
              <w:rPr>
                <w:rStyle w:val="Hyperlink"/>
                <w:rFonts w:ascii="Century Gothic" w:hAnsi="Century Gothic" w:cstheme="minorBidi"/>
                <w:sz w:val="24"/>
                <w:szCs w:val="24"/>
                <w:shd w:val="clear" w:color="auto" w:fill="FFFFFF"/>
              </w:rPr>
              <w:t>CHttpHandler</w:t>
            </w:r>
            <w:bookmarkStart w:id="0" w:name="_GoBack"/>
            <w:bookmarkEnd w:id="0"/>
            <w:proofErr w:type="spellEnd"/>
          </w:p>
          <w:p w14:paraId="0A50C13D" w14:textId="416CCE07" w:rsidR="000C6DF3" w:rsidRPr="006F5DD7" w:rsidRDefault="006F5DD7" w:rsidP="006F5DD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Cs w:val="16"/>
              </w:rPr>
            </w:pPr>
            <w:r w:rsidRPr="00D04E9B">
              <w:rPr>
                <w:rStyle w:val="HTMLCite"/>
                <w:rFonts w:ascii="Century Gothic" w:hAnsi="Century Gothic" w:cstheme="minorBidi"/>
                <w:i w:val="0"/>
                <w:iCs w:val="0"/>
                <w:color w:val="202124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  <w:p w14:paraId="4B11262A" w14:textId="5711F981" w:rsidR="000A1549" w:rsidRPr="000C6DF3" w:rsidRDefault="000C6DF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</w:t>
            </w:r>
          </w:p>
        </w:tc>
      </w:tr>
    </w:tbl>
    <w:p w14:paraId="3C1ED6B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06202FC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1BD5C474" w14:textId="77777777" w:rsidR="00312B33" w:rsidRPr="00DC1797" w:rsidRDefault="00312B33" w:rsidP="006A637C">
      <w:pPr>
        <w:tabs>
          <w:tab w:val="left" w:pos="1600"/>
        </w:tabs>
        <w:rPr>
          <w:rFonts w:cs="Arial"/>
        </w:rPr>
      </w:pPr>
    </w:p>
    <w:p w14:paraId="72DE63D7" w14:textId="77777777" w:rsidR="00F77357" w:rsidRPr="00DC1797" w:rsidRDefault="00F77357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8A916CE" w14:textId="77777777" w:rsidR="00312B33" w:rsidRDefault="00312B33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69DCC5A9" w14:textId="77777777" w:rsidR="00513DB2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597C2A7" w14:textId="77777777" w:rsidR="00513DB2" w:rsidRPr="00DC1797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513DB2" w:rsidRPr="00DC1797" w:rsidSect="00D647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4A45" w14:textId="6D9CC22B" w:rsidR="00563A39" w:rsidRDefault="008C1E8B" w:rsidP="00563A39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63A39" w:rsidRPr="00563A39">
      <w:rPr>
        <w:rFonts w:cs="Arial"/>
        <w:b/>
        <w:color w:val="000000"/>
        <w:sz w:val="24"/>
      </w:rPr>
      <w:t>OFFICIAL</w:t>
    </w:r>
    <w:r>
      <w:rPr>
        <w:rFonts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ED64" w14:textId="1C6D3B45" w:rsidR="00563A39" w:rsidRDefault="00563A39" w:rsidP="00563A39">
    <w:pPr>
      <w:pStyle w:val="Footer"/>
      <w:jc w:val="center"/>
      <w:rPr>
        <w:rFonts w:cs="Arial"/>
        <w:bCs/>
        <w:sz w:val="11"/>
      </w:rPr>
    </w:pPr>
    <w:r>
      <w:rPr>
        <w:rFonts w:cs="Arial"/>
        <w:bCs/>
        <w:sz w:val="11"/>
      </w:rPr>
      <w:fldChar w:fldCharType="begin" w:fldLock="1"/>
    </w:r>
    <w:r>
      <w:rPr>
        <w:rFonts w:cs="Arial"/>
        <w:bCs/>
        <w:sz w:val="11"/>
      </w:rPr>
      <w:instrText xml:space="preserve"> DOCPROPERTY bjFooterBothDocProperty \* MERGEFORMAT </w:instrText>
    </w:r>
    <w:r>
      <w:rPr>
        <w:rFonts w:cs="Arial"/>
        <w:bCs/>
        <w:sz w:val="11"/>
      </w:rPr>
      <w:fldChar w:fldCharType="separate"/>
    </w:r>
    <w:r w:rsidRPr="00563A39">
      <w:rPr>
        <w:rFonts w:cs="Arial"/>
        <w:b/>
        <w:bCs/>
        <w:color w:val="000000"/>
        <w:sz w:val="24"/>
      </w:rPr>
      <w:t>OFFICIAL</w:t>
    </w:r>
    <w:r>
      <w:rPr>
        <w:rFonts w:cs="Arial"/>
        <w:bCs/>
        <w:sz w:val="11"/>
      </w:rPr>
      <w:fldChar w:fldCharType="end"/>
    </w:r>
  </w:p>
  <w:p w14:paraId="4894CB62" w14:textId="5544AA2A" w:rsidR="00312B33" w:rsidRPr="00906413" w:rsidRDefault="00312B33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DA6835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312B33" w:rsidRPr="00E23D73" w:rsidRDefault="00312B33" w:rsidP="00312B33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B93F" w14:textId="77777777" w:rsidR="00563A39" w:rsidRDefault="00563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2C5C" w14:textId="52C794AD" w:rsidR="00563A39" w:rsidRDefault="008C1E8B" w:rsidP="00563A39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563A39" w:rsidRPr="00563A39">
      <w:rPr>
        <w:rFonts w:cs="Arial"/>
        <w:b/>
        <w:color w:val="000000"/>
        <w:sz w:val="24"/>
      </w:rPr>
      <w:t>OFFICIAL</w:t>
    </w:r>
    <w:r>
      <w:rPr>
        <w:rFonts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7F1" w14:textId="3D1C98DA" w:rsidR="00563A39" w:rsidRDefault="008C1E8B" w:rsidP="00563A39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563A39" w:rsidRPr="00563A39">
      <w:rPr>
        <w:rFonts w:cs="Arial"/>
        <w:b/>
        <w:color w:val="000000"/>
        <w:sz w:val="24"/>
      </w:rPr>
      <w:t>OFFICIAL</w:t>
    </w:r>
    <w:r>
      <w:rPr>
        <w:rFonts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E1D2" w14:textId="77777777" w:rsidR="00563A39" w:rsidRDefault="0056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A8B"/>
    <w:multiLevelType w:val="hybridMultilevel"/>
    <w:tmpl w:val="46E2D7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2F2F"/>
    <w:multiLevelType w:val="hybridMultilevel"/>
    <w:tmpl w:val="AE86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5691"/>
    <w:multiLevelType w:val="hybridMultilevel"/>
    <w:tmpl w:val="7EE23B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332DF"/>
    <w:multiLevelType w:val="hybridMultilevel"/>
    <w:tmpl w:val="D3E4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1D51"/>
    <w:multiLevelType w:val="hybridMultilevel"/>
    <w:tmpl w:val="ABCE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A666D"/>
    <w:multiLevelType w:val="hybridMultilevel"/>
    <w:tmpl w:val="583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35098"/>
    <w:multiLevelType w:val="hybridMultilevel"/>
    <w:tmpl w:val="2A0C9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22"/>
  </w:num>
  <w:num w:numId="6">
    <w:abstractNumId w:val="10"/>
  </w:num>
  <w:num w:numId="7">
    <w:abstractNumId w:val="19"/>
  </w:num>
  <w:num w:numId="8">
    <w:abstractNumId w:val="1"/>
  </w:num>
  <w:num w:numId="9">
    <w:abstractNumId w:val="15"/>
  </w:num>
  <w:num w:numId="10">
    <w:abstractNumId w:val="7"/>
  </w:num>
  <w:num w:numId="11">
    <w:abstractNumId w:val="18"/>
  </w:num>
  <w:num w:numId="12">
    <w:abstractNumId w:val="13"/>
  </w:num>
  <w:num w:numId="13">
    <w:abstractNumId w:val="4"/>
  </w:num>
  <w:num w:numId="14">
    <w:abstractNumId w:val="17"/>
  </w:num>
  <w:num w:numId="15">
    <w:abstractNumId w:val="8"/>
  </w:num>
  <w:num w:numId="16">
    <w:abstractNumId w:val="2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3"/>
  </w:num>
  <w:num w:numId="20">
    <w:abstractNumId w:val="5"/>
  </w:num>
  <w:num w:numId="21">
    <w:abstractNumId w:val="14"/>
  </w:num>
  <w:num w:numId="22">
    <w:abstractNumId w:val="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F3"/>
    <w:rsid w:val="000223ED"/>
    <w:rsid w:val="00040B23"/>
    <w:rsid w:val="000420D3"/>
    <w:rsid w:val="0005632B"/>
    <w:rsid w:val="0006006A"/>
    <w:rsid w:val="00073190"/>
    <w:rsid w:val="00080C2A"/>
    <w:rsid w:val="00083EC4"/>
    <w:rsid w:val="0009784E"/>
    <w:rsid w:val="00097858"/>
    <w:rsid w:val="000A1549"/>
    <w:rsid w:val="000B281A"/>
    <w:rsid w:val="000C6DF3"/>
    <w:rsid w:val="00105F08"/>
    <w:rsid w:val="00153301"/>
    <w:rsid w:val="001D0768"/>
    <w:rsid w:val="00227391"/>
    <w:rsid w:val="002640F3"/>
    <w:rsid w:val="002B013B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806D6"/>
    <w:rsid w:val="003810FE"/>
    <w:rsid w:val="003F097A"/>
    <w:rsid w:val="004252C6"/>
    <w:rsid w:val="004532F8"/>
    <w:rsid w:val="004678FF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63A39"/>
    <w:rsid w:val="005730C9"/>
    <w:rsid w:val="00575FBB"/>
    <w:rsid w:val="005878F4"/>
    <w:rsid w:val="005A5B41"/>
    <w:rsid w:val="005A6CBC"/>
    <w:rsid w:val="005B0BDD"/>
    <w:rsid w:val="005B53E4"/>
    <w:rsid w:val="005D36D5"/>
    <w:rsid w:val="005E04F0"/>
    <w:rsid w:val="005E6C1E"/>
    <w:rsid w:val="005F684C"/>
    <w:rsid w:val="005F7D9A"/>
    <w:rsid w:val="006060D2"/>
    <w:rsid w:val="006418CC"/>
    <w:rsid w:val="006674C4"/>
    <w:rsid w:val="006A637C"/>
    <w:rsid w:val="006D7EB3"/>
    <w:rsid w:val="006F28E6"/>
    <w:rsid w:val="006F5DD7"/>
    <w:rsid w:val="00707E7D"/>
    <w:rsid w:val="00714AC2"/>
    <w:rsid w:val="007359F0"/>
    <w:rsid w:val="0077595A"/>
    <w:rsid w:val="00777B73"/>
    <w:rsid w:val="007A3158"/>
    <w:rsid w:val="007B413E"/>
    <w:rsid w:val="007C4902"/>
    <w:rsid w:val="00811CCB"/>
    <w:rsid w:val="0081386F"/>
    <w:rsid w:val="00821AA4"/>
    <w:rsid w:val="00827F86"/>
    <w:rsid w:val="00832285"/>
    <w:rsid w:val="00832518"/>
    <w:rsid w:val="00862D2B"/>
    <w:rsid w:val="008755FC"/>
    <w:rsid w:val="008976F0"/>
    <w:rsid w:val="008B79AC"/>
    <w:rsid w:val="008C1689"/>
    <w:rsid w:val="008C1E8B"/>
    <w:rsid w:val="008C2F09"/>
    <w:rsid w:val="008C3AE7"/>
    <w:rsid w:val="008C7468"/>
    <w:rsid w:val="00914851"/>
    <w:rsid w:val="00914D4C"/>
    <w:rsid w:val="0092470D"/>
    <w:rsid w:val="00931C20"/>
    <w:rsid w:val="00951A19"/>
    <w:rsid w:val="00963FFD"/>
    <w:rsid w:val="00967084"/>
    <w:rsid w:val="0097181F"/>
    <w:rsid w:val="009909A4"/>
    <w:rsid w:val="00992110"/>
    <w:rsid w:val="009C256B"/>
    <w:rsid w:val="009C6C41"/>
    <w:rsid w:val="009F0B92"/>
    <w:rsid w:val="00A745CD"/>
    <w:rsid w:val="00A84C97"/>
    <w:rsid w:val="00A963C4"/>
    <w:rsid w:val="00A966F7"/>
    <w:rsid w:val="00AB5D35"/>
    <w:rsid w:val="00AD6C87"/>
    <w:rsid w:val="00AE1890"/>
    <w:rsid w:val="00AF5734"/>
    <w:rsid w:val="00B8505F"/>
    <w:rsid w:val="00BC7A2B"/>
    <w:rsid w:val="00C04E02"/>
    <w:rsid w:val="00C1134D"/>
    <w:rsid w:val="00C651C5"/>
    <w:rsid w:val="00C85E14"/>
    <w:rsid w:val="00CA0329"/>
    <w:rsid w:val="00CA2979"/>
    <w:rsid w:val="00CB48DC"/>
    <w:rsid w:val="00CC697C"/>
    <w:rsid w:val="00CD643C"/>
    <w:rsid w:val="00D04E9B"/>
    <w:rsid w:val="00D54E4A"/>
    <w:rsid w:val="00D64238"/>
    <w:rsid w:val="00D647AF"/>
    <w:rsid w:val="00D66782"/>
    <w:rsid w:val="00D837D7"/>
    <w:rsid w:val="00D94C57"/>
    <w:rsid w:val="00DA6835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92E94"/>
    <w:rsid w:val="00EC2D76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2B3F"/>
    <w:rsid w:val="00F77357"/>
    <w:rsid w:val="00FA17C4"/>
    <w:rsid w:val="00FA496D"/>
    <w:rsid w:val="00FA4B1A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EC22E88"/>
  <w15:docId w15:val="{F0C54DB7-BC20-42D5-B345-040A93EC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6F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DD7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F5DD7"/>
    <w:rPr>
      <w:i/>
      <w:iCs/>
    </w:rPr>
  </w:style>
  <w:style w:type="character" w:customStyle="1" w:styleId="dyjrff">
    <w:name w:val="dyjrff"/>
    <w:basedOn w:val="DefaultParagraphFont"/>
    <w:rsid w:val="006F5DD7"/>
  </w:style>
  <w:style w:type="paragraph" w:styleId="ListParagraph">
    <w:name w:val="List Paragraph"/>
    <w:basedOn w:val="Normal"/>
    <w:uiPriority w:val="34"/>
    <w:qFormat/>
    <w:rsid w:val="008755F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s.glowscotland.org.uk/gc/stbrendans/school-handbook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eadteacher@st-brendans-pri.glasgow.sch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31602-F84A-4B4A-88BF-145E348E61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FE29E3-9BAC-4E6A-B869-6D9C9969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3550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 French</dc:creator>
  <cp:keywords>[OFFICIAL]</cp:keywords>
  <cp:lastModifiedBy>Rutherford, G  ( St. Brendan's Primary )</cp:lastModifiedBy>
  <cp:revision>6</cp:revision>
  <cp:lastPrinted>2022-09-14T12:41:00Z</cp:lastPrinted>
  <dcterms:created xsi:type="dcterms:W3CDTF">2022-09-07T18:08:00Z</dcterms:created>
  <dcterms:modified xsi:type="dcterms:W3CDTF">2022-09-14T13:01:00Z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4104b759-0d0b-42b8-8e3a-bf52c1002b7b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