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90" w:rsidRPr="00AC6490" w:rsidRDefault="00AC6490" w:rsidP="00AC6490">
      <w:pPr>
        <w:jc w:val="center"/>
        <w:rPr>
          <w:b/>
          <w:bCs/>
        </w:rPr>
      </w:pPr>
      <w:r w:rsidRPr="00AC6490">
        <w:rPr>
          <w:b/>
          <w:bCs/>
          <w:noProof/>
          <w:lang w:eastAsia="en-GB"/>
        </w:rPr>
        <w:drawing>
          <wp:anchor distT="0" distB="0" distL="114300" distR="114300" simplePos="0" relativeHeight="251658240" behindDoc="0" locked="0" layoutInCell="1" allowOverlap="1" wp14:anchorId="465D8759" wp14:editId="0D1E3089">
            <wp:simplePos x="0" y="0"/>
            <wp:positionH relativeFrom="column">
              <wp:posOffset>-119933</wp:posOffset>
            </wp:positionH>
            <wp:positionV relativeFrom="paragraph">
              <wp:posOffset>-262255</wp:posOffset>
            </wp:positionV>
            <wp:extent cx="715617" cy="715617"/>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florida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5617" cy="715617"/>
                    </a:xfrm>
                    <a:prstGeom prst="rect">
                      <a:avLst/>
                    </a:prstGeom>
                  </pic:spPr>
                </pic:pic>
              </a:graphicData>
            </a:graphic>
            <wp14:sizeRelH relativeFrom="page">
              <wp14:pctWidth>0</wp14:pctWidth>
            </wp14:sizeRelH>
            <wp14:sizeRelV relativeFrom="page">
              <wp14:pctHeight>0</wp14:pctHeight>
            </wp14:sizeRelV>
          </wp:anchor>
        </w:drawing>
      </w:r>
      <w:r w:rsidRPr="00AC6490">
        <w:rPr>
          <w:rFonts w:ascii="Comic Sans MS" w:hAnsi="Comic Sans MS"/>
          <w:b/>
          <w:bCs/>
          <w:sz w:val="40"/>
          <w:szCs w:val="40"/>
        </w:rPr>
        <w:t>Mount Florida Nursery Class</w:t>
      </w:r>
    </w:p>
    <w:p w:rsidR="00AC6490" w:rsidRPr="00AC6490" w:rsidRDefault="00AC6490" w:rsidP="0056651E">
      <w:pPr>
        <w:jc w:val="center"/>
        <w:rPr>
          <w:rFonts w:ascii="Comic Sans MS" w:hAnsi="Comic Sans MS"/>
          <w:b/>
          <w:bCs/>
          <w:sz w:val="32"/>
          <w:szCs w:val="32"/>
        </w:rPr>
      </w:pPr>
      <w:r w:rsidRPr="00AC6490">
        <w:rPr>
          <w:rFonts w:ascii="Comic Sans MS" w:hAnsi="Comic Sans MS"/>
          <w:b/>
          <w:bCs/>
          <w:sz w:val="32"/>
          <w:szCs w:val="32"/>
        </w:rPr>
        <w:t>Duty of Candour Report</w:t>
      </w:r>
      <w:r w:rsidR="00184568">
        <w:rPr>
          <w:rFonts w:ascii="Comic Sans MS" w:hAnsi="Comic Sans MS"/>
          <w:b/>
          <w:bCs/>
          <w:sz w:val="32"/>
          <w:szCs w:val="32"/>
        </w:rPr>
        <w:t xml:space="preserve"> 20</w:t>
      </w:r>
      <w:r w:rsidR="0056651E">
        <w:rPr>
          <w:rFonts w:ascii="Comic Sans MS" w:hAnsi="Comic Sans MS"/>
          <w:b/>
          <w:bCs/>
          <w:sz w:val="32"/>
          <w:szCs w:val="32"/>
        </w:rPr>
        <w:t>20-21</w:t>
      </w:r>
    </w:p>
    <w:p w:rsidR="00AC6490" w:rsidRDefault="00AC6490" w:rsidP="00AC6490">
      <w: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AC6490" w:rsidRDefault="00AC6490" w:rsidP="00AC6490">
      <w:r>
        <w:t>An important part of this duty is that we provide an annual report about the duty of candour in our services. This short report describes how Mount Florida Nursery Class has operated the duty of candour duri</w:t>
      </w:r>
      <w:r w:rsidR="00184568">
        <w:t>ng the time betwe</w:t>
      </w:r>
      <w:r w:rsidR="003F20CF">
        <w:t>en 1 April 2020</w:t>
      </w:r>
      <w:r w:rsidR="00184568">
        <w:t xml:space="preserve"> and 31 Marc</w:t>
      </w:r>
      <w:r w:rsidR="003F20CF">
        <w:t>h 2021</w:t>
      </w:r>
      <w:r>
        <w:t xml:space="preserve">. We hope you find this report useful. </w:t>
      </w:r>
    </w:p>
    <w:p w:rsidR="00AC6490" w:rsidRDefault="00AC6490" w:rsidP="00AC6490">
      <w:pPr>
        <w:pStyle w:val="ListParagraph"/>
        <w:numPr>
          <w:ilvl w:val="0"/>
          <w:numId w:val="1"/>
        </w:numPr>
      </w:pPr>
      <w:r>
        <w:t xml:space="preserve">About Mount Florida Nursery Class </w:t>
      </w:r>
    </w:p>
    <w:p w:rsidR="00AC6490" w:rsidRDefault="00AC6490" w:rsidP="00AC6490">
      <w:r>
        <w:t>Mount Florida Nursery Class is a children’s daycare service in Glas</w:t>
      </w:r>
      <w:r w:rsidR="0007421E">
        <w:t>gow for up to 40 children aged 3</w:t>
      </w:r>
      <w:bookmarkStart w:id="0" w:name="_GoBack"/>
      <w:bookmarkEnd w:id="0"/>
      <w:r>
        <w:t xml:space="preserve">-5 at any one time. We provide day care to children from 8:30 to 4:30 in either an AM or PM session. We are a local authority nursery who offer 600 funded hours. We aim to ensure that we care for children in a way which supports them to grow and develop. </w:t>
      </w:r>
    </w:p>
    <w:p w:rsidR="00AC6490" w:rsidRDefault="00AC6490" w:rsidP="00AC6490">
      <w:pPr>
        <w:pStyle w:val="ListParagraph"/>
        <w:numPr>
          <w:ilvl w:val="0"/>
          <w:numId w:val="1"/>
        </w:numPr>
      </w:pPr>
      <w:r>
        <w:t xml:space="preserve">How many incidents happened to which the duty of candour applies? </w:t>
      </w:r>
    </w:p>
    <w:p w:rsidR="00EF180C" w:rsidRDefault="00EF180C" w:rsidP="00EF180C">
      <w:r>
        <w:t xml:space="preserve">In the last year, there have </w:t>
      </w:r>
      <w:r w:rsidR="00AC6490">
        <w:t xml:space="preserve">been </w:t>
      </w:r>
      <w:r>
        <w:t>no incidents</w:t>
      </w:r>
      <w:r w:rsidR="00AC6490">
        <w:t xml:space="preserve"> to which the duty of candour applied. These are where types of incident have happened which are unintended or unexpected, and do not relate directly to the natural course of someone’s illness or underlying condition. </w:t>
      </w:r>
    </w:p>
    <w:tbl>
      <w:tblPr>
        <w:tblStyle w:val="TableGrid"/>
        <w:tblW w:w="9747" w:type="dxa"/>
        <w:tblLook w:val="04A0" w:firstRow="1" w:lastRow="0" w:firstColumn="1" w:lastColumn="0" w:noHBand="0" w:noVBand="1"/>
      </w:tblPr>
      <w:tblGrid>
        <w:gridCol w:w="8610"/>
        <w:gridCol w:w="1137"/>
      </w:tblGrid>
      <w:tr w:rsidR="00EF180C" w:rsidTr="00EF180C">
        <w:tc>
          <w:tcPr>
            <w:tcW w:w="8610" w:type="dxa"/>
          </w:tcPr>
          <w:p w:rsidR="00EF180C" w:rsidRPr="00EF180C" w:rsidRDefault="00EF180C" w:rsidP="00EF180C">
            <w:pPr>
              <w:rPr>
                <w:b/>
                <w:bCs/>
              </w:rPr>
            </w:pPr>
            <w:r w:rsidRPr="00EF180C">
              <w:rPr>
                <w:b/>
                <w:bCs/>
              </w:rPr>
              <w:t xml:space="preserve">Type of unexpected or unintended incident </w:t>
            </w:r>
          </w:p>
          <w:p w:rsidR="00EF180C" w:rsidRPr="00EF180C" w:rsidRDefault="00EF180C" w:rsidP="00EF180C">
            <w:pPr>
              <w:rPr>
                <w:b/>
                <w:bCs/>
              </w:rPr>
            </w:pPr>
          </w:p>
        </w:tc>
        <w:tc>
          <w:tcPr>
            <w:tcW w:w="1137" w:type="dxa"/>
          </w:tcPr>
          <w:p w:rsidR="00EF180C" w:rsidRPr="00EF180C" w:rsidRDefault="00EF180C" w:rsidP="00EF180C">
            <w:pPr>
              <w:jc w:val="center"/>
              <w:rPr>
                <w:b/>
                <w:bCs/>
              </w:rPr>
            </w:pPr>
            <w:r w:rsidRPr="00EF180C">
              <w:rPr>
                <w:b/>
                <w:bCs/>
              </w:rPr>
              <w:t>Number of times this happened</w:t>
            </w:r>
          </w:p>
          <w:p w:rsidR="00EF180C" w:rsidRPr="00EF180C" w:rsidRDefault="00EF180C" w:rsidP="00EF180C">
            <w:pPr>
              <w:jc w:val="center"/>
              <w:rPr>
                <w:b/>
                <w:bCs/>
              </w:rPr>
            </w:pPr>
          </w:p>
        </w:tc>
      </w:tr>
      <w:tr w:rsidR="00EF180C" w:rsidTr="00EF180C">
        <w:tc>
          <w:tcPr>
            <w:tcW w:w="8610" w:type="dxa"/>
          </w:tcPr>
          <w:p w:rsidR="00EF180C" w:rsidRDefault="00EF180C" w:rsidP="00EF180C">
            <w:r>
              <w:t>Someone has died</w:t>
            </w:r>
          </w:p>
        </w:tc>
        <w:tc>
          <w:tcPr>
            <w:tcW w:w="1137" w:type="dxa"/>
          </w:tcPr>
          <w:p w:rsidR="00EF180C" w:rsidRDefault="00EF180C" w:rsidP="00EF180C">
            <w:pPr>
              <w:jc w:val="center"/>
            </w:pPr>
            <w:r>
              <w:t>0</w:t>
            </w:r>
          </w:p>
        </w:tc>
      </w:tr>
      <w:tr w:rsidR="00EF180C" w:rsidTr="00EF180C">
        <w:tc>
          <w:tcPr>
            <w:tcW w:w="8610" w:type="dxa"/>
          </w:tcPr>
          <w:p w:rsidR="00EF180C" w:rsidRDefault="00EF180C" w:rsidP="00EF180C">
            <w:r>
              <w:t>Someone has permanently less bodily, sensory, motor, physiologic or intellectual functions</w:t>
            </w:r>
          </w:p>
        </w:tc>
        <w:tc>
          <w:tcPr>
            <w:tcW w:w="1137" w:type="dxa"/>
          </w:tcPr>
          <w:p w:rsidR="00EF180C" w:rsidRDefault="00EF180C" w:rsidP="00EF180C">
            <w:pPr>
              <w:jc w:val="center"/>
            </w:pPr>
            <w:r>
              <w:t>0</w:t>
            </w:r>
          </w:p>
        </w:tc>
      </w:tr>
      <w:tr w:rsidR="00EF180C" w:rsidTr="00EF180C">
        <w:tc>
          <w:tcPr>
            <w:tcW w:w="8610" w:type="dxa"/>
          </w:tcPr>
          <w:p w:rsidR="00EF180C" w:rsidRDefault="00EF180C" w:rsidP="00EF180C">
            <w:r>
              <w:t>Someone’s treatment has increased because of harm</w:t>
            </w:r>
          </w:p>
        </w:tc>
        <w:tc>
          <w:tcPr>
            <w:tcW w:w="1137" w:type="dxa"/>
          </w:tcPr>
          <w:p w:rsidR="00EF180C" w:rsidRDefault="00EF180C" w:rsidP="00EF180C">
            <w:pPr>
              <w:jc w:val="center"/>
            </w:pPr>
            <w:r>
              <w:t>0</w:t>
            </w:r>
          </w:p>
        </w:tc>
      </w:tr>
      <w:tr w:rsidR="00EF180C" w:rsidTr="00EF180C">
        <w:tc>
          <w:tcPr>
            <w:tcW w:w="8610" w:type="dxa"/>
          </w:tcPr>
          <w:p w:rsidR="00EF180C" w:rsidRDefault="00EF180C" w:rsidP="00EF180C">
            <w:r>
              <w:t>The structure of someone’s body changes because of harm</w:t>
            </w:r>
          </w:p>
        </w:tc>
        <w:tc>
          <w:tcPr>
            <w:tcW w:w="1137" w:type="dxa"/>
          </w:tcPr>
          <w:p w:rsidR="00EF180C" w:rsidRDefault="00EF180C" w:rsidP="00EF180C">
            <w:pPr>
              <w:jc w:val="center"/>
            </w:pPr>
            <w:r>
              <w:t>0</w:t>
            </w:r>
          </w:p>
        </w:tc>
      </w:tr>
      <w:tr w:rsidR="00EF180C" w:rsidTr="00EF180C">
        <w:tc>
          <w:tcPr>
            <w:tcW w:w="8610" w:type="dxa"/>
          </w:tcPr>
          <w:p w:rsidR="00EF180C" w:rsidRDefault="00EF180C" w:rsidP="00EF180C">
            <w:r>
              <w:t>Someone’s life expectancy becomes shorter because of harm</w:t>
            </w:r>
          </w:p>
        </w:tc>
        <w:tc>
          <w:tcPr>
            <w:tcW w:w="1137" w:type="dxa"/>
          </w:tcPr>
          <w:p w:rsidR="00EF180C" w:rsidRDefault="00EF180C" w:rsidP="00EF180C">
            <w:pPr>
              <w:jc w:val="center"/>
            </w:pPr>
            <w:r>
              <w:t>0</w:t>
            </w:r>
          </w:p>
        </w:tc>
      </w:tr>
      <w:tr w:rsidR="00EF180C" w:rsidTr="00EF180C">
        <w:tc>
          <w:tcPr>
            <w:tcW w:w="8610" w:type="dxa"/>
          </w:tcPr>
          <w:p w:rsidR="00EF180C" w:rsidRDefault="00EF180C" w:rsidP="00EF180C">
            <w:r>
              <w:t>Someone’s sensory, motor or intellectual functions is impaired for 28 days or more</w:t>
            </w:r>
          </w:p>
        </w:tc>
        <w:tc>
          <w:tcPr>
            <w:tcW w:w="1137" w:type="dxa"/>
          </w:tcPr>
          <w:p w:rsidR="00EF180C" w:rsidRDefault="00EF180C" w:rsidP="00EF180C">
            <w:pPr>
              <w:jc w:val="center"/>
            </w:pPr>
            <w:r>
              <w:t>0</w:t>
            </w:r>
          </w:p>
        </w:tc>
      </w:tr>
      <w:tr w:rsidR="00EF180C" w:rsidTr="00EF180C">
        <w:tc>
          <w:tcPr>
            <w:tcW w:w="8610" w:type="dxa"/>
          </w:tcPr>
          <w:p w:rsidR="00EF180C" w:rsidRDefault="00EF180C" w:rsidP="00EF180C">
            <w:r>
              <w:t>Someone experienced pain or psychological harm for 28 days or more</w:t>
            </w:r>
          </w:p>
        </w:tc>
        <w:tc>
          <w:tcPr>
            <w:tcW w:w="1137" w:type="dxa"/>
          </w:tcPr>
          <w:p w:rsidR="00EF180C" w:rsidRDefault="00EF180C" w:rsidP="00EF180C">
            <w:pPr>
              <w:jc w:val="center"/>
            </w:pPr>
            <w:r>
              <w:t>0</w:t>
            </w:r>
          </w:p>
        </w:tc>
      </w:tr>
      <w:tr w:rsidR="00EF180C" w:rsidTr="00EF180C">
        <w:tc>
          <w:tcPr>
            <w:tcW w:w="8610" w:type="dxa"/>
          </w:tcPr>
          <w:p w:rsidR="00EF180C" w:rsidRDefault="00EF180C" w:rsidP="00EF180C">
            <w:r>
              <w:t>A person needed health treatment in order to prevent them dying</w:t>
            </w:r>
          </w:p>
        </w:tc>
        <w:tc>
          <w:tcPr>
            <w:tcW w:w="1137" w:type="dxa"/>
          </w:tcPr>
          <w:p w:rsidR="00EF180C" w:rsidRDefault="00EF180C" w:rsidP="00EF180C">
            <w:pPr>
              <w:jc w:val="center"/>
            </w:pPr>
            <w:r>
              <w:t>0</w:t>
            </w:r>
          </w:p>
        </w:tc>
      </w:tr>
      <w:tr w:rsidR="00EF180C" w:rsidTr="00EF180C">
        <w:tc>
          <w:tcPr>
            <w:tcW w:w="8610" w:type="dxa"/>
          </w:tcPr>
          <w:p w:rsidR="00EF180C" w:rsidRDefault="00EF180C" w:rsidP="00EF180C">
            <w:r>
              <w:t>A person needing health treatment in order to prevent other injuries</w:t>
            </w:r>
          </w:p>
        </w:tc>
        <w:tc>
          <w:tcPr>
            <w:tcW w:w="1137" w:type="dxa"/>
          </w:tcPr>
          <w:p w:rsidR="00EF180C" w:rsidRDefault="00EF180C" w:rsidP="00EF180C">
            <w:pPr>
              <w:jc w:val="center"/>
            </w:pPr>
            <w:r>
              <w:t>0</w:t>
            </w:r>
          </w:p>
        </w:tc>
      </w:tr>
    </w:tbl>
    <w:p w:rsidR="00EF180C" w:rsidRDefault="00EF180C" w:rsidP="00EF180C"/>
    <w:p w:rsidR="00EF180C" w:rsidRDefault="00AC6490" w:rsidP="00EF180C">
      <w:pPr>
        <w:pStyle w:val="ListParagraph"/>
        <w:numPr>
          <w:ilvl w:val="0"/>
          <w:numId w:val="1"/>
        </w:numPr>
      </w:pPr>
      <w:r>
        <w:t>To what extent did Mount Florida Nursery Class</w:t>
      </w:r>
      <w:r w:rsidR="00EF180C">
        <w:t xml:space="preserve"> </w:t>
      </w:r>
      <w:r>
        <w:t>follow the duty of candour procedure?</w:t>
      </w:r>
    </w:p>
    <w:p w:rsidR="00EF180C" w:rsidRDefault="00EF180C" w:rsidP="00EF180C">
      <w:r>
        <w:t>We have not yet had to follow the duty of candour procedure</w:t>
      </w:r>
      <w:r w:rsidR="00AC6490">
        <w:t xml:space="preserve">. </w:t>
      </w:r>
    </w:p>
    <w:p w:rsidR="00EF180C" w:rsidRDefault="00EF180C" w:rsidP="00EF180C"/>
    <w:p w:rsidR="00EF180C" w:rsidRDefault="00EF180C" w:rsidP="00EF180C"/>
    <w:p w:rsidR="00EF180C" w:rsidRDefault="00AC6490" w:rsidP="00EF180C">
      <w:pPr>
        <w:pStyle w:val="ListParagraph"/>
        <w:numPr>
          <w:ilvl w:val="0"/>
          <w:numId w:val="1"/>
        </w:numPr>
      </w:pPr>
      <w:r>
        <w:lastRenderedPageBreak/>
        <w:t xml:space="preserve">Information about our policies and procedures </w:t>
      </w:r>
    </w:p>
    <w:p w:rsidR="00EF180C" w:rsidRDefault="00AC6490" w:rsidP="00EF180C">
      <w: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Where parents or children are affected by the duty of candour, we have arrangements in place to provide welfare support as necessary. </w:t>
      </w:r>
    </w:p>
    <w:p w:rsidR="00EF180C" w:rsidRDefault="00AC6490" w:rsidP="00EF180C">
      <w:pPr>
        <w:pStyle w:val="ListParagraph"/>
        <w:numPr>
          <w:ilvl w:val="0"/>
          <w:numId w:val="1"/>
        </w:numPr>
      </w:pPr>
      <w:r>
        <w:t xml:space="preserve">What has changed as a result? </w:t>
      </w:r>
    </w:p>
    <w:p w:rsidR="00EF180C" w:rsidRDefault="00EF180C" w:rsidP="00EF180C">
      <w:r>
        <w:t>This is not applicable to the current report.</w:t>
      </w:r>
    </w:p>
    <w:p w:rsidR="008208A1" w:rsidRDefault="00184568" w:rsidP="00EF180C">
      <w:r>
        <w:t>We know</w:t>
      </w:r>
      <w:r w:rsidR="00AC6490">
        <w:t xml:space="preserve"> that people who use care have the right to know when things go badly, as well as when they go well</w:t>
      </w:r>
      <w:r w:rsidR="00EF180C">
        <w:t xml:space="preserve">.  </w:t>
      </w:r>
      <w:r w:rsidR="00AC6490">
        <w:t>If you would like more information about our nursery, pleas</w:t>
      </w:r>
      <w:r w:rsidR="00EF180C">
        <w:t>e contact us using these details:</w:t>
      </w:r>
    </w:p>
    <w:p w:rsidR="00EF180C" w:rsidRDefault="00EF180C" w:rsidP="00EF180C"/>
    <w:p w:rsidR="00EF180C" w:rsidRDefault="00EF180C" w:rsidP="00EF180C">
      <w:pPr>
        <w:spacing w:after="0" w:line="240" w:lineRule="auto"/>
      </w:pPr>
      <w:r>
        <w:t>Mount Florida Nursery Class</w:t>
      </w:r>
    </w:p>
    <w:p w:rsidR="00EF180C" w:rsidRDefault="00EF180C" w:rsidP="00EF180C">
      <w:pPr>
        <w:spacing w:after="0" w:line="240" w:lineRule="auto"/>
      </w:pPr>
      <w:r>
        <w:t>1127 Cathcart Rd</w:t>
      </w:r>
    </w:p>
    <w:p w:rsidR="00EF180C" w:rsidRDefault="00EF180C" w:rsidP="00EF180C">
      <w:pPr>
        <w:spacing w:after="0" w:line="240" w:lineRule="auto"/>
      </w:pPr>
      <w:r>
        <w:t>Mount Florida</w:t>
      </w:r>
    </w:p>
    <w:p w:rsidR="00EF180C" w:rsidRDefault="00EF180C" w:rsidP="00EF180C">
      <w:pPr>
        <w:spacing w:after="0" w:line="240" w:lineRule="auto"/>
      </w:pPr>
      <w:r>
        <w:t>G42 9HF</w:t>
      </w:r>
    </w:p>
    <w:p w:rsidR="00EF180C" w:rsidRDefault="00EF180C" w:rsidP="00EF180C">
      <w:pPr>
        <w:spacing w:after="0" w:line="240" w:lineRule="auto"/>
      </w:pPr>
      <w:r>
        <w:t>T: 0141 632 4455</w:t>
      </w:r>
    </w:p>
    <w:sectPr w:rsidR="00EF180C" w:rsidSect="00AC6490">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7377"/>
    <w:multiLevelType w:val="hybridMultilevel"/>
    <w:tmpl w:val="AC888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90"/>
    <w:rsid w:val="0007421E"/>
    <w:rsid w:val="00184568"/>
    <w:rsid w:val="003F20CF"/>
    <w:rsid w:val="0056651E"/>
    <w:rsid w:val="008208A1"/>
    <w:rsid w:val="00906DEA"/>
    <w:rsid w:val="00941477"/>
    <w:rsid w:val="00AC6490"/>
    <w:rsid w:val="00C3729B"/>
    <w:rsid w:val="00EF18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90"/>
    <w:rPr>
      <w:rFonts w:ascii="Tahoma" w:hAnsi="Tahoma" w:cs="Tahoma"/>
      <w:sz w:val="16"/>
      <w:szCs w:val="16"/>
    </w:rPr>
  </w:style>
  <w:style w:type="paragraph" w:styleId="ListParagraph">
    <w:name w:val="List Paragraph"/>
    <w:basedOn w:val="Normal"/>
    <w:uiPriority w:val="34"/>
    <w:qFormat/>
    <w:rsid w:val="00AC6490"/>
    <w:pPr>
      <w:ind w:left="720"/>
      <w:contextualSpacing/>
    </w:pPr>
  </w:style>
  <w:style w:type="table" w:styleId="TableGrid">
    <w:name w:val="Table Grid"/>
    <w:basedOn w:val="TableNormal"/>
    <w:uiPriority w:val="59"/>
    <w:rsid w:val="00EF1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90"/>
    <w:rPr>
      <w:rFonts w:ascii="Tahoma" w:hAnsi="Tahoma" w:cs="Tahoma"/>
      <w:sz w:val="16"/>
      <w:szCs w:val="16"/>
    </w:rPr>
  </w:style>
  <w:style w:type="paragraph" w:styleId="ListParagraph">
    <w:name w:val="List Paragraph"/>
    <w:basedOn w:val="Normal"/>
    <w:uiPriority w:val="34"/>
    <w:qFormat/>
    <w:rsid w:val="00AC6490"/>
    <w:pPr>
      <w:ind w:left="720"/>
      <w:contextualSpacing/>
    </w:pPr>
  </w:style>
  <w:style w:type="table" w:styleId="TableGrid">
    <w:name w:val="Table Grid"/>
    <w:basedOn w:val="TableNormal"/>
    <w:uiPriority w:val="59"/>
    <w:rsid w:val="00EF1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Jemima ( Mount Florida Primary )</dc:creator>
  <cp:lastModifiedBy>Anderson, Jemima ( Mount Florida Primary )</cp:lastModifiedBy>
  <cp:revision>4</cp:revision>
  <dcterms:created xsi:type="dcterms:W3CDTF">2021-03-18T16:42:00Z</dcterms:created>
  <dcterms:modified xsi:type="dcterms:W3CDTF">2022-05-16T19:27:00Z</dcterms:modified>
</cp:coreProperties>
</file>