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AE3D" w14:textId="14096055" w:rsidR="00C43D20" w:rsidRDefault="00C43D20" w:rsidP="00C43D20">
      <w:pPr>
        <w:spacing w:before="240"/>
      </w:pPr>
    </w:p>
    <w:p w14:paraId="55993CB1" w14:textId="77777777" w:rsidR="00C43D20" w:rsidRDefault="00C43D20" w:rsidP="00C43D20">
      <w:pPr>
        <w:spacing w:before="240"/>
      </w:pPr>
    </w:p>
    <w:p w14:paraId="0D5F9733" w14:textId="109EEACB" w:rsidR="00C43D20" w:rsidRDefault="00C43D20" w:rsidP="00C43D20">
      <w:pPr>
        <w:spacing w:before="240"/>
      </w:pPr>
    </w:p>
    <w:p w14:paraId="27383960" w14:textId="375B84E0" w:rsidR="00C43D20" w:rsidRDefault="00E7179F" w:rsidP="00E7179F">
      <w:pPr>
        <w:spacing w:before="240"/>
        <w:jc w:val="center"/>
      </w:pPr>
      <w:r w:rsidRPr="00E7179F">
        <w:drawing>
          <wp:inline distT="0" distB="0" distL="0" distR="0" wp14:anchorId="07D15C2D" wp14:editId="3D090BC2">
            <wp:extent cx="4138259" cy="3445371"/>
            <wp:effectExtent l="0" t="0" r="0" b="3175"/>
            <wp:docPr id="1773864136" name="Picture 3" descr="C:\Users\ja7300510\Pictures\bad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ja7300510\Pictures\badg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8259" cy="344537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2FDD40B" w14:textId="77777777" w:rsidR="00C43D20" w:rsidRDefault="00C43D20" w:rsidP="00C43D20">
      <w:pPr>
        <w:spacing w:before="240"/>
      </w:pPr>
    </w:p>
    <w:p w14:paraId="4EBC7E5D" w14:textId="77777777" w:rsidR="00C43D20" w:rsidRDefault="00C43D20" w:rsidP="00C43D20">
      <w:pPr>
        <w:spacing w:before="240"/>
      </w:pPr>
    </w:p>
    <w:p w14:paraId="5A9F61BA" w14:textId="77777777" w:rsidR="00E7179F" w:rsidRDefault="00E7179F" w:rsidP="00C43D20">
      <w:pPr>
        <w:spacing w:before="240"/>
      </w:pPr>
    </w:p>
    <w:p w14:paraId="35D5E38A" w14:textId="77777777" w:rsidR="00E7179F" w:rsidRDefault="00E7179F" w:rsidP="00C43D20">
      <w:pPr>
        <w:spacing w:before="240"/>
      </w:pPr>
    </w:p>
    <w:p w14:paraId="48EA08DA" w14:textId="77777777" w:rsidR="00C43D20" w:rsidRPr="008108A9" w:rsidRDefault="00B655B2" w:rsidP="00C43D20">
      <w:pPr>
        <w:spacing w:before="240"/>
        <w:jc w:val="center"/>
        <w:rPr>
          <w:rFonts w:ascii="Arial" w:hAnsi="Arial"/>
          <w:b/>
          <w:sz w:val="44"/>
          <w:szCs w:val="24"/>
        </w:rPr>
      </w:pPr>
      <w:r>
        <w:rPr>
          <w:rFonts w:ascii="Arial" w:hAnsi="Arial" w:cs="Arial"/>
          <w:b/>
          <w:sz w:val="72"/>
          <w:szCs w:val="72"/>
        </w:rPr>
        <w:t>Administration of Medicines</w:t>
      </w:r>
      <w:r w:rsidR="00C43D20" w:rsidRPr="008108A9">
        <w:rPr>
          <w:rFonts w:ascii="Arial" w:hAnsi="Arial" w:cs="Arial"/>
          <w:b/>
          <w:sz w:val="72"/>
          <w:szCs w:val="72"/>
        </w:rPr>
        <w:t xml:space="preserve"> Policy</w:t>
      </w:r>
    </w:p>
    <w:p w14:paraId="55626E02" w14:textId="77777777" w:rsidR="00C43D20" w:rsidRPr="006F2113" w:rsidRDefault="00C43D20" w:rsidP="00C43D20">
      <w:pPr>
        <w:spacing w:before="240"/>
        <w:rPr>
          <w:b/>
          <w:sz w:val="36"/>
        </w:rPr>
      </w:pPr>
    </w:p>
    <w:p w14:paraId="3C232243" w14:textId="77777777" w:rsidR="00C43D20" w:rsidRDefault="00C43D20" w:rsidP="00C43D20">
      <w:pPr>
        <w:spacing w:before="240"/>
      </w:pPr>
    </w:p>
    <w:p w14:paraId="117EC49C" w14:textId="3EC62480" w:rsidR="00E7179F" w:rsidRDefault="00E7179F" w:rsidP="00C43D20">
      <w:pPr>
        <w:spacing w:before="240"/>
      </w:pPr>
    </w:p>
    <w:p w14:paraId="2C8E35D0" w14:textId="7A4EFD83" w:rsidR="00E7179F" w:rsidRDefault="00E7179F" w:rsidP="00C43D20">
      <w:pPr>
        <w:spacing w:before="240"/>
      </w:pPr>
    </w:p>
    <w:p w14:paraId="2AE62E85" w14:textId="77777777" w:rsidR="007B3A95" w:rsidRPr="008F5BE8" w:rsidRDefault="007B3A95" w:rsidP="00BE7021">
      <w:pPr>
        <w:jc w:val="center"/>
        <w:rPr>
          <w:rFonts w:asciiTheme="minorHAnsi" w:hAnsiTheme="minorHAnsi" w:cstheme="minorHAnsi"/>
          <w:b/>
          <w:sz w:val="28"/>
          <w:szCs w:val="28"/>
        </w:rPr>
      </w:pPr>
      <w:r w:rsidRPr="008F5BE8">
        <w:rPr>
          <w:rFonts w:asciiTheme="minorHAnsi" w:hAnsiTheme="minorHAnsi" w:cstheme="minorHAnsi"/>
          <w:b/>
          <w:sz w:val="28"/>
          <w:szCs w:val="28"/>
        </w:rPr>
        <w:t>POLICY RATIONALE AND AIMS</w:t>
      </w:r>
    </w:p>
    <w:p w14:paraId="5B937769" w14:textId="77777777" w:rsidR="007B3A95" w:rsidRPr="00404933" w:rsidRDefault="007B3A95" w:rsidP="00A8186E">
      <w:pPr>
        <w:rPr>
          <w:rFonts w:asciiTheme="minorHAnsi" w:hAnsiTheme="minorHAnsi" w:cstheme="minorHAnsi"/>
          <w:b/>
          <w:sz w:val="28"/>
          <w:szCs w:val="28"/>
        </w:rPr>
      </w:pPr>
    </w:p>
    <w:p w14:paraId="51B2D18A" w14:textId="541D7BB7" w:rsidR="00404933" w:rsidRPr="00404933" w:rsidRDefault="00404933" w:rsidP="00404933">
      <w:pPr>
        <w:rPr>
          <w:rFonts w:asciiTheme="minorHAnsi" w:hAnsiTheme="minorHAnsi" w:cstheme="minorHAnsi"/>
          <w:bCs/>
          <w:szCs w:val="24"/>
        </w:rPr>
      </w:pPr>
      <w:r>
        <w:rPr>
          <w:rFonts w:asciiTheme="minorHAnsi" w:hAnsiTheme="minorHAnsi" w:cstheme="minorHAnsi"/>
          <w:bCs/>
          <w:szCs w:val="24"/>
        </w:rPr>
        <w:t xml:space="preserve">At </w:t>
      </w:r>
      <w:r w:rsidR="008F5BE8" w:rsidRPr="00404933">
        <w:rPr>
          <w:rFonts w:asciiTheme="minorHAnsi" w:hAnsiTheme="minorHAnsi" w:cstheme="minorHAnsi"/>
          <w:bCs/>
          <w:szCs w:val="24"/>
        </w:rPr>
        <w:t>Ibrox</w:t>
      </w:r>
      <w:r w:rsidR="009F0BC4" w:rsidRPr="00404933">
        <w:rPr>
          <w:rFonts w:asciiTheme="minorHAnsi" w:hAnsiTheme="minorHAnsi" w:cstheme="minorHAnsi"/>
          <w:bCs/>
          <w:szCs w:val="24"/>
        </w:rPr>
        <w:t xml:space="preserve"> Primary </w:t>
      </w:r>
      <w:r>
        <w:rPr>
          <w:rFonts w:asciiTheme="minorHAnsi" w:hAnsiTheme="minorHAnsi" w:cstheme="minorHAnsi"/>
          <w:bCs/>
          <w:szCs w:val="24"/>
        </w:rPr>
        <w:t>we</w:t>
      </w:r>
      <w:r w:rsidR="009F0BC4" w:rsidRPr="00404933">
        <w:rPr>
          <w:rFonts w:asciiTheme="minorHAnsi" w:hAnsiTheme="minorHAnsi" w:cstheme="minorHAnsi"/>
          <w:bCs/>
          <w:szCs w:val="24"/>
        </w:rPr>
        <w:t xml:space="preserve"> strive </w:t>
      </w:r>
      <w:r w:rsidRPr="00404933">
        <w:rPr>
          <w:rFonts w:asciiTheme="minorHAnsi" w:hAnsiTheme="minorHAnsi" w:cstheme="minorHAnsi"/>
          <w:bCs/>
          <w:szCs w:val="24"/>
        </w:rPr>
        <w:t>to</w:t>
      </w:r>
      <w:r w:rsidRPr="00404933">
        <w:rPr>
          <w:rFonts w:asciiTheme="minorHAnsi" w:hAnsiTheme="minorHAnsi" w:cstheme="minorHAnsi"/>
          <w:bCs/>
          <w:szCs w:val="24"/>
        </w:rPr>
        <w:t xml:space="preserve"> be a safe healthy and happy school where children, staff and parents work together to achieve their potential</w:t>
      </w:r>
      <w:r>
        <w:rPr>
          <w:rFonts w:asciiTheme="minorHAnsi" w:hAnsiTheme="minorHAnsi" w:cstheme="minorHAnsi"/>
          <w:bCs/>
          <w:szCs w:val="24"/>
        </w:rPr>
        <w:t xml:space="preserve">. </w:t>
      </w:r>
      <w:r w:rsidR="00AE2FD1" w:rsidRPr="00404933">
        <w:rPr>
          <w:rFonts w:asciiTheme="minorHAnsi" w:hAnsiTheme="minorHAnsi" w:cstheme="minorHAnsi"/>
          <w:bCs/>
          <w:szCs w:val="24"/>
        </w:rPr>
        <w:t>Our</w:t>
      </w:r>
      <w:r w:rsidR="009F0BC4" w:rsidRPr="00404933">
        <w:rPr>
          <w:rFonts w:asciiTheme="minorHAnsi" w:hAnsiTheme="minorHAnsi" w:cstheme="minorHAnsi"/>
          <w:bCs/>
          <w:szCs w:val="24"/>
        </w:rPr>
        <w:t xml:space="preserve"> school values </w:t>
      </w:r>
      <w:r>
        <w:rPr>
          <w:rFonts w:asciiTheme="minorHAnsi" w:hAnsiTheme="minorHAnsi" w:cstheme="minorHAnsi"/>
          <w:bCs/>
          <w:szCs w:val="24"/>
        </w:rPr>
        <w:t>are Happiness, Kindness, Positivity and Respect</w:t>
      </w:r>
      <w:r w:rsidR="00A8186E" w:rsidRPr="00404933">
        <w:rPr>
          <w:rFonts w:asciiTheme="minorHAnsi" w:hAnsiTheme="minorHAnsi" w:cstheme="minorHAnsi"/>
          <w:bCs/>
          <w:szCs w:val="24"/>
        </w:rPr>
        <w:t xml:space="preserve">. </w:t>
      </w:r>
      <w:r w:rsidR="00F64B1D" w:rsidRPr="00404933">
        <w:rPr>
          <w:rFonts w:asciiTheme="minorHAnsi" w:hAnsiTheme="minorHAnsi" w:cstheme="minorHAnsi"/>
          <w:bCs/>
          <w:szCs w:val="24"/>
        </w:rPr>
        <w:t xml:space="preserve">We aim to ensure that all pupils </w:t>
      </w:r>
      <w:proofErr w:type="gramStart"/>
      <w:r w:rsidR="00F64B1D" w:rsidRPr="00404933">
        <w:rPr>
          <w:rFonts w:asciiTheme="minorHAnsi" w:hAnsiTheme="minorHAnsi" w:cstheme="minorHAnsi"/>
          <w:bCs/>
          <w:szCs w:val="24"/>
        </w:rPr>
        <w:t>are able to</w:t>
      </w:r>
      <w:proofErr w:type="gramEnd"/>
      <w:r w:rsidR="00F64B1D" w:rsidRPr="00404933">
        <w:rPr>
          <w:rFonts w:asciiTheme="minorHAnsi" w:hAnsiTheme="minorHAnsi" w:cstheme="minorHAnsi"/>
          <w:bCs/>
          <w:szCs w:val="24"/>
        </w:rPr>
        <w:t xml:space="preserve"> attend and succeed and we make every effort to ensure that this can happen. </w:t>
      </w:r>
    </w:p>
    <w:p w14:paraId="68C99A74" w14:textId="3037A05B" w:rsidR="00F64B1D" w:rsidRPr="008F5BE8" w:rsidRDefault="00F64B1D" w:rsidP="00404933">
      <w:pPr>
        <w:pStyle w:val="BodyText"/>
        <w:spacing w:before="261" w:line="220" w:lineRule="auto"/>
        <w:ind w:right="340"/>
        <w:rPr>
          <w:rFonts w:asciiTheme="minorHAnsi" w:hAnsiTheme="minorHAnsi" w:cstheme="minorHAnsi"/>
          <w:szCs w:val="24"/>
        </w:rPr>
      </w:pPr>
      <w:r w:rsidRPr="008F5BE8">
        <w:rPr>
          <w:rFonts w:asciiTheme="minorHAnsi" w:hAnsiTheme="minorHAnsi" w:cstheme="minorHAnsi"/>
          <w:szCs w:val="24"/>
        </w:rPr>
        <w:t xml:space="preserve">Many children and young people will be required to take medication, or require assistance to maintain well-being, during the school day. This may be short-term for the majority, </w:t>
      </w:r>
      <w:r w:rsidR="00471026" w:rsidRPr="008F5BE8">
        <w:rPr>
          <w:rFonts w:asciiTheme="minorHAnsi" w:hAnsiTheme="minorHAnsi" w:cstheme="minorHAnsi"/>
          <w:szCs w:val="24"/>
        </w:rPr>
        <w:t>for example finishing a short course of antibiotics. H</w:t>
      </w:r>
      <w:r w:rsidRPr="008F5BE8">
        <w:rPr>
          <w:rFonts w:asciiTheme="minorHAnsi" w:hAnsiTheme="minorHAnsi" w:cstheme="minorHAnsi"/>
          <w:szCs w:val="24"/>
        </w:rPr>
        <w:t xml:space="preserve">owever, for others, this may be required on an on-going basis to support a health condition </w:t>
      </w:r>
      <w:r w:rsidR="00471026" w:rsidRPr="008F5BE8">
        <w:rPr>
          <w:rFonts w:asciiTheme="minorHAnsi" w:hAnsiTheme="minorHAnsi" w:cstheme="minorHAnsi"/>
          <w:szCs w:val="24"/>
        </w:rPr>
        <w:t xml:space="preserve">such as asthma or diabetes </w:t>
      </w:r>
      <w:r w:rsidRPr="008F5BE8">
        <w:rPr>
          <w:rFonts w:asciiTheme="minorHAnsi" w:hAnsiTheme="minorHAnsi" w:cstheme="minorHAnsi"/>
          <w:szCs w:val="24"/>
        </w:rPr>
        <w:t>which, if not supported at school, could significantly impact on access to teaching and learning.</w:t>
      </w:r>
    </w:p>
    <w:p w14:paraId="7975139B" w14:textId="0A1FFA7E" w:rsidR="00F64B1D" w:rsidRDefault="00F64B1D" w:rsidP="00404933">
      <w:pPr>
        <w:pStyle w:val="BodyText"/>
        <w:spacing w:line="220" w:lineRule="auto"/>
        <w:ind w:right="340"/>
        <w:jc w:val="both"/>
        <w:rPr>
          <w:rFonts w:asciiTheme="minorHAnsi" w:hAnsiTheme="minorHAnsi" w:cstheme="minorHAnsi"/>
          <w:szCs w:val="24"/>
        </w:rPr>
      </w:pPr>
      <w:r w:rsidRPr="008F5BE8">
        <w:rPr>
          <w:rFonts w:asciiTheme="minorHAnsi" w:hAnsiTheme="minorHAnsi" w:cstheme="minorHAnsi"/>
          <w:szCs w:val="24"/>
        </w:rPr>
        <w:t>Some may require emergency treatment for severe allergic reaction (anaphylaxis) or epilepsy. Children and young people with such conditions are regarded as having health care needs and with suitable support from within their education establishment, they can take part in most normal school activities.</w:t>
      </w:r>
    </w:p>
    <w:p w14:paraId="3C323EB7" w14:textId="77777777" w:rsidR="00404933" w:rsidRPr="008F5BE8" w:rsidRDefault="00404933" w:rsidP="00404933">
      <w:pPr>
        <w:pStyle w:val="BodyText"/>
        <w:spacing w:line="220" w:lineRule="auto"/>
        <w:ind w:right="340"/>
        <w:jc w:val="both"/>
        <w:rPr>
          <w:rFonts w:asciiTheme="minorHAnsi" w:hAnsiTheme="minorHAnsi" w:cstheme="minorHAnsi"/>
          <w:szCs w:val="24"/>
        </w:rPr>
      </w:pPr>
    </w:p>
    <w:p w14:paraId="1B7E11C7" w14:textId="74D8FB2B" w:rsidR="00F64B1D" w:rsidRPr="008F5BE8" w:rsidRDefault="00F64B1D" w:rsidP="00F64B1D">
      <w:pPr>
        <w:pStyle w:val="BodyText"/>
        <w:spacing w:line="220" w:lineRule="auto"/>
        <w:ind w:right="340"/>
        <w:jc w:val="both"/>
        <w:rPr>
          <w:rFonts w:asciiTheme="minorHAnsi" w:hAnsiTheme="minorHAnsi" w:cstheme="minorHAnsi"/>
          <w:szCs w:val="24"/>
        </w:rPr>
      </w:pPr>
      <w:r w:rsidRPr="008F5BE8">
        <w:rPr>
          <w:rFonts w:asciiTheme="minorHAnsi" w:hAnsiTheme="minorHAnsi" w:cstheme="minorHAnsi"/>
          <w:szCs w:val="24"/>
        </w:rPr>
        <w:t xml:space="preserve">Guided by Glasgow City Council’s </w:t>
      </w:r>
      <w:r w:rsidR="00AA26C9" w:rsidRPr="008F5BE8">
        <w:rPr>
          <w:rFonts w:asciiTheme="minorHAnsi" w:hAnsiTheme="minorHAnsi" w:cstheme="minorHAnsi"/>
          <w:szCs w:val="24"/>
        </w:rPr>
        <w:t>M</w:t>
      </w:r>
      <w:r w:rsidRPr="008F5BE8">
        <w:rPr>
          <w:rFonts w:asciiTheme="minorHAnsi" w:hAnsiTheme="minorHAnsi" w:cstheme="minorHAnsi"/>
          <w:szCs w:val="24"/>
        </w:rPr>
        <w:t>anagement Circular 97</w:t>
      </w:r>
      <w:r w:rsidR="00AA26C9" w:rsidRPr="008F5BE8">
        <w:rPr>
          <w:rFonts w:asciiTheme="minorHAnsi" w:hAnsiTheme="minorHAnsi" w:cstheme="minorHAnsi"/>
          <w:szCs w:val="24"/>
        </w:rPr>
        <w:t xml:space="preserve"> (MC97)</w:t>
      </w:r>
      <w:r w:rsidR="00244A12" w:rsidRPr="008F5BE8">
        <w:rPr>
          <w:rFonts w:asciiTheme="minorHAnsi" w:hAnsiTheme="minorHAnsi" w:cstheme="minorHAnsi"/>
          <w:szCs w:val="24"/>
        </w:rPr>
        <w:t xml:space="preserve"> </w:t>
      </w:r>
      <w:hyperlink r:id="rId8" w:history="1">
        <w:r w:rsidR="00517180" w:rsidRPr="008F5BE8">
          <w:rPr>
            <w:rStyle w:val="Hyperlink"/>
            <w:rFonts w:asciiTheme="minorHAnsi" w:hAnsiTheme="minorHAnsi" w:cstheme="minorHAnsi"/>
            <w:szCs w:val="24"/>
          </w:rPr>
          <w:t>https://www.goglasgow.org.uk/Pages/View/68</w:t>
        </w:r>
      </w:hyperlink>
      <w:r w:rsidR="005D2FEF" w:rsidRPr="008F5BE8">
        <w:rPr>
          <w:rFonts w:asciiTheme="minorHAnsi" w:hAnsiTheme="minorHAnsi" w:cstheme="minorHAnsi"/>
          <w:szCs w:val="24"/>
        </w:rPr>
        <w:t>,</w:t>
      </w:r>
      <w:r w:rsidR="00084239" w:rsidRPr="008F5BE8">
        <w:rPr>
          <w:rFonts w:asciiTheme="minorHAnsi" w:hAnsiTheme="minorHAnsi" w:cstheme="minorHAnsi"/>
          <w:szCs w:val="24"/>
        </w:rPr>
        <w:t xml:space="preserve"> we want to ensure that </w:t>
      </w:r>
      <w:r w:rsidR="00471026" w:rsidRPr="008F5BE8">
        <w:rPr>
          <w:rFonts w:asciiTheme="minorHAnsi" w:hAnsiTheme="minorHAnsi" w:cstheme="minorHAnsi"/>
          <w:szCs w:val="24"/>
        </w:rPr>
        <w:t xml:space="preserve">we support the health needs of the </w:t>
      </w:r>
      <w:r w:rsidRPr="008F5BE8">
        <w:rPr>
          <w:rFonts w:asciiTheme="minorHAnsi" w:hAnsiTheme="minorHAnsi" w:cstheme="minorHAnsi"/>
          <w:szCs w:val="24"/>
        </w:rPr>
        <w:t>child</w:t>
      </w:r>
      <w:r w:rsidR="00471026" w:rsidRPr="008F5BE8">
        <w:rPr>
          <w:rFonts w:asciiTheme="minorHAnsi" w:hAnsiTheme="minorHAnsi" w:cstheme="minorHAnsi"/>
          <w:szCs w:val="24"/>
        </w:rPr>
        <w:t xml:space="preserve">ren </w:t>
      </w:r>
      <w:r w:rsidRPr="008F5BE8">
        <w:rPr>
          <w:rFonts w:asciiTheme="minorHAnsi" w:hAnsiTheme="minorHAnsi" w:cstheme="minorHAnsi"/>
          <w:spacing w:val="-4"/>
          <w:szCs w:val="24"/>
        </w:rPr>
        <w:t xml:space="preserve"> </w:t>
      </w:r>
      <w:r w:rsidR="00471026" w:rsidRPr="008F5BE8">
        <w:rPr>
          <w:rFonts w:asciiTheme="minorHAnsi" w:hAnsiTheme="minorHAnsi" w:cstheme="minorHAnsi"/>
          <w:szCs w:val="24"/>
        </w:rPr>
        <w:t xml:space="preserve">in our school to enable </w:t>
      </w:r>
      <w:r w:rsidRPr="008F5BE8">
        <w:rPr>
          <w:rFonts w:asciiTheme="minorHAnsi" w:hAnsiTheme="minorHAnsi" w:cstheme="minorHAnsi"/>
          <w:szCs w:val="24"/>
        </w:rPr>
        <w:t xml:space="preserve">them to </w:t>
      </w:r>
      <w:r w:rsidR="00471026" w:rsidRPr="008F5BE8">
        <w:rPr>
          <w:rFonts w:asciiTheme="minorHAnsi" w:hAnsiTheme="minorHAnsi" w:cstheme="minorHAnsi"/>
          <w:szCs w:val="24"/>
        </w:rPr>
        <w:t xml:space="preserve">participate as fully as possible in all areas if school life. </w:t>
      </w:r>
    </w:p>
    <w:p w14:paraId="4E7CCB7F" w14:textId="77777777" w:rsidR="00471026" w:rsidRPr="008F5BE8" w:rsidRDefault="00471026" w:rsidP="00F64B1D">
      <w:pPr>
        <w:pStyle w:val="BodyText"/>
        <w:spacing w:line="220" w:lineRule="auto"/>
        <w:ind w:right="340"/>
        <w:jc w:val="both"/>
        <w:rPr>
          <w:rFonts w:asciiTheme="minorHAnsi" w:hAnsiTheme="minorHAnsi" w:cstheme="minorHAnsi"/>
          <w:szCs w:val="24"/>
        </w:rPr>
      </w:pPr>
    </w:p>
    <w:p w14:paraId="24979690" w14:textId="77777777" w:rsidR="00471026" w:rsidRPr="008F5BE8" w:rsidRDefault="00084239" w:rsidP="00471026">
      <w:pPr>
        <w:pStyle w:val="BodyText"/>
        <w:spacing w:line="220" w:lineRule="auto"/>
        <w:ind w:right="340"/>
        <w:jc w:val="both"/>
        <w:rPr>
          <w:rFonts w:asciiTheme="minorHAnsi" w:hAnsiTheme="minorHAnsi" w:cstheme="minorHAnsi"/>
          <w:szCs w:val="24"/>
        </w:rPr>
      </w:pPr>
      <w:r w:rsidRPr="008F5BE8">
        <w:rPr>
          <w:rFonts w:asciiTheme="minorHAnsi" w:hAnsiTheme="minorHAnsi" w:cstheme="minorHAnsi"/>
          <w:szCs w:val="24"/>
        </w:rPr>
        <w:t xml:space="preserve">The following guidelines set out how we will do that. </w:t>
      </w:r>
      <w:r w:rsidR="00471026" w:rsidRPr="008F5BE8">
        <w:rPr>
          <w:rFonts w:asciiTheme="minorHAnsi" w:hAnsiTheme="minorHAnsi" w:cstheme="minorHAnsi"/>
          <w:szCs w:val="24"/>
        </w:rPr>
        <w:t xml:space="preserve">We hope you find them useful and informative. </w:t>
      </w:r>
    </w:p>
    <w:p w14:paraId="0CB9A11B" w14:textId="77777777" w:rsidR="00404933" w:rsidRDefault="00404933" w:rsidP="00404933">
      <w:pPr>
        <w:rPr>
          <w:rFonts w:asciiTheme="minorHAnsi" w:hAnsiTheme="minorHAnsi" w:cstheme="minorHAnsi"/>
          <w:b/>
          <w:sz w:val="28"/>
          <w:szCs w:val="28"/>
        </w:rPr>
      </w:pPr>
    </w:p>
    <w:p w14:paraId="6EF4689B" w14:textId="6E9CB431" w:rsidR="00084239" w:rsidRPr="008F5BE8" w:rsidRDefault="00244A12" w:rsidP="00404933">
      <w:pPr>
        <w:rPr>
          <w:rFonts w:asciiTheme="minorHAnsi" w:hAnsiTheme="minorHAnsi" w:cstheme="minorHAnsi"/>
          <w:b/>
          <w:sz w:val="28"/>
          <w:szCs w:val="28"/>
        </w:rPr>
      </w:pPr>
      <w:r w:rsidRPr="008F5BE8">
        <w:rPr>
          <w:rFonts w:asciiTheme="minorHAnsi" w:hAnsiTheme="minorHAnsi" w:cstheme="minorHAnsi"/>
          <w:b/>
          <w:sz w:val="28"/>
          <w:szCs w:val="28"/>
        </w:rPr>
        <w:t>Administering Medication</w:t>
      </w:r>
    </w:p>
    <w:p w14:paraId="7CCD01C4" w14:textId="179476A5" w:rsidR="007F2A10" w:rsidRPr="00404933" w:rsidRDefault="00404933" w:rsidP="007F2A10">
      <w:pPr>
        <w:pStyle w:val="Heading2"/>
        <w:tabs>
          <w:tab w:val="left" w:pos="1019"/>
        </w:tabs>
        <w:spacing w:before="210"/>
        <w:ind w:firstLine="409"/>
        <w:rPr>
          <w:rFonts w:asciiTheme="minorHAnsi" w:hAnsiTheme="minorHAnsi" w:cstheme="minorHAnsi"/>
          <w:b/>
          <w:bCs/>
          <w:sz w:val="24"/>
          <w:szCs w:val="24"/>
        </w:rPr>
      </w:pPr>
      <w:r>
        <w:rPr>
          <w:rFonts w:asciiTheme="minorHAnsi" w:hAnsiTheme="minorHAnsi" w:cstheme="minorHAnsi"/>
          <w:b/>
          <w:bCs/>
          <w:color w:val="auto"/>
          <w:sz w:val="24"/>
          <w:szCs w:val="24"/>
        </w:rPr>
        <w:tab/>
      </w:r>
      <w:proofErr w:type="spellStart"/>
      <w:r w:rsidR="007F2A10" w:rsidRPr="00404933">
        <w:rPr>
          <w:rFonts w:asciiTheme="minorHAnsi" w:hAnsiTheme="minorHAnsi" w:cstheme="minorHAnsi"/>
          <w:b/>
          <w:bCs/>
          <w:color w:val="auto"/>
          <w:sz w:val="24"/>
          <w:szCs w:val="24"/>
        </w:rPr>
        <w:t>Self</w:t>
      </w:r>
      <w:r w:rsidR="007F2A10" w:rsidRPr="00404933">
        <w:rPr>
          <w:rFonts w:asciiTheme="minorHAnsi" w:hAnsiTheme="minorHAnsi" w:cstheme="minorHAnsi"/>
          <w:b/>
          <w:bCs/>
          <w:color w:val="auto"/>
          <w:spacing w:val="-1"/>
          <w:sz w:val="24"/>
          <w:szCs w:val="24"/>
        </w:rPr>
        <w:t xml:space="preserve"> </w:t>
      </w:r>
      <w:r w:rsidR="007F2A10" w:rsidRPr="00404933">
        <w:rPr>
          <w:rFonts w:asciiTheme="minorHAnsi" w:hAnsiTheme="minorHAnsi" w:cstheme="minorHAnsi"/>
          <w:b/>
          <w:bCs/>
          <w:color w:val="auto"/>
          <w:sz w:val="24"/>
          <w:szCs w:val="24"/>
        </w:rPr>
        <w:t>Management</w:t>
      </w:r>
      <w:proofErr w:type="spellEnd"/>
    </w:p>
    <w:p w14:paraId="5FC9C1E0" w14:textId="77777777" w:rsidR="007F2A10" w:rsidRPr="008F5BE8" w:rsidRDefault="007F2A10" w:rsidP="007F2A10">
      <w:pPr>
        <w:pStyle w:val="BodyText"/>
        <w:spacing w:before="261" w:line="220" w:lineRule="auto"/>
        <w:ind w:left="1020" w:right="340"/>
        <w:jc w:val="both"/>
        <w:rPr>
          <w:rFonts w:asciiTheme="minorHAnsi" w:hAnsiTheme="minorHAnsi" w:cstheme="minorHAnsi"/>
          <w:szCs w:val="24"/>
        </w:rPr>
      </w:pPr>
      <w:r w:rsidRPr="008F5BE8">
        <w:rPr>
          <w:rFonts w:asciiTheme="minorHAnsi" w:hAnsiTheme="minorHAnsi" w:cstheme="minorHAnsi"/>
          <w:szCs w:val="24"/>
        </w:rPr>
        <w:t>It is good practice to allow children/young people to manage their own medication if they are responsible enough and have the competency to do so. In such instances it is likely that staff will only need to supervise. An example of this would be inhalers for asthma</w:t>
      </w:r>
      <w:r w:rsidR="00471026" w:rsidRPr="008F5BE8">
        <w:rPr>
          <w:rFonts w:asciiTheme="minorHAnsi" w:hAnsiTheme="minorHAnsi" w:cstheme="minorHAnsi"/>
          <w:szCs w:val="24"/>
        </w:rPr>
        <w:t xml:space="preserve"> or s</w:t>
      </w:r>
      <w:r w:rsidRPr="008F5BE8">
        <w:rPr>
          <w:rFonts w:asciiTheme="minorHAnsi" w:hAnsiTheme="minorHAnsi" w:cstheme="minorHAnsi"/>
          <w:szCs w:val="24"/>
        </w:rPr>
        <w:t xml:space="preserve">ome children with diabetes </w:t>
      </w:r>
      <w:r w:rsidR="00471026" w:rsidRPr="008F5BE8">
        <w:rPr>
          <w:rFonts w:asciiTheme="minorHAnsi" w:hAnsiTheme="minorHAnsi" w:cstheme="minorHAnsi"/>
          <w:szCs w:val="24"/>
        </w:rPr>
        <w:t xml:space="preserve">who </w:t>
      </w:r>
      <w:r w:rsidRPr="008F5BE8">
        <w:rPr>
          <w:rFonts w:asciiTheme="minorHAnsi" w:hAnsiTheme="minorHAnsi" w:cstheme="minorHAnsi"/>
          <w:szCs w:val="24"/>
        </w:rPr>
        <w:t xml:space="preserve">may require </w:t>
      </w:r>
      <w:proofErr w:type="gramStart"/>
      <w:r w:rsidRPr="008F5BE8">
        <w:rPr>
          <w:rFonts w:asciiTheme="minorHAnsi" w:hAnsiTheme="minorHAnsi" w:cstheme="minorHAnsi"/>
          <w:szCs w:val="24"/>
        </w:rPr>
        <w:t>to inject</w:t>
      </w:r>
      <w:proofErr w:type="gramEnd"/>
      <w:r w:rsidRPr="008F5BE8">
        <w:rPr>
          <w:rFonts w:asciiTheme="minorHAnsi" w:hAnsiTheme="minorHAnsi" w:cstheme="minorHAnsi"/>
          <w:szCs w:val="24"/>
        </w:rPr>
        <w:t xml:space="preserve"> insulin during the school day and we will discuss with them and their parent/ carer where the best place is for them to do this in private.</w:t>
      </w:r>
    </w:p>
    <w:p w14:paraId="470C98D2" w14:textId="77777777" w:rsidR="00404933" w:rsidRDefault="00404933" w:rsidP="00BE7021">
      <w:pPr>
        <w:pStyle w:val="BodyText"/>
        <w:spacing w:line="220" w:lineRule="auto"/>
        <w:ind w:right="340"/>
        <w:jc w:val="both"/>
        <w:rPr>
          <w:rFonts w:asciiTheme="minorHAnsi" w:hAnsiTheme="minorHAnsi" w:cstheme="minorHAnsi"/>
          <w:szCs w:val="24"/>
        </w:rPr>
      </w:pPr>
    </w:p>
    <w:p w14:paraId="06FE748D" w14:textId="7EF63999" w:rsidR="007F2A10" w:rsidRPr="008F5BE8" w:rsidRDefault="007F2A10" w:rsidP="007F2A10">
      <w:pPr>
        <w:pStyle w:val="BodyText"/>
        <w:spacing w:line="220" w:lineRule="auto"/>
        <w:ind w:left="1020" w:right="340"/>
        <w:jc w:val="both"/>
        <w:rPr>
          <w:rFonts w:asciiTheme="minorHAnsi" w:hAnsiTheme="minorHAnsi" w:cstheme="minorHAnsi"/>
          <w:szCs w:val="24"/>
        </w:rPr>
      </w:pPr>
      <w:r w:rsidRPr="008F5BE8">
        <w:rPr>
          <w:rFonts w:asciiTheme="minorHAnsi" w:hAnsiTheme="minorHAnsi" w:cstheme="minorHAnsi"/>
          <w:szCs w:val="24"/>
        </w:rPr>
        <w:t xml:space="preserve">If the parent/carer is satisfied that their child is accustomed to independent self- administration of medication, they should complete the consent form </w:t>
      </w:r>
      <w:r w:rsidR="001C0395" w:rsidRPr="008F5BE8">
        <w:rPr>
          <w:rFonts w:asciiTheme="minorHAnsi" w:hAnsiTheme="minorHAnsi" w:cstheme="minorHAnsi"/>
          <w:szCs w:val="24"/>
        </w:rPr>
        <w:t>MC97 Appendix 2 (see sample at the end of this document)</w:t>
      </w:r>
      <w:r w:rsidR="00AA26C9" w:rsidRPr="008F5BE8">
        <w:rPr>
          <w:rFonts w:asciiTheme="minorHAnsi" w:hAnsiTheme="minorHAnsi" w:cstheme="minorHAnsi"/>
          <w:szCs w:val="24"/>
        </w:rPr>
        <w:t>.</w:t>
      </w:r>
      <w:r w:rsidRPr="008F5BE8">
        <w:rPr>
          <w:rFonts w:asciiTheme="minorHAnsi" w:hAnsiTheme="minorHAnsi" w:cstheme="minorHAnsi"/>
          <w:szCs w:val="24"/>
        </w:rPr>
        <w:t xml:space="preserve"> </w:t>
      </w:r>
    </w:p>
    <w:p w14:paraId="0053816A" w14:textId="77777777" w:rsidR="00BE7021" w:rsidRDefault="00BE7021" w:rsidP="005D2FEF">
      <w:pPr>
        <w:tabs>
          <w:tab w:val="left" w:pos="1443"/>
        </w:tabs>
        <w:spacing w:before="238"/>
        <w:ind w:left="1135" w:hanging="142"/>
        <w:rPr>
          <w:rFonts w:asciiTheme="minorHAnsi" w:hAnsiTheme="minorHAnsi" w:cstheme="minorHAnsi"/>
          <w:b/>
          <w:szCs w:val="24"/>
        </w:rPr>
      </w:pPr>
    </w:p>
    <w:p w14:paraId="58384DF6" w14:textId="77777777" w:rsidR="00BE7021" w:rsidRDefault="00BE7021" w:rsidP="005D2FEF">
      <w:pPr>
        <w:tabs>
          <w:tab w:val="left" w:pos="1443"/>
        </w:tabs>
        <w:spacing w:before="238"/>
        <w:ind w:left="1135" w:hanging="142"/>
        <w:rPr>
          <w:rFonts w:asciiTheme="minorHAnsi" w:hAnsiTheme="minorHAnsi" w:cstheme="minorHAnsi"/>
          <w:b/>
          <w:szCs w:val="24"/>
        </w:rPr>
      </w:pPr>
    </w:p>
    <w:p w14:paraId="63B2618A" w14:textId="1E986A72" w:rsidR="005D2FEF" w:rsidRPr="008F5BE8" w:rsidRDefault="005D2FEF" w:rsidP="005D2FEF">
      <w:pPr>
        <w:tabs>
          <w:tab w:val="left" w:pos="1443"/>
        </w:tabs>
        <w:spacing w:before="238"/>
        <w:ind w:left="1135" w:hanging="142"/>
        <w:rPr>
          <w:rFonts w:asciiTheme="minorHAnsi" w:hAnsiTheme="minorHAnsi" w:cstheme="minorHAnsi"/>
          <w:b/>
          <w:szCs w:val="24"/>
        </w:rPr>
      </w:pPr>
      <w:r w:rsidRPr="008F5BE8">
        <w:rPr>
          <w:rFonts w:asciiTheme="minorHAnsi" w:hAnsiTheme="minorHAnsi" w:cstheme="minorHAnsi"/>
          <w:b/>
          <w:szCs w:val="24"/>
        </w:rPr>
        <w:lastRenderedPageBreak/>
        <w:t>Non-prescription</w:t>
      </w:r>
      <w:r w:rsidRPr="008F5BE8">
        <w:rPr>
          <w:rFonts w:asciiTheme="minorHAnsi" w:hAnsiTheme="minorHAnsi" w:cstheme="minorHAnsi"/>
          <w:b/>
          <w:spacing w:val="-21"/>
          <w:szCs w:val="24"/>
        </w:rPr>
        <w:t xml:space="preserve"> </w:t>
      </w:r>
      <w:r w:rsidRPr="008F5BE8">
        <w:rPr>
          <w:rFonts w:asciiTheme="minorHAnsi" w:hAnsiTheme="minorHAnsi" w:cstheme="minorHAnsi"/>
          <w:b/>
          <w:szCs w:val="24"/>
        </w:rPr>
        <w:t>Medication</w:t>
      </w:r>
    </w:p>
    <w:p w14:paraId="4D54D575" w14:textId="322A061A" w:rsidR="00471026" w:rsidRPr="008F5BE8" w:rsidRDefault="005D2FEF" w:rsidP="00471026">
      <w:pPr>
        <w:pStyle w:val="BodyText"/>
        <w:spacing w:before="266" w:line="220" w:lineRule="auto"/>
        <w:ind w:left="1020" w:right="340"/>
        <w:jc w:val="both"/>
        <w:rPr>
          <w:rFonts w:asciiTheme="minorHAnsi" w:hAnsiTheme="minorHAnsi" w:cstheme="minorHAnsi"/>
          <w:szCs w:val="24"/>
        </w:rPr>
      </w:pPr>
      <w:r w:rsidRPr="008F5BE8">
        <w:rPr>
          <w:rFonts w:asciiTheme="minorHAnsi" w:hAnsiTheme="minorHAnsi" w:cstheme="minorHAnsi"/>
          <w:szCs w:val="24"/>
        </w:rPr>
        <w:t>Non-prescribed medication e.g. paracetamol, should not be administered</w:t>
      </w:r>
      <w:r w:rsidR="00471026" w:rsidRPr="008F5BE8">
        <w:rPr>
          <w:rFonts w:asciiTheme="minorHAnsi" w:hAnsiTheme="minorHAnsi" w:cstheme="minorHAnsi"/>
          <w:szCs w:val="24"/>
        </w:rPr>
        <w:t xml:space="preserve"> by staff</w:t>
      </w:r>
      <w:r w:rsidRPr="008F5BE8">
        <w:rPr>
          <w:rFonts w:asciiTheme="minorHAnsi" w:hAnsiTheme="minorHAnsi" w:cstheme="minorHAnsi"/>
          <w:szCs w:val="24"/>
        </w:rPr>
        <w:t xml:space="preserve"> as it may not be known if the child/young person has taken a previous dose or whether it will react with other prescribed medication being taken.</w:t>
      </w:r>
    </w:p>
    <w:p w14:paraId="4A8DB9AD" w14:textId="0313C796" w:rsidR="005D2FEF" w:rsidRPr="008F5BE8" w:rsidRDefault="005D2FEF" w:rsidP="005D2FEF">
      <w:pPr>
        <w:pStyle w:val="BodyText"/>
        <w:spacing w:line="220" w:lineRule="auto"/>
        <w:ind w:left="1020" w:right="340"/>
        <w:jc w:val="both"/>
        <w:rPr>
          <w:rFonts w:asciiTheme="minorHAnsi" w:hAnsiTheme="minorHAnsi" w:cstheme="minorHAnsi"/>
          <w:szCs w:val="24"/>
        </w:rPr>
      </w:pPr>
      <w:r w:rsidRPr="008F5BE8">
        <w:rPr>
          <w:rFonts w:asciiTheme="minorHAnsi" w:hAnsiTheme="minorHAnsi" w:cstheme="minorHAnsi"/>
          <w:spacing w:val="-10"/>
          <w:szCs w:val="24"/>
        </w:rPr>
        <w:t xml:space="preserve">However, </w:t>
      </w:r>
      <w:r w:rsidRPr="008F5BE8">
        <w:rPr>
          <w:rFonts w:asciiTheme="minorHAnsi" w:hAnsiTheme="minorHAnsi" w:cstheme="minorHAnsi"/>
          <w:spacing w:val="-4"/>
          <w:szCs w:val="24"/>
        </w:rPr>
        <w:t xml:space="preserve">if </w:t>
      </w:r>
      <w:r w:rsidRPr="008F5BE8">
        <w:rPr>
          <w:rFonts w:asciiTheme="minorHAnsi" w:hAnsiTheme="minorHAnsi" w:cstheme="minorHAnsi"/>
          <w:spacing w:val="-5"/>
          <w:szCs w:val="24"/>
        </w:rPr>
        <w:t xml:space="preserve">the </w:t>
      </w:r>
      <w:r w:rsidRPr="008F5BE8">
        <w:rPr>
          <w:rFonts w:asciiTheme="minorHAnsi" w:hAnsiTheme="minorHAnsi" w:cstheme="minorHAnsi"/>
          <w:spacing w:val="-7"/>
          <w:szCs w:val="24"/>
        </w:rPr>
        <w:t xml:space="preserve">child/young person regularly </w:t>
      </w:r>
      <w:r w:rsidRPr="008F5BE8">
        <w:rPr>
          <w:rFonts w:asciiTheme="minorHAnsi" w:hAnsiTheme="minorHAnsi" w:cstheme="minorHAnsi"/>
          <w:spacing w:val="-8"/>
          <w:szCs w:val="24"/>
        </w:rPr>
        <w:t xml:space="preserve">suffers </w:t>
      </w:r>
      <w:r w:rsidRPr="008F5BE8">
        <w:rPr>
          <w:rFonts w:asciiTheme="minorHAnsi" w:hAnsiTheme="minorHAnsi" w:cstheme="minorHAnsi"/>
          <w:spacing w:val="-7"/>
          <w:szCs w:val="24"/>
        </w:rPr>
        <w:t xml:space="preserve">from </w:t>
      </w:r>
      <w:r w:rsidRPr="008F5BE8">
        <w:rPr>
          <w:rFonts w:asciiTheme="minorHAnsi" w:hAnsiTheme="minorHAnsi" w:cstheme="minorHAnsi"/>
          <w:spacing w:val="-6"/>
          <w:szCs w:val="24"/>
        </w:rPr>
        <w:t xml:space="preserve">acute pain </w:t>
      </w:r>
      <w:r w:rsidRPr="008F5BE8">
        <w:rPr>
          <w:rFonts w:asciiTheme="minorHAnsi" w:hAnsiTheme="minorHAnsi" w:cstheme="minorHAnsi"/>
          <w:spacing w:val="-5"/>
          <w:szCs w:val="24"/>
        </w:rPr>
        <w:t xml:space="preserve">e.g. </w:t>
      </w:r>
      <w:r w:rsidRPr="008F5BE8">
        <w:rPr>
          <w:rFonts w:asciiTheme="minorHAnsi" w:hAnsiTheme="minorHAnsi" w:cstheme="minorHAnsi"/>
          <w:spacing w:val="-7"/>
          <w:szCs w:val="24"/>
        </w:rPr>
        <w:t xml:space="preserve">migraine, </w:t>
      </w:r>
      <w:r w:rsidRPr="008F5BE8">
        <w:rPr>
          <w:rFonts w:asciiTheme="minorHAnsi" w:hAnsiTheme="minorHAnsi" w:cstheme="minorHAnsi"/>
          <w:spacing w:val="-5"/>
          <w:szCs w:val="24"/>
        </w:rPr>
        <w:t xml:space="preserve">the </w:t>
      </w:r>
      <w:r w:rsidRPr="008F5BE8">
        <w:rPr>
          <w:rFonts w:asciiTheme="minorHAnsi" w:hAnsiTheme="minorHAnsi" w:cstheme="minorHAnsi"/>
          <w:spacing w:val="-9"/>
          <w:szCs w:val="24"/>
        </w:rPr>
        <w:t xml:space="preserve">parent/carer </w:t>
      </w:r>
      <w:r w:rsidRPr="008F5BE8">
        <w:rPr>
          <w:rFonts w:asciiTheme="minorHAnsi" w:hAnsiTheme="minorHAnsi" w:cstheme="minorHAnsi"/>
          <w:spacing w:val="-6"/>
          <w:szCs w:val="24"/>
        </w:rPr>
        <w:t xml:space="preserve">may </w:t>
      </w:r>
      <w:r w:rsidRPr="008F5BE8">
        <w:rPr>
          <w:rFonts w:asciiTheme="minorHAnsi" w:hAnsiTheme="minorHAnsi" w:cstheme="minorHAnsi"/>
          <w:spacing w:val="-7"/>
          <w:szCs w:val="24"/>
        </w:rPr>
        <w:t xml:space="preserve">authorise, </w:t>
      </w:r>
      <w:r w:rsidRPr="008F5BE8">
        <w:rPr>
          <w:rFonts w:asciiTheme="minorHAnsi" w:hAnsiTheme="minorHAnsi" w:cstheme="minorHAnsi"/>
          <w:spacing w:val="-4"/>
          <w:szCs w:val="24"/>
        </w:rPr>
        <w:t xml:space="preserve">in </w:t>
      </w:r>
      <w:r w:rsidRPr="008F5BE8">
        <w:rPr>
          <w:rFonts w:asciiTheme="minorHAnsi" w:hAnsiTheme="minorHAnsi" w:cstheme="minorHAnsi"/>
          <w:spacing w:val="-6"/>
          <w:szCs w:val="24"/>
        </w:rPr>
        <w:t xml:space="preserve">writing, </w:t>
      </w:r>
      <w:r w:rsidRPr="008F5BE8">
        <w:rPr>
          <w:rFonts w:asciiTheme="minorHAnsi" w:hAnsiTheme="minorHAnsi" w:cstheme="minorHAnsi"/>
          <w:spacing w:val="-5"/>
          <w:szCs w:val="24"/>
        </w:rPr>
        <w:t xml:space="preserve">and </w:t>
      </w:r>
      <w:r w:rsidRPr="008F5BE8">
        <w:rPr>
          <w:rFonts w:asciiTheme="minorHAnsi" w:hAnsiTheme="minorHAnsi" w:cstheme="minorHAnsi"/>
          <w:spacing w:val="-6"/>
          <w:szCs w:val="24"/>
        </w:rPr>
        <w:t xml:space="preserve">supply </w:t>
      </w:r>
      <w:r w:rsidRPr="008F5BE8">
        <w:rPr>
          <w:rFonts w:asciiTheme="minorHAnsi" w:hAnsiTheme="minorHAnsi" w:cstheme="minorHAnsi"/>
          <w:spacing w:val="-8"/>
          <w:szCs w:val="24"/>
        </w:rPr>
        <w:t xml:space="preserve">appropriate </w:t>
      </w:r>
      <w:r w:rsidRPr="008F5BE8">
        <w:rPr>
          <w:rFonts w:asciiTheme="minorHAnsi" w:hAnsiTheme="minorHAnsi" w:cstheme="minorHAnsi"/>
          <w:spacing w:val="-7"/>
          <w:szCs w:val="24"/>
        </w:rPr>
        <w:t xml:space="preserve">painkillers </w:t>
      </w:r>
      <w:r w:rsidRPr="008F5BE8">
        <w:rPr>
          <w:rFonts w:asciiTheme="minorHAnsi" w:hAnsiTheme="minorHAnsi" w:cstheme="minorHAnsi"/>
          <w:spacing w:val="-4"/>
          <w:szCs w:val="24"/>
        </w:rPr>
        <w:t xml:space="preserve">in </w:t>
      </w:r>
      <w:r w:rsidRPr="008F5BE8">
        <w:rPr>
          <w:rFonts w:asciiTheme="minorHAnsi" w:hAnsiTheme="minorHAnsi" w:cstheme="minorHAnsi"/>
          <w:spacing w:val="-5"/>
          <w:szCs w:val="24"/>
        </w:rPr>
        <w:t xml:space="preserve">the </w:t>
      </w:r>
      <w:r w:rsidRPr="008F5BE8">
        <w:rPr>
          <w:rFonts w:asciiTheme="minorHAnsi" w:hAnsiTheme="minorHAnsi" w:cstheme="minorHAnsi"/>
          <w:spacing w:val="-7"/>
          <w:szCs w:val="24"/>
        </w:rPr>
        <w:t xml:space="preserve">original </w:t>
      </w:r>
      <w:r w:rsidRPr="008F5BE8">
        <w:rPr>
          <w:rFonts w:asciiTheme="minorHAnsi" w:hAnsiTheme="minorHAnsi" w:cstheme="minorHAnsi"/>
          <w:spacing w:val="-10"/>
          <w:szCs w:val="24"/>
        </w:rPr>
        <w:t xml:space="preserve">container, </w:t>
      </w:r>
      <w:r w:rsidRPr="008F5BE8">
        <w:rPr>
          <w:rFonts w:asciiTheme="minorHAnsi" w:hAnsiTheme="minorHAnsi" w:cstheme="minorHAnsi"/>
          <w:spacing w:val="-7"/>
          <w:szCs w:val="24"/>
        </w:rPr>
        <w:t xml:space="preserve">labelled </w:t>
      </w:r>
      <w:r w:rsidRPr="008F5BE8">
        <w:rPr>
          <w:rFonts w:asciiTheme="minorHAnsi" w:hAnsiTheme="minorHAnsi" w:cstheme="minorHAnsi"/>
          <w:spacing w:val="-6"/>
          <w:szCs w:val="24"/>
        </w:rPr>
        <w:t xml:space="preserve">with </w:t>
      </w:r>
      <w:r w:rsidRPr="008F5BE8">
        <w:rPr>
          <w:rFonts w:asciiTheme="minorHAnsi" w:hAnsiTheme="minorHAnsi" w:cstheme="minorHAnsi"/>
          <w:spacing w:val="-7"/>
          <w:szCs w:val="24"/>
        </w:rPr>
        <w:t xml:space="preserve">the child/young </w:t>
      </w:r>
      <w:r w:rsidRPr="008F5BE8">
        <w:rPr>
          <w:rFonts w:asciiTheme="minorHAnsi" w:hAnsiTheme="minorHAnsi" w:cstheme="minorHAnsi"/>
          <w:spacing w:val="-9"/>
          <w:szCs w:val="24"/>
        </w:rPr>
        <w:t xml:space="preserve">person’s </w:t>
      </w:r>
      <w:r w:rsidRPr="008F5BE8">
        <w:rPr>
          <w:rFonts w:asciiTheme="minorHAnsi" w:hAnsiTheme="minorHAnsi" w:cstheme="minorHAnsi"/>
          <w:spacing w:val="-6"/>
          <w:szCs w:val="24"/>
        </w:rPr>
        <w:t xml:space="preserve">name, </w:t>
      </w:r>
      <w:r w:rsidRPr="008F5BE8">
        <w:rPr>
          <w:rFonts w:asciiTheme="minorHAnsi" w:hAnsiTheme="minorHAnsi" w:cstheme="minorHAnsi"/>
          <w:spacing w:val="-5"/>
          <w:szCs w:val="24"/>
        </w:rPr>
        <w:t xml:space="preserve">and </w:t>
      </w:r>
      <w:r w:rsidRPr="008F5BE8">
        <w:rPr>
          <w:rFonts w:asciiTheme="minorHAnsi" w:hAnsiTheme="minorHAnsi" w:cstheme="minorHAnsi"/>
          <w:spacing w:val="-7"/>
          <w:szCs w:val="24"/>
        </w:rPr>
        <w:t xml:space="preserve">instructions </w:t>
      </w:r>
      <w:r w:rsidRPr="008F5BE8">
        <w:rPr>
          <w:rFonts w:asciiTheme="minorHAnsi" w:hAnsiTheme="minorHAnsi" w:cstheme="minorHAnsi"/>
          <w:spacing w:val="-4"/>
          <w:szCs w:val="24"/>
        </w:rPr>
        <w:t xml:space="preserve">on </w:t>
      </w:r>
      <w:r w:rsidRPr="008F5BE8">
        <w:rPr>
          <w:rFonts w:asciiTheme="minorHAnsi" w:hAnsiTheme="minorHAnsi" w:cstheme="minorHAnsi"/>
          <w:spacing w:val="-6"/>
          <w:szCs w:val="24"/>
        </w:rPr>
        <w:t xml:space="preserve">when </w:t>
      </w:r>
      <w:r w:rsidRPr="008F5BE8">
        <w:rPr>
          <w:rFonts w:asciiTheme="minorHAnsi" w:hAnsiTheme="minorHAnsi" w:cstheme="minorHAnsi"/>
          <w:spacing w:val="-5"/>
          <w:szCs w:val="24"/>
        </w:rPr>
        <w:t xml:space="preserve">the </w:t>
      </w:r>
      <w:r w:rsidRPr="008F5BE8">
        <w:rPr>
          <w:rFonts w:asciiTheme="minorHAnsi" w:hAnsiTheme="minorHAnsi" w:cstheme="minorHAnsi"/>
          <w:spacing w:val="-7"/>
          <w:szCs w:val="24"/>
        </w:rPr>
        <w:t xml:space="preserve">medication </w:t>
      </w:r>
      <w:r w:rsidRPr="008F5BE8">
        <w:rPr>
          <w:rFonts w:asciiTheme="minorHAnsi" w:hAnsiTheme="minorHAnsi" w:cstheme="minorHAnsi"/>
          <w:spacing w:val="-6"/>
          <w:szCs w:val="24"/>
        </w:rPr>
        <w:t xml:space="preserve">should </w:t>
      </w:r>
      <w:r w:rsidRPr="008F5BE8">
        <w:rPr>
          <w:rFonts w:asciiTheme="minorHAnsi" w:hAnsiTheme="minorHAnsi" w:cstheme="minorHAnsi"/>
          <w:spacing w:val="-4"/>
          <w:szCs w:val="24"/>
        </w:rPr>
        <w:t xml:space="preserve">be </w:t>
      </w:r>
      <w:r w:rsidRPr="008F5BE8">
        <w:rPr>
          <w:rFonts w:asciiTheme="minorHAnsi" w:hAnsiTheme="minorHAnsi" w:cstheme="minorHAnsi"/>
          <w:spacing w:val="-9"/>
          <w:szCs w:val="24"/>
        </w:rPr>
        <w:t>taken.</w:t>
      </w:r>
    </w:p>
    <w:p w14:paraId="3A190953" w14:textId="77777777" w:rsidR="005D2FEF" w:rsidRPr="008F5BE8" w:rsidRDefault="005D2FEF" w:rsidP="005D2FEF">
      <w:pPr>
        <w:pStyle w:val="BodyText"/>
        <w:spacing w:before="90" w:line="220" w:lineRule="auto"/>
        <w:ind w:left="1020" w:right="340"/>
        <w:jc w:val="both"/>
        <w:rPr>
          <w:rFonts w:asciiTheme="minorHAnsi" w:hAnsiTheme="minorHAnsi" w:cstheme="minorHAnsi"/>
          <w:szCs w:val="24"/>
        </w:rPr>
      </w:pPr>
      <w:r w:rsidRPr="008F5BE8">
        <w:rPr>
          <w:rFonts w:asciiTheme="minorHAnsi" w:hAnsiTheme="minorHAnsi" w:cstheme="minorHAnsi"/>
          <w:szCs w:val="24"/>
        </w:rPr>
        <w:t xml:space="preserve">A member of staff should supervise the taking of medication and inform the parent/carer whilst ensuring the Record of Medication Administered (Appendix </w:t>
      </w:r>
      <w:r w:rsidR="007F2A10" w:rsidRPr="008F5BE8">
        <w:rPr>
          <w:rFonts w:asciiTheme="minorHAnsi" w:hAnsiTheme="minorHAnsi" w:cstheme="minorHAnsi"/>
          <w:szCs w:val="24"/>
        </w:rPr>
        <w:t>2</w:t>
      </w:r>
      <w:r w:rsidR="00AA26C9" w:rsidRPr="008F5BE8">
        <w:rPr>
          <w:rFonts w:asciiTheme="minorHAnsi" w:hAnsiTheme="minorHAnsi" w:cstheme="minorHAnsi"/>
          <w:szCs w:val="24"/>
        </w:rPr>
        <w:t>) is</w:t>
      </w:r>
      <w:r w:rsidRPr="008F5BE8">
        <w:rPr>
          <w:rFonts w:asciiTheme="minorHAnsi" w:hAnsiTheme="minorHAnsi" w:cstheme="minorHAnsi"/>
          <w:szCs w:val="24"/>
        </w:rPr>
        <w:t xml:space="preserve"> completed.  </w:t>
      </w:r>
    </w:p>
    <w:p w14:paraId="6D878912" w14:textId="77777777" w:rsidR="005D2FEF" w:rsidRPr="008F5BE8" w:rsidRDefault="005D2FEF" w:rsidP="005D2FEF">
      <w:pPr>
        <w:pStyle w:val="BodyText"/>
        <w:spacing w:before="260"/>
        <w:ind w:left="1020" w:right="340"/>
        <w:jc w:val="both"/>
        <w:rPr>
          <w:rFonts w:asciiTheme="minorHAnsi" w:hAnsiTheme="minorHAnsi" w:cstheme="minorHAnsi"/>
          <w:szCs w:val="24"/>
        </w:rPr>
      </w:pPr>
      <w:r w:rsidRPr="008F5BE8">
        <w:rPr>
          <w:rFonts w:asciiTheme="minorHAnsi" w:hAnsiTheme="minorHAnsi" w:cstheme="minorHAnsi"/>
          <w:szCs w:val="24"/>
        </w:rPr>
        <w:t xml:space="preserve">Children under the age of 12 must not to be given aspirin, unless prescribed by a </w:t>
      </w:r>
      <w:proofErr w:type="gramStart"/>
      <w:r w:rsidRPr="008F5BE8">
        <w:rPr>
          <w:rFonts w:asciiTheme="minorHAnsi" w:hAnsiTheme="minorHAnsi" w:cstheme="minorHAnsi"/>
          <w:szCs w:val="24"/>
        </w:rPr>
        <w:t>Doctor</w:t>
      </w:r>
      <w:proofErr w:type="gramEnd"/>
      <w:r w:rsidRPr="008F5BE8">
        <w:rPr>
          <w:rFonts w:asciiTheme="minorHAnsi" w:hAnsiTheme="minorHAnsi" w:cstheme="minorHAnsi"/>
          <w:szCs w:val="24"/>
        </w:rPr>
        <w:t>.</w:t>
      </w:r>
    </w:p>
    <w:p w14:paraId="2B3F88C0" w14:textId="494F7C0B" w:rsidR="005D2FEF" w:rsidRPr="008F5BE8" w:rsidRDefault="005D2FEF" w:rsidP="005D2FEF">
      <w:pPr>
        <w:pStyle w:val="Heading3"/>
        <w:tabs>
          <w:tab w:val="left" w:pos="1443"/>
        </w:tabs>
        <w:ind w:left="1135" w:hanging="142"/>
        <w:rPr>
          <w:rFonts w:asciiTheme="minorHAnsi" w:hAnsiTheme="minorHAnsi" w:cstheme="minorHAnsi"/>
          <w:sz w:val="24"/>
          <w:szCs w:val="24"/>
        </w:rPr>
      </w:pPr>
      <w:r w:rsidRPr="008F5BE8">
        <w:rPr>
          <w:rFonts w:asciiTheme="minorHAnsi" w:hAnsiTheme="minorHAnsi" w:cstheme="minorHAnsi"/>
          <w:sz w:val="24"/>
          <w:szCs w:val="24"/>
        </w:rPr>
        <w:t>Prescribed</w:t>
      </w:r>
      <w:r w:rsidRPr="008F5BE8">
        <w:rPr>
          <w:rFonts w:asciiTheme="minorHAnsi" w:hAnsiTheme="minorHAnsi" w:cstheme="minorHAnsi"/>
          <w:spacing w:val="-2"/>
          <w:sz w:val="24"/>
          <w:szCs w:val="24"/>
        </w:rPr>
        <w:t xml:space="preserve"> </w:t>
      </w:r>
      <w:r w:rsidRPr="008F5BE8">
        <w:rPr>
          <w:rFonts w:asciiTheme="minorHAnsi" w:hAnsiTheme="minorHAnsi" w:cstheme="minorHAnsi"/>
          <w:sz w:val="24"/>
          <w:szCs w:val="24"/>
        </w:rPr>
        <w:t>Medication</w:t>
      </w:r>
    </w:p>
    <w:p w14:paraId="3F6DEA38" w14:textId="77777777" w:rsidR="005D2FEF" w:rsidRPr="008F5BE8" w:rsidRDefault="005D2FEF" w:rsidP="005D2FEF">
      <w:pPr>
        <w:pStyle w:val="NoSpacing"/>
        <w:rPr>
          <w:rFonts w:asciiTheme="minorHAnsi" w:hAnsiTheme="minorHAnsi" w:cstheme="minorHAnsi"/>
          <w:b/>
          <w:bCs/>
          <w:sz w:val="24"/>
          <w:szCs w:val="24"/>
        </w:rPr>
      </w:pPr>
    </w:p>
    <w:p w14:paraId="76BF3038" w14:textId="77777777" w:rsidR="005D2FEF" w:rsidRPr="008F5BE8" w:rsidRDefault="005D2FEF" w:rsidP="005D2FEF">
      <w:pPr>
        <w:pStyle w:val="NoSpacing"/>
        <w:ind w:left="993"/>
        <w:rPr>
          <w:rFonts w:asciiTheme="minorHAnsi" w:hAnsiTheme="minorHAnsi" w:cstheme="minorHAnsi"/>
          <w:sz w:val="24"/>
          <w:szCs w:val="24"/>
        </w:rPr>
      </w:pPr>
      <w:r w:rsidRPr="008F5BE8">
        <w:rPr>
          <w:rFonts w:asciiTheme="minorHAnsi" w:hAnsiTheme="minorHAnsi" w:cstheme="minorHAnsi"/>
          <w:sz w:val="24"/>
          <w:szCs w:val="24"/>
        </w:rPr>
        <w:t xml:space="preserve">Any member of staff supervising or administering medication should always check the following beforehand:    </w:t>
      </w:r>
    </w:p>
    <w:p w14:paraId="1FA9D84B" w14:textId="77777777" w:rsidR="005D2FEF" w:rsidRPr="008F5BE8" w:rsidRDefault="005D2FEF" w:rsidP="005D2FEF">
      <w:pPr>
        <w:pStyle w:val="BodyText"/>
        <w:widowControl w:val="0"/>
        <w:numPr>
          <w:ilvl w:val="0"/>
          <w:numId w:val="6"/>
        </w:numPr>
        <w:autoSpaceDE w:val="0"/>
        <w:autoSpaceDN w:val="0"/>
        <w:spacing w:before="37" w:after="0" w:line="560" w:lineRule="exact"/>
        <w:ind w:right="340"/>
        <w:jc w:val="both"/>
        <w:rPr>
          <w:rFonts w:asciiTheme="minorHAnsi" w:hAnsiTheme="minorHAnsi" w:cstheme="minorHAnsi"/>
          <w:szCs w:val="24"/>
        </w:rPr>
      </w:pPr>
      <w:r w:rsidRPr="008F5BE8">
        <w:rPr>
          <w:rFonts w:asciiTheme="minorHAnsi" w:hAnsiTheme="minorHAnsi" w:cstheme="minorHAnsi"/>
          <w:szCs w:val="24"/>
        </w:rPr>
        <w:t>the child/young person’s name</w:t>
      </w:r>
    </w:p>
    <w:p w14:paraId="51DB8A24" w14:textId="77777777" w:rsidR="005D2FEF" w:rsidRPr="008F5BE8" w:rsidRDefault="005D2FEF" w:rsidP="005D2FEF">
      <w:pPr>
        <w:pStyle w:val="BodyText"/>
        <w:widowControl w:val="0"/>
        <w:numPr>
          <w:ilvl w:val="0"/>
          <w:numId w:val="6"/>
        </w:numPr>
        <w:autoSpaceDE w:val="0"/>
        <w:autoSpaceDN w:val="0"/>
        <w:spacing w:after="0" w:line="223" w:lineRule="exact"/>
        <w:ind w:right="340"/>
        <w:jc w:val="both"/>
        <w:rPr>
          <w:rFonts w:asciiTheme="minorHAnsi" w:hAnsiTheme="minorHAnsi" w:cstheme="minorHAnsi"/>
          <w:szCs w:val="24"/>
        </w:rPr>
      </w:pPr>
      <w:r w:rsidRPr="008F5BE8">
        <w:rPr>
          <w:rFonts w:asciiTheme="minorHAnsi" w:hAnsiTheme="minorHAnsi" w:cstheme="minorHAnsi"/>
          <w:szCs w:val="24"/>
        </w:rPr>
        <w:t>written instructions provided by the parent/carer, pharmacist, Doctor or Clinical Nurse Specialist</w:t>
      </w:r>
    </w:p>
    <w:p w14:paraId="6E4F5932" w14:textId="77777777" w:rsidR="005D2FEF" w:rsidRPr="008F5BE8" w:rsidRDefault="005D2FEF" w:rsidP="005D2FEF">
      <w:pPr>
        <w:pStyle w:val="BodyText"/>
        <w:widowControl w:val="0"/>
        <w:numPr>
          <w:ilvl w:val="0"/>
          <w:numId w:val="6"/>
        </w:numPr>
        <w:autoSpaceDE w:val="0"/>
        <w:autoSpaceDN w:val="0"/>
        <w:spacing w:before="6" w:after="0" w:line="220" w:lineRule="auto"/>
        <w:ind w:right="340"/>
        <w:jc w:val="both"/>
        <w:rPr>
          <w:rFonts w:asciiTheme="minorHAnsi" w:hAnsiTheme="minorHAnsi" w:cstheme="minorHAnsi"/>
          <w:szCs w:val="24"/>
        </w:rPr>
      </w:pPr>
      <w:r w:rsidRPr="008F5BE8">
        <w:rPr>
          <w:rFonts w:asciiTheme="minorHAnsi" w:hAnsiTheme="minorHAnsi" w:cstheme="minorHAnsi"/>
          <w:szCs w:val="24"/>
        </w:rPr>
        <w:t>the prescribed dose, frequency expiry date</w:t>
      </w:r>
    </w:p>
    <w:p w14:paraId="751DD65C" w14:textId="77777777" w:rsidR="005D2FEF" w:rsidRPr="008F5BE8" w:rsidRDefault="005D2FEF" w:rsidP="005D2FEF">
      <w:pPr>
        <w:pStyle w:val="BodyText"/>
        <w:widowControl w:val="0"/>
        <w:numPr>
          <w:ilvl w:val="0"/>
          <w:numId w:val="6"/>
        </w:numPr>
        <w:autoSpaceDE w:val="0"/>
        <w:autoSpaceDN w:val="0"/>
        <w:spacing w:after="0" w:line="284" w:lineRule="exact"/>
        <w:ind w:right="340"/>
        <w:jc w:val="both"/>
        <w:rPr>
          <w:rFonts w:asciiTheme="minorHAnsi" w:hAnsiTheme="minorHAnsi" w:cstheme="minorHAnsi"/>
          <w:szCs w:val="24"/>
        </w:rPr>
      </w:pPr>
      <w:r w:rsidRPr="008F5BE8">
        <w:rPr>
          <w:rFonts w:asciiTheme="minorHAnsi" w:hAnsiTheme="minorHAnsi" w:cstheme="minorHAnsi"/>
          <w:szCs w:val="24"/>
        </w:rPr>
        <w:t>any additional information supplied</w:t>
      </w:r>
    </w:p>
    <w:p w14:paraId="61CCD01F" w14:textId="77777777" w:rsidR="00404933" w:rsidRDefault="00404933" w:rsidP="005D2FEF">
      <w:pPr>
        <w:pStyle w:val="BodyText"/>
        <w:spacing w:before="1" w:line="220" w:lineRule="auto"/>
        <w:ind w:left="1020" w:right="340"/>
        <w:jc w:val="both"/>
        <w:rPr>
          <w:rFonts w:asciiTheme="minorHAnsi" w:hAnsiTheme="minorHAnsi" w:cstheme="minorHAnsi"/>
          <w:szCs w:val="24"/>
        </w:rPr>
      </w:pPr>
    </w:p>
    <w:p w14:paraId="20BA386F" w14:textId="2FBD1561" w:rsidR="00404933" w:rsidRPr="008F5BE8" w:rsidRDefault="00471026" w:rsidP="00BE7021">
      <w:pPr>
        <w:pStyle w:val="BodyText"/>
        <w:spacing w:before="1" w:line="220" w:lineRule="auto"/>
        <w:ind w:left="1020" w:right="340"/>
        <w:jc w:val="both"/>
        <w:rPr>
          <w:rFonts w:asciiTheme="minorHAnsi" w:hAnsiTheme="minorHAnsi" w:cstheme="minorHAnsi"/>
          <w:szCs w:val="24"/>
        </w:rPr>
      </w:pPr>
      <w:r w:rsidRPr="008F5BE8">
        <w:rPr>
          <w:rFonts w:asciiTheme="minorHAnsi" w:hAnsiTheme="minorHAnsi" w:cstheme="minorHAnsi"/>
          <w:szCs w:val="24"/>
        </w:rPr>
        <w:t xml:space="preserve">Prescribed medication will normally be administered by </w:t>
      </w:r>
      <w:r w:rsidR="00475463" w:rsidRPr="008F5BE8">
        <w:rPr>
          <w:rFonts w:asciiTheme="minorHAnsi" w:hAnsiTheme="minorHAnsi" w:cstheme="minorHAnsi"/>
          <w:szCs w:val="24"/>
        </w:rPr>
        <w:t xml:space="preserve">SLT or support staff. </w:t>
      </w:r>
      <w:r w:rsidR="005D2FEF" w:rsidRPr="008F5BE8">
        <w:rPr>
          <w:rFonts w:asciiTheme="minorHAnsi" w:hAnsiTheme="minorHAnsi" w:cstheme="minorHAnsi"/>
          <w:szCs w:val="24"/>
        </w:rPr>
        <w:t xml:space="preserve">While </w:t>
      </w:r>
      <w:r w:rsidR="005D2FEF" w:rsidRPr="008F5BE8">
        <w:rPr>
          <w:rFonts w:asciiTheme="minorHAnsi" w:hAnsiTheme="minorHAnsi" w:cstheme="minorHAnsi"/>
          <w:spacing w:val="-3"/>
          <w:szCs w:val="24"/>
        </w:rPr>
        <w:t xml:space="preserve">staff </w:t>
      </w:r>
      <w:r w:rsidR="005D2FEF" w:rsidRPr="008F5BE8">
        <w:rPr>
          <w:rFonts w:asciiTheme="minorHAnsi" w:hAnsiTheme="minorHAnsi" w:cstheme="minorHAnsi"/>
          <w:szCs w:val="24"/>
        </w:rPr>
        <w:t xml:space="preserve">are acting with parental agreement, </w:t>
      </w:r>
      <w:r w:rsidR="00475463" w:rsidRPr="008F5BE8">
        <w:rPr>
          <w:rFonts w:asciiTheme="minorHAnsi" w:hAnsiTheme="minorHAnsi" w:cstheme="minorHAnsi"/>
          <w:szCs w:val="24"/>
        </w:rPr>
        <w:t>where possible,</w:t>
      </w:r>
      <w:r w:rsidR="005D2FEF" w:rsidRPr="008F5BE8">
        <w:rPr>
          <w:rFonts w:asciiTheme="minorHAnsi" w:hAnsiTheme="minorHAnsi" w:cstheme="minorHAnsi"/>
          <w:spacing w:val="-3"/>
          <w:szCs w:val="24"/>
        </w:rPr>
        <w:t xml:space="preserve"> </w:t>
      </w:r>
      <w:r w:rsidR="005D2FEF" w:rsidRPr="008F5BE8">
        <w:rPr>
          <w:rFonts w:asciiTheme="minorHAnsi" w:hAnsiTheme="minorHAnsi" w:cstheme="minorHAnsi"/>
          <w:szCs w:val="24"/>
        </w:rPr>
        <w:t xml:space="preserve">a second member of </w:t>
      </w:r>
      <w:r w:rsidR="005D2FEF" w:rsidRPr="008F5BE8">
        <w:rPr>
          <w:rFonts w:asciiTheme="minorHAnsi" w:hAnsiTheme="minorHAnsi" w:cstheme="minorHAnsi"/>
          <w:spacing w:val="-3"/>
          <w:szCs w:val="24"/>
        </w:rPr>
        <w:t xml:space="preserve">staff </w:t>
      </w:r>
      <w:r w:rsidR="00475463" w:rsidRPr="008F5BE8">
        <w:rPr>
          <w:rFonts w:asciiTheme="minorHAnsi" w:hAnsiTheme="minorHAnsi" w:cstheme="minorHAnsi"/>
          <w:szCs w:val="24"/>
        </w:rPr>
        <w:t>should</w:t>
      </w:r>
      <w:r w:rsidR="005D2FEF" w:rsidRPr="008F5BE8">
        <w:rPr>
          <w:rFonts w:asciiTheme="minorHAnsi" w:hAnsiTheme="minorHAnsi" w:cstheme="minorHAnsi"/>
          <w:szCs w:val="24"/>
        </w:rPr>
        <w:t xml:space="preserve"> be present during the supervision or administration of medication as a reassurance to both </w:t>
      </w:r>
      <w:r w:rsidR="005D2FEF" w:rsidRPr="008F5BE8">
        <w:rPr>
          <w:rFonts w:asciiTheme="minorHAnsi" w:hAnsiTheme="minorHAnsi" w:cstheme="minorHAnsi"/>
          <w:spacing w:val="-3"/>
          <w:szCs w:val="24"/>
        </w:rPr>
        <w:t xml:space="preserve">staff </w:t>
      </w:r>
      <w:r w:rsidR="005D2FEF" w:rsidRPr="008F5BE8">
        <w:rPr>
          <w:rFonts w:asciiTheme="minorHAnsi" w:hAnsiTheme="minorHAnsi" w:cstheme="minorHAnsi"/>
          <w:szCs w:val="24"/>
        </w:rPr>
        <w:t>and the child/young person. This person will also be able to confirm that medication has been correctly administered.</w:t>
      </w:r>
    </w:p>
    <w:p w14:paraId="232D114C" w14:textId="3C09D1B3" w:rsidR="005D2FEF" w:rsidRPr="008F5BE8" w:rsidRDefault="005D2FEF" w:rsidP="005D2FEF">
      <w:pPr>
        <w:pStyle w:val="BodyText"/>
        <w:spacing w:line="220" w:lineRule="auto"/>
        <w:ind w:left="1020" w:right="340"/>
        <w:jc w:val="both"/>
        <w:rPr>
          <w:rFonts w:asciiTheme="minorHAnsi" w:hAnsiTheme="minorHAnsi" w:cstheme="minorHAnsi"/>
          <w:szCs w:val="24"/>
        </w:rPr>
      </w:pPr>
      <w:r w:rsidRPr="008F5BE8">
        <w:rPr>
          <w:rFonts w:asciiTheme="minorHAnsi" w:hAnsiTheme="minorHAnsi" w:cstheme="minorHAnsi"/>
          <w:szCs w:val="24"/>
        </w:rPr>
        <w:t xml:space="preserve">The need for privacy and reassurance should be </w:t>
      </w:r>
      <w:r w:rsidR="002B3BF6" w:rsidRPr="008F5BE8">
        <w:rPr>
          <w:rFonts w:asciiTheme="minorHAnsi" w:hAnsiTheme="minorHAnsi" w:cstheme="minorHAnsi"/>
          <w:szCs w:val="24"/>
        </w:rPr>
        <w:t>always kept in mind</w:t>
      </w:r>
      <w:r w:rsidRPr="008F5BE8">
        <w:rPr>
          <w:rFonts w:asciiTheme="minorHAnsi" w:hAnsiTheme="minorHAnsi" w:cstheme="minorHAnsi"/>
          <w:szCs w:val="24"/>
        </w:rPr>
        <w:t xml:space="preserve"> and if there is any concern regarding procedures, the member of staff should seek further advice from the Head</w:t>
      </w:r>
      <w:r w:rsidR="00475463" w:rsidRPr="008F5BE8">
        <w:rPr>
          <w:rFonts w:asciiTheme="minorHAnsi" w:hAnsiTheme="minorHAnsi" w:cstheme="minorHAnsi"/>
          <w:szCs w:val="24"/>
        </w:rPr>
        <w:t xml:space="preserve">teacher or Depute Headteacher </w:t>
      </w:r>
      <w:r w:rsidRPr="008F5BE8">
        <w:rPr>
          <w:rFonts w:asciiTheme="minorHAnsi" w:hAnsiTheme="minorHAnsi" w:cstheme="minorHAnsi"/>
          <w:szCs w:val="24"/>
        </w:rPr>
        <w:t>before administering.</w:t>
      </w:r>
      <w:r w:rsidR="00475463" w:rsidRPr="008F5BE8">
        <w:rPr>
          <w:rFonts w:asciiTheme="minorHAnsi" w:hAnsiTheme="minorHAnsi" w:cstheme="minorHAnsi"/>
          <w:szCs w:val="24"/>
        </w:rPr>
        <w:t xml:space="preserve"> </w:t>
      </w:r>
    </w:p>
    <w:p w14:paraId="19970CC1" w14:textId="03E9EAE8" w:rsidR="005D2FEF" w:rsidRPr="002B3BF6" w:rsidRDefault="002B3BF6" w:rsidP="005D2FEF">
      <w:pPr>
        <w:pStyle w:val="Heading2"/>
        <w:tabs>
          <w:tab w:val="left" w:pos="1019"/>
        </w:tabs>
        <w:ind w:firstLine="409"/>
        <w:rPr>
          <w:rFonts w:asciiTheme="minorHAnsi" w:hAnsiTheme="minorHAnsi" w:cstheme="minorHAnsi"/>
          <w:b/>
          <w:bCs/>
          <w:color w:val="auto"/>
          <w:sz w:val="24"/>
          <w:szCs w:val="24"/>
        </w:rPr>
      </w:pPr>
      <w:r>
        <w:rPr>
          <w:rFonts w:asciiTheme="minorHAnsi" w:hAnsiTheme="minorHAnsi" w:cstheme="minorHAnsi"/>
          <w:b/>
          <w:bCs/>
          <w:color w:val="auto"/>
          <w:spacing w:val="-4"/>
          <w:sz w:val="24"/>
          <w:szCs w:val="24"/>
        </w:rPr>
        <w:tab/>
      </w:r>
      <w:r w:rsidR="005D2FEF" w:rsidRPr="002B3BF6">
        <w:rPr>
          <w:rFonts w:asciiTheme="minorHAnsi" w:hAnsiTheme="minorHAnsi" w:cstheme="minorHAnsi"/>
          <w:b/>
          <w:bCs/>
          <w:color w:val="auto"/>
          <w:spacing w:val="-4"/>
          <w:sz w:val="24"/>
          <w:szCs w:val="24"/>
        </w:rPr>
        <w:t xml:space="preserve">Intimate </w:t>
      </w:r>
      <w:r w:rsidR="005D2FEF" w:rsidRPr="002B3BF6">
        <w:rPr>
          <w:rFonts w:asciiTheme="minorHAnsi" w:hAnsiTheme="minorHAnsi" w:cstheme="minorHAnsi"/>
          <w:b/>
          <w:bCs/>
          <w:color w:val="auto"/>
          <w:sz w:val="24"/>
          <w:szCs w:val="24"/>
        </w:rPr>
        <w:t>Personal</w:t>
      </w:r>
      <w:r w:rsidR="005D2FEF" w:rsidRPr="002B3BF6">
        <w:rPr>
          <w:rFonts w:asciiTheme="minorHAnsi" w:hAnsiTheme="minorHAnsi" w:cstheme="minorHAnsi"/>
          <w:b/>
          <w:bCs/>
          <w:color w:val="auto"/>
          <w:spacing w:val="1"/>
          <w:sz w:val="24"/>
          <w:szCs w:val="24"/>
        </w:rPr>
        <w:t xml:space="preserve"> </w:t>
      </w:r>
      <w:r w:rsidR="005D2FEF" w:rsidRPr="002B3BF6">
        <w:rPr>
          <w:rFonts w:asciiTheme="minorHAnsi" w:hAnsiTheme="minorHAnsi" w:cstheme="minorHAnsi"/>
          <w:b/>
          <w:bCs/>
          <w:color w:val="auto"/>
          <w:sz w:val="24"/>
          <w:szCs w:val="24"/>
        </w:rPr>
        <w:t>Care</w:t>
      </w:r>
    </w:p>
    <w:p w14:paraId="12C968F7" w14:textId="53CC7EE8" w:rsidR="002B3BF6" w:rsidRPr="008F5BE8" w:rsidRDefault="005D2FEF" w:rsidP="002B3BF6">
      <w:pPr>
        <w:pStyle w:val="BodyText"/>
        <w:spacing w:before="261" w:line="220" w:lineRule="auto"/>
        <w:ind w:left="1020" w:right="283"/>
        <w:jc w:val="both"/>
        <w:rPr>
          <w:rFonts w:asciiTheme="minorHAnsi" w:hAnsiTheme="minorHAnsi" w:cstheme="minorHAnsi"/>
          <w:szCs w:val="24"/>
        </w:rPr>
      </w:pPr>
      <w:r w:rsidRPr="008F5BE8">
        <w:rPr>
          <w:rFonts w:asciiTheme="minorHAnsi" w:hAnsiTheme="minorHAnsi" w:cstheme="minorHAnsi"/>
          <w:szCs w:val="24"/>
        </w:rPr>
        <w:t>Intimate care encompasses personal care which in most instances a child/young person will be able to undertake by themselves. However, the provision of intimate personal care may be</w:t>
      </w:r>
      <w:r w:rsidR="00475463" w:rsidRPr="008F5BE8">
        <w:rPr>
          <w:rFonts w:asciiTheme="minorHAnsi" w:hAnsiTheme="minorHAnsi" w:cstheme="minorHAnsi"/>
          <w:szCs w:val="24"/>
        </w:rPr>
        <w:t xml:space="preserve"> </w:t>
      </w:r>
      <w:r w:rsidRPr="008F5BE8">
        <w:rPr>
          <w:rFonts w:asciiTheme="minorHAnsi" w:hAnsiTheme="minorHAnsi" w:cstheme="minorHAnsi"/>
          <w:szCs w:val="24"/>
        </w:rPr>
        <w:t xml:space="preserve">required as part of the overall support required due to a healthcare need arising from disability, impairment or age </w:t>
      </w:r>
      <w:r w:rsidR="00AE5DA0" w:rsidRPr="008F5BE8">
        <w:rPr>
          <w:rFonts w:asciiTheme="minorHAnsi" w:hAnsiTheme="minorHAnsi" w:cstheme="minorHAnsi"/>
          <w:szCs w:val="24"/>
        </w:rPr>
        <w:t>profile. This would be detailed in the pupil’s Wellbeing and Assessment Profile (WAP).</w:t>
      </w:r>
    </w:p>
    <w:p w14:paraId="7A631443" w14:textId="2BD185F7" w:rsidR="005D2FEF" w:rsidRDefault="005D2FEF" w:rsidP="002B3BF6">
      <w:pPr>
        <w:pStyle w:val="BodyText"/>
        <w:spacing w:line="220" w:lineRule="auto"/>
        <w:ind w:left="1020" w:right="283"/>
        <w:jc w:val="both"/>
        <w:rPr>
          <w:rFonts w:asciiTheme="minorHAnsi" w:hAnsiTheme="minorHAnsi" w:cstheme="minorHAnsi"/>
          <w:szCs w:val="24"/>
        </w:rPr>
      </w:pPr>
      <w:r w:rsidRPr="008F5BE8">
        <w:rPr>
          <w:rFonts w:asciiTheme="minorHAnsi" w:hAnsiTheme="minorHAnsi" w:cstheme="minorHAnsi"/>
          <w:szCs w:val="24"/>
        </w:rPr>
        <w:t xml:space="preserve">In such instances, and where practical, </w:t>
      </w:r>
      <w:r w:rsidR="00475463" w:rsidRPr="008F5BE8">
        <w:rPr>
          <w:rFonts w:asciiTheme="minorHAnsi" w:hAnsiTheme="minorHAnsi" w:cstheme="minorHAnsi"/>
          <w:szCs w:val="24"/>
        </w:rPr>
        <w:t>an identified member of staff (HWB or SFL worker</w:t>
      </w:r>
      <w:r w:rsidR="00AE5DA0" w:rsidRPr="008F5BE8">
        <w:rPr>
          <w:rFonts w:asciiTheme="minorHAnsi" w:hAnsiTheme="minorHAnsi" w:cstheme="minorHAnsi"/>
          <w:szCs w:val="24"/>
        </w:rPr>
        <w:t>)</w:t>
      </w:r>
      <w:r w:rsidR="00475463" w:rsidRPr="008F5BE8">
        <w:rPr>
          <w:rFonts w:asciiTheme="minorHAnsi" w:hAnsiTheme="minorHAnsi" w:cstheme="minorHAnsi"/>
          <w:szCs w:val="24"/>
        </w:rPr>
        <w:t xml:space="preserve"> will be given the </w:t>
      </w:r>
      <w:r w:rsidR="00AE5DA0" w:rsidRPr="008F5BE8">
        <w:rPr>
          <w:rFonts w:asciiTheme="minorHAnsi" w:hAnsiTheme="minorHAnsi" w:cstheme="minorHAnsi"/>
          <w:szCs w:val="24"/>
        </w:rPr>
        <w:t>appropriate</w:t>
      </w:r>
      <w:r w:rsidRPr="008F5BE8">
        <w:rPr>
          <w:rFonts w:asciiTheme="minorHAnsi" w:hAnsiTheme="minorHAnsi" w:cstheme="minorHAnsi"/>
          <w:szCs w:val="24"/>
        </w:rPr>
        <w:t xml:space="preserve"> training required, </w:t>
      </w:r>
      <w:r w:rsidR="002B3BF6" w:rsidRPr="008F5BE8">
        <w:rPr>
          <w:rFonts w:asciiTheme="minorHAnsi" w:hAnsiTheme="minorHAnsi" w:cstheme="minorHAnsi"/>
          <w:szCs w:val="24"/>
        </w:rPr>
        <w:t>to</w:t>
      </w:r>
      <w:r w:rsidRPr="008F5BE8">
        <w:rPr>
          <w:rFonts w:asciiTheme="minorHAnsi" w:hAnsiTheme="minorHAnsi" w:cstheme="minorHAnsi"/>
          <w:szCs w:val="24"/>
        </w:rPr>
        <w:t xml:space="preserve"> provide support of an intimate or invasive nature.</w:t>
      </w:r>
    </w:p>
    <w:p w14:paraId="3C90285B" w14:textId="77777777" w:rsidR="002B3BF6" w:rsidRPr="008F5BE8" w:rsidRDefault="002B3BF6" w:rsidP="002B3BF6">
      <w:pPr>
        <w:pStyle w:val="BodyText"/>
        <w:spacing w:line="220" w:lineRule="auto"/>
        <w:ind w:left="1020" w:right="283"/>
        <w:jc w:val="both"/>
        <w:rPr>
          <w:rFonts w:asciiTheme="minorHAnsi" w:hAnsiTheme="minorHAnsi" w:cstheme="minorHAnsi"/>
          <w:szCs w:val="24"/>
        </w:rPr>
      </w:pPr>
    </w:p>
    <w:p w14:paraId="724D58B5" w14:textId="77777777" w:rsidR="002B3BF6" w:rsidRDefault="003F6D79" w:rsidP="003F6D79">
      <w:pPr>
        <w:pStyle w:val="Heading2"/>
        <w:spacing w:before="84"/>
        <w:ind w:left="299" w:firstLine="410"/>
        <w:rPr>
          <w:rFonts w:asciiTheme="minorHAnsi" w:hAnsiTheme="minorHAnsi" w:cstheme="minorHAnsi"/>
          <w:b/>
          <w:bCs/>
          <w:color w:val="auto"/>
          <w:sz w:val="24"/>
          <w:szCs w:val="24"/>
        </w:rPr>
      </w:pPr>
      <w:r w:rsidRPr="002B3BF6">
        <w:rPr>
          <w:rFonts w:asciiTheme="minorHAnsi" w:hAnsiTheme="minorHAnsi" w:cstheme="minorHAnsi"/>
          <w:b/>
          <w:bCs/>
          <w:color w:val="auto"/>
          <w:sz w:val="24"/>
          <w:szCs w:val="24"/>
        </w:rPr>
        <w:t xml:space="preserve"> </w:t>
      </w:r>
      <w:r w:rsidR="002B3BF6">
        <w:rPr>
          <w:rFonts w:asciiTheme="minorHAnsi" w:hAnsiTheme="minorHAnsi" w:cstheme="minorHAnsi"/>
          <w:b/>
          <w:bCs/>
          <w:color w:val="auto"/>
          <w:sz w:val="24"/>
          <w:szCs w:val="24"/>
        </w:rPr>
        <w:tab/>
      </w:r>
    </w:p>
    <w:p w14:paraId="460D384A" w14:textId="513D2CF2" w:rsidR="003F6D79" w:rsidRPr="002B3BF6" w:rsidRDefault="002B3BF6" w:rsidP="002B3BF6">
      <w:pPr>
        <w:pStyle w:val="Heading2"/>
        <w:spacing w:before="84"/>
        <w:ind w:firstLine="720"/>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     </w:t>
      </w:r>
      <w:r w:rsidR="003F6D79" w:rsidRPr="002B3BF6">
        <w:rPr>
          <w:rFonts w:asciiTheme="minorHAnsi" w:hAnsiTheme="minorHAnsi" w:cstheme="minorHAnsi"/>
          <w:b/>
          <w:bCs/>
          <w:color w:val="auto"/>
          <w:sz w:val="24"/>
          <w:szCs w:val="24"/>
        </w:rPr>
        <w:t xml:space="preserve">Record Keeping - Administration </w:t>
      </w:r>
      <w:r w:rsidR="00AE5DA0" w:rsidRPr="002B3BF6">
        <w:rPr>
          <w:rFonts w:asciiTheme="minorHAnsi" w:hAnsiTheme="minorHAnsi" w:cstheme="minorHAnsi"/>
          <w:b/>
          <w:bCs/>
          <w:color w:val="auto"/>
          <w:sz w:val="24"/>
          <w:szCs w:val="24"/>
        </w:rPr>
        <w:t>o</w:t>
      </w:r>
      <w:r w:rsidR="003F6D79" w:rsidRPr="002B3BF6">
        <w:rPr>
          <w:rFonts w:asciiTheme="minorHAnsi" w:hAnsiTheme="minorHAnsi" w:cstheme="minorHAnsi"/>
          <w:b/>
          <w:bCs/>
          <w:color w:val="auto"/>
          <w:sz w:val="24"/>
          <w:szCs w:val="24"/>
        </w:rPr>
        <w:t>f Medication</w:t>
      </w:r>
    </w:p>
    <w:p w14:paraId="0E593D23" w14:textId="108B327F" w:rsidR="002B3BF6" w:rsidRPr="008F5BE8" w:rsidRDefault="00AE5DA0" w:rsidP="002B3BF6">
      <w:pPr>
        <w:pStyle w:val="BodyText"/>
        <w:spacing w:before="260" w:line="220" w:lineRule="auto"/>
        <w:ind w:left="1020" w:right="340"/>
        <w:jc w:val="both"/>
        <w:rPr>
          <w:rFonts w:asciiTheme="minorHAnsi" w:hAnsiTheme="minorHAnsi" w:cstheme="minorHAnsi"/>
          <w:szCs w:val="24"/>
        </w:rPr>
      </w:pPr>
      <w:r w:rsidRPr="008F5BE8">
        <w:rPr>
          <w:rFonts w:asciiTheme="minorHAnsi" w:hAnsiTheme="minorHAnsi" w:cstheme="minorHAnsi"/>
          <w:szCs w:val="24"/>
        </w:rPr>
        <w:t>T</w:t>
      </w:r>
      <w:r w:rsidR="003F6D79" w:rsidRPr="008F5BE8">
        <w:rPr>
          <w:rFonts w:asciiTheme="minorHAnsi" w:hAnsiTheme="minorHAnsi" w:cstheme="minorHAnsi"/>
          <w:szCs w:val="24"/>
        </w:rPr>
        <w:t xml:space="preserve">he Individual Record of Medication Administered form </w:t>
      </w:r>
      <w:r w:rsidRPr="008F5BE8">
        <w:rPr>
          <w:rFonts w:asciiTheme="minorHAnsi" w:hAnsiTheme="minorHAnsi" w:cstheme="minorHAnsi"/>
          <w:szCs w:val="24"/>
        </w:rPr>
        <w:t xml:space="preserve">should be completed by </w:t>
      </w:r>
      <w:r w:rsidR="005E219B" w:rsidRPr="008F5BE8">
        <w:rPr>
          <w:rFonts w:asciiTheme="minorHAnsi" w:hAnsiTheme="minorHAnsi" w:cstheme="minorHAnsi"/>
          <w:szCs w:val="24"/>
        </w:rPr>
        <w:t xml:space="preserve">when medication is handed into the school and each time a dose is administered and the parent or carer informed by copying the administration form and sending it home with the child. In some cases, it may be appropriate to email the parent or carer- this will be decided I consultation with SLT. SLT will contact parents and carers when the medication requires to be replaced. </w:t>
      </w:r>
      <w:r w:rsidR="003F6D79" w:rsidRPr="008F5BE8">
        <w:rPr>
          <w:rFonts w:asciiTheme="minorHAnsi" w:hAnsiTheme="minorHAnsi" w:cstheme="minorHAnsi"/>
          <w:szCs w:val="24"/>
        </w:rPr>
        <w:t>(</w:t>
      </w:r>
      <w:r w:rsidR="00AA26C9" w:rsidRPr="008F5BE8">
        <w:rPr>
          <w:rFonts w:asciiTheme="minorHAnsi" w:hAnsiTheme="minorHAnsi" w:cstheme="minorHAnsi"/>
          <w:szCs w:val="24"/>
        </w:rPr>
        <w:t xml:space="preserve">MC 97 </w:t>
      </w:r>
      <w:r w:rsidR="003F6D79" w:rsidRPr="008F5BE8">
        <w:rPr>
          <w:rFonts w:asciiTheme="minorHAnsi" w:hAnsiTheme="minorHAnsi" w:cstheme="minorHAnsi"/>
          <w:szCs w:val="24"/>
        </w:rPr>
        <w:t>Appendix 4</w:t>
      </w:r>
      <w:r w:rsidR="00AA26C9" w:rsidRPr="008F5BE8">
        <w:rPr>
          <w:rFonts w:asciiTheme="minorHAnsi" w:hAnsiTheme="minorHAnsi" w:cstheme="minorHAnsi"/>
          <w:szCs w:val="24"/>
        </w:rPr>
        <w:t>- see sample at end</w:t>
      </w:r>
      <w:r w:rsidR="003F6D79" w:rsidRPr="008F5BE8">
        <w:rPr>
          <w:rFonts w:asciiTheme="minorHAnsi" w:hAnsiTheme="minorHAnsi" w:cstheme="minorHAnsi"/>
          <w:szCs w:val="24"/>
        </w:rPr>
        <w:t>).</w:t>
      </w:r>
    </w:p>
    <w:p w14:paraId="3541ABDD" w14:textId="339AE12C" w:rsidR="00BE7021" w:rsidRDefault="003F6D79" w:rsidP="00D61BB2">
      <w:pPr>
        <w:pStyle w:val="BodyText"/>
        <w:spacing w:line="220" w:lineRule="auto"/>
        <w:ind w:left="1020" w:right="340"/>
        <w:jc w:val="both"/>
        <w:rPr>
          <w:rFonts w:asciiTheme="minorHAnsi" w:hAnsiTheme="minorHAnsi" w:cstheme="minorHAnsi"/>
          <w:szCs w:val="24"/>
        </w:rPr>
      </w:pPr>
      <w:proofErr w:type="gramStart"/>
      <w:r w:rsidRPr="008F5BE8">
        <w:rPr>
          <w:rFonts w:asciiTheme="minorHAnsi" w:hAnsiTheme="minorHAnsi" w:cstheme="minorHAnsi"/>
          <w:szCs w:val="24"/>
        </w:rPr>
        <w:t>Medication</w:t>
      </w:r>
      <w:proofErr w:type="gramEnd"/>
      <w:r w:rsidRPr="008F5BE8">
        <w:rPr>
          <w:rFonts w:asciiTheme="minorHAnsi" w:hAnsiTheme="minorHAnsi" w:cstheme="minorHAnsi"/>
          <w:szCs w:val="24"/>
        </w:rPr>
        <w:t xml:space="preserve"> which is held within the establishment, and is in date, should be collected by the parent/carer at the end of the term and returned to the school on the first day of the next term.</w:t>
      </w:r>
      <w:bookmarkStart w:id="0" w:name="_TOC_250006"/>
      <w:bookmarkEnd w:id="0"/>
    </w:p>
    <w:p w14:paraId="2AE13BC3" w14:textId="34257A4D" w:rsidR="003F6D79" w:rsidRPr="002B3BF6" w:rsidRDefault="003F6D79" w:rsidP="003F6D79">
      <w:pPr>
        <w:pStyle w:val="Heading2"/>
        <w:spacing w:before="212"/>
        <w:ind w:firstLine="409"/>
        <w:rPr>
          <w:rFonts w:asciiTheme="minorHAnsi" w:hAnsiTheme="minorHAnsi" w:cstheme="minorHAnsi"/>
          <w:b/>
          <w:bCs/>
          <w:sz w:val="24"/>
          <w:szCs w:val="24"/>
        </w:rPr>
      </w:pPr>
      <w:r w:rsidRPr="008F5BE8">
        <w:rPr>
          <w:rFonts w:asciiTheme="minorHAnsi" w:hAnsiTheme="minorHAnsi" w:cstheme="minorHAnsi"/>
          <w:sz w:val="24"/>
          <w:szCs w:val="24"/>
        </w:rPr>
        <w:t xml:space="preserve"> </w:t>
      </w:r>
      <w:r w:rsidR="002B3BF6">
        <w:rPr>
          <w:rFonts w:asciiTheme="minorHAnsi" w:hAnsiTheme="minorHAnsi" w:cstheme="minorHAnsi"/>
          <w:sz w:val="24"/>
          <w:szCs w:val="24"/>
        </w:rPr>
        <w:tab/>
        <w:t xml:space="preserve"> </w:t>
      </w:r>
      <w:r w:rsidR="00BE7021">
        <w:rPr>
          <w:rFonts w:asciiTheme="minorHAnsi" w:hAnsiTheme="minorHAnsi" w:cstheme="minorHAnsi"/>
          <w:sz w:val="24"/>
          <w:szCs w:val="24"/>
        </w:rPr>
        <w:t xml:space="preserve">  </w:t>
      </w:r>
      <w:r w:rsidRPr="002B3BF6">
        <w:rPr>
          <w:rFonts w:asciiTheme="minorHAnsi" w:hAnsiTheme="minorHAnsi" w:cstheme="minorHAnsi"/>
          <w:b/>
          <w:bCs/>
          <w:color w:val="auto"/>
          <w:sz w:val="24"/>
          <w:szCs w:val="24"/>
        </w:rPr>
        <w:t xml:space="preserve">Storage </w:t>
      </w:r>
      <w:r w:rsidR="005E219B" w:rsidRPr="002B3BF6">
        <w:rPr>
          <w:rFonts w:asciiTheme="minorHAnsi" w:hAnsiTheme="minorHAnsi" w:cstheme="minorHAnsi"/>
          <w:b/>
          <w:bCs/>
          <w:color w:val="auto"/>
          <w:sz w:val="24"/>
          <w:szCs w:val="24"/>
        </w:rPr>
        <w:t>o</w:t>
      </w:r>
      <w:r w:rsidRPr="002B3BF6">
        <w:rPr>
          <w:rFonts w:asciiTheme="minorHAnsi" w:hAnsiTheme="minorHAnsi" w:cstheme="minorHAnsi"/>
          <w:b/>
          <w:bCs/>
          <w:color w:val="auto"/>
          <w:sz w:val="24"/>
          <w:szCs w:val="24"/>
        </w:rPr>
        <w:t>f Medication</w:t>
      </w:r>
    </w:p>
    <w:p w14:paraId="1DBE65F5" w14:textId="7AC4C5AB" w:rsidR="003F6D79" w:rsidRPr="008F5BE8" w:rsidRDefault="003F6D79" w:rsidP="003F6D79">
      <w:pPr>
        <w:pStyle w:val="BodyText"/>
        <w:spacing w:before="261" w:line="220" w:lineRule="auto"/>
        <w:ind w:left="1020" w:right="340"/>
        <w:jc w:val="both"/>
        <w:rPr>
          <w:rFonts w:asciiTheme="minorHAnsi" w:hAnsiTheme="minorHAnsi" w:cstheme="minorHAnsi"/>
          <w:szCs w:val="24"/>
        </w:rPr>
      </w:pPr>
      <w:r w:rsidRPr="008F5BE8">
        <w:rPr>
          <w:rFonts w:asciiTheme="minorHAnsi" w:hAnsiTheme="minorHAnsi" w:cstheme="minorHAnsi"/>
          <w:szCs w:val="24"/>
        </w:rPr>
        <w:t xml:space="preserve">Where </w:t>
      </w:r>
      <w:r w:rsidR="009C5FE3">
        <w:rPr>
          <w:rFonts w:asciiTheme="minorHAnsi" w:hAnsiTheme="minorHAnsi" w:cstheme="minorHAnsi"/>
          <w:szCs w:val="24"/>
        </w:rPr>
        <w:t xml:space="preserve">administration of </w:t>
      </w:r>
      <w:r w:rsidRPr="008F5BE8">
        <w:rPr>
          <w:rFonts w:asciiTheme="minorHAnsi" w:hAnsiTheme="minorHAnsi" w:cstheme="minorHAnsi"/>
          <w:szCs w:val="24"/>
        </w:rPr>
        <w:t>medication, is supervised or administered by staff, the medicines should be stored in</w:t>
      </w:r>
      <w:r w:rsidR="009A28F4">
        <w:rPr>
          <w:rFonts w:asciiTheme="minorHAnsi" w:hAnsiTheme="minorHAnsi" w:cstheme="minorHAnsi"/>
          <w:szCs w:val="24"/>
        </w:rPr>
        <w:t xml:space="preserve"> a locked box in the filing cabinet in the Headteachers office</w:t>
      </w:r>
      <w:r w:rsidRPr="008F5BE8">
        <w:rPr>
          <w:rFonts w:asciiTheme="minorHAnsi" w:hAnsiTheme="minorHAnsi" w:cstheme="minorHAnsi"/>
          <w:szCs w:val="24"/>
        </w:rPr>
        <w:t>.</w:t>
      </w:r>
    </w:p>
    <w:p w14:paraId="0653C8FB" w14:textId="4DB35673" w:rsidR="003F6D79" w:rsidRPr="008F5BE8" w:rsidRDefault="00D61BB2" w:rsidP="00D61BB2">
      <w:pPr>
        <w:pStyle w:val="BodyText"/>
        <w:spacing w:line="220" w:lineRule="auto"/>
        <w:ind w:left="1020" w:right="340"/>
        <w:jc w:val="both"/>
        <w:rPr>
          <w:rFonts w:asciiTheme="minorHAnsi" w:hAnsiTheme="minorHAnsi" w:cstheme="minorHAnsi"/>
          <w:szCs w:val="24"/>
        </w:rPr>
      </w:pPr>
      <w:r>
        <w:rPr>
          <w:rFonts w:asciiTheme="minorHAnsi" w:hAnsiTheme="minorHAnsi" w:cstheme="minorHAnsi"/>
          <w:szCs w:val="24"/>
        </w:rPr>
        <w:t xml:space="preserve">Medication </w:t>
      </w:r>
      <w:r w:rsidR="003F6D79" w:rsidRPr="008F5BE8">
        <w:rPr>
          <w:rFonts w:asciiTheme="minorHAnsi" w:hAnsiTheme="minorHAnsi" w:cstheme="minorHAnsi"/>
          <w:szCs w:val="24"/>
        </w:rPr>
        <w:t xml:space="preserve">requiring to be kept under refrigeration, storage should be in </w:t>
      </w:r>
      <w:r>
        <w:rPr>
          <w:rFonts w:asciiTheme="minorHAnsi" w:hAnsiTheme="minorHAnsi" w:cstheme="minorHAnsi"/>
          <w:szCs w:val="24"/>
        </w:rPr>
        <w:t xml:space="preserve">a </w:t>
      </w:r>
      <w:r w:rsidR="003F6D79" w:rsidRPr="008F5BE8">
        <w:rPr>
          <w:rFonts w:asciiTheme="minorHAnsi" w:hAnsiTheme="minorHAnsi" w:cstheme="minorHAnsi"/>
          <w:szCs w:val="24"/>
        </w:rPr>
        <w:t>locked</w:t>
      </w:r>
      <w:r>
        <w:rPr>
          <w:rFonts w:asciiTheme="minorHAnsi" w:hAnsiTheme="minorHAnsi" w:cstheme="minorHAnsi"/>
          <w:szCs w:val="24"/>
        </w:rPr>
        <w:t xml:space="preserve"> </w:t>
      </w:r>
      <w:proofErr w:type="gramStart"/>
      <w:r>
        <w:rPr>
          <w:rFonts w:asciiTheme="minorHAnsi" w:hAnsiTheme="minorHAnsi" w:cstheme="minorHAnsi"/>
          <w:szCs w:val="24"/>
        </w:rPr>
        <w:t xml:space="preserve">box  </w:t>
      </w:r>
      <w:r w:rsidR="003F6D79" w:rsidRPr="008F5BE8">
        <w:rPr>
          <w:rFonts w:asciiTheme="minorHAnsi" w:hAnsiTheme="minorHAnsi" w:cstheme="minorHAnsi"/>
          <w:szCs w:val="24"/>
        </w:rPr>
        <w:t>within</w:t>
      </w:r>
      <w:proofErr w:type="gramEnd"/>
      <w:r>
        <w:rPr>
          <w:rFonts w:asciiTheme="minorHAnsi" w:hAnsiTheme="minorHAnsi" w:cstheme="minorHAnsi"/>
          <w:szCs w:val="24"/>
        </w:rPr>
        <w:t xml:space="preserve"> </w:t>
      </w:r>
      <w:r w:rsidR="009A28F4">
        <w:rPr>
          <w:rFonts w:asciiTheme="minorHAnsi" w:hAnsiTheme="minorHAnsi" w:cstheme="minorHAnsi"/>
          <w:szCs w:val="24"/>
        </w:rPr>
        <w:t>the Head Teachers</w:t>
      </w:r>
      <w:r w:rsidR="003F6D79" w:rsidRPr="008F5BE8">
        <w:rPr>
          <w:rFonts w:asciiTheme="minorHAnsi" w:hAnsiTheme="minorHAnsi" w:cstheme="minorHAnsi"/>
          <w:szCs w:val="24"/>
        </w:rPr>
        <w:t xml:space="preserve"> fridge.</w:t>
      </w:r>
    </w:p>
    <w:p w14:paraId="64D28418" w14:textId="74085C9B" w:rsidR="00A71F98" w:rsidRDefault="003F6D79" w:rsidP="00A71F98">
      <w:pPr>
        <w:pStyle w:val="BodyText"/>
        <w:spacing w:before="1" w:line="220" w:lineRule="auto"/>
        <w:ind w:left="1020" w:right="340"/>
        <w:jc w:val="both"/>
        <w:rPr>
          <w:rFonts w:asciiTheme="minorHAnsi" w:hAnsiTheme="minorHAnsi" w:cstheme="minorHAnsi"/>
          <w:szCs w:val="24"/>
        </w:rPr>
      </w:pPr>
      <w:r w:rsidRPr="008F5BE8">
        <w:rPr>
          <w:rFonts w:asciiTheme="minorHAnsi" w:hAnsiTheme="minorHAnsi" w:cstheme="minorHAnsi"/>
          <w:szCs w:val="24"/>
        </w:rPr>
        <w:t>All medication, particularly epi-pens, should be retained in the original</w:t>
      </w:r>
      <w:r w:rsidRPr="008F5BE8">
        <w:rPr>
          <w:rFonts w:asciiTheme="minorHAnsi" w:hAnsiTheme="minorHAnsi" w:cstheme="minorHAnsi"/>
          <w:spacing w:val="-6"/>
          <w:szCs w:val="24"/>
        </w:rPr>
        <w:t xml:space="preserve"> </w:t>
      </w:r>
      <w:r w:rsidRPr="008F5BE8">
        <w:rPr>
          <w:rFonts w:asciiTheme="minorHAnsi" w:hAnsiTheme="minorHAnsi" w:cstheme="minorHAnsi"/>
          <w:szCs w:val="24"/>
        </w:rPr>
        <w:t>packaging.</w:t>
      </w:r>
    </w:p>
    <w:p w14:paraId="292DD2B5" w14:textId="0A140C1E" w:rsidR="00BE7021" w:rsidRDefault="003F6D79" w:rsidP="00AA64BE">
      <w:pPr>
        <w:pStyle w:val="BodyText"/>
        <w:spacing w:before="1" w:line="220" w:lineRule="auto"/>
        <w:ind w:left="1020" w:right="340"/>
        <w:jc w:val="both"/>
        <w:rPr>
          <w:rFonts w:asciiTheme="minorHAnsi" w:hAnsiTheme="minorHAnsi" w:cstheme="minorHAnsi"/>
          <w:szCs w:val="24"/>
        </w:rPr>
      </w:pPr>
      <w:r w:rsidRPr="008F5BE8">
        <w:rPr>
          <w:rFonts w:asciiTheme="minorHAnsi" w:hAnsiTheme="minorHAnsi" w:cstheme="minorHAnsi"/>
          <w:szCs w:val="24"/>
        </w:rPr>
        <w:t xml:space="preserve">Asthma inhalers and anti-seizure medication should </w:t>
      </w:r>
      <w:proofErr w:type="gramStart"/>
      <w:r w:rsidRPr="008F5BE8">
        <w:rPr>
          <w:rFonts w:asciiTheme="minorHAnsi" w:hAnsiTheme="minorHAnsi" w:cstheme="minorHAnsi"/>
          <w:szCs w:val="24"/>
        </w:rPr>
        <w:t>be readily accessible at all times</w:t>
      </w:r>
      <w:proofErr w:type="gramEnd"/>
      <w:r w:rsidRPr="008F5BE8">
        <w:rPr>
          <w:rFonts w:asciiTheme="minorHAnsi" w:hAnsiTheme="minorHAnsi" w:cstheme="minorHAnsi"/>
          <w:szCs w:val="24"/>
        </w:rPr>
        <w:t xml:space="preserve">. </w:t>
      </w:r>
      <w:r w:rsidR="005017B9" w:rsidRPr="008F5BE8">
        <w:rPr>
          <w:rFonts w:asciiTheme="minorHAnsi" w:hAnsiTheme="minorHAnsi" w:cstheme="minorHAnsi"/>
          <w:szCs w:val="24"/>
        </w:rPr>
        <w:t xml:space="preserve"> Where possible they should be kept by the child in their bag or in the classroom with an additional inhaler kept in </w:t>
      </w:r>
      <w:r w:rsidR="0033405A" w:rsidRPr="008F5BE8">
        <w:rPr>
          <w:rFonts w:asciiTheme="minorHAnsi" w:hAnsiTheme="minorHAnsi" w:cstheme="minorHAnsi"/>
          <w:szCs w:val="24"/>
        </w:rPr>
        <w:t>closed plastic box in the class medical bag</w:t>
      </w:r>
      <w:r w:rsidR="00B94A82" w:rsidRPr="008F5BE8">
        <w:rPr>
          <w:rFonts w:asciiTheme="minorHAnsi" w:hAnsiTheme="minorHAnsi" w:cstheme="minorHAnsi"/>
          <w:szCs w:val="24"/>
        </w:rPr>
        <w:t xml:space="preserve">. </w:t>
      </w:r>
      <w:r w:rsidR="005017B9" w:rsidRPr="008F5BE8">
        <w:rPr>
          <w:rFonts w:asciiTheme="minorHAnsi" w:hAnsiTheme="minorHAnsi" w:cstheme="minorHAnsi"/>
          <w:szCs w:val="24"/>
        </w:rPr>
        <w:t xml:space="preserve">They should </w:t>
      </w:r>
      <w:r w:rsidR="001C0395" w:rsidRPr="008F5BE8">
        <w:rPr>
          <w:rFonts w:asciiTheme="minorHAnsi" w:hAnsiTheme="minorHAnsi" w:cstheme="minorHAnsi"/>
          <w:szCs w:val="24"/>
        </w:rPr>
        <w:t xml:space="preserve">be </w:t>
      </w:r>
      <w:r w:rsidR="005017B9" w:rsidRPr="008F5BE8">
        <w:rPr>
          <w:rFonts w:asciiTheme="minorHAnsi" w:hAnsiTheme="minorHAnsi" w:cstheme="minorHAnsi"/>
          <w:szCs w:val="24"/>
        </w:rPr>
        <w:t xml:space="preserve">taken when the class go to another area e.g. to gym. </w:t>
      </w:r>
    </w:p>
    <w:p w14:paraId="3FFD7CF5" w14:textId="77777777" w:rsidR="00D61BB2" w:rsidRDefault="00D61BB2" w:rsidP="001C0395">
      <w:pPr>
        <w:pStyle w:val="Heading2"/>
        <w:spacing w:before="212"/>
        <w:rPr>
          <w:rFonts w:asciiTheme="minorHAnsi" w:hAnsiTheme="minorHAnsi" w:cstheme="minorHAnsi"/>
          <w:sz w:val="24"/>
          <w:szCs w:val="24"/>
        </w:rPr>
      </w:pPr>
    </w:p>
    <w:p w14:paraId="5181E187" w14:textId="7FD5968C" w:rsidR="003F6D79" w:rsidRPr="002B3BF6" w:rsidRDefault="003F6D79" w:rsidP="001C0395">
      <w:pPr>
        <w:pStyle w:val="Heading2"/>
        <w:spacing w:before="212"/>
        <w:rPr>
          <w:rFonts w:asciiTheme="minorHAnsi" w:hAnsiTheme="minorHAnsi" w:cstheme="minorHAnsi"/>
          <w:b/>
          <w:bCs/>
          <w:sz w:val="24"/>
          <w:szCs w:val="24"/>
        </w:rPr>
      </w:pPr>
      <w:r w:rsidRPr="008F5BE8">
        <w:rPr>
          <w:rFonts w:asciiTheme="minorHAnsi" w:hAnsiTheme="minorHAnsi" w:cstheme="minorHAnsi"/>
          <w:sz w:val="24"/>
          <w:szCs w:val="24"/>
        </w:rPr>
        <w:t xml:space="preserve"> </w:t>
      </w:r>
      <w:r w:rsidR="002B3BF6" w:rsidRPr="002B3BF6">
        <w:rPr>
          <w:rFonts w:asciiTheme="minorHAnsi" w:hAnsiTheme="minorHAnsi" w:cstheme="minorHAnsi"/>
          <w:color w:val="auto"/>
          <w:sz w:val="24"/>
          <w:szCs w:val="24"/>
        </w:rPr>
        <w:tab/>
      </w:r>
      <w:r w:rsidR="002B3BF6" w:rsidRPr="002B3BF6">
        <w:rPr>
          <w:rFonts w:asciiTheme="minorHAnsi" w:hAnsiTheme="minorHAnsi" w:cstheme="minorHAnsi"/>
          <w:b/>
          <w:bCs/>
          <w:color w:val="auto"/>
          <w:sz w:val="24"/>
          <w:szCs w:val="24"/>
        </w:rPr>
        <w:t xml:space="preserve"> </w:t>
      </w:r>
      <w:r w:rsidR="00BE7021">
        <w:rPr>
          <w:rFonts w:asciiTheme="minorHAnsi" w:hAnsiTheme="minorHAnsi" w:cstheme="minorHAnsi"/>
          <w:b/>
          <w:bCs/>
          <w:color w:val="auto"/>
          <w:sz w:val="24"/>
          <w:szCs w:val="24"/>
        </w:rPr>
        <w:t xml:space="preserve"> </w:t>
      </w:r>
      <w:r w:rsidR="002B3BF6" w:rsidRPr="002B3BF6">
        <w:rPr>
          <w:rFonts w:asciiTheme="minorHAnsi" w:hAnsiTheme="minorHAnsi" w:cstheme="minorHAnsi"/>
          <w:b/>
          <w:bCs/>
          <w:color w:val="auto"/>
          <w:sz w:val="24"/>
          <w:szCs w:val="24"/>
        </w:rPr>
        <w:t xml:space="preserve"> </w:t>
      </w:r>
      <w:r w:rsidRPr="002B3BF6">
        <w:rPr>
          <w:rFonts w:asciiTheme="minorHAnsi" w:hAnsiTheme="minorHAnsi" w:cstheme="minorHAnsi"/>
          <w:b/>
          <w:bCs/>
          <w:color w:val="auto"/>
          <w:sz w:val="24"/>
          <w:szCs w:val="24"/>
        </w:rPr>
        <w:t>Disposal Of Medication</w:t>
      </w:r>
    </w:p>
    <w:p w14:paraId="09B8D67D" w14:textId="0295DA8A" w:rsidR="001C0395" w:rsidRPr="008F5BE8" w:rsidRDefault="001C0395" w:rsidP="002B3BF6">
      <w:pPr>
        <w:pStyle w:val="BodyText"/>
        <w:spacing w:before="260" w:line="220" w:lineRule="auto"/>
        <w:ind w:left="1020" w:right="340"/>
        <w:jc w:val="both"/>
        <w:rPr>
          <w:rFonts w:asciiTheme="minorHAnsi" w:hAnsiTheme="minorHAnsi" w:cstheme="minorHAnsi"/>
          <w:szCs w:val="24"/>
        </w:rPr>
      </w:pPr>
      <w:r w:rsidRPr="008F5BE8">
        <w:rPr>
          <w:rFonts w:asciiTheme="minorHAnsi" w:hAnsiTheme="minorHAnsi" w:cstheme="minorHAnsi"/>
          <w:szCs w:val="24"/>
        </w:rPr>
        <w:t xml:space="preserve">At the end of each session or when out of date medication will be returned to families for disposal. </w:t>
      </w:r>
    </w:p>
    <w:p w14:paraId="13093E33" w14:textId="17203F82" w:rsidR="001C0395" w:rsidRPr="002B3BF6" w:rsidRDefault="001C0395" w:rsidP="002B3BF6">
      <w:pPr>
        <w:pStyle w:val="BodyText"/>
        <w:spacing w:before="260" w:line="220" w:lineRule="auto"/>
        <w:ind w:left="1020" w:right="340"/>
        <w:jc w:val="center"/>
        <w:rPr>
          <w:rFonts w:asciiTheme="minorHAnsi" w:hAnsiTheme="minorHAnsi" w:cstheme="minorHAnsi"/>
          <w:i/>
          <w:iCs/>
          <w:szCs w:val="24"/>
        </w:rPr>
      </w:pPr>
      <w:r w:rsidRPr="002B3BF6">
        <w:rPr>
          <w:rFonts w:asciiTheme="minorHAnsi" w:hAnsiTheme="minorHAnsi" w:cstheme="minorHAnsi"/>
          <w:i/>
          <w:iCs/>
          <w:szCs w:val="24"/>
        </w:rPr>
        <w:t>Attached appendices are for information only. Originals should be printed off directly from MC97 as required.</w:t>
      </w:r>
    </w:p>
    <w:p w14:paraId="4F8791F1" w14:textId="6289C79D" w:rsidR="001C0395" w:rsidRPr="008F5BE8" w:rsidRDefault="00A71F98" w:rsidP="00BE7021">
      <w:pPr>
        <w:pStyle w:val="BodyText"/>
        <w:spacing w:line="220" w:lineRule="auto"/>
        <w:ind w:right="340"/>
        <w:jc w:val="both"/>
        <w:rPr>
          <w:rFonts w:asciiTheme="minorHAnsi" w:hAnsiTheme="minorHAnsi" w:cstheme="minorHAnsi"/>
          <w:szCs w:val="24"/>
        </w:rPr>
      </w:pPr>
      <w:r w:rsidRPr="008F5BE8">
        <w:rPr>
          <w:rFonts w:asciiTheme="minorHAnsi" w:hAnsiTheme="minorHAnsi" w:cstheme="minorHAnsi"/>
          <w:noProof/>
        </w:rPr>
        <w:lastRenderedPageBreak/>
        <w:drawing>
          <wp:anchor distT="0" distB="0" distL="114300" distR="114300" simplePos="0" relativeHeight="251667456" behindDoc="1" locked="0" layoutInCell="1" allowOverlap="1" wp14:anchorId="687EAC7F" wp14:editId="60BD975B">
            <wp:simplePos x="0" y="0"/>
            <wp:positionH relativeFrom="margin">
              <wp:align>center</wp:align>
            </wp:positionH>
            <wp:positionV relativeFrom="paragraph">
              <wp:posOffset>0</wp:posOffset>
            </wp:positionV>
            <wp:extent cx="6045835" cy="8735060"/>
            <wp:effectExtent l="0" t="0" r="0" b="8890"/>
            <wp:wrapTight wrapText="bothSides">
              <wp:wrapPolygon edited="0">
                <wp:start x="17968" y="707"/>
                <wp:lineTo x="10822" y="1555"/>
                <wp:lineTo x="10822" y="2308"/>
                <wp:lineTo x="4560" y="2308"/>
                <wp:lineTo x="4560" y="2638"/>
                <wp:lineTo x="10753" y="3062"/>
                <wp:lineTo x="408" y="3109"/>
                <wp:lineTo x="340" y="3816"/>
                <wp:lineTo x="2246" y="3816"/>
                <wp:lineTo x="408" y="4287"/>
                <wp:lineTo x="408" y="21575"/>
                <wp:lineTo x="21099" y="21575"/>
                <wp:lineTo x="21235" y="4287"/>
                <wp:lineTo x="20146" y="4192"/>
                <wp:lineTo x="9120" y="3816"/>
                <wp:lineTo x="19942" y="3674"/>
                <wp:lineTo x="20010" y="3109"/>
                <wp:lineTo x="10753" y="3062"/>
                <wp:lineTo x="21031" y="2638"/>
                <wp:lineTo x="21031" y="2308"/>
                <wp:lineTo x="10753" y="2308"/>
                <wp:lineTo x="21099" y="2026"/>
                <wp:lineTo x="21031" y="707"/>
                <wp:lineTo x="17968" y="707"/>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5835" cy="8735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8FB21" w14:textId="43999E44" w:rsidR="00AC4239" w:rsidRDefault="00E64FF7" w:rsidP="00AC4239">
      <w:pPr>
        <w:rPr>
          <w:bCs/>
          <w:sz w:val="28"/>
          <w:szCs w:val="28"/>
        </w:rPr>
      </w:pPr>
      <w:r w:rsidRPr="001C0395">
        <w:rPr>
          <w:noProof/>
        </w:rPr>
        <w:lastRenderedPageBreak/>
        <w:drawing>
          <wp:anchor distT="0" distB="0" distL="114300" distR="114300" simplePos="0" relativeHeight="251669504" behindDoc="1" locked="0" layoutInCell="1" allowOverlap="1" wp14:anchorId="11ED1B0A" wp14:editId="290862EA">
            <wp:simplePos x="0" y="0"/>
            <wp:positionH relativeFrom="margin">
              <wp:posOffset>419100</wp:posOffset>
            </wp:positionH>
            <wp:positionV relativeFrom="paragraph">
              <wp:posOffset>53975</wp:posOffset>
            </wp:positionV>
            <wp:extent cx="5624194" cy="8157210"/>
            <wp:effectExtent l="0" t="0" r="0" b="0"/>
            <wp:wrapTight wrapText="bothSides">
              <wp:wrapPolygon edited="0">
                <wp:start x="439" y="101"/>
                <wp:lineTo x="366" y="454"/>
                <wp:lineTo x="439" y="3380"/>
                <wp:lineTo x="805" y="3531"/>
                <wp:lineTo x="805" y="3783"/>
                <wp:lineTo x="10756" y="4237"/>
                <wp:lineTo x="732" y="4237"/>
                <wp:lineTo x="732" y="7264"/>
                <wp:lineTo x="878" y="7466"/>
                <wp:lineTo x="1244" y="7466"/>
                <wp:lineTo x="732" y="8071"/>
                <wp:lineTo x="951" y="8273"/>
                <wp:lineTo x="10756" y="8273"/>
                <wp:lineTo x="512" y="8475"/>
                <wp:lineTo x="512" y="8575"/>
                <wp:lineTo x="10756" y="9080"/>
                <wp:lineTo x="805" y="9433"/>
                <wp:lineTo x="805" y="9786"/>
                <wp:lineTo x="10756" y="9887"/>
                <wp:lineTo x="10756" y="10694"/>
                <wp:lineTo x="805" y="10946"/>
                <wp:lineTo x="805" y="11299"/>
                <wp:lineTo x="10756" y="11501"/>
                <wp:lineTo x="10756" y="12308"/>
                <wp:lineTo x="366" y="12409"/>
                <wp:lineTo x="366" y="21539"/>
                <wp:lineTo x="12951" y="21539"/>
                <wp:lineTo x="12951" y="19572"/>
                <wp:lineTo x="21073" y="19270"/>
                <wp:lineTo x="21073" y="19169"/>
                <wp:lineTo x="12951" y="18765"/>
                <wp:lineTo x="21073" y="18513"/>
                <wp:lineTo x="21073" y="18412"/>
                <wp:lineTo x="12951" y="17958"/>
                <wp:lineTo x="12951" y="14730"/>
                <wp:lineTo x="21146" y="13973"/>
                <wp:lineTo x="21293" y="12460"/>
                <wp:lineTo x="20707" y="12409"/>
                <wp:lineTo x="10683" y="12308"/>
                <wp:lineTo x="10756" y="11501"/>
                <wp:lineTo x="21146" y="11400"/>
                <wp:lineTo x="21146" y="11249"/>
                <wp:lineTo x="10683" y="10694"/>
                <wp:lineTo x="10756" y="9080"/>
                <wp:lineTo x="21073" y="8575"/>
                <wp:lineTo x="21073" y="8475"/>
                <wp:lineTo x="10683" y="8273"/>
                <wp:lineTo x="9366" y="7466"/>
                <wp:lineTo x="11341" y="7466"/>
                <wp:lineTo x="11268" y="7213"/>
                <wp:lineTo x="7683" y="6608"/>
                <wp:lineTo x="4537" y="5851"/>
                <wp:lineTo x="3293" y="5044"/>
                <wp:lineTo x="15585" y="4540"/>
                <wp:lineTo x="15732" y="4288"/>
                <wp:lineTo x="10683" y="4237"/>
                <wp:lineTo x="10756" y="3430"/>
                <wp:lineTo x="21146" y="3380"/>
                <wp:lineTo x="21073" y="2724"/>
                <wp:lineTo x="2341" y="2623"/>
                <wp:lineTo x="21073" y="2421"/>
                <wp:lineTo x="21073" y="2018"/>
                <wp:lineTo x="2341" y="1816"/>
                <wp:lineTo x="21000" y="1362"/>
                <wp:lineTo x="21293" y="1009"/>
                <wp:lineTo x="21000" y="706"/>
                <wp:lineTo x="2927" y="101"/>
                <wp:lineTo x="439" y="101"/>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4194" cy="815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36E6D3" w14:textId="077F8EE5" w:rsidR="007F2A10" w:rsidRDefault="003D1454" w:rsidP="001C0395">
      <w:pPr>
        <w:rPr>
          <w:bCs/>
          <w:sz w:val="28"/>
          <w:szCs w:val="28"/>
        </w:rPr>
      </w:pPr>
      <w:r w:rsidRPr="00AC4239">
        <w:rPr>
          <w:bCs/>
          <w:sz w:val="28"/>
          <w:szCs w:val="28"/>
        </w:rPr>
        <w:t xml:space="preserve"> </w:t>
      </w:r>
    </w:p>
    <w:p w14:paraId="3241EB38" w14:textId="77777777" w:rsidR="007F2A10" w:rsidRDefault="007F2A10" w:rsidP="003D1454">
      <w:pPr>
        <w:rPr>
          <w:bCs/>
          <w:sz w:val="28"/>
          <w:szCs w:val="28"/>
        </w:rPr>
      </w:pPr>
    </w:p>
    <w:p w14:paraId="25E99086" w14:textId="77777777" w:rsidR="007F2A10" w:rsidRDefault="007F2A10" w:rsidP="003D1454">
      <w:pPr>
        <w:rPr>
          <w:bCs/>
          <w:sz w:val="28"/>
          <w:szCs w:val="28"/>
        </w:rPr>
      </w:pPr>
    </w:p>
    <w:p w14:paraId="0C5A271B" w14:textId="77777777" w:rsidR="007F2A10" w:rsidRDefault="007F2A10" w:rsidP="003D1454">
      <w:pPr>
        <w:rPr>
          <w:bCs/>
          <w:sz w:val="28"/>
          <w:szCs w:val="28"/>
        </w:rPr>
      </w:pPr>
    </w:p>
    <w:p w14:paraId="799AFE66" w14:textId="77777777" w:rsidR="007F2A10" w:rsidRDefault="007F2A10" w:rsidP="003D1454">
      <w:pPr>
        <w:rPr>
          <w:bCs/>
          <w:sz w:val="28"/>
          <w:szCs w:val="28"/>
        </w:rPr>
      </w:pPr>
    </w:p>
    <w:p w14:paraId="4A1E9178" w14:textId="77777777" w:rsidR="007F2A10" w:rsidRDefault="007F2A10" w:rsidP="003D1454">
      <w:pPr>
        <w:rPr>
          <w:bCs/>
          <w:sz w:val="28"/>
          <w:szCs w:val="28"/>
        </w:rPr>
      </w:pPr>
    </w:p>
    <w:p w14:paraId="11BF74F3" w14:textId="77777777" w:rsidR="007F2A10" w:rsidRDefault="007F2A10" w:rsidP="003D1454">
      <w:pPr>
        <w:rPr>
          <w:bCs/>
          <w:sz w:val="28"/>
          <w:szCs w:val="28"/>
        </w:rPr>
      </w:pPr>
    </w:p>
    <w:p w14:paraId="78F64546" w14:textId="77777777" w:rsidR="007F2A10" w:rsidRDefault="007F2A10" w:rsidP="003D1454">
      <w:pPr>
        <w:rPr>
          <w:bCs/>
          <w:sz w:val="28"/>
          <w:szCs w:val="28"/>
        </w:rPr>
      </w:pPr>
    </w:p>
    <w:p w14:paraId="1ACC74B6" w14:textId="77777777" w:rsidR="007F2A10" w:rsidRDefault="007F2A10" w:rsidP="003D1454">
      <w:pPr>
        <w:rPr>
          <w:bCs/>
          <w:sz w:val="28"/>
          <w:szCs w:val="28"/>
        </w:rPr>
      </w:pPr>
    </w:p>
    <w:p w14:paraId="30A61B59" w14:textId="77777777" w:rsidR="007F2A10" w:rsidRDefault="007F2A10" w:rsidP="003D1454">
      <w:pPr>
        <w:rPr>
          <w:bCs/>
          <w:sz w:val="28"/>
          <w:szCs w:val="28"/>
        </w:rPr>
      </w:pPr>
    </w:p>
    <w:p w14:paraId="6F73E5C5" w14:textId="77777777" w:rsidR="007F2A10" w:rsidRDefault="007F2A10" w:rsidP="003D1454">
      <w:pPr>
        <w:rPr>
          <w:bCs/>
          <w:sz w:val="28"/>
          <w:szCs w:val="28"/>
        </w:rPr>
      </w:pPr>
    </w:p>
    <w:p w14:paraId="4C42987F" w14:textId="77777777" w:rsidR="007F2A10" w:rsidRDefault="007F2A10" w:rsidP="003D1454">
      <w:pPr>
        <w:rPr>
          <w:bCs/>
          <w:sz w:val="28"/>
          <w:szCs w:val="28"/>
        </w:rPr>
      </w:pPr>
    </w:p>
    <w:p w14:paraId="31E12990" w14:textId="77777777" w:rsidR="000C1A7C" w:rsidRDefault="000C1A7C" w:rsidP="003D1454">
      <w:pPr>
        <w:rPr>
          <w:bCs/>
          <w:sz w:val="28"/>
          <w:szCs w:val="28"/>
        </w:rPr>
      </w:pPr>
    </w:p>
    <w:p w14:paraId="26044298" w14:textId="77777777" w:rsidR="000C1A7C" w:rsidRDefault="000C1A7C" w:rsidP="003D1454">
      <w:pPr>
        <w:rPr>
          <w:bCs/>
          <w:sz w:val="28"/>
          <w:szCs w:val="28"/>
        </w:rPr>
      </w:pPr>
    </w:p>
    <w:p w14:paraId="0C7B8D6D" w14:textId="77777777" w:rsidR="000C1A7C" w:rsidRDefault="000C1A7C" w:rsidP="003D1454">
      <w:pPr>
        <w:rPr>
          <w:bCs/>
          <w:sz w:val="28"/>
          <w:szCs w:val="28"/>
        </w:rPr>
      </w:pPr>
    </w:p>
    <w:p w14:paraId="7AED37A8" w14:textId="77777777" w:rsidR="000C1A7C" w:rsidRDefault="000C1A7C" w:rsidP="003D1454">
      <w:pPr>
        <w:rPr>
          <w:bCs/>
          <w:sz w:val="28"/>
          <w:szCs w:val="28"/>
        </w:rPr>
      </w:pPr>
    </w:p>
    <w:p w14:paraId="797D168C" w14:textId="77777777" w:rsidR="000C1A7C" w:rsidRDefault="000C1A7C" w:rsidP="003D1454">
      <w:pPr>
        <w:rPr>
          <w:bCs/>
          <w:sz w:val="28"/>
          <w:szCs w:val="28"/>
        </w:rPr>
      </w:pPr>
    </w:p>
    <w:p w14:paraId="4ED6F610" w14:textId="77777777" w:rsidR="000C1A7C" w:rsidRDefault="000C1A7C" w:rsidP="003D1454">
      <w:pPr>
        <w:rPr>
          <w:bCs/>
          <w:sz w:val="28"/>
          <w:szCs w:val="28"/>
        </w:rPr>
      </w:pPr>
    </w:p>
    <w:p w14:paraId="27AAB1BC" w14:textId="77777777" w:rsidR="000C1A7C" w:rsidRDefault="000C1A7C" w:rsidP="003D1454">
      <w:pPr>
        <w:rPr>
          <w:bCs/>
          <w:sz w:val="28"/>
          <w:szCs w:val="28"/>
        </w:rPr>
      </w:pPr>
    </w:p>
    <w:p w14:paraId="5A713EAE" w14:textId="77777777" w:rsidR="000C1A7C" w:rsidRDefault="000C1A7C" w:rsidP="003D1454">
      <w:pPr>
        <w:rPr>
          <w:bCs/>
          <w:sz w:val="28"/>
          <w:szCs w:val="28"/>
        </w:rPr>
      </w:pPr>
    </w:p>
    <w:p w14:paraId="457E7AB1" w14:textId="77777777" w:rsidR="000C1A7C" w:rsidRPr="009F0BC4" w:rsidRDefault="000C1A7C" w:rsidP="003D1454">
      <w:pPr>
        <w:rPr>
          <w:bCs/>
          <w:sz w:val="28"/>
          <w:szCs w:val="28"/>
        </w:rPr>
      </w:pPr>
    </w:p>
    <w:sectPr w:rsidR="000C1A7C" w:rsidRPr="009F0BC4" w:rsidSect="00BE7021">
      <w:headerReference w:type="default" r:id="rId11"/>
      <w:footerReference w:type="default" r:id="rId12"/>
      <w:pgSz w:w="11906" w:h="16838"/>
      <w:pgMar w:top="1440" w:right="1080" w:bottom="1440" w:left="1080" w:header="708" w:footer="708" w:gutter="0"/>
      <w:pgBorders w:offsetFrom="page">
        <w:top w:val="thinThickThinMediumGap" w:sz="36" w:space="24" w:color="0070C0"/>
        <w:left w:val="thinThickThinMediumGap" w:sz="36" w:space="24" w:color="0070C0"/>
        <w:bottom w:val="thinThickThinMediumGap" w:sz="36" w:space="24" w:color="0070C0"/>
        <w:right w:val="thinThickThinMediumGap" w:sz="3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8B56" w14:textId="77777777" w:rsidR="00850B4D" w:rsidRDefault="00850B4D" w:rsidP="00F628B5">
      <w:r>
        <w:separator/>
      </w:r>
    </w:p>
  </w:endnote>
  <w:endnote w:type="continuationSeparator" w:id="0">
    <w:p w14:paraId="0F12D410" w14:textId="77777777" w:rsidR="00850B4D" w:rsidRDefault="00850B4D" w:rsidP="00F6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C90E" w14:textId="33078BF0" w:rsidR="00850B4D" w:rsidRPr="00F628B5" w:rsidRDefault="00471026" w:rsidP="00471026">
    <w:pPr>
      <w:pStyle w:val="Footer"/>
      <w:rPr>
        <w:rFonts w:asciiTheme="minorHAnsi" w:hAnsiTheme="minorHAnsi"/>
        <w:sz w:val="28"/>
        <w:szCs w:val="28"/>
      </w:rPr>
    </w:pPr>
    <w:r>
      <w:rPr>
        <w:rFonts w:asciiTheme="minorHAnsi" w:hAnsiTheme="minorHAnsi"/>
        <w:sz w:val="28"/>
        <w:szCs w:val="28"/>
      </w:rPr>
      <w:tab/>
    </w:r>
    <w:r>
      <w:rPr>
        <w:rFonts w:asciiTheme="minorHAnsi" w:hAnsiTheme="minorHAnsi"/>
        <w:sz w:val="28"/>
        <w:szCs w:val="28"/>
      </w:rPr>
      <w:tab/>
    </w:r>
    <w:r w:rsidR="009745B8">
      <w:rPr>
        <w:rFonts w:asciiTheme="minorHAnsi" w:hAnsiTheme="minorHAnsi"/>
        <w:sz w:val="28"/>
        <w:szCs w:val="28"/>
      </w:rPr>
      <w:t>Update</w:t>
    </w:r>
    <w:r>
      <w:rPr>
        <w:rFonts w:asciiTheme="minorHAnsi" w:hAnsiTheme="minorHAnsi"/>
        <w:sz w:val="28"/>
        <w:szCs w:val="28"/>
      </w:rPr>
      <w:t xml:space="preserve">d </w:t>
    </w:r>
    <w:r w:rsidR="00E7179F">
      <w:rPr>
        <w:rFonts w:asciiTheme="minorHAnsi" w:hAnsiTheme="minorHAnsi"/>
        <w:sz w:val="28"/>
        <w:szCs w:val="28"/>
      </w:rPr>
      <w:t>October</w:t>
    </w:r>
    <w:r>
      <w:rPr>
        <w:rFonts w:asciiTheme="minorHAnsi" w:hAnsiTheme="minorHAnsi"/>
        <w:sz w:val="28"/>
        <w:szCs w:val="28"/>
      </w:rPr>
      <w:t xml:space="preserve"> 202</w:t>
    </w:r>
    <w:r w:rsidR="00E7179F">
      <w:rPr>
        <w:rFonts w:asciiTheme="minorHAnsi" w:hAnsiTheme="minorHAnsi"/>
        <w:sz w:val="28"/>
        <w:szCs w:val="2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F37D2" w14:textId="77777777" w:rsidR="00850B4D" w:rsidRDefault="00850B4D" w:rsidP="00F628B5">
      <w:r>
        <w:separator/>
      </w:r>
    </w:p>
  </w:footnote>
  <w:footnote w:type="continuationSeparator" w:id="0">
    <w:p w14:paraId="29D27653" w14:textId="77777777" w:rsidR="00850B4D" w:rsidRDefault="00850B4D" w:rsidP="00F62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DCEC" w14:textId="1DB5EC11" w:rsidR="00E7179F" w:rsidRDefault="00E7179F" w:rsidP="00E7179F">
    <w:r w:rsidRPr="00B93915">
      <w:rPr>
        <w:rFonts w:ascii="Berlin Sans FB" w:hAnsi="Berlin Sans FB"/>
        <w:noProof/>
        <w:szCs w:val="24"/>
      </w:rPr>
      <w:drawing>
        <wp:anchor distT="0" distB="0" distL="114300" distR="114300" simplePos="0" relativeHeight="251666432" behindDoc="1" locked="0" layoutInCell="1" allowOverlap="1" wp14:anchorId="0331478E" wp14:editId="0458A190">
          <wp:simplePos x="0" y="0"/>
          <wp:positionH relativeFrom="column">
            <wp:posOffset>3622040</wp:posOffset>
          </wp:positionH>
          <wp:positionV relativeFrom="paragraph">
            <wp:posOffset>231775</wp:posOffset>
          </wp:positionV>
          <wp:extent cx="791845" cy="565150"/>
          <wp:effectExtent l="0" t="0" r="8255" b="6350"/>
          <wp:wrapTight wrapText="bothSides">
            <wp:wrapPolygon edited="0">
              <wp:start x="0" y="0"/>
              <wp:lineTo x="0" y="21115"/>
              <wp:lineTo x="21306" y="21115"/>
              <wp:lineTo x="21306" y="0"/>
              <wp:lineTo x="0" y="0"/>
            </wp:wrapPolygon>
          </wp:wrapTight>
          <wp:docPr id="404076739" name="Picture 404076739" descr="A purple sign with yellow text&#10;&#10;AI-generated content may be incorrect.">
            <a:extLst xmlns:a="http://schemas.openxmlformats.org/drawingml/2006/main">
              <a:ext uri="{FF2B5EF4-FFF2-40B4-BE49-F238E27FC236}">
                <a16:creationId xmlns:a16="http://schemas.microsoft.com/office/drawing/2014/main" id="{7E4C918B-854F-40F7-9AFB-95A2810B0E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76739" name="Picture 404076739" descr="A purple sign with yellow text&#10;&#10;AI-generated content may be incorrect.">
                    <a:extLst>
                      <a:ext uri="{FF2B5EF4-FFF2-40B4-BE49-F238E27FC236}">
                        <a16:creationId xmlns:a16="http://schemas.microsoft.com/office/drawing/2014/main" id="{7E4C918B-854F-40F7-9AFB-95A2810B0EC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845" cy="565150"/>
                  </a:xfrm>
                  <a:prstGeom prst="rect">
                    <a:avLst/>
                  </a:prstGeom>
                </pic:spPr>
              </pic:pic>
            </a:graphicData>
          </a:graphic>
          <wp14:sizeRelH relativeFrom="page">
            <wp14:pctWidth>0</wp14:pctWidth>
          </wp14:sizeRelH>
          <wp14:sizeRelV relativeFrom="page">
            <wp14:pctHeight>0</wp14:pctHeight>
          </wp14:sizeRelV>
        </wp:anchor>
      </w:drawing>
    </w:r>
    <w:r w:rsidRPr="00504CCA">
      <w:rPr>
        <w:noProof/>
        <w:lang w:eastAsia="en-GB"/>
      </w:rPr>
      <w:drawing>
        <wp:anchor distT="0" distB="0" distL="114300" distR="114300" simplePos="0" relativeHeight="251661312" behindDoc="0" locked="0" layoutInCell="1" allowOverlap="1" wp14:anchorId="3EFE455E" wp14:editId="3BB7F5E6">
          <wp:simplePos x="0" y="0"/>
          <wp:positionH relativeFrom="column">
            <wp:posOffset>933450</wp:posOffset>
          </wp:positionH>
          <wp:positionV relativeFrom="paragraph">
            <wp:posOffset>215900</wp:posOffset>
          </wp:positionV>
          <wp:extent cx="710565" cy="589915"/>
          <wp:effectExtent l="19050" t="19050" r="13335" b="19685"/>
          <wp:wrapSquare wrapText="bothSides"/>
          <wp:docPr id="1082543353" name="Picture 3" descr="O:\Ibrox\Staff\LOGOS &amp; VALUES GRAPHICS\Curriculum Ratio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O:\Ibrox\Staff\LOGOS &amp; VALUES GRAPHICS\Curriculum Rational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0565" cy="589915"/>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sidRPr="005B6869">
      <w:rPr>
        <w:noProof/>
        <w:lang w:eastAsia="en-GB"/>
      </w:rPr>
      <w:drawing>
        <wp:anchor distT="0" distB="0" distL="114300" distR="114300" simplePos="0" relativeHeight="251663360" behindDoc="0" locked="0" layoutInCell="1" allowOverlap="1" wp14:anchorId="1B614EBA" wp14:editId="7F15E4B2">
          <wp:simplePos x="0" y="0"/>
          <wp:positionH relativeFrom="column">
            <wp:posOffset>4597400</wp:posOffset>
          </wp:positionH>
          <wp:positionV relativeFrom="paragraph">
            <wp:posOffset>233680</wp:posOffset>
          </wp:positionV>
          <wp:extent cx="762000" cy="609600"/>
          <wp:effectExtent l="38100" t="38100" r="38100" b="38100"/>
          <wp:wrapSquare wrapText="bothSides"/>
          <wp:docPr id="1" name="Picture 2" descr="C:\Users\fm102167\Pictures\work lear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fm102167\Pictures\work learn 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62000" cy="609600"/>
                  </a:xfrm>
                  <a:prstGeom prst="rect">
                    <a:avLst/>
                  </a:prstGeom>
                  <a:noFill/>
                  <a:ln w="28575">
                    <a:solidFill>
                      <a:schemeClr val="bg2">
                        <a:lumMod val="90000"/>
                      </a:schemeClr>
                    </a:solidFill>
                  </a:ln>
                </pic:spPr>
              </pic:pic>
            </a:graphicData>
          </a:graphic>
          <wp14:sizeRelH relativeFrom="page">
            <wp14:pctWidth>0</wp14:pctWidth>
          </wp14:sizeRelH>
          <wp14:sizeRelV relativeFrom="page">
            <wp14:pctHeight>0</wp14:pctHeight>
          </wp14:sizeRelV>
        </wp:anchor>
      </w:drawing>
    </w:r>
    <w:r w:rsidRPr="00B93915">
      <w:rPr>
        <w:noProof/>
      </w:rPr>
      <w:drawing>
        <wp:anchor distT="0" distB="0" distL="114300" distR="114300" simplePos="0" relativeHeight="251664384" behindDoc="0" locked="0" layoutInCell="1" allowOverlap="1" wp14:anchorId="05F38A89" wp14:editId="6B1665A3">
          <wp:simplePos x="0" y="0"/>
          <wp:positionH relativeFrom="column">
            <wp:posOffset>1879600</wp:posOffset>
          </wp:positionH>
          <wp:positionV relativeFrom="paragraph">
            <wp:posOffset>25400</wp:posOffset>
          </wp:positionV>
          <wp:extent cx="625475" cy="859155"/>
          <wp:effectExtent l="0" t="0" r="3175" b="0"/>
          <wp:wrapSquare wrapText="bothSides"/>
          <wp:docPr id="2" name="Picture 2" descr="https://www.unicef.org.uk/rights-respecting-schools/wp-content/uploads/sites/4/2017/12/Silver-logo.jpg?ver=1713957638">
            <a:extLst xmlns:a="http://schemas.openxmlformats.org/drawingml/2006/main">
              <a:ext uri="{FF2B5EF4-FFF2-40B4-BE49-F238E27FC236}">
                <a16:creationId xmlns:a16="http://schemas.microsoft.com/office/drawing/2014/main" id="{3808164B-776F-4D05-B099-304D404A24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www.unicef.org.uk/rights-respecting-schools/wp-content/uploads/sites/4/2017/12/Silver-logo.jpg?ver=1713957638">
                    <a:extLst>
                      <a:ext uri="{FF2B5EF4-FFF2-40B4-BE49-F238E27FC236}">
                        <a16:creationId xmlns:a16="http://schemas.microsoft.com/office/drawing/2014/main" id="{3808164B-776F-4D05-B099-304D404A2455}"/>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5475" cy="859155"/>
                  </a:xfrm>
                  <a:prstGeom prst="rect">
                    <a:avLst/>
                  </a:prstGeom>
                  <a:noFill/>
                </pic:spPr>
              </pic:pic>
            </a:graphicData>
          </a:graphic>
          <wp14:sizeRelH relativeFrom="page">
            <wp14:pctWidth>0</wp14:pctWidth>
          </wp14:sizeRelH>
          <wp14:sizeRelV relativeFrom="page">
            <wp14:pctHeight>0</wp14:pctHeight>
          </wp14:sizeRelV>
        </wp:anchor>
      </w:drawing>
    </w:r>
    <w:r w:rsidRPr="00504CCA">
      <w:rPr>
        <w:noProof/>
        <w:lang w:eastAsia="en-GB"/>
      </w:rPr>
      <w:drawing>
        <wp:anchor distT="0" distB="0" distL="114300" distR="114300" simplePos="0" relativeHeight="251662336" behindDoc="0" locked="0" layoutInCell="1" allowOverlap="1" wp14:anchorId="5545FD13" wp14:editId="790A9A3D">
          <wp:simplePos x="0" y="0"/>
          <wp:positionH relativeFrom="margin">
            <wp:align>left</wp:align>
          </wp:positionH>
          <wp:positionV relativeFrom="paragraph">
            <wp:posOffset>252095</wp:posOffset>
          </wp:positionV>
          <wp:extent cx="700405" cy="582930"/>
          <wp:effectExtent l="0" t="0" r="4445" b="7620"/>
          <wp:wrapSquare wrapText="bothSides"/>
          <wp:docPr id="1027" name="Picture 3" descr="C:\Users\ja7300510\Pictures\bad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ja7300510\Pictures\badg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0405" cy="582930"/>
                  </a:xfrm>
                  <a:prstGeom prst="rect">
                    <a:avLst/>
                  </a:prstGeom>
                  <a:noFill/>
                </pic:spPr>
              </pic:pic>
            </a:graphicData>
          </a:graphic>
          <wp14:sizeRelH relativeFrom="page">
            <wp14:pctWidth>0</wp14:pctWidth>
          </wp14:sizeRelH>
          <wp14:sizeRelV relativeFrom="page">
            <wp14:pctHeight>0</wp14:pctHeight>
          </wp14:sizeRelV>
        </wp:anchor>
      </w:drawing>
    </w:r>
    <w:r w:rsidRPr="00504CCA">
      <w:rPr>
        <w:noProof/>
        <w:lang w:eastAsia="en-GB"/>
      </w:rPr>
      <w:drawing>
        <wp:anchor distT="0" distB="0" distL="114300" distR="114300" simplePos="0" relativeHeight="251660288" behindDoc="0" locked="0" layoutInCell="1" allowOverlap="1" wp14:anchorId="26CC1C49" wp14:editId="7F65D563">
          <wp:simplePos x="0" y="0"/>
          <wp:positionH relativeFrom="column">
            <wp:posOffset>2755265</wp:posOffset>
          </wp:positionH>
          <wp:positionV relativeFrom="paragraph">
            <wp:posOffset>0</wp:posOffset>
          </wp:positionV>
          <wp:extent cx="697865" cy="1008380"/>
          <wp:effectExtent l="0" t="0" r="6985" b="1270"/>
          <wp:wrapSquare wrapText="bothSides"/>
          <wp:docPr id="3074" name="Picture 2" descr="O:\Ibrox\Staff\LOGOS &amp; VALUES GRAPHICS\Logos\Values 4 x po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O:\Ibrox\Staff\LOGOS &amp; VALUES GRAPHICS\Logos\Values 4 x poste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7865" cy="1008380"/>
                  </a:xfrm>
                  <a:prstGeom prst="rect">
                    <a:avLst/>
                  </a:prstGeom>
                  <a:noFill/>
                </pic:spPr>
              </pic:pic>
            </a:graphicData>
          </a:graphic>
          <wp14:sizeRelH relativeFrom="page">
            <wp14:pctWidth>0</wp14:pctWidth>
          </wp14:sizeRelH>
          <wp14:sizeRelV relativeFrom="page">
            <wp14:pctHeight>0</wp14:pctHeight>
          </wp14:sizeRelV>
        </wp:anchor>
      </w:drawing>
    </w:r>
    <w:r w:rsidRPr="00504CCA">
      <w:rPr>
        <w:noProof/>
        <w:lang w:eastAsia="en-GB"/>
      </w:rPr>
      <w:drawing>
        <wp:anchor distT="0" distB="0" distL="114300" distR="114300" simplePos="0" relativeHeight="251659264" behindDoc="0" locked="0" layoutInCell="1" allowOverlap="1" wp14:anchorId="00B83200" wp14:editId="3562E75E">
          <wp:simplePos x="0" y="0"/>
          <wp:positionH relativeFrom="column">
            <wp:posOffset>5374640</wp:posOffset>
          </wp:positionH>
          <wp:positionV relativeFrom="paragraph">
            <wp:posOffset>0</wp:posOffset>
          </wp:positionV>
          <wp:extent cx="955675" cy="1077595"/>
          <wp:effectExtent l="0" t="0" r="0" b="0"/>
          <wp:wrapSquare wrapText="bothSides"/>
          <wp:docPr id="1026" name="Picture 2" descr="O:\Ibrox\Staff\badger borders\nursery logo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O:\Ibrox\Staff\badger borders\nursery logo no backgroun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5675" cy="1077595"/>
                  </a:xfrm>
                  <a:prstGeom prst="rect">
                    <a:avLst/>
                  </a:prstGeom>
                  <a:noFill/>
                </pic:spPr>
              </pic:pic>
            </a:graphicData>
          </a:graphic>
          <wp14:sizeRelH relativeFrom="page">
            <wp14:pctWidth>0</wp14:pctWidth>
          </wp14:sizeRelH>
          <wp14:sizeRelV relativeFrom="page">
            <wp14:pctHeight>0</wp14:pctHeight>
          </wp14:sizeRelV>
        </wp:anchor>
      </w:drawing>
    </w:r>
  </w:p>
  <w:p w14:paraId="18DAEBEC" w14:textId="726EBF83" w:rsidR="00850B4D" w:rsidRPr="00AA26C9" w:rsidRDefault="00850B4D" w:rsidP="00AA26C9">
    <w:pP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7D74BE"/>
    <w:multiLevelType w:val="hybridMultilevel"/>
    <w:tmpl w:val="1A28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E5991"/>
    <w:multiLevelType w:val="multilevel"/>
    <w:tmpl w:val="7258FEE2"/>
    <w:lvl w:ilvl="0">
      <w:start w:val="7"/>
      <w:numFmt w:val="decimal"/>
      <w:lvlText w:val="%1"/>
      <w:lvlJc w:val="left"/>
      <w:pPr>
        <w:ind w:left="1019" w:hanging="720"/>
      </w:pPr>
      <w:rPr>
        <w:rFonts w:hint="default"/>
      </w:rPr>
    </w:lvl>
    <w:lvl w:ilvl="1">
      <w:numFmt w:val="decimal"/>
      <w:lvlText w:val="%1.%2"/>
      <w:lvlJc w:val="left"/>
      <w:pPr>
        <w:ind w:left="1855" w:hanging="720"/>
        <w:jc w:val="right"/>
      </w:pPr>
      <w:rPr>
        <w:rFonts w:ascii="Arial" w:eastAsia="Calibri" w:hAnsi="Arial" w:cs="Arial" w:hint="default"/>
        <w:b/>
        <w:bCs/>
        <w:color w:val="auto"/>
        <w:spacing w:val="-23"/>
        <w:w w:val="100"/>
        <w:sz w:val="22"/>
        <w:szCs w:val="22"/>
      </w:rPr>
    </w:lvl>
    <w:lvl w:ilvl="2">
      <w:numFmt w:val="bullet"/>
      <w:lvlText w:val="•"/>
      <w:lvlJc w:val="left"/>
      <w:pPr>
        <w:ind w:left="3021" w:hanging="720"/>
      </w:pPr>
      <w:rPr>
        <w:rFonts w:hint="default"/>
      </w:rPr>
    </w:lvl>
    <w:lvl w:ilvl="3">
      <w:numFmt w:val="bullet"/>
      <w:lvlText w:val="•"/>
      <w:lvlJc w:val="left"/>
      <w:pPr>
        <w:ind w:left="4021" w:hanging="720"/>
      </w:pPr>
      <w:rPr>
        <w:rFonts w:hint="default"/>
      </w:rPr>
    </w:lvl>
    <w:lvl w:ilvl="4">
      <w:numFmt w:val="bullet"/>
      <w:lvlText w:val="•"/>
      <w:lvlJc w:val="left"/>
      <w:pPr>
        <w:ind w:left="5022" w:hanging="720"/>
      </w:pPr>
      <w:rPr>
        <w:rFonts w:hint="default"/>
      </w:rPr>
    </w:lvl>
    <w:lvl w:ilvl="5">
      <w:numFmt w:val="bullet"/>
      <w:lvlText w:val="•"/>
      <w:lvlJc w:val="left"/>
      <w:pPr>
        <w:ind w:left="6022" w:hanging="720"/>
      </w:pPr>
      <w:rPr>
        <w:rFonts w:hint="default"/>
      </w:rPr>
    </w:lvl>
    <w:lvl w:ilvl="6">
      <w:numFmt w:val="bullet"/>
      <w:lvlText w:val="•"/>
      <w:lvlJc w:val="left"/>
      <w:pPr>
        <w:ind w:left="7023" w:hanging="720"/>
      </w:pPr>
      <w:rPr>
        <w:rFonts w:hint="default"/>
      </w:rPr>
    </w:lvl>
    <w:lvl w:ilvl="7">
      <w:numFmt w:val="bullet"/>
      <w:lvlText w:val="•"/>
      <w:lvlJc w:val="left"/>
      <w:pPr>
        <w:ind w:left="8023" w:hanging="720"/>
      </w:pPr>
      <w:rPr>
        <w:rFonts w:hint="default"/>
      </w:rPr>
    </w:lvl>
    <w:lvl w:ilvl="8">
      <w:numFmt w:val="bullet"/>
      <w:lvlText w:val="•"/>
      <w:lvlJc w:val="left"/>
      <w:pPr>
        <w:ind w:left="9024" w:hanging="720"/>
      </w:pPr>
      <w:rPr>
        <w:rFonts w:hint="default"/>
      </w:rPr>
    </w:lvl>
  </w:abstractNum>
  <w:abstractNum w:abstractNumId="3" w15:restartNumberingAfterBreak="0">
    <w:nsid w:val="63707C45"/>
    <w:multiLevelType w:val="hybridMultilevel"/>
    <w:tmpl w:val="34D2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A261B8"/>
    <w:multiLevelType w:val="hybridMultilevel"/>
    <w:tmpl w:val="26029452"/>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5" w15:restartNumberingAfterBreak="0">
    <w:nsid w:val="75B7301A"/>
    <w:multiLevelType w:val="hybridMultilevel"/>
    <w:tmpl w:val="1AC8C1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474371350">
    <w:abstractNumId w:val="1"/>
  </w:num>
  <w:num w:numId="2" w16cid:durableId="669721101">
    <w:abstractNumId w:val="3"/>
  </w:num>
  <w:num w:numId="3" w16cid:durableId="1339045162">
    <w:abstractNumId w:val="0"/>
    <w:lvlOverride w:ilvl="0">
      <w:lvl w:ilvl="0">
        <w:numFmt w:val="bullet"/>
        <w:lvlText w:val=""/>
        <w:legacy w:legacy="1" w:legacySpace="0" w:legacyIndent="720"/>
        <w:lvlJc w:val="left"/>
        <w:pPr>
          <w:ind w:left="0" w:hanging="720"/>
        </w:pPr>
        <w:rPr>
          <w:rFonts w:ascii="Symbol" w:hAnsi="Symbol" w:hint="default"/>
        </w:rPr>
      </w:lvl>
    </w:lvlOverride>
  </w:num>
  <w:num w:numId="4" w16cid:durableId="671445364">
    <w:abstractNumId w:val="5"/>
  </w:num>
  <w:num w:numId="5" w16cid:durableId="1229804996">
    <w:abstractNumId w:val="2"/>
  </w:num>
  <w:num w:numId="6" w16cid:durableId="944920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B5"/>
    <w:rsid w:val="000256F9"/>
    <w:rsid w:val="00084239"/>
    <w:rsid w:val="000C1A7C"/>
    <w:rsid w:val="0017037C"/>
    <w:rsid w:val="001766BF"/>
    <w:rsid w:val="001C0395"/>
    <w:rsid w:val="002339CF"/>
    <w:rsid w:val="002353AC"/>
    <w:rsid w:val="002353E0"/>
    <w:rsid w:val="00244A12"/>
    <w:rsid w:val="002541D8"/>
    <w:rsid w:val="002B3BF6"/>
    <w:rsid w:val="002C6575"/>
    <w:rsid w:val="00313A83"/>
    <w:rsid w:val="00330ED3"/>
    <w:rsid w:val="0033405A"/>
    <w:rsid w:val="0033658A"/>
    <w:rsid w:val="0035435C"/>
    <w:rsid w:val="003878A2"/>
    <w:rsid w:val="003B1CE0"/>
    <w:rsid w:val="003D1454"/>
    <w:rsid w:val="003E15F7"/>
    <w:rsid w:val="003F050D"/>
    <w:rsid w:val="003F6D79"/>
    <w:rsid w:val="00404933"/>
    <w:rsid w:val="004423B4"/>
    <w:rsid w:val="00471026"/>
    <w:rsid w:val="00475463"/>
    <w:rsid w:val="00482768"/>
    <w:rsid w:val="004C6B27"/>
    <w:rsid w:val="004D73B9"/>
    <w:rsid w:val="005017B9"/>
    <w:rsid w:val="0051201F"/>
    <w:rsid w:val="00517180"/>
    <w:rsid w:val="005D2FEF"/>
    <w:rsid w:val="005E219B"/>
    <w:rsid w:val="00644C48"/>
    <w:rsid w:val="00656F6D"/>
    <w:rsid w:val="0067609F"/>
    <w:rsid w:val="006A1E82"/>
    <w:rsid w:val="007278C8"/>
    <w:rsid w:val="007A4677"/>
    <w:rsid w:val="007B3A95"/>
    <w:rsid w:val="007C12BA"/>
    <w:rsid w:val="007C4610"/>
    <w:rsid w:val="007D1EE8"/>
    <w:rsid w:val="007F2A10"/>
    <w:rsid w:val="00850B4D"/>
    <w:rsid w:val="00862503"/>
    <w:rsid w:val="008715BF"/>
    <w:rsid w:val="00873F13"/>
    <w:rsid w:val="00892903"/>
    <w:rsid w:val="008A4936"/>
    <w:rsid w:val="008E197D"/>
    <w:rsid w:val="008F5BE8"/>
    <w:rsid w:val="009745B8"/>
    <w:rsid w:val="00992F59"/>
    <w:rsid w:val="009A28F4"/>
    <w:rsid w:val="009C5FE3"/>
    <w:rsid w:val="009F0BC4"/>
    <w:rsid w:val="00A71F98"/>
    <w:rsid w:val="00A8186E"/>
    <w:rsid w:val="00AA26C9"/>
    <w:rsid w:val="00AA64BE"/>
    <w:rsid w:val="00AC4239"/>
    <w:rsid w:val="00AE2FD1"/>
    <w:rsid w:val="00AE346E"/>
    <w:rsid w:val="00AE5DA0"/>
    <w:rsid w:val="00AF6255"/>
    <w:rsid w:val="00B54D67"/>
    <w:rsid w:val="00B655B2"/>
    <w:rsid w:val="00B94A82"/>
    <w:rsid w:val="00BC52E1"/>
    <w:rsid w:val="00BE7021"/>
    <w:rsid w:val="00BF2871"/>
    <w:rsid w:val="00BF69DD"/>
    <w:rsid w:val="00C43D20"/>
    <w:rsid w:val="00D47987"/>
    <w:rsid w:val="00D61BB2"/>
    <w:rsid w:val="00E2762D"/>
    <w:rsid w:val="00E36D12"/>
    <w:rsid w:val="00E64FF7"/>
    <w:rsid w:val="00E7179F"/>
    <w:rsid w:val="00EC0CF9"/>
    <w:rsid w:val="00F0063B"/>
    <w:rsid w:val="00F23C0A"/>
    <w:rsid w:val="00F628B5"/>
    <w:rsid w:val="00F64B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74A505C"/>
  <w15:docId w15:val="{74CEC266-0EFB-45C5-82C6-272F75AB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8B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F2A1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D2F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5D2FEF"/>
    <w:pPr>
      <w:widowControl w:val="0"/>
      <w:autoSpaceDE w:val="0"/>
      <w:autoSpaceDN w:val="0"/>
      <w:spacing w:before="246"/>
      <w:ind w:left="1442" w:hanging="422"/>
      <w:outlineLvl w:val="2"/>
    </w:pPr>
    <w:rPr>
      <w:rFonts w:ascii="Calibri" w:eastAsia="Calibri" w:hAnsi="Calibri" w:cs="Calibri"/>
      <w:b/>
      <w:bCs/>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8B5"/>
    <w:pPr>
      <w:tabs>
        <w:tab w:val="center" w:pos="4513"/>
        <w:tab w:val="right" w:pos="9026"/>
      </w:tabs>
    </w:pPr>
  </w:style>
  <w:style w:type="character" w:customStyle="1" w:styleId="HeaderChar">
    <w:name w:val="Header Char"/>
    <w:basedOn w:val="DefaultParagraphFont"/>
    <w:link w:val="Header"/>
    <w:uiPriority w:val="99"/>
    <w:rsid w:val="00F628B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628B5"/>
    <w:pPr>
      <w:tabs>
        <w:tab w:val="center" w:pos="4513"/>
        <w:tab w:val="right" w:pos="9026"/>
      </w:tabs>
    </w:pPr>
  </w:style>
  <w:style w:type="character" w:customStyle="1" w:styleId="FooterChar">
    <w:name w:val="Footer Char"/>
    <w:basedOn w:val="DefaultParagraphFont"/>
    <w:link w:val="Footer"/>
    <w:uiPriority w:val="99"/>
    <w:rsid w:val="00F628B5"/>
    <w:rPr>
      <w:rFonts w:ascii="Times New Roman" w:eastAsia="Times New Roman" w:hAnsi="Times New Roman" w:cs="Times New Roman"/>
      <w:sz w:val="24"/>
      <w:szCs w:val="20"/>
    </w:rPr>
  </w:style>
  <w:style w:type="table" w:styleId="TableGrid">
    <w:name w:val="Table Grid"/>
    <w:basedOn w:val="TableNormal"/>
    <w:uiPriority w:val="59"/>
    <w:rsid w:val="00F62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39CF"/>
    <w:pPr>
      <w:ind w:left="720"/>
      <w:contextualSpacing/>
    </w:pPr>
  </w:style>
  <w:style w:type="paragraph" w:styleId="BodyText2">
    <w:name w:val="Body Text 2"/>
    <w:basedOn w:val="Normal"/>
    <w:link w:val="BodyText2Char"/>
    <w:unhideWhenUsed/>
    <w:rsid w:val="00C43D20"/>
    <w:pPr>
      <w:widowControl w:val="0"/>
      <w:snapToGrid w:val="0"/>
      <w:jc w:val="both"/>
    </w:pPr>
    <w:rPr>
      <w:i/>
      <w:sz w:val="22"/>
    </w:rPr>
  </w:style>
  <w:style w:type="character" w:customStyle="1" w:styleId="BodyText2Char">
    <w:name w:val="Body Text 2 Char"/>
    <w:basedOn w:val="DefaultParagraphFont"/>
    <w:link w:val="BodyText2"/>
    <w:rsid w:val="00C43D20"/>
    <w:rPr>
      <w:rFonts w:ascii="Times New Roman" w:eastAsia="Times New Roman" w:hAnsi="Times New Roman" w:cs="Times New Roman"/>
      <w:i/>
      <w:szCs w:val="20"/>
    </w:rPr>
  </w:style>
  <w:style w:type="paragraph" w:customStyle="1" w:styleId="a">
    <w:name w:val="_"/>
    <w:basedOn w:val="Normal"/>
    <w:rsid w:val="00C43D20"/>
    <w:pPr>
      <w:widowControl w:val="0"/>
      <w:snapToGrid w:val="0"/>
      <w:ind w:left="720" w:hanging="720"/>
    </w:pPr>
    <w:rPr>
      <w:rFonts w:ascii="Arial" w:hAnsi="Arial"/>
      <w:lang w:val="en-US"/>
    </w:rPr>
  </w:style>
  <w:style w:type="paragraph" w:styleId="BalloonText">
    <w:name w:val="Balloon Text"/>
    <w:basedOn w:val="Normal"/>
    <w:link w:val="BalloonTextChar"/>
    <w:uiPriority w:val="99"/>
    <w:semiHidden/>
    <w:unhideWhenUsed/>
    <w:rsid w:val="00C43D20"/>
    <w:rPr>
      <w:rFonts w:ascii="Tahoma" w:hAnsi="Tahoma" w:cs="Tahoma"/>
      <w:sz w:val="16"/>
      <w:szCs w:val="16"/>
    </w:rPr>
  </w:style>
  <w:style w:type="character" w:customStyle="1" w:styleId="BalloonTextChar">
    <w:name w:val="Balloon Text Char"/>
    <w:basedOn w:val="DefaultParagraphFont"/>
    <w:link w:val="BalloonText"/>
    <w:uiPriority w:val="99"/>
    <w:semiHidden/>
    <w:rsid w:val="00C43D20"/>
    <w:rPr>
      <w:rFonts w:ascii="Tahoma" w:eastAsia="Times New Roman" w:hAnsi="Tahoma" w:cs="Tahoma"/>
      <w:sz w:val="16"/>
      <w:szCs w:val="16"/>
    </w:rPr>
  </w:style>
  <w:style w:type="character" w:styleId="Hyperlink">
    <w:name w:val="Hyperlink"/>
    <w:basedOn w:val="DefaultParagraphFont"/>
    <w:uiPriority w:val="99"/>
    <w:unhideWhenUsed/>
    <w:rsid w:val="00AC4239"/>
    <w:rPr>
      <w:color w:val="0000FF" w:themeColor="hyperlink"/>
      <w:u w:val="single"/>
    </w:rPr>
  </w:style>
  <w:style w:type="paragraph" w:styleId="BodyText">
    <w:name w:val="Body Text"/>
    <w:basedOn w:val="Normal"/>
    <w:link w:val="BodyTextChar"/>
    <w:uiPriority w:val="99"/>
    <w:unhideWhenUsed/>
    <w:rsid w:val="00F64B1D"/>
    <w:pPr>
      <w:spacing w:after="120"/>
    </w:pPr>
  </w:style>
  <w:style w:type="character" w:customStyle="1" w:styleId="BodyTextChar">
    <w:name w:val="Body Text Char"/>
    <w:basedOn w:val="DefaultParagraphFont"/>
    <w:link w:val="BodyText"/>
    <w:uiPriority w:val="99"/>
    <w:rsid w:val="00F64B1D"/>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5D2FEF"/>
    <w:rPr>
      <w:color w:val="605E5C"/>
      <w:shd w:val="clear" w:color="auto" w:fill="E1DFDD"/>
    </w:rPr>
  </w:style>
  <w:style w:type="character" w:styleId="FollowedHyperlink">
    <w:name w:val="FollowedHyperlink"/>
    <w:basedOn w:val="DefaultParagraphFont"/>
    <w:uiPriority w:val="99"/>
    <w:semiHidden/>
    <w:unhideWhenUsed/>
    <w:rsid w:val="005D2FEF"/>
    <w:rPr>
      <w:color w:val="800080" w:themeColor="followedHyperlink"/>
      <w:u w:val="single"/>
    </w:rPr>
  </w:style>
  <w:style w:type="character" w:customStyle="1" w:styleId="Heading3Char">
    <w:name w:val="Heading 3 Char"/>
    <w:basedOn w:val="DefaultParagraphFont"/>
    <w:link w:val="Heading3"/>
    <w:uiPriority w:val="1"/>
    <w:rsid w:val="005D2FEF"/>
    <w:rPr>
      <w:rFonts w:ascii="Calibri" w:eastAsia="Calibri" w:hAnsi="Calibri" w:cs="Calibri"/>
      <w:b/>
      <w:bCs/>
      <w:sz w:val="28"/>
      <w:szCs w:val="28"/>
      <w:lang w:val="en-US"/>
    </w:rPr>
  </w:style>
  <w:style w:type="paragraph" w:styleId="NoSpacing">
    <w:name w:val="No Spacing"/>
    <w:uiPriority w:val="1"/>
    <w:qFormat/>
    <w:rsid w:val="005D2FEF"/>
    <w:pPr>
      <w:widowControl w:val="0"/>
      <w:autoSpaceDE w:val="0"/>
      <w:autoSpaceDN w:val="0"/>
      <w:spacing w:after="0" w:line="240" w:lineRule="auto"/>
    </w:pPr>
    <w:rPr>
      <w:rFonts w:ascii="Calibri" w:eastAsia="Calibri" w:hAnsi="Calibri" w:cs="Calibri"/>
      <w:lang w:val="en-US"/>
    </w:rPr>
  </w:style>
  <w:style w:type="character" w:customStyle="1" w:styleId="Heading2Char">
    <w:name w:val="Heading 2 Char"/>
    <w:basedOn w:val="DefaultParagraphFont"/>
    <w:link w:val="Heading2"/>
    <w:uiPriority w:val="9"/>
    <w:rsid w:val="005D2FEF"/>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7F2A1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glasgow.org.uk/Pages/View/6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7" Type="http://schemas.openxmlformats.org/officeDocument/2006/relationships/image" Target="media/image10.png"/><Relationship Id="rId2" Type="http://schemas.openxmlformats.org/officeDocument/2006/relationships/image" Target="media/image5.jpe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jpeg"/><Relationship Id="rId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T  ( Whiteinch Primary )</dc:creator>
  <cp:lastModifiedBy>McDonnell, S  ( Ibrox Primary )</cp:lastModifiedBy>
  <cp:revision>8</cp:revision>
  <cp:lastPrinted>2018-08-13T07:35:00Z</cp:lastPrinted>
  <dcterms:created xsi:type="dcterms:W3CDTF">2025-10-24T11:11:00Z</dcterms:created>
  <dcterms:modified xsi:type="dcterms:W3CDTF">2025-10-24T12:49:00Z</dcterms:modified>
</cp:coreProperties>
</file>