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396E" w14:textId="77777777" w:rsidR="00EB21FA" w:rsidRDefault="00EB21FA" w:rsidP="00AB6C16">
      <w:pPr>
        <w:jc w:val="center"/>
        <w:rPr>
          <w:b/>
          <w:bCs/>
          <w:sz w:val="104"/>
          <w:szCs w:val="104"/>
        </w:rPr>
      </w:pPr>
      <w:r w:rsidRPr="0070435B">
        <w:rPr>
          <w:b/>
          <w:bCs/>
          <w:noProof/>
          <w:sz w:val="104"/>
          <w:szCs w:val="104"/>
          <w:lang w:eastAsia="en-GB"/>
        </w:rPr>
        <w:drawing>
          <wp:anchor distT="0" distB="0" distL="114300" distR="114300" simplePos="0" relativeHeight="251661312" behindDoc="1" locked="0" layoutInCell="1" allowOverlap="1" wp14:anchorId="08F06DF6" wp14:editId="634A398E">
            <wp:simplePos x="0" y="0"/>
            <wp:positionH relativeFrom="column">
              <wp:posOffset>2126861</wp:posOffset>
            </wp:positionH>
            <wp:positionV relativeFrom="paragraph">
              <wp:posOffset>821690</wp:posOffset>
            </wp:positionV>
            <wp:extent cx="2342897" cy="161925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2897" cy="1619250"/>
                    </a:xfrm>
                    <a:prstGeom prst="rect">
                      <a:avLst/>
                    </a:prstGeom>
                  </pic:spPr>
                </pic:pic>
              </a:graphicData>
            </a:graphic>
            <wp14:sizeRelH relativeFrom="page">
              <wp14:pctWidth>0</wp14:pctWidth>
            </wp14:sizeRelH>
            <wp14:sizeRelV relativeFrom="page">
              <wp14:pctHeight>0</wp14:pctHeight>
            </wp14:sizeRelV>
          </wp:anchor>
        </w:drawing>
      </w:r>
      <w:r w:rsidRPr="0070435B">
        <w:rPr>
          <w:b/>
          <w:bCs/>
          <w:noProof/>
          <w:sz w:val="104"/>
          <w:szCs w:val="104"/>
          <w:lang w:eastAsia="en-GB"/>
        </w:rPr>
        <w:drawing>
          <wp:anchor distT="0" distB="0" distL="114300" distR="114300" simplePos="0" relativeHeight="251660288" behindDoc="1" locked="0" layoutInCell="1" allowOverlap="1" wp14:anchorId="2F151D6B" wp14:editId="58166677">
            <wp:simplePos x="6442710" y="8931275"/>
            <wp:positionH relativeFrom="margin">
              <wp:align>right</wp:align>
            </wp:positionH>
            <wp:positionV relativeFrom="margin">
              <wp:align>bottom</wp:align>
            </wp:positionV>
            <wp:extent cx="638175" cy="1064895"/>
            <wp:effectExtent l="0" t="0" r="952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38175" cy="1064895"/>
                    </a:xfrm>
                    <a:prstGeom prst="rect">
                      <a:avLst/>
                    </a:prstGeom>
                  </pic:spPr>
                </pic:pic>
              </a:graphicData>
            </a:graphic>
            <wp14:sizeRelH relativeFrom="page">
              <wp14:pctWidth>0</wp14:pctWidth>
            </wp14:sizeRelH>
            <wp14:sizeRelV relativeFrom="page">
              <wp14:pctHeight>0</wp14:pctHeight>
            </wp14:sizeRelV>
          </wp:anchor>
        </w:drawing>
      </w:r>
      <w:r w:rsidRPr="0070435B">
        <w:rPr>
          <w:b/>
          <w:bCs/>
          <w:sz w:val="104"/>
          <w:szCs w:val="104"/>
        </w:rPr>
        <w:t>HILLPARK SECONDARY</w:t>
      </w:r>
    </w:p>
    <w:p w14:paraId="3BD614B1" w14:textId="77777777" w:rsidR="00EB21FA" w:rsidRDefault="00EB21FA" w:rsidP="00EB21FA">
      <w:pPr>
        <w:jc w:val="center"/>
        <w:rPr>
          <w:b/>
          <w:bCs/>
          <w:sz w:val="104"/>
          <w:szCs w:val="104"/>
        </w:rPr>
      </w:pPr>
    </w:p>
    <w:p w14:paraId="1EE49B13" w14:textId="77777777" w:rsidR="00EB21FA" w:rsidRDefault="00EB21FA" w:rsidP="00EB21FA">
      <w:pPr>
        <w:jc w:val="center"/>
        <w:rPr>
          <w:b/>
          <w:bCs/>
          <w:sz w:val="72"/>
          <w:szCs w:val="72"/>
        </w:rPr>
      </w:pPr>
    </w:p>
    <w:p w14:paraId="431DFA66" w14:textId="77777777" w:rsidR="00EB21FA" w:rsidRDefault="00EB21FA" w:rsidP="00EB21FA">
      <w:pPr>
        <w:jc w:val="center"/>
        <w:rPr>
          <w:b/>
          <w:bCs/>
          <w:sz w:val="72"/>
          <w:szCs w:val="72"/>
        </w:rPr>
      </w:pPr>
      <w:r>
        <w:rPr>
          <w:b/>
          <w:bCs/>
          <w:sz w:val="72"/>
          <w:szCs w:val="72"/>
        </w:rPr>
        <w:t>Promoting a Positive Ethos</w:t>
      </w:r>
    </w:p>
    <w:p w14:paraId="701BF45E" w14:textId="77777777" w:rsidR="00EB21FA" w:rsidRDefault="00EB21FA" w:rsidP="00EB21FA">
      <w:pPr>
        <w:jc w:val="center"/>
        <w:rPr>
          <w:b/>
          <w:bCs/>
          <w:sz w:val="72"/>
          <w:szCs w:val="72"/>
        </w:rPr>
      </w:pPr>
      <w:r w:rsidRPr="0070435B">
        <w:rPr>
          <w:b/>
          <w:bCs/>
          <w:noProof/>
          <w:sz w:val="104"/>
          <w:szCs w:val="104"/>
          <w:lang w:eastAsia="en-GB"/>
        </w:rPr>
        <w:drawing>
          <wp:anchor distT="0" distB="0" distL="114300" distR="114300" simplePos="0" relativeHeight="251659264" behindDoc="1" locked="0" layoutInCell="1" allowOverlap="1" wp14:anchorId="6E65BFD7" wp14:editId="507D886D">
            <wp:simplePos x="0" y="0"/>
            <wp:positionH relativeFrom="margin">
              <wp:posOffset>1415651</wp:posOffset>
            </wp:positionH>
            <wp:positionV relativeFrom="margin">
              <wp:posOffset>4583932</wp:posOffset>
            </wp:positionV>
            <wp:extent cx="3742661" cy="986457"/>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2661" cy="986457"/>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72"/>
          <w:szCs w:val="72"/>
        </w:rPr>
        <w:t>Policy 20</w:t>
      </w:r>
      <w:r w:rsidR="00AB6C16">
        <w:rPr>
          <w:b/>
          <w:bCs/>
          <w:sz w:val="72"/>
          <w:szCs w:val="72"/>
        </w:rPr>
        <w:t>22</w:t>
      </w:r>
    </w:p>
    <w:p w14:paraId="7B7AA7C4" w14:textId="77777777" w:rsidR="00AB6C16" w:rsidRDefault="00AB6C16">
      <w:pPr>
        <w:rPr>
          <w:b/>
          <w:sz w:val="24"/>
        </w:rPr>
      </w:pPr>
    </w:p>
    <w:p w14:paraId="2B830084" w14:textId="77777777" w:rsidR="00AB6C16" w:rsidRDefault="00AB6C16">
      <w:pPr>
        <w:rPr>
          <w:b/>
          <w:sz w:val="24"/>
        </w:rPr>
      </w:pPr>
    </w:p>
    <w:p w14:paraId="5BB79A99" w14:textId="77777777" w:rsidR="00AB6C16" w:rsidRDefault="00AB6C16">
      <w:pPr>
        <w:rPr>
          <w:b/>
          <w:sz w:val="24"/>
        </w:rPr>
      </w:pPr>
    </w:p>
    <w:p w14:paraId="2DB2C6D6" w14:textId="77777777" w:rsidR="00AB6C16" w:rsidRDefault="00AB6C16">
      <w:pPr>
        <w:rPr>
          <w:b/>
          <w:sz w:val="24"/>
        </w:rPr>
      </w:pPr>
    </w:p>
    <w:p w14:paraId="3E82BEC2" w14:textId="77777777" w:rsidR="00AB6C16" w:rsidRDefault="00AB6C16" w:rsidP="00AB6C16">
      <w:pPr>
        <w:rPr>
          <w:b/>
          <w:bCs/>
          <w:i/>
          <w:iCs/>
          <w:sz w:val="28"/>
          <w:szCs w:val="28"/>
        </w:rPr>
      </w:pPr>
    </w:p>
    <w:p w14:paraId="38DCE91A" w14:textId="77777777" w:rsidR="00AB6C16" w:rsidRPr="009421C5" w:rsidRDefault="00AB6C16" w:rsidP="00AB6C16">
      <w:pPr>
        <w:rPr>
          <w:b/>
          <w:bCs/>
          <w:i/>
          <w:iCs/>
          <w:sz w:val="28"/>
          <w:szCs w:val="28"/>
        </w:rPr>
      </w:pPr>
      <w:r w:rsidRPr="009421C5">
        <w:rPr>
          <w:b/>
          <w:bCs/>
          <w:i/>
          <w:iCs/>
          <w:sz w:val="28"/>
          <w:szCs w:val="28"/>
        </w:rPr>
        <w:t>At Hillpark we are committed to maintaining a caring ethos where pupils feel safe, healthy and supported.</w:t>
      </w:r>
    </w:p>
    <w:p w14:paraId="0DE74F02" w14:textId="77777777" w:rsidR="00AB6C16" w:rsidRPr="009421C5" w:rsidRDefault="00AB6C16" w:rsidP="00AB6C16">
      <w:pPr>
        <w:rPr>
          <w:b/>
          <w:bCs/>
          <w:i/>
          <w:iCs/>
          <w:sz w:val="28"/>
          <w:szCs w:val="28"/>
        </w:rPr>
      </w:pPr>
      <w:r w:rsidRPr="009421C5">
        <w:rPr>
          <w:b/>
          <w:bCs/>
          <w:i/>
          <w:iCs/>
          <w:sz w:val="28"/>
          <w:szCs w:val="28"/>
        </w:rPr>
        <w:t xml:space="preserve">We encourage our pupils to take responsibility for their learning, behaviour and achievement and to contribute to our learning community in which ever way they can. </w:t>
      </w:r>
    </w:p>
    <w:p w14:paraId="7DCEBAEB" w14:textId="77777777" w:rsidR="00AB6C16" w:rsidRPr="009421C5" w:rsidRDefault="00AB6C16" w:rsidP="00AB6C16">
      <w:pPr>
        <w:rPr>
          <w:b/>
          <w:bCs/>
          <w:i/>
          <w:iCs/>
          <w:sz w:val="28"/>
          <w:szCs w:val="28"/>
        </w:rPr>
      </w:pPr>
      <w:r w:rsidRPr="009421C5">
        <w:rPr>
          <w:b/>
          <w:bCs/>
          <w:i/>
          <w:iCs/>
          <w:sz w:val="28"/>
          <w:szCs w:val="28"/>
        </w:rPr>
        <w:t xml:space="preserve">We promote an ethos of inclusion and equality and work hard to achieve the very best for all pupils. We celebrate the diversity which exists within the school and recognise and celebrate the cultures and religions of all pupils and staff. </w:t>
      </w:r>
    </w:p>
    <w:p w14:paraId="7EE5B63D" w14:textId="77777777" w:rsidR="00AB6C16" w:rsidRPr="009421C5" w:rsidRDefault="00AB6C16" w:rsidP="00AB6C16">
      <w:pPr>
        <w:rPr>
          <w:b/>
          <w:bCs/>
          <w:i/>
          <w:iCs/>
          <w:sz w:val="28"/>
          <w:szCs w:val="28"/>
        </w:rPr>
      </w:pPr>
    </w:p>
    <w:p w14:paraId="4D8D3F84" w14:textId="77777777" w:rsidR="00AB6C16" w:rsidRPr="009421C5" w:rsidRDefault="00AB6C16" w:rsidP="00AB6C16">
      <w:pPr>
        <w:jc w:val="center"/>
        <w:rPr>
          <w:b/>
          <w:bCs/>
          <w:sz w:val="28"/>
          <w:szCs w:val="28"/>
        </w:rPr>
      </w:pPr>
      <w:r w:rsidRPr="009421C5">
        <w:rPr>
          <w:b/>
          <w:bCs/>
          <w:sz w:val="28"/>
          <w:szCs w:val="28"/>
        </w:rPr>
        <w:t>This policy supports Pupils, Parents and Staff to make sure that a Positive Ethos allows pupils to learn and achieve their best.</w:t>
      </w:r>
    </w:p>
    <w:p w14:paraId="3ECA8072" w14:textId="77777777" w:rsidR="00AB6C16" w:rsidRDefault="00AB6C16">
      <w:pPr>
        <w:rPr>
          <w:b/>
          <w:sz w:val="24"/>
        </w:rPr>
      </w:pPr>
    </w:p>
    <w:p w14:paraId="79AE78EA" w14:textId="77777777" w:rsidR="00D3656F" w:rsidRPr="009421C5" w:rsidRDefault="00AB6C16">
      <w:pPr>
        <w:rPr>
          <w:b/>
          <w:sz w:val="24"/>
        </w:rPr>
      </w:pPr>
      <w:r w:rsidRPr="009421C5">
        <w:rPr>
          <w:b/>
          <w:sz w:val="24"/>
        </w:rPr>
        <w:lastRenderedPageBreak/>
        <w:t>What is the aim of this document?</w:t>
      </w:r>
    </w:p>
    <w:p w14:paraId="3561B19A" w14:textId="77777777" w:rsidR="00027C33" w:rsidRPr="009421C5" w:rsidRDefault="00AB6C16">
      <w:r w:rsidRPr="009421C5">
        <w:t>This document aims to demonstrate how Hillpark will develop a positive ethos and culture which promotes positive relationships and behaviour. We believe that p</w:t>
      </w:r>
      <w:r w:rsidR="0001033A" w:rsidRPr="009421C5">
        <w:t>romoting</w:t>
      </w:r>
      <w:r w:rsidR="007E1AE4" w:rsidRPr="009421C5">
        <w:t xml:space="preserve"> a positive learning environment is everyone’s responsibility within a school.</w:t>
      </w:r>
    </w:p>
    <w:p w14:paraId="7FE73FE0" w14:textId="77777777" w:rsidR="007E1AE4" w:rsidRPr="001645C2" w:rsidRDefault="007E1AE4">
      <w:r>
        <w:t xml:space="preserve">This document will serve as </w:t>
      </w:r>
      <w:r w:rsidR="00100734">
        <w:t>an agreement and a toolkit for all staff supporting the learning progression of all young people within Hillpark.</w:t>
      </w:r>
      <w:r w:rsidR="001645C2">
        <w:t xml:space="preserve"> </w:t>
      </w:r>
      <w:r w:rsidR="001645C2" w:rsidRPr="001645C2">
        <w:rPr>
          <w:b/>
          <w:bCs/>
        </w:rPr>
        <w:t>Each department will have their own position paper outlining departmental expectations, strategies and sanctions.</w:t>
      </w:r>
    </w:p>
    <w:p w14:paraId="658A79E5" w14:textId="77777777" w:rsidR="006A35A3" w:rsidRDefault="00100734" w:rsidP="006A35A3">
      <w:r>
        <w:t>The Learning culture within every school begins the moment young people enter our school building</w:t>
      </w:r>
      <w:r w:rsidR="001645C2">
        <w:t>.</w:t>
      </w:r>
      <w:r>
        <w:t xml:space="preserve"> </w:t>
      </w:r>
      <w:r w:rsidR="001645C2">
        <w:t xml:space="preserve">It then </w:t>
      </w:r>
      <w:r>
        <w:t xml:space="preserve">continues </w:t>
      </w:r>
      <w:r w:rsidR="001645C2">
        <w:t>as the young people travel to</w:t>
      </w:r>
      <w:r>
        <w:t xml:space="preserve"> each classroom and is cemented during each lesson. Positive relationships </w:t>
      </w:r>
      <w:r w:rsidR="00640181">
        <w:t xml:space="preserve">and nurturing principles </w:t>
      </w:r>
      <w:r>
        <w:t>are key to securing positive learning environments along with</w:t>
      </w:r>
      <w:r w:rsidR="001645C2">
        <w:t xml:space="preserve"> pupil</w:t>
      </w:r>
      <w:r>
        <w:t xml:space="preserve"> equity</w:t>
      </w:r>
      <w:r w:rsidR="00B602CF">
        <w:t xml:space="preserve"> to ensure that we are </w:t>
      </w:r>
      <w:r w:rsidR="00B602CF" w:rsidRPr="00B602CF">
        <w:rPr>
          <w:b/>
          <w:bCs/>
        </w:rPr>
        <w:t>Getting It Right For Every Child.</w:t>
      </w:r>
      <w:r w:rsidR="00B602CF">
        <w:t xml:space="preserve"> </w:t>
      </w:r>
    </w:p>
    <w:p w14:paraId="0C733A69" w14:textId="77777777" w:rsidR="006A35A3" w:rsidRDefault="006A35A3" w:rsidP="00975D2A">
      <w:r w:rsidRPr="006A35A3">
        <w:t xml:space="preserve">Within Hillpark, </w:t>
      </w:r>
      <w:r>
        <w:t xml:space="preserve">our </w:t>
      </w:r>
      <w:r w:rsidRPr="006A35A3">
        <w:rPr>
          <w:b/>
          <w:bCs/>
        </w:rPr>
        <w:t>ASPIRE</w:t>
      </w:r>
      <w:r>
        <w:t xml:space="preserve"> values underpin everything we do and our monthly Recognition of Achievement programme celebrates all pupil</w:t>
      </w:r>
      <w:r w:rsidR="007424DE">
        <w:t>s</w:t>
      </w:r>
      <w:r>
        <w:t xml:space="preserve"> who excel </w:t>
      </w:r>
      <w:r w:rsidR="009C7E3A">
        <w:t>by</w:t>
      </w:r>
      <w:r w:rsidR="009C7E3A" w:rsidRPr="009C7E3A">
        <w:rPr>
          <w:b/>
          <w:bCs/>
        </w:rPr>
        <w:t xml:space="preserve"> Achieving</w:t>
      </w:r>
      <w:r w:rsidR="009C7E3A">
        <w:t xml:space="preserve">, being </w:t>
      </w:r>
      <w:r w:rsidR="009C7E3A" w:rsidRPr="009C7E3A">
        <w:rPr>
          <w:b/>
          <w:bCs/>
        </w:rPr>
        <w:t>Supportive</w:t>
      </w:r>
      <w:r w:rsidR="009C7E3A">
        <w:t xml:space="preserve">, being </w:t>
      </w:r>
      <w:r w:rsidR="009C7E3A" w:rsidRPr="009C7E3A">
        <w:rPr>
          <w:b/>
          <w:bCs/>
        </w:rPr>
        <w:t>Positive</w:t>
      </w:r>
      <w:r w:rsidR="009C7E3A">
        <w:t xml:space="preserve">, ensuring others are </w:t>
      </w:r>
      <w:r w:rsidR="009C7E3A" w:rsidRPr="009C7E3A">
        <w:rPr>
          <w:b/>
          <w:bCs/>
        </w:rPr>
        <w:t>Included</w:t>
      </w:r>
      <w:r w:rsidR="009C7E3A">
        <w:t xml:space="preserve">, being </w:t>
      </w:r>
      <w:r w:rsidR="009C7E3A" w:rsidRPr="009C7E3A">
        <w:rPr>
          <w:b/>
          <w:bCs/>
        </w:rPr>
        <w:t xml:space="preserve">Respectful </w:t>
      </w:r>
      <w:r w:rsidR="009C7E3A">
        <w:t xml:space="preserve">and ensuring all are </w:t>
      </w:r>
      <w:r w:rsidR="009C7E3A" w:rsidRPr="009C7E3A">
        <w:rPr>
          <w:b/>
          <w:bCs/>
        </w:rPr>
        <w:t>Equal</w:t>
      </w:r>
      <w:r w:rsidR="009C7E3A">
        <w:t>.</w:t>
      </w:r>
    </w:p>
    <w:p w14:paraId="3B94770E" w14:textId="77777777" w:rsidR="00AB6C16" w:rsidRPr="009421C5" w:rsidRDefault="00AB6C16" w:rsidP="00975D2A">
      <w:r w:rsidRPr="009421C5">
        <w:t>This document will support pupils, parents and staff within Hillpark Secondary to create the ethos that is inclusive and allows all young people to learn in a safe and happy environment.</w:t>
      </w:r>
    </w:p>
    <w:p w14:paraId="49A834AB" w14:textId="77777777" w:rsidR="00AB6C16" w:rsidRDefault="00AB6C16" w:rsidP="00975D2A"/>
    <w:p w14:paraId="54F96321" w14:textId="77777777" w:rsidR="00AB6C16" w:rsidRPr="009421C5" w:rsidRDefault="00AB6C16" w:rsidP="00975D2A">
      <w:pPr>
        <w:rPr>
          <w:b/>
          <w:bCs/>
        </w:rPr>
      </w:pPr>
      <w:r w:rsidRPr="009421C5">
        <w:rPr>
          <w:b/>
          <w:bCs/>
        </w:rPr>
        <w:t>What is our Ethos?</w:t>
      </w:r>
    </w:p>
    <w:p w14:paraId="7E5CCF1D" w14:textId="77777777" w:rsidR="00975D2A" w:rsidRPr="009421C5" w:rsidRDefault="003364E3" w:rsidP="003364E3">
      <w:r w:rsidRPr="009421C5">
        <w:t xml:space="preserve">At Hillpark we foster an ethos of nurture, inclusion and positivity and believe that </w:t>
      </w:r>
      <w:r w:rsidR="009C7E3A" w:rsidRPr="009421C5">
        <w:t>young people have the right to be educated in a safe, welcoming environment</w:t>
      </w:r>
      <w:r w:rsidRPr="009421C5">
        <w:t>. Although the subject with</w:t>
      </w:r>
      <w:r w:rsidR="00E87F0A">
        <w:t>in</w:t>
      </w:r>
      <w:r w:rsidRPr="009421C5">
        <w:t xml:space="preserve"> lessons will vary across the school we expect the ethos or learning climate to be consistent. To support this pupils and teachers are expected to follow the steps below: </w:t>
      </w:r>
    </w:p>
    <w:p w14:paraId="49827B7A" w14:textId="77777777" w:rsidR="00B91518" w:rsidRPr="009C5A85" w:rsidRDefault="00B91518" w:rsidP="00B91518">
      <w:pPr>
        <w:pStyle w:val="ListParagraph"/>
        <w:numPr>
          <w:ilvl w:val="0"/>
          <w:numId w:val="1"/>
        </w:numPr>
        <w:rPr>
          <w:bCs/>
          <w:szCs w:val="24"/>
          <w14:textOutline w14:w="0" w14:cap="rnd" w14:cmpd="sng" w14:algn="ctr">
            <w14:noFill/>
            <w14:prstDash w14:val="dashDot"/>
            <w14:bevel/>
          </w14:textOutline>
        </w:rPr>
      </w:pPr>
      <w:r>
        <w:rPr>
          <w:bCs/>
          <w:szCs w:val="24"/>
          <w14:textOutline w14:w="0" w14:cap="rnd" w14:cmpd="sng" w14:algn="ctr">
            <w14:noFill/>
            <w14:prstDash w14:val="dashDot"/>
            <w14:bevel/>
          </w14:textOutline>
        </w:rPr>
        <w:t>Teachers</w:t>
      </w:r>
      <w:r w:rsidRPr="009C5A85">
        <w:rPr>
          <w:bCs/>
          <w:szCs w:val="24"/>
          <w14:textOutline w14:w="0" w14:cap="rnd" w14:cmpd="sng" w14:algn="ctr">
            <w14:noFill/>
            <w14:prstDash w14:val="dashDot"/>
            <w14:bevel/>
          </w14:textOutline>
        </w:rPr>
        <w:t xml:space="preserve"> </w:t>
      </w:r>
      <w:r>
        <w:rPr>
          <w:bCs/>
          <w:szCs w:val="24"/>
          <w14:textOutline w14:w="0" w14:cap="rnd" w14:cmpd="sng" w14:algn="ctr">
            <w14:noFill/>
            <w14:prstDash w14:val="dashDot"/>
            <w14:bevel/>
          </w14:textOutline>
        </w:rPr>
        <w:t xml:space="preserve">are </w:t>
      </w:r>
      <w:r w:rsidRPr="009C5A85">
        <w:rPr>
          <w:bCs/>
          <w:szCs w:val="24"/>
          <w14:textOutline w14:w="0" w14:cap="rnd" w14:cmpd="sng" w14:algn="ctr">
            <w14:noFill/>
            <w14:prstDash w14:val="dashDot"/>
            <w14:bevel/>
          </w14:textOutline>
        </w:rPr>
        <w:t>welcoming</w:t>
      </w:r>
      <w:r>
        <w:rPr>
          <w:bCs/>
          <w:szCs w:val="24"/>
          <w14:textOutline w14:w="0" w14:cap="rnd" w14:cmpd="sng" w14:algn="ctr">
            <w14:noFill/>
            <w14:prstDash w14:val="dashDot"/>
            <w14:bevel/>
          </w14:textOutline>
        </w:rPr>
        <w:t xml:space="preserve"> and pupils respond politely.</w:t>
      </w:r>
      <w:r w:rsidRPr="009C5A85">
        <w:rPr>
          <w:bCs/>
          <w:szCs w:val="24"/>
          <w14:textOutline w14:w="0" w14:cap="rnd" w14:cmpd="sng" w14:algn="ctr">
            <w14:noFill/>
            <w14:prstDash w14:val="dashDot"/>
            <w14:bevel/>
          </w14:textOutline>
        </w:rPr>
        <w:tab/>
      </w:r>
      <w:r w:rsidRPr="009C5A85">
        <w:rPr>
          <w:bCs/>
          <w:szCs w:val="24"/>
          <w14:textOutline w14:w="0" w14:cap="rnd" w14:cmpd="sng" w14:algn="ctr">
            <w14:noFill/>
            <w14:prstDash w14:val="dashDot"/>
            <w14:bevel/>
          </w14:textOutline>
        </w:rPr>
        <w:tab/>
      </w:r>
      <w:r w:rsidRPr="009C5A85">
        <w:rPr>
          <w:bCs/>
          <w:szCs w:val="24"/>
          <w14:textOutline w14:w="0" w14:cap="rnd" w14:cmpd="sng" w14:algn="ctr">
            <w14:noFill/>
            <w14:prstDash w14:val="dashDot"/>
            <w14:bevel/>
          </w14:textOutline>
        </w:rPr>
        <w:tab/>
      </w:r>
      <w:r w:rsidRPr="009C5A85">
        <w:rPr>
          <w:bCs/>
          <w:szCs w:val="24"/>
          <w14:textOutline w14:w="0" w14:cap="rnd" w14:cmpd="sng" w14:algn="ctr">
            <w14:noFill/>
            <w14:prstDash w14:val="dashDot"/>
            <w14:bevel/>
          </w14:textOutline>
        </w:rPr>
        <w:tab/>
      </w:r>
      <w:r w:rsidRPr="009C5A85">
        <w:rPr>
          <w:bCs/>
          <w:szCs w:val="24"/>
          <w14:textOutline w14:w="0" w14:cap="rnd" w14:cmpd="sng" w14:algn="ctr">
            <w14:noFill/>
            <w14:prstDash w14:val="dashDot"/>
            <w14:bevel/>
          </w14:textOutline>
        </w:rPr>
        <w:tab/>
      </w:r>
    </w:p>
    <w:p w14:paraId="2DC7DF8C" w14:textId="77777777" w:rsidR="00B91518" w:rsidRPr="009C5A85" w:rsidRDefault="00E2349C" w:rsidP="00B91518">
      <w:pPr>
        <w:pStyle w:val="ListParagraph"/>
        <w:numPr>
          <w:ilvl w:val="0"/>
          <w:numId w:val="1"/>
        </w:numPr>
        <w:rPr>
          <w:bCs/>
          <w:szCs w:val="24"/>
          <w14:textOutline w14:w="0" w14:cap="rnd" w14:cmpd="sng" w14:algn="ctr">
            <w14:noFill/>
            <w14:prstDash w14:val="dashDot"/>
            <w14:bevel/>
          </w14:textOutline>
        </w:rPr>
      </w:pPr>
      <w:r>
        <w:rPr>
          <w:bCs/>
          <w:szCs w:val="24"/>
          <w14:textOutline w14:w="0" w14:cap="rnd" w14:cmpd="sng" w14:algn="ctr">
            <w14:noFill/>
            <w14:prstDash w14:val="dashDot"/>
            <w14:bevel/>
          </w14:textOutline>
        </w:rPr>
        <w:t xml:space="preserve">Pupils </w:t>
      </w:r>
      <w:r w:rsidR="00B91518">
        <w:rPr>
          <w:bCs/>
          <w:szCs w:val="24"/>
          <w14:textOutline w14:w="0" w14:cap="rnd" w14:cmpd="sng" w14:algn="ctr">
            <w14:noFill/>
            <w14:prstDash w14:val="dashDot"/>
            <w14:bevel/>
          </w14:textOutline>
        </w:rPr>
        <w:t xml:space="preserve">and </w:t>
      </w:r>
      <w:r>
        <w:rPr>
          <w:bCs/>
          <w:szCs w:val="24"/>
          <w14:textOutline w14:w="0" w14:cap="rnd" w14:cmpd="sng" w14:algn="ctr">
            <w14:noFill/>
            <w14:prstDash w14:val="dashDot"/>
            <w14:bevel/>
          </w14:textOutline>
        </w:rPr>
        <w:t xml:space="preserve">teachers </w:t>
      </w:r>
      <w:r w:rsidR="00B91518">
        <w:rPr>
          <w:bCs/>
          <w:szCs w:val="24"/>
          <w14:textOutline w14:w="0" w14:cap="rnd" w14:cmpd="sng" w14:algn="ctr">
            <w14:noFill/>
            <w14:prstDash w14:val="dashDot"/>
            <w14:bevel/>
          </w14:textOutline>
        </w:rPr>
        <w:t>build positive relationships</w:t>
      </w:r>
      <w:r w:rsidR="009639D6">
        <w:rPr>
          <w:bCs/>
          <w:szCs w:val="24"/>
          <w14:textOutline w14:w="0" w14:cap="rnd" w14:cmpd="sng" w14:algn="ctr">
            <w14:noFill/>
            <w14:prstDash w14:val="dashDot"/>
            <w14:bevel/>
          </w14:textOutline>
        </w:rPr>
        <w:t>.</w:t>
      </w:r>
    </w:p>
    <w:p w14:paraId="67D7CABC" w14:textId="77777777" w:rsidR="009639D6" w:rsidRDefault="009639D6" w:rsidP="00B91518">
      <w:pPr>
        <w:pStyle w:val="ListParagraph"/>
        <w:numPr>
          <w:ilvl w:val="0"/>
          <w:numId w:val="1"/>
        </w:numPr>
        <w:rPr>
          <w:bCs/>
          <w:szCs w:val="24"/>
          <w14:textOutline w14:w="0" w14:cap="rnd" w14:cmpd="sng" w14:algn="ctr">
            <w14:noFill/>
            <w14:prstDash w14:val="dashDot"/>
            <w14:bevel/>
          </w14:textOutline>
        </w:rPr>
      </w:pPr>
      <w:r>
        <w:rPr>
          <w:bCs/>
          <w:szCs w:val="24"/>
          <w14:textOutline w14:w="0" w14:cap="rnd" w14:cmpd="sng" w14:algn="ctr">
            <w14:noFill/>
            <w14:prstDash w14:val="dashDot"/>
            <w14:bevel/>
          </w14:textOutline>
        </w:rPr>
        <w:t>Teachers set the tone of the lesson – all pupils take responsibility for their learning.</w:t>
      </w:r>
    </w:p>
    <w:p w14:paraId="5C897612" w14:textId="77777777" w:rsidR="00E2349C" w:rsidRDefault="00E2349C" w:rsidP="00E2349C">
      <w:pPr>
        <w:pStyle w:val="ListParagraph"/>
        <w:numPr>
          <w:ilvl w:val="0"/>
          <w:numId w:val="1"/>
        </w:numPr>
        <w:rPr>
          <w:bCs/>
          <w:szCs w:val="24"/>
          <w14:textOutline w14:w="0" w14:cap="rnd" w14:cmpd="sng" w14:algn="ctr">
            <w14:noFill/>
            <w14:prstDash w14:val="dashDot"/>
            <w14:bevel/>
          </w14:textOutline>
        </w:rPr>
      </w:pPr>
      <w:r>
        <w:rPr>
          <w:bCs/>
          <w:szCs w:val="24"/>
          <w14:textOutline w14:w="0" w14:cap="rnd" w14:cmpd="sng" w14:algn="ctr">
            <w14:noFill/>
            <w14:prstDash w14:val="dashDot"/>
            <w14:bevel/>
          </w14:textOutline>
        </w:rPr>
        <w:t xml:space="preserve">Pupils understand teacher expectations </w:t>
      </w:r>
      <w:r w:rsidRPr="00E2349C">
        <w:rPr>
          <w:bCs/>
          <w:szCs w:val="24"/>
          <w14:textOutline w14:w="0" w14:cap="rnd" w14:cmpd="sng" w14:algn="ctr">
            <w14:noFill/>
            <w14:prstDash w14:val="dashDot"/>
            <w14:bevel/>
          </w14:textOutline>
        </w:rPr>
        <w:t>and</w:t>
      </w:r>
      <w:r>
        <w:rPr>
          <w:bCs/>
          <w:szCs w:val="24"/>
          <w14:textOutline w14:w="0" w14:cap="rnd" w14:cmpd="sng" w14:algn="ctr">
            <w14:noFill/>
            <w14:prstDash w14:val="dashDot"/>
            <w14:bevel/>
          </w14:textOutline>
        </w:rPr>
        <w:t xml:space="preserve"> t</w:t>
      </w:r>
      <w:r w:rsidRPr="00E2349C">
        <w:rPr>
          <w:bCs/>
          <w:szCs w:val="24"/>
          <w14:textOutline w14:w="0" w14:cap="rnd" w14:cmpd="sng" w14:algn="ctr">
            <w14:noFill/>
            <w14:prstDash w14:val="dashDot"/>
            <w14:bevel/>
          </w14:textOutline>
        </w:rPr>
        <w:t>eachers know their pupils</w:t>
      </w:r>
      <w:r w:rsidR="007424DE">
        <w:rPr>
          <w:bCs/>
          <w:szCs w:val="24"/>
          <w14:textOutline w14:w="0" w14:cap="rnd" w14:cmpd="sng" w14:algn="ctr">
            <w14:noFill/>
            <w14:prstDash w14:val="dashDot"/>
            <w14:bevel/>
          </w14:textOutline>
        </w:rPr>
        <w:t>.</w:t>
      </w:r>
    </w:p>
    <w:p w14:paraId="20838056" w14:textId="77777777" w:rsidR="007913EB" w:rsidRPr="00E2349C" w:rsidRDefault="007913EB" w:rsidP="007A56BA">
      <w:pPr>
        <w:pStyle w:val="ListParagraph"/>
        <w:numPr>
          <w:ilvl w:val="0"/>
          <w:numId w:val="1"/>
        </w:numPr>
        <w:rPr>
          <w:bCs/>
          <w:szCs w:val="24"/>
          <w14:textOutline w14:w="0" w14:cap="rnd" w14:cmpd="sng" w14:algn="ctr">
            <w14:noFill/>
            <w14:prstDash w14:val="dashDot"/>
            <w14:bevel/>
          </w14:textOutline>
        </w:rPr>
      </w:pPr>
      <w:r w:rsidRPr="00E2349C">
        <w:rPr>
          <w:bCs/>
          <w:szCs w:val="24"/>
          <w14:textOutline w14:w="0" w14:cap="rnd" w14:cmpd="sng" w14:algn="ctr">
            <w14:noFill/>
            <w14:prstDash w14:val="dashDot"/>
            <w14:bevel/>
          </w14:textOutline>
        </w:rPr>
        <w:t>Pupils arrive at class with a positive attitude and eager to learn</w:t>
      </w:r>
      <w:r w:rsidR="00E2349C">
        <w:rPr>
          <w:bCs/>
          <w:szCs w:val="24"/>
          <w14:textOutline w14:w="0" w14:cap="rnd" w14:cmpd="sng" w14:algn="ctr">
            <w14:noFill/>
            <w14:prstDash w14:val="dashDot"/>
            <w14:bevel/>
          </w14:textOutline>
        </w:rPr>
        <w:t xml:space="preserve"> with teachers ready to teach</w:t>
      </w:r>
      <w:r w:rsidR="00640181" w:rsidRPr="00E2349C">
        <w:rPr>
          <w:bCs/>
          <w:szCs w:val="24"/>
          <w14:textOutline w14:w="0" w14:cap="rnd" w14:cmpd="sng" w14:algn="ctr">
            <w14:noFill/>
            <w14:prstDash w14:val="dashDot"/>
            <w14:bevel/>
          </w14:textOutline>
        </w:rPr>
        <w:t>.</w:t>
      </w:r>
    </w:p>
    <w:p w14:paraId="6FDF1704" w14:textId="77777777" w:rsidR="007C3E50" w:rsidRPr="009C5A85" w:rsidRDefault="007C3E50" w:rsidP="00B91518">
      <w:pPr>
        <w:pStyle w:val="ListParagraph"/>
        <w:numPr>
          <w:ilvl w:val="0"/>
          <w:numId w:val="1"/>
        </w:numPr>
        <w:rPr>
          <w:bCs/>
          <w:szCs w:val="24"/>
          <w14:textOutline w14:w="0" w14:cap="rnd" w14:cmpd="sng" w14:algn="ctr">
            <w14:noFill/>
            <w14:prstDash w14:val="dashDot"/>
            <w14:bevel/>
          </w14:textOutline>
        </w:rPr>
      </w:pPr>
      <w:r>
        <w:rPr>
          <w:bCs/>
          <w:szCs w:val="24"/>
          <w14:textOutline w14:w="0" w14:cap="rnd" w14:cmpd="sng" w14:algn="ctr">
            <w14:noFill/>
            <w14:prstDash w14:val="dashDot"/>
            <w14:bevel/>
          </w14:textOutline>
        </w:rPr>
        <w:t xml:space="preserve">Pupils arrive with appropriate resources </w:t>
      </w:r>
      <w:r w:rsidR="00640181">
        <w:rPr>
          <w:bCs/>
          <w:szCs w:val="24"/>
          <w14:textOutline w14:w="0" w14:cap="rnd" w14:cmpd="sng" w14:algn="ctr">
            <w14:noFill/>
            <w14:prstDash w14:val="dashDot"/>
            <w14:bevel/>
          </w14:textOutline>
        </w:rPr>
        <w:t xml:space="preserve">(charged Ipad etc ), </w:t>
      </w:r>
      <w:r>
        <w:rPr>
          <w:bCs/>
          <w:szCs w:val="24"/>
          <w14:textOutline w14:w="0" w14:cap="rnd" w14:cmpd="sng" w14:algn="ctr">
            <w14:noFill/>
            <w14:prstDash w14:val="dashDot"/>
            <w14:bevel/>
          </w14:textOutline>
        </w:rPr>
        <w:t xml:space="preserve">but teachers will </w:t>
      </w:r>
      <w:r w:rsidR="00E2349C">
        <w:rPr>
          <w:bCs/>
          <w:szCs w:val="24"/>
          <w14:textOutline w14:w="0" w14:cap="rnd" w14:cmpd="sng" w14:algn="ctr">
            <w14:noFill/>
            <w14:prstDash w14:val="dashDot"/>
            <w14:bevel/>
          </w14:textOutline>
        </w:rPr>
        <w:t>provide resources if needed.</w:t>
      </w:r>
    </w:p>
    <w:p w14:paraId="5C82E1FF" w14:textId="77777777" w:rsidR="00B91518" w:rsidRDefault="00B91518" w:rsidP="00B91518">
      <w:pPr>
        <w:pStyle w:val="ListParagraph"/>
        <w:numPr>
          <w:ilvl w:val="0"/>
          <w:numId w:val="1"/>
        </w:numPr>
        <w:rPr>
          <w:bCs/>
          <w:szCs w:val="24"/>
          <w14:textOutline w14:w="0" w14:cap="rnd" w14:cmpd="sng" w14:algn="ctr">
            <w14:noFill/>
            <w14:prstDash w14:val="dashDot"/>
            <w14:bevel/>
          </w14:textOutline>
        </w:rPr>
      </w:pPr>
      <w:r>
        <w:rPr>
          <w:bCs/>
          <w:szCs w:val="24"/>
          <w14:textOutline w14:w="0" w14:cap="rnd" w14:cmpd="sng" w14:algn="ctr">
            <w14:noFill/>
            <w14:prstDash w14:val="dashDot"/>
            <w14:bevel/>
          </w14:textOutline>
        </w:rPr>
        <w:t>Teachers recognise achievement and praise appropriately</w:t>
      </w:r>
      <w:r w:rsidR="00E2349C">
        <w:rPr>
          <w:bCs/>
          <w:szCs w:val="24"/>
          <w14:textOutline w14:w="0" w14:cap="rnd" w14:cmpd="sng" w14:algn="ctr">
            <w14:noFill/>
            <w14:prstDash w14:val="dashDot"/>
            <w14:bevel/>
          </w14:textOutline>
        </w:rPr>
        <w:t xml:space="preserve"> – pupils respond politely to praise</w:t>
      </w:r>
      <w:r w:rsidR="009C7E3A">
        <w:rPr>
          <w:bCs/>
          <w:szCs w:val="24"/>
          <w14:textOutline w14:w="0" w14:cap="rnd" w14:cmpd="sng" w14:algn="ctr">
            <w14:noFill/>
            <w14:prstDash w14:val="dashDot"/>
            <w14:bevel/>
          </w14:textOutline>
        </w:rPr>
        <w:t>.</w:t>
      </w:r>
    </w:p>
    <w:p w14:paraId="2424E30F" w14:textId="77777777" w:rsidR="00B91518" w:rsidRPr="009C5A85" w:rsidRDefault="00B91518" w:rsidP="00B91518">
      <w:pPr>
        <w:pStyle w:val="ListParagraph"/>
        <w:numPr>
          <w:ilvl w:val="0"/>
          <w:numId w:val="1"/>
        </w:numPr>
        <w:rPr>
          <w:bCs/>
          <w:szCs w:val="24"/>
          <w14:textOutline w14:w="0" w14:cap="rnd" w14:cmpd="sng" w14:algn="ctr">
            <w14:noFill/>
            <w14:prstDash w14:val="dashDot"/>
            <w14:bevel/>
          </w14:textOutline>
        </w:rPr>
      </w:pPr>
      <w:r>
        <w:rPr>
          <w:bCs/>
          <w:szCs w:val="24"/>
          <w14:textOutline w14:w="0" w14:cap="rnd" w14:cmpd="sng" w14:algn="ctr">
            <w14:noFill/>
            <w14:prstDash w14:val="dashDot"/>
            <w14:bevel/>
          </w14:textOutline>
        </w:rPr>
        <w:t xml:space="preserve">Teachers </w:t>
      </w:r>
      <w:r w:rsidR="009C7E3A">
        <w:rPr>
          <w:bCs/>
          <w:szCs w:val="24"/>
          <w14:textOutline w14:w="0" w14:cap="rnd" w14:cmpd="sng" w14:algn="ctr">
            <w14:noFill/>
            <w14:prstDash w14:val="dashDot"/>
            <w14:bevel/>
          </w14:textOutline>
        </w:rPr>
        <w:t>will</w:t>
      </w:r>
      <w:r w:rsidRPr="009C5A85">
        <w:rPr>
          <w:bCs/>
          <w:szCs w:val="24"/>
          <w14:textOutline w14:w="0" w14:cap="rnd" w14:cmpd="sng" w14:algn="ctr">
            <w14:noFill/>
            <w14:prstDash w14:val="dashDot"/>
            <w14:bevel/>
          </w14:textOutline>
        </w:rPr>
        <w:t xml:space="preserve"> motivat</w:t>
      </w:r>
      <w:r>
        <w:rPr>
          <w:bCs/>
          <w:szCs w:val="24"/>
          <w14:textOutline w14:w="0" w14:cap="rnd" w14:cmpd="sng" w14:algn="ctr">
            <w14:noFill/>
            <w14:prstDash w14:val="dashDot"/>
            <w14:bevel/>
          </w14:textOutline>
        </w:rPr>
        <w:t>e</w:t>
      </w:r>
      <w:r w:rsidR="007C3E50">
        <w:rPr>
          <w:bCs/>
          <w:szCs w:val="24"/>
          <w14:textOutline w14:w="0" w14:cap="rnd" w14:cmpd="sng" w14:algn="ctr">
            <w14:noFill/>
            <w14:prstDash w14:val="dashDot"/>
            <w14:bevel/>
          </w14:textOutline>
        </w:rPr>
        <w:t xml:space="preserve">, </w:t>
      </w:r>
      <w:r w:rsidRPr="009C5A85">
        <w:rPr>
          <w:bCs/>
          <w:szCs w:val="24"/>
          <w14:textOutline w14:w="0" w14:cap="rnd" w14:cmpd="sng" w14:algn="ctr">
            <w14:noFill/>
            <w14:prstDash w14:val="dashDot"/>
            <w14:bevel/>
          </w14:textOutline>
        </w:rPr>
        <w:t>encourage</w:t>
      </w:r>
      <w:r w:rsidR="007C3E50">
        <w:rPr>
          <w:bCs/>
          <w:szCs w:val="24"/>
          <w14:textOutline w14:w="0" w14:cap="rnd" w14:cmpd="sng" w14:algn="ctr">
            <w14:noFill/>
            <w14:prstDash w14:val="dashDot"/>
            <w14:bevel/>
          </w14:textOutline>
        </w:rPr>
        <w:t xml:space="preserve"> and have high expectations </w:t>
      </w:r>
      <w:r w:rsidR="007424DE">
        <w:rPr>
          <w:bCs/>
          <w:szCs w:val="24"/>
          <w14:textOutline w14:w="0" w14:cap="rnd" w14:cmpd="sng" w14:algn="ctr">
            <w14:noFill/>
            <w14:prstDash w14:val="dashDot"/>
            <w14:bevel/>
          </w14:textOutline>
        </w:rPr>
        <w:t>–</w:t>
      </w:r>
      <w:r>
        <w:rPr>
          <w:bCs/>
          <w:szCs w:val="24"/>
          <w14:textOutline w14:w="0" w14:cap="rnd" w14:cmpd="sng" w14:algn="ctr">
            <w14:noFill/>
            <w14:prstDash w14:val="dashDot"/>
            <w14:bevel/>
          </w14:textOutline>
        </w:rPr>
        <w:t xml:space="preserve"> </w:t>
      </w:r>
      <w:r w:rsidR="007424DE">
        <w:rPr>
          <w:bCs/>
          <w:szCs w:val="24"/>
          <w14:textOutline w14:w="0" w14:cap="rnd" w14:cmpd="sng" w14:algn="ctr">
            <w14:noFill/>
            <w14:prstDash w14:val="dashDot"/>
            <w14:bevel/>
          </w14:textOutline>
        </w:rPr>
        <w:t>pupils must make every effort to respond.</w:t>
      </w:r>
    </w:p>
    <w:p w14:paraId="36276DBF" w14:textId="77777777" w:rsidR="00B91518" w:rsidRPr="009C5A85" w:rsidRDefault="00E2349C" w:rsidP="00B91518">
      <w:pPr>
        <w:pStyle w:val="ListParagraph"/>
        <w:numPr>
          <w:ilvl w:val="0"/>
          <w:numId w:val="1"/>
        </w:numPr>
        <w:rPr>
          <w:bCs/>
          <w:szCs w:val="24"/>
          <w14:textOutline w14:w="0" w14:cap="rnd" w14:cmpd="sng" w14:algn="ctr">
            <w14:noFill/>
            <w14:prstDash w14:val="dashDot"/>
            <w14:bevel/>
          </w14:textOutline>
        </w:rPr>
      </w:pPr>
      <w:r>
        <w:rPr>
          <w:bCs/>
          <w:szCs w:val="24"/>
          <w14:textOutline w14:w="0" w14:cap="rnd" w14:cmpd="sng" w14:algn="ctr">
            <w14:noFill/>
            <w14:prstDash w14:val="dashDot"/>
            <w14:bevel/>
          </w14:textOutline>
        </w:rPr>
        <w:t>Pupils will try their best and t</w:t>
      </w:r>
      <w:r w:rsidR="00B91518">
        <w:rPr>
          <w:bCs/>
          <w:szCs w:val="24"/>
          <w14:textOutline w14:w="0" w14:cap="rnd" w14:cmpd="sng" w14:algn="ctr">
            <w14:noFill/>
            <w14:prstDash w14:val="dashDot"/>
            <w14:bevel/>
          </w14:textOutline>
        </w:rPr>
        <w:t xml:space="preserve">eachers </w:t>
      </w:r>
      <w:r w:rsidR="007424DE">
        <w:rPr>
          <w:bCs/>
          <w:szCs w:val="24"/>
          <w14:textOutline w14:w="0" w14:cap="rnd" w14:cmpd="sng" w14:algn="ctr">
            <w14:noFill/>
            <w14:prstDash w14:val="dashDot"/>
            <w14:bevel/>
          </w14:textOutline>
        </w:rPr>
        <w:t xml:space="preserve">will </w:t>
      </w:r>
      <w:r w:rsidR="00B91518">
        <w:rPr>
          <w:bCs/>
          <w:szCs w:val="24"/>
          <w14:textOutline w14:w="0" w14:cap="rnd" w14:cmpd="sng" w14:algn="ctr">
            <w14:noFill/>
            <w14:prstDash w14:val="dashDot"/>
            <w14:bevel/>
          </w14:textOutline>
        </w:rPr>
        <w:t xml:space="preserve">show that </w:t>
      </w:r>
      <w:r w:rsidR="007424DE">
        <w:rPr>
          <w:bCs/>
          <w:szCs w:val="24"/>
          <w14:textOutline w14:w="0" w14:cap="rnd" w14:cmpd="sng" w14:algn="ctr">
            <w14:noFill/>
            <w14:prstDash w14:val="dashDot"/>
            <w14:bevel/>
          </w14:textOutline>
        </w:rPr>
        <w:t>they care</w:t>
      </w:r>
      <w:r w:rsidR="00B91518">
        <w:rPr>
          <w:bCs/>
          <w:szCs w:val="24"/>
          <w14:textOutline w14:w="0" w14:cap="rnd" w14:cmpd="sng" w14:algn="ctr">
            <w14:noFill/>
            <w14:prstDash w14:val="dashDot"/>
            <w14:bevel/>
          </w14:textOutline>
        </w:rPr>
        <w:t xml:space="preserve"> about their learning</w:t>
      </w:r>
      <w:r>
        <w:rPr>
          <w:bCs/>
          <w:szCs w:val="24"/>
          <w14:textOutline w14:w="0" w14:cap="rnd" w14:cmpd="sng" w14:algn="ctr">
            <w14:noFill/>
            <w14:prstDash w14:val="dashDot"/>
            <w14:bevel/>
          </w14:textOutline>
        </w:rPr>
        <w:t>.</w:t>
      </w:r>
      <w:r w:rsidR="000E4B3D">
        <w:rPr>
          <w:bCs/>
          <w:szCs w:val="24"/>
          <w14:textOutline w14:w="0" w14:cap="rnd" w14:cmpd="sng" w14:algn="ctr">
            <w14:noFill/>
            <w14:prstDash w14:val="dashDot"/>
            <w14:bevel/>
          </w14:textOutline>
        </w:rPr>
        <w:t xml:space="preserve"> </w:t>
      </w:r>
    </w:p>
    <w:p w14:paraId="21AA142D" w14:textId="77777777" w:rsidR="00B91518" w:rsidRPr="009C5A85" w:rsidRDefault="000E4B3D" w:rsidP="00B91518">
      <w:pPr>
        <w:pStyle w:val="ListParagraph"/>
        <w:numPr>
          <w:ilvl w:val="0"/>
          <w:numId w:val="1"/>
        </w:numPr>
        <w:rPr>
          <w:bCs/>
          <w:szCs w:val="24"/>
          <w14:textOutline w14:w="0" w14:cap="rnd" w14:cmpd="sng" w14:algn="ctr">
            <w14:noFill/>
            <w14:prstDash w14:val="dashDot"/>
            <w14:bevel/>
          </w14:textOutline>
        </w:rPr>
      </w:pPr>
      <w:r>
        <w:rPr>
          <w:bCs/>
          <w:szCs w:val="24"/>
          <w14:textOutline w14:w="0" w14:cap="rnd" w14:cmpd="sng" w14:algn="ctr">
            <w14:noFill/>
            <w14:prstDash w14:val="dashDot"/>
            <w14:bevel/>
          </w14:textOutline>
        </w:rPr>
        <w:t xml:space="preserve">All staff and all pupils </w:t>
      </w:r>
      <w:r w:rsidR="009639D6">
        <w:rPr>
          <w:bCs/>
          <w:szCs w:val="24"/>
          <w14:textOutline w14:w="0" w14:cap="rnd" w14:cmpd="sng" w14:algn="ctr">
            <w14:noFill/>
            <w14:prstDash w14:val="dashDot"/>
            <w14:bevel/>
          </w14:textOutline>
        </w:rPr>
        <w:t>are</w:t>
      </w:r>
      <w:r>
        <w:rPr>
          <w:bCs/>
          <w:szCs w:val="24"/>
          <w14:textOutline w14:w="0" w14:cap="rnd" w14:cmpd="sng" w14:algn="ctr">
            <w14:noFill/>
            <w14:prstDash w14:val="dashDot"/>
            <w14:bevel/>
          </w14:textOutline>
        </w:rPr>
        <w:t xml:space="preserve"> kind to each other</w:t>
      </w:r>
      <w:r w:rsidR="007424DE">
        <w:rPr>
          <w:bCs/>
          <w:szCs w:val="24"/>
          <w14:textOutline w14:w="0" w14:cap="rnd" w14:cmpd="sng" w14:algn="ctr">
            <w14:noFill/>
            <w14:prstDash w14:val="dashDot"/>
            <w14:bevel/>
          </w14:textOutline>
        </w:rPr>
        <w:t xml:space="preserve"> </w:t>
      </w:r>
      <w:r w:rsidR="009C7E3A">
        <w:rPr>
          <w:bCs/>
          <w:szCs w:val="24"/>
          <w14:textOutline w14:w="0" w14:cap="rnd" w14:cmpd="sng" w14:algn="ctr">
            <w14:noFill/>
            <w14:prstDash w14:val="dashDot"/>
            <w14:bevel/>
          </w14:textOutline>
        </w:rPr>
        <w:t>showing respect to the belongings of others.</w:t>
      </w:r>
    </w:p>
    <w:p w14:paraId="14D4C962" w14:textId="77777777" w:rsidR="00B91518" w:rsidRDefault="000E4B3D" w:rsidP="00B91518">
      <w:pPr>
        <w:pStyle w:val="ListParagraph"/>
        <w:numPr>
          <w:ilvl w:val="0"/>
          <w:numId w:val="1"/>
        </w:numPr>
        <w:rPr>
          <w:bCs/>
          <w:szCs w:val="24"/>
          <w14:textOutline w14:w="0" w14:cap="rnd" w14:cmpd="sng" w14:algn="ctr">
            <w14:noFill/>
            <w14:prstDash w14:val="dashDot"/>
            <w14:bevel/>
          </w14:textOutline>
        </w:rPr>
      </w:pPr>
      <w:r>
        <w:rPr>
          <w:bCs/>
          <w:szCs w:val="24"/>
          <w14:textOutline w14:w="0" w14:cap="rnd" w14:cmpd="sng" w14:algn="ctr">
            <w14:noFill/>
            <w14:prstDash w14:val="dashDot"/>
            <w14:bevel/>
          </w14:textOutline>
        </w:rPr>
        <w:t>Mutual respect is shown even if there is a teacher / pupil disagreement.</w:t>
      </w:r>
    </w:p>
    <w:p w14:paraId="423E6F92" w14:textId="77777777" w:rsidR="00E5653C" w:rsidRDefault="00E5653C" w:rsidP="00B91518">
      <w:pPr>
        <w:pStyle w:val="ListParagraph"/>
        <w:numPr>
          <w:ilvl w:val="0"/>
          <w:numId w:val="1"/>
        </w:numPr>
        <w:rPr>
          <w:bCs/>
          <w:szCs w:val="24"/>
          <w14:textOutline w14:w="0" w14:cap="rnd" w14:cmpd="sng" w14:algn="ctr">
            <w14:noFill/>
            <w14:prstDash w14:val="dashDot"/>
            <w14:bevel/>
          </w14:textOutline>
        </w:rPr>
      </w:pPr>
      <w:r>
        <w:rPr>
          <w:bCs/>
          <w:szCs w:val="24"/>
          <w14:textOutline w14:w="0" w14:cap="rnd" w14:cmpd="sng" w14:algn="ctr">
            <w14:noFill/>
            <w14:prstDash w14:val="dashDot"/>
            <w14:bevel/>
          </w14:textOutline>
        </w:rPr>
        <w:t xml:space="preserve">Learning conversations </w:t>
      </w:r>
      <w:r w:rsidR="00B30CBC">
        <w:rPr>
          <w:bCs/>
          <w:szCs w:val="24"/>
          <w14:textOutline w14:w="0" w14:cap="rnd" w14:cmpd="sng" w14:algn="ctr">
            <w14:noFill/>
            <w14:prstDash w14:val="dashDot"/>
            <w14:bevel/>
          </w14:textOutline>
        </w:rPr>
        <w:t>take place regularly</w:t>
      </w:r>
      <w:r>
        <w:rPr>
          <w:bCs/>
          <w:szCs w:val="24"/>
          <w14:textOutline w14:w="0" w14:cap="rnd" w14:cmpd="sng" w14:algn="ctr">
            <w14:noFill/>
            <w14:prstDash w14:val="dashDot"/>
            <w14:bevel/>
          </w14:textOutline>
        </w:rPr>
        <w:t xml:space="preserve"> to support growth.</w:t>
      </w:r>
    </w:p>
    <w:p w14:paraId="704B0C01" w14:textId="77777777" w:rsidR="00613639" w:rsidRPr="009C5A85" w:rsidRDefault="00613639" w:rsidP="00B91518">
      <w:pPr>
        <w:pStyle w:val="ListParagraph"/>
        <w:numPr>
          <w:ilvl w:val="0"/>
          <w:numId w:val="1"/>
        </w:numPr>
        <w:rPr>
          <w:bCs/>
          <w:szCs w:val="24"/>
          <w14:textOutline w14:w="0" w14:cap="rnd" w14:cmpd="sng" w14:algn="ctr">
            <w14:noFill/>
            <w14:prstDash w14:val="dashDot"/>
            <w14:bevel/>
          </w14:textOutline>
        </w:rPr>
      </w:pPr>
      <w:r>
        <w:rPr>
          <w:bCs/>
          <w:szCs w:val="24"/>
          <w14:textOutline w14:w="0" w14:cap="rnd" w14:cmpd="sng" w14:algn="ctr">
            <w14:noFill/>
            <w14:prstDash w14:val="dashDot"/>
            <w14:bevel/>
          </w14:textOutline>
        </w:rPr>
        <w:t>Individual teacher / pupil discussions are not shared with the whole class</w:t>
      </w:r>
    </w:p>
    <w:p w14:paraId="0A1865A6" w14:textId="77777777" w:rsidR="00975D2A" w:rsidRDefault="00DE4A6F" w:rsidP="000E4B3D">
      <w:pPr>
        <w:pStyle w:val="ListParagraph"/>
        <w:numPr>
          <w:ilvl w:val="0"/>
          <w:numId w:val="1"/>
        </w:numPr>
        <w:rPr>
          <w:bCs/>
          <w:szCs w:val="24"/>
          <w14:textOutline w14:w="0" w14:cap="rnd" w14:cmpd="sng" w14:algn="ctr">
            <w14:noFill/>
            <w14:prstDash w14:val="dashDot"/>
            <w14:bevel/>
          </w14:textOutline>
        </w:rPr>
      </w:pPr>
      <w:r>
        <w:rPr>
          <w:bCs/>
          <w:szCs w:val="24"/>
          <w14:textOutline w14:w="0" w14:cap="rnd" w14:cmpd="sng" w14:algn="ctr">
            <w14:noFill/>
            <w14:prstDash w14:val="dashDot"/>
            <w14:bevel/>
          </w14:textOutline>
        </w:rPr>
        <w:t>Pupils are respectful in their views and t</w:t>
      </w:r>
      <w:r w:rsidR="000E4B3D">
        <w:rPr>
          <w:bCs/>
          <w:szCs w:val="24"/>
          <w14:textOutline w14:w="0" w14:cap="rnd" w14:cmpd="sng" w14:algn="ctr">
            <w14:noFill/>
            <w14:prstDash w14:val="dashDot"/>
            <w14:bevel/>
          </w14:textOutline>
        </w:rPr>
        <w:t>eachers l</w:t>
      </w:r>
      <w:r w:rsidR="00B91518" w:rsidRPr="009C5A85">
        <w:rPr>
          <w:bCs/>
          <w:szCs w:val="24"/>
          <w14:textOutline w14:w="0" w14:cap="rnd" w14:cmpd="sng" w14:algn="ctr">
            <w14:noFill/>
            <w14:prstDash w14:val="dashDot"/>
            <w14:bevel/>
          </w14:textOutline>
        </w:rPr>
        <w:t>isten to and value the view of young people</w:t>
      </w:r>
      <w:r>
        <w:rPr>
          <w:bCs/>
          <w:szCs w:val="24"/>
          <w14:textOutline w14:w="0" w14:cap="rnd" w14:cmpd="sng" w14:algn="ctr">
            <w14:noFill/>
            <w14:prstDash w14:val="dashDot"/>
            <w14:bevel/>
          </w14:textOutline>
        </w:rPr>
        <w:t>.</w:t>
      </w:r>
    </w:p>
    <w:p w14:paraId="65003857" w14:textId="77777777" w:rsidR="00613639" w:rsidRDefault="00613639" w:rsidP="000E4B3D">
      <w:pPr>
        <w:pStyle w:val="ListParagraph"/>
        <w:numPr>
          <w:ilvl w:val="0"/>
          <w:numId w:val="1"/>
        </w:numPr>
        <w:rPr>
          <w:bCs/>
          <w:szCs w:val="24"/>
          <w14:textOutline w14:w="0" w14:cap="rnd" w14:cmpd="sng" w14:algn="ctr">
            <w14:noFill/>
            <w14:prstDash w14:val="dashDot"/>
            <w14:bevel/>
          </w14:textOutline>
        </w:rPr>
      </w:pPr>
      <w:r>
        <w:rPr>
          <w:bCs/>
          <w:szCs w:val="24"/>
          <w14:textOutline w14:w="0" w14:cap="rnd" w14:cmpd="sng" w14:algn="ctr">
            <w14:noFill/>
            <w14:prstDash w14:val="dashDot"/>
            <w14:bevel/>
          </w14:textOutline>
        </w:rPr>
        <w:t xml:space="preserve">Pupils and </w:t>
      </w:r>
      <w:r w:rsidR="007424DE">
        <w:rPr>
          <w:bCs/>
          <w:szCs w:val="24"/>
          <w14:textOutline w14:w="0" w14:cap="rnd" w14:cmpd="sng" w14:algn="ctr">
            <w14:noFill/>
            <w14:prstDash w14:val="dashDot"/>
            <w14:bevel/>
          </w14:textOutline>
        </w:rPr>
        <w:t>t</w:t>
      </w:r>
      <w:r>
        <w:rPr>
          <w:bCs/>
          <w:szCs w:val="24"/>
          <w14:textOutline w14:w="0" w14:cap="rnd" w14:cmpd="sng" w14:algn="ctr">
            <w14:noFill/>
            <w14:prstDash w14:val="dashDot"/>
            <w14:bevel/>
          </w14:textOutline>
        </w:rPr>
        <w:t>eachers use appropriate and respectful language</w:t>
      </w:r>
    </w:p>
    <w:p w14:paraId="547E53CC" w14:textId="77777777" w:rsidR="00E2349C" w:rsidRDefault="00E2349C" w:rsidP="000E4B3D">
      <w:pPr>
        <w:pStyle w:val="ListParagraph"/>
        <w:numPr>
          <w:ilvl w:val="0"/>
          <w:numId w:val="1"/>
        </w:numPr>
        <w:rPr>
          <w:bCs/>
          <w:szCs w:val="24"/>
          <w14:textOutline w14:w="0" w14:cap="rnd" w14:cmpd="sng" w14:algn="ctr">
            <w14:noFill/>
            <w14:prstDash w14:val="dashDot"/>
            <w14:bevel/>
          </w14:textOutline>
        </w:rPr>
      </w:pPr>
      <w:r>
        <w:rPr>
          <w:bCs/>
          <w:szCs w:val="24"/>
          <w14:textOutline w14:w="0" w14:cap="rnd" w14:cmpd="sng" w14:algn="ctr">
            <w14:noFill/>
            <w14:prstDash w14:val="dashDot"/>
            <w14:bevel/>
          </w14:textOutline>
        </w:rPr>
        <w:t>Full school uniform expected – outer wear can be worn if temperature is low due to enhanced ventilation</w:t>
      </w:r>
    </w:p>
    <w:p w14:paraId="0D618C0F" w14:textId="77777777" w:rsidR="002246F1" w:rsidRDefault="00D976E0" w:rsidP="000E4B3D">
      <w:pPr>
        <w:pStyle w:val="ListParagraph"/>
        <w:numPr>
          <w:ilvl w:val="0"/>
          <w:numId w:val="1"/>
        </w:numPr>
        <w:rPr>
          <w:bCs/>
          <w:szCs w:val="24"/>
          <w14:textOutline w14:w="0" w14:cap="rnd" w14:cmpd="sng" w14:algn="ctr">
            <w14:noFill/>
            <w14:prstDash w14:val="dashDot"/>
            <w14:bevel/>
          </w14:textOutline>
        </w:rPr>
      </w:pPr>
      <w:r>
        <w:rPr>
          <w:bCs/>
          <w:szCs w:val="24"/>
          <w14:textOutline w14:w="0" w14:cap="rnd" w14:cmpd="sng" w14:algn="ctr">
            <w14:noFill/>
            <w14:prstDash w14:val="dashDot"/>
            <w14:bevel/>
          </w14:textOutline>
        </w:rPr>
        <w:t>Phones are out of sight during class time</w:t>
      </w:r>
      <w:r w:rsidR="007C3E50">
        <w:rPr>
          <w:bCs/>
          <w:szCs w:val="24"/>
          <w14:textOutline w14:w="0" w14:cap="rnd" w14:cmpd="sng" w14:algn="ctr">
            <w14:noFill/>
            <w14:prstDash w14:val="dashDot"/>
            <w14:bevel/>
          </w14:textOutline>
        </w:rPr>
        <w:t>.</w:t>
      </w:r>
    </w:p>
    <w:p w14:paraId="7246D1D8" w14:textId="77777777" w:rsidR="00613639" w:rsidRPr="004C1B6D" w:rsidRDefault="00613639" w:rsidP="004C1B6D">
      <w:pPr>
        <w:pStyle w:val="ListParagraph"/>
        <w:numPr>
          <w:ilvl w:val="0"/>
          <w:numId w:val="1"/>
        </w:numPr>
        <w:rPr>
          <w:bCs/>
          <w:szCs w:val="24"/>
          <w14:textOutline w14:w="0" w14:cap="rnd" w14:cmpd="sng" w14:algn="ctr">
            <w14:noFill/>
            <w14:prstDash w14:val="dashDot"/>
            <w14:bevel/>
          </w14:textOutline>
        </w:rPr>
      </w:pPr>
      <w:r>
        <w:rPr>
          <w:bCs/>
          <w:szCs w:val="24"/>
          <w14:textOutline w14:w="0" w14:cap="rnd" w14:cmpd="sng" w14:algn="ctr">
            <w14:noFill/>
            <w14:prstDash w14:val="dashDot"/>
            <w14:bevel/>
          </w14:textOutline>
        </w:rPr>
        <w:t xml:space="preserve">Pupils </w:t>
      </w:r>
      <w:r w:rsidR="007C3E50">
        <w:rPr>
          <w:bCs/>
          <w:szCs w:val="24"/>
          <w14:textOutline w14:w="0" w14:cap="rnd" w14:cmpd="sng" w14:algn="ctr">
            <w14:noFill/>
            <w14:prstDash w14:val="dashDot"/>
            <w14:bevel/>
          </w14:textOutline>
        </w:rPr>
        <w:t>will</w:t>
      </w:r>
      <w:r>
        <w:rPr>
          <w:bCs/>
          <w:szCs w:val="24"/>
          <w14:textOutline w14:w="0" w14:cap="rnd" w14:cmpd="sng" w14:algn="ctr">
            <w14:noFill/>
            <w14:prstDash w14:val="dashDot"/>
            <w14:bevel/>
          </w14:textOutline>
        </w:rPr>
        <w:t xml:space="preserve"> respect the </w:t>
      </w:r>
      <w:r w:rsidR="004C1B6D">
        <w:rPr>
          <w:bCs/>
          <w:szCs w:val="24"/>
          <w14:textOutline w14:w="0" w14:cap="rnd" w14:cmpd="sng" w14:algn="ctr">
            <w14:noFill/>
            <w14:prstDash w14:val="dashDot"/>
            <w14:bevel/>
          </w14:textOutline>
        </w:rPr>
        <w:t>one-way</w:t>
      </w:r>
      <w:r>
        <w:rPr>
          <w:bCs/>
          <w:szCs w:val="24"/>
          <w14:textOutline w14:w="0" w14:cap="rnd" w14:cmpd="sng" w14:algn="ctr">
            <w14:noFill/>
            <w14:prstDash w14:val="dashDot"/>
            <w14:bevel/>
          </w14:textOutline>
        </w:rPr>
        <w:t xml:space="preserve"> system</w:t>
      </w:r>
      <w:r w:rsidR="007C3E50">
        <w:rPr>
          <w:bCs/>
          <w:szCs w:val="24"/>
          <w14:textOutline w14:w="0" w14:cap="rnd" w14:cmpd="sng" w14:algn="ctr">
            <w14:noFill/>
            <w14:prstDash w14:val="dashDot"/>
            <w14:bevel/>
          </w14:textOutline>
        </w:rPr>
        <w:t xml:space="preserve"> and respond politely when reminded to do so</w:t>
      </w:r>
      <w:r w:rsidR="004C1B6D">
        <w:rPr>
          <w:bCs/>
          <w:szCs w:val="24"/>
          <w14:textOutline w14:w="0" w14:cap="rnd" w14:cmpd="sng" w14:algn="ctr">
            <w14:noFill/>
            <w14:prstDash w14:val="dashDot"/>
            <w14:bevel/>
          </w14:textOutline>
        </w:rPr>
        <w:t>.</w:t>
      </w:r>
    </w:p>
    <w:p w14:paraId="21ED46BA" w14:textId="77777777" w:rsidR="00613639" w:rsidRDefault="00613639">
      <w:pPr>
        <w:rPr>
          <w:b/>
          <w:bCs/>
        </w:rPr>
      </w:pPr>
    </w:p>
    <w:p w14:paraId="26BF1FC5" w14:textId="77777777" w:rsidR="00C9613E" w:rsidRDefault="00C9613E">
      <w:pPr>
        <w:rPr>
          <w:b/>
          <w:bCs/>
        </w:rPr>
      </w:pPr>
    </w:p>
    <w:p w14:paraId="0D328603" w14:textId="77777777" w:rsidR="000632EC" w:rsidRDefault="000632EC">
      <w:pPr>
        <w:rPr>
          <w:b/>
          <w:bCs/>
        </w:rPr>
      </w:pPr>
      <w:r>
        <w:rPr>
          <w:b/>
          <w:bCs/>
        </w:rPr>
        <w:lastRenderedPageBreak/>
        <w:t>Strategies</w:t>
      </w:r>
    </w:p>
    <w:p w14:paraId="664BD277" w14:textId="77777777" w:rsidR="00B602CF" w:rsidRDefault="000632EC">
      <w:r>
        <w:t>Every subject area is different and every child is unique therefore strategies and techniques to meet the learning needs of young people can v</w:t>
      </w:r>
      <w:r w:rsidR="00C5000C">
        <w:t>a</w:t>
      </w:r>
      <w:r>
        <w:t xml:space="preserve">ry </w:t>
      </w:r>
      <w:r w:rsidR="00C5000C">
        <w:t xml:space="preserve">from lesson to lesson. To best serve the individual within each subject, each </w:t>
      </w:r>
      <w:r w:rsidR="00975D2A">
        <w:t>subject area</w:t>
      </w:r>
      <w:r w:rsidR="00C5000C">
        <w:t xml:space="preserve"> will have their own </w:t>
      </w:r>
      <w:r w:rsidR="00975D2A">
        <w:t xml:space="preserve">departmental policy outlining their preferred strategies for </w:t>
      </w:r>
      <w:r w:rsidR="00B602CF">
        <w:t xml:space="preserve">promoting </w:t>
      </w:r>
      <w:r w:rsidR="00975D2A">
        <w:t xml:space="preserve">a </w:t>
      </w:r>
      <w:r w:rsidR="00B602CF">
        <w:t xml:space="preserve">positive ethos </w:t>
      </w:r>
      <w:r w:rsidR="00975D2A">
        <w:t>and learning environment.</w:t>
      </w:r>
    </w:p>
    <w:p w14:paraId="05D613F9" w14:textId="77777777" w:rsidR="00975D2A" w:rsidRPr="00B602CF" w:rsidRDefault="00946246">
      <w:r>
        <w:t>Classroom</w:t>
      </w:r>
      <w:r w:rsidR="00975D2A">
        <w:t xml:space="preserve"> strategies could include:</w:t>
      </w:r>
    </w:p>
    <w:p w14:paraId="00C8EAC9" w14:textId="77777777" w:rsidR="00DC5EA8" w:rsidRDefault="00C9613E" w:rsidP="00B91518">
      <w:pPr>
        <w:pStyle w:val="ListParagraph"/>
        <w:numPr>
          <w:ilvl w:val="0"/>
          <w:numId w:val="1"/>
        </w:numPr>
        <w:rPr>
          <w:bCs/>
          <w:szCs w:val="24"/>
          <w14:textOutline w14:w="0" w14:cap="rnd" w14:cmpd="sng" w14:algn="ctr">
            <w14:noFill/>
            <w14:prstDash w14:val="dashDot"/>
            <w14:bevel/>
          </w14:textOutline>
        </w:rPr>
      </w:pPr>
      <w:r>
        <w:rPr>
          <w:bCs/>
          <w:szCs w:val="24"/>
          <w14:textOutline w14:w="0" w14:cap="rnd" w14:cmpd="sng" w14:algn="ctr">
            <w14:noFill/>
            <w14:prstDash w14:val="dashDot"/>
            <w14:bevel/>
          </w14:textOutline>
        </w:rPr>
        <w:t>There is a</w:t>
      </w:r>
      <w:r w:rsidR="00DC5EA8">
        <w:rPr>
          <w:bCs/>
          <w:szCs w:val="24"/>
          <w14:textOutline w14:w="0" w14:cap="rnd" w14:cmpd="sng" w14:algn="ctr">
            <w14:noFill/>
            <w14:prstDash w14:val="dashDot"/>
            <w14:bevel/>
          </w14:textOutline>
        </w:rPr>
        <w:t xml:space="preserve"> </w:t>
      </w:r>
      <w:r>
        <w:rPr>
          <w:bCs/>
          <w:szCs w:val="24"/>
          <w14:textOutline w14:w="0" w14:cap="rnd" w14:cmpd="sng" w14:algn="ctr">
            <w14:noFill/>
            <w14:prstDash w14:val="dashDot"/>
            <w14:bevel/>
          </w14:textOutline>
        </w:rPr>
        <w:t>c</w:t>
      </w:r>
      <w:r w:rsidR="00DC5EA8">
        <w:rPr>
          <w:bCs/>
          <w:szCs w:val="24"/>
          <w14:textOutline w14:w="0" w14:cap="rnd" w14:cmpd="sng" w14:algn="ctr">
            <w14:noFill/>
            <w14:prstDash w14:val="dashDot"/>
            <w14:bevel/>
          </w14:textOutline>
        </w:rPr>
        <w:t>onsistent approach to Teaching and Learning</w:t>
      </w:r>
    </w:p>
    <w:p w14:paraId="36E3E4C1" w14:textId="77777777" w:rsidR="00B91518" w:rsidRDefault="00B91518" w:rsidP="00B91518">
      <w:pPr>
        <w:pStyle w:val="ListParagraph"/>
        <w:numPr>
          <w:ilvl w:val="0"/>
          <w:numId w:val="1"/>
        </w:numPr>
        <w:rPr>
          <w:bCs/>
          <w:szCs w:val="24"/>
          <w14:textOutline w14:w="0" w14:cap="rnd" w14:cmpd="sng" w14:algn="ctr">
            <w14:noFill/>
            <w14:prstDash w14:val="dashDot"/>
            <w14:bevel/>
          </w14:textOutline>
        </w:rPr>
      </w:pPr>
      <w:r w:rsidRPr="009C5A85">
        <w:rPr>
          <w:bCs/>
          <w:szCs w:val="24"/>
          <w14:textOutline w14:w="0" w14:cap="rnd" w14:cmpd="sng" w14:algn="ctr">
            <w14:noFill/>
            <w14:prstDash w14:val="dashDot"/>
            <w14:bevel/>
          </w14:textOutline>
        </w:rPr>
        <w:t>Meet</w:t>
      </w:r>
      <w:r>
        <w:rPr>
          <w:bCs/>
          <w:szCs w:val="24"/>
          <w14:textOutline w14:w="0" w14:cap="rnd" w14:cmpd="sng" w14:algn="ctr">
            <w14:noFill/>
            <w14:prstDash w14:val="dashDot"/>
            <w14:bevel/>
          </w14:textOutline>
        </w:rPr>
        <w:t>ing</w:t>
      </w:r>
      <w:r w:rsidRPr="009C5A85">
        <w:rPr>
          <w:bCs/>
          <w:szCs w:val="24"/>
          <w14:textOutline w14:w="0" w14:cap="rnd" w14:cmpd="sng" w14:algn="ctr">
            <w14:noFill/>
            <w14:prstDash w14:val="dashDot"/>
            <w14:bevel/>
          </w14:textOutline>
        </w:rPr>
        <w:t xml:space="preserve"> and greet</w:t>
      </w:r>
      <w:r>
        <w:rPr>
          <w:bCs/>
          <w:szCs w:val="24"/>
          <w14:textOutline w14:w="0" w14:cap="rnd" w14:cmpd="sng" w14:algn="ctr">
            <w14:noFill/>
            <w14:prstDash w14:val="dashDot"/>
            <w14:bevel/>
          </w14:textOutline>
        </w:rPr>
        <w:t>ing</w:t>
      </w:r>
      <w:r w:rsidRPr="009C5A85">
        <w:rPr>
          <w:bCs/>
          <w:szCs w:val="24"/>
          <w14:textOutline w14:w="0" w14:cap="rnd" w14:cmpd="sng" w14:algn="ctr">
            <w14:noFill/>
            <w14:prstDash w14:val="dashDot"/>
            <w14:bevel/>
          </w14:textOutline>
        </w:rPr>
        <w:t xml:space="preserve"> your pupils</w:t>
      </w:r>
      <w:r>
        <w:rPr>
          <w:bCs/>
          <w:szCs w:val="24"/>
          <w14:textOutline w14:w="0" w14:cap="rnd" w14:cmpd="sng" w14:algn="ctr">
            <w14:noFill/>
            <w14:prstDash w14:val="dashDot"/>
            <w14:bevel/>
          </w14:textOutline>
        </w:rPr>
        <w:t xml:space="preserve"> as the</w:t>
      </w:r>
      <w:r w:rsidR="00C9613E">
        <w:rPr>
          <w:bCs/>
          <w:szCs w:val="24"/>
          <w14:textOutline w14:w="0" w14:cap="rnd" w14:cmpd="sng" w14:algn="ctr">
            <w14:noFill/>
            <w14:prstDash w14:val="dashDot"/>
            <w14:bevel/>
          </w14:textOutline>
        </w:rPr>
        <w:t>y</w:t>
      </w:r>
      <w:r>
        <w:rPr>
          <w:bCs/>
          <w:szCs w:val="24"/>
          <w14:textOutline w14:w="0" w14:cap="rnd" w14:cmpd="sng" w14:algn="ctr">
            <w14:noFill/>
            <w14:prstDash w14:val="dashDot"/>
            <w14:bevel/>
          </w14:textOutline>
        </w:rPr>
        <w:t xml:space="preserve"> enter your classroom</w:t>
      </w:r>
    </w:p>
    <w:p w14:paraId="5FCBA1BF" w14:textId="77777777" w:rsidR="000E4B3D" w:rsidRPr="009C5A85" w:rsidRDefault="000E4B3D" w:rsidP="000E4B3D">
      <w:pPr>
        <w:pStyle w:val="ListParagraph"/>
        <w:numPr>
          <w:ilvl w:val="0"/>
          <w:numId w:val="1"/>
        </w:numPr>
        <w:rPr>
          <w:bCs/>
          <w:szCs w:val="24"/>
        </w:rPr>
      </w:pPr>
      <w:r w:rsidRPr="009C5A85">
        <w:rPr>
          <w:bCs/>
          <w:szCs w:val="24"/>
        </w:rPr>
        <w:t xml:space="preserve">Learning intentions/ success criteria </w:t>
      </w:r>
      <w:r w:rsidR="00C9613E">
        <w:rPr>
          <w:bCs/>
          <w:szCs w:val="24"/>
        </w:rPr>
        <w:t>discussed</w:t>
      </w:r>
      <w:r w:rsidRPr="009C5A85">
        <w:rPr>
          <w:bCs/>
          <w:szCs w:val="24"/>
        </w:rPr>
        <w:t xml:space="preserve"> / shared.</w:t>
      </w:r>
    </w:p>
    <w:p w14:paraId="2208F554" w14:textId="77777777" w:rsidR="00983DBE" w:rsidRDefault="00983DBE" w:rsidP="000E4B3D">
      <w:pPr>
        <w:pStyle w:val="ListParagraph"/>
        <w:numPr>
          <w:ilvl w:val="0"/>
          <w:numId w:val="1"/>
        </w:numPr>
        <w:rPr>
          <w:bCs/>
          <w:szCs w:val="24"/>
        </w:rPr>
      </w:pPr>
      <w:r>
        <w:rPr>
          <w:bCs/>
          <w:szCs w:val="24"/>
        </w:rPr>
        <w:t xml:space="preserve">Clear rules and </w:t>
      </w:r>
      <w:r w:rsidR="000E745E">
        <w:rPr>
          <w:bCs/>
          <w:szCs w:val="24"/>
        </w:rPr>
        <w:t xml:space="preserve">teacher </w:t>
      </w:r>
      <w:r>
        <w:rPr>
          <w:bCs/>
          <w:szCs w:val="24"/>
        </w:rPr>
        <w:t>expectations</w:t>
      </w:r>
      <w:r w:rsidR="000E745E">
        <w:rPr>
          <w:bCs/>
          <w:szCs w:val="24"/>
        </w:rPr>
        <w:t xml:space="preserve"> are understood by all.</w:t>
      </w:r>
    </w:p>
    <w:p w14:paraId="4CB8624B" w14:textId="77777777" w:rsidR="000E4B3D" w:rsidRDefault="000E4B3D" w:rsidP="000E4B3D">
      <w:pPr>
        <w:pStyle w:val="ListParagraph"/>
        <w:numPr>
          <w:ilvl w:val="0"/>
          <w:numId w:val="1"/>
        </w:numPr>
        <w:rPr>
          <w:bCs/>
          <w:szCs w:val="24"/>
        </w:rPr>
      </w:pPr>
      <w:r w:rsidRPr="009C5A85">
        <w:rPr>
          <w:bCs/>
          <w:szCs w:val="24"/>
        </w:rPr>
        <w:t>Classroom</w:t>
      </w:r>
      <w:r w:rsidR="00C9613E">
        <w:rPr>
          <w:bCs/>
          <w:szCs w:val="24"/>
        </w:rPr>
        <w:t>, resources</w:t>
      </w:r>
      <w:r w:rsidRPr="009C5A85">
        <w:rPr>
          <w:bCs/>
          <w:szCs w:val="24"/>
        </w:rPr>
        <w:t xml:space="preserve"> and task</w:t>
      </w:r>
      <w:r w:rsidR="00C9613E">
        <w:rPr>
          <w:bCs/>
          <w:szCs w:val="24"/>
        </w:rPr>
        <w:t>s</w:t>
      </w:r>
      <w:r w:rsidRPr="009C5A85">
        <w:rPr>
          <w:bCs/>
          <w:szCs w:val="24"/>
        </w:rPr>
        <w:t xml:space="preserve"> </w:t>
      </w:r>
      <w:r w:rsidR="00C9613E">
        <w:rPr>
          <w:bCs/>
          <w:szCs w:val="24"/>
        </w:rPr>
        <w:t xml:space="preserve">are </w:t>
      </w:r>
      <w:r w:rsidRPr="009C5A85">
        <w:rPr>
          <w:bCs/>
          <w:szCs w:val="24"/>
        </w:rPr>
        <w:t>organised.</w:t>
      </w:r>
    </w:p>
    <w:p w14:paraId="589FBBB9" w14:textId="77777777" w:rsidR="00636E20" w:rsidRPr="00852476" w:rsidRDefault="00636E20" w:rsidP="00636E20">
      <w:pPr>
        <w:pStyle w:val="ListParagraph"/>
        <w:numPr>
          <w:ilvl w:val="0"/>
          <w:numId w:val="1"/>
        </w:numPr>
        <w:rPr>
          <w:bCs/>
        </w:rPr>
      </w:pPr>
      <w:r w:rsidRPr="00852476">
        <w:rPr>
          <w:bCs/>
        </w:rPr>
        <w:t>Clear routines during resource distribution and pack up</w:t>
      </w:r>
      <w:r w:rsidR="00C9613E">
        <w:rPr>
          <w:bCs/>
        </w:rPr>
        <w:t>.</w:t>
      </w:r>
    </w:p>
    <w:p w14:paraId="02F1984E" w14:textId="77777777" w:rsidR="00DF1136" w:rsidRPr="00DF1136" w:rsidRDefault="00C9613E" w:rsidP="00DF1136">
      <w:pPr>
        <w:pStyle w:val="ListParagraph"/>
        <w:numPr>
          <w:ilvl w:val="0"/>
          <w:numId w:val="1"/>
        </w:numPr>
        <w:rPr>
          <w:bCs/>
        </w:rPr>
      </w:pPr>
      <w:r>
        <w:rPr>
          <w:bCs/>
        </w:rPr>
        <w:t>Teacher has</w:t>
      </w:r>
      <w:r w:rsidR="00DF1136" w:rsidRPr="00DF1136">
        <w:rPr>
          <w:bCs/>
        </w:rPr>
        <w:t xml:space="preserve"> refer</w:t>
      </w:r>
      <w:r>
        <w:rPr>
          <w:bCs/>
        </w:rPr>
        <w:t>red</w:t>
      </w:r>
      <w:r w:rsidR="00DF1136" w:rsidRPr="00DF1136">
        <w:rPr>
          <w:bCs/>
        </w:rPr>
        <w:t xml:space="preserve"> to ASN database to ensure </w:t>
      </w:r>
      <w:r>
        <w:rPr>
          <w:bCs/>
        </w:rPr>
        <w:t>the</w:t>
      </w:r>
      <w:r w:rsidR="00DF1136" w:rsidRPr="00DF1136">
        <w:rPr>
          <w:bCs/>
        </w:rPr>
        <w:t xml:space="preserve"> appropriate </w:t>
      </w:r>
      <w:r>
        <w:rPr>
          <w:bCs/>
        </w:rPr>
        <w:t xml:space="preserve">use of </w:t>
      </w:r>
      <w:r w:rsidR="00DF1136" w:rsidRPr="00DF1136">
        <w:rPr>
          <w:bCs/>
        </w:rPr>
        <w:t>support strategies</w:t>
      </w:r>
      <w:r>
        <w:rPr>
          <w:bCs/>
        </w:rPr>
        <w:t>.</w:t>
      </w:r>
    </w:p>
    <w:p w14:paraId="096C91A0" w14:textId="77777777" w:rsidR="000E4B3D" w:rsidRDefault="000E4B3D" w:rsidP="000E4B3D">
      <w:pPr>
        <w:pStyle w:val="ListParagraph"/>
        <w:numPr>
          <w:ilvl w:val="0"/>
          <w:numId w:val="1"/>
        </w:numPr>
        <w:rPr>
          <w:bCs/>
          <w:szCs w:val="24"/>
        </w:rPr>
      </w:pPr>
      <w:r w:rsidRPr="009C5A85">
        <w:rPr>
          <w:bCs/>
          <w:szCs w:val="24"/>
        </w:rPr>
        <w:t xml:space="preserve">Differentiated </w:t>
      </w:r>
      <w:r w:rsidR="00DC5EA8">
        <w:rPr>
          <w:bCs/>
          <w:szCs w:val="24"/>
        </w:rPr>
        <w:t>teaching to meet the needs of every individual i.e. scaffolding / extension work</w:t>
      </w:r>
      <w:r w:rsidRPr="009C5A85">
        <w:rPr>
          <w:bCs/>
          <w:szCs w:val="24"/>
        </w:rPr>
        <w:t>.</w:t>
      </w:r>
    </w:p>
    <w:p w14:paraId="251B5DD4" w14:textId="77777777" w:rsidR="00DC5EA8" w:rsidRPr="009C5A85" w:rsidRDefault="00C9613E" w:rsidP="000E4B3D">
      <w:pPr>
        <w:pStyle w:val="ListParagraph"/>
        <w:numPr>
          <w:ilvl w:val="0"/>
          <w:numId w:val="1"/>
        </w:numPr>
        <w:rPr>
          <w:bCs/>
          <w:szCs w:val="24"/>
        </w:rPr>
      </w:pPr>
      <w:r>
        <w:rPr>
          <w:bCs/>
          <w:szCs w:val="24"/>
        </w:rPr>
        <w:t>Teachers e</w:t>
      </w:r>
      <w:r w:rsidR="00DC5EA8">
        <w:rPr>
          <w:bCs/>
          <w:szCs w:val="24"/>
        </w:rPr>
        <w:t>mbrace support from LCR, ASL and Pastoral Care as appropriate.</w:t>
      </w:r>
    </w:p>
    <w:p w14:paraId="25EB490D" w14:textId="77777777" w:rsidR="000E4B3D" w:rsidRPr="009C5A85" w:rsidRDefault="000E4B3D" w:rsidP="000E4B3D">
      <w:pPr>
        <w:pStyle w:val="ListParagraph"/>
        <w:numPr>
          <w:ilvl w:val="0"/>
          <w:numId w:val="1"/>
        </w:numPr>
        <w:rPr>
          <w:bCs/>
          <w:szCs w:val="24"/>
        </w:rPr>
      </w:pPr>
      <w:r w:rsidRPr="009C5A85">
        <w:rPr>
          <w:bCs/>
          <w:szCs w:val="24"/>
        </w:rPr>
        <w:t>Make lessons active / engaging.</w:t>
      </w:r>
    </w:p>
    <w:p w14:paraId="4E5E4769" w14:textId="77777777" w:rsidR="000E4B3D" w:rsidRDefault="000E4B3D" w:rsidP="000E4B3D">
      <w:pPr>
        <w:pStyle w:val="ListParagraph"/>
        <w:numPr>
          <w:ilvl w:val="0"/>
          <w:numId w:val="1"/>
        </w:numPr>
        <w:rPr>
          <w:bCs/>
          <w:szCs w:val="24"/>
        </w:rPr>
      </w:pPr>
      <w:r w:rsidRPr="009C5A85">
        <w:rPr>
          <w:bCs/>
          <w:szCs w:val="24"/>
        </w:rPr>
        <w:t>Make the pace of the lesson specific to pupil/class.</w:t>
      </w:r>
    </w:p>
    <w:p w14:paraId="11E65483" w14:textId="77777777" w:rsidR="000E4B3D" w:rsidRPr="009C5A85" w:rsidRDefault="000E4B3D" w:rsidP="000E4B3D">
      <w:pPr>
        <w:pStyle w:val="ListParagraph"/>
        <w:numPr>
          <w:ilvl w:val="0"/>
          <w:numId w:val="1"/>
        </w:numPr>
        <w:rPr>
          <w:bCs/>
          <w:szCs w:val="24"/>
          <w14:textOutline w14:w="0" w14:cap="rnd" w14:cmpd="sng" w14:algn="ctr">
            <w14:noFill/>
            <w14:prstDash w14:val="dashDot"/>
            <w14:bevel/>
          </w14:textOutline>
        </w:rPr>
      </w:pPr>
      <w:r w:rsidRPr="009C5A85">
        <w:rPr>
          <w:bCs/>
          <w:szCs w:val="24"/>
          <w14:textOutline w14:w="0" w14:cap="rnd" w14:cmpd="sng" w14:algn="ctr">
            <w14:noFill/>
            <w14:prstDash w14:val="dashDot"/>
            <w14:bevel/>
          </w14:textOutline>
        </w:rPr>
        <w:t xml:space="preserve">Praise pupils as much as </w:t>
      </w:r>
      <w:r w:rsidR="00640181">
        <w:rPr>
          <w:bCs/>
          <w:szCs w:val="24"/>
          <w14:textOutline w14:w="0" w14:cap="rnd" w14:cmpd="sng" w14:algn="ctr">
            <w14:noFill/>
            <w14:prstDash w14:val="dashDot"/>
            <w14:bevel/>
          </w14:textOutline>
        </w:rPr>
        <w:t>appropriate.</w:t>
      </w:r>
    </w:p>
    <w:p w14:paraId="4C44DACA" w14:textId="77777777" w:rsidR="00066EAC" w:rsidRPr="00066EAC" w:rsidRDefault="00066EAC" w:rsidP="00066EAC">
      <w:pPr>
        <w:pStyle w:val="ListParagraph"/>
        <w:numPr>
          <w:ilvl w:val="0"/>
          <w:numId w:val="1"/>
        </w:numPr>
        <w:rPr>
          <w:bCs/>
        </w:rPr>
      </w:pPr>
      <w:r w:rsidRPr="00066EAC">
        <w:rPr>
          <w:bCs/>
        </w:rPr>
        <w:t xml:space="preserve">Use </w:t>
      </w:r>
      <w:r>
        <w:rPr>
          <w:bCs/>
        </w:rPr>
        <w:t xml:space="preserve">departmental </w:t>
      </w:r>
      <w:r w:rsidRPr="00066EAC">
        <w:rPr>
          <w:bCs/>
        </w:rPr>
        <w:t>reward schemes/initiatives to promote positive behaviour</w:t>
      </w:r>
      <w:r w:rsidR="00C9613E">
        <w:rPr>
          <w:bCs/>
        </w:rPr>
        <w:t>.</w:t>
      </w:r>
    </w:p>
    <w:p w14:paraId="088A4FE0" w14:textId="77777777" w:rsidR="002F5BC3" w:rsidRPr="002F5BC3" w:rsidRDefault="002F5BC3" w:rsidP="002F5BC3">
      <w:pPr>
        <w:pStyle w:val="ListParagraph"/>
        <w:numPr>
          <w:ilvl w:val="0"/>
          <w:numId w:val="1"/>
        </w:numPr>
        <w:rPr>
          <w:bCs/>
        </w:rPr>
      </w:pPr>
      <w:r w:rsidRPr="002F5BC3">
        <w:rPr>
          <w:bCs/>
        </w:rPr>
        <w:t>Provide Regular feedback through individual learning conversations, using Growth Mind set language</w:t>
      </w:r>
      <w:r w:rsidR="00C9613E">
        <w:rPr>
          <w:bCs/>
        </w:rPr>
        <w:t>.</w:t>
      </w:r>
    </w:p>
    <w:p w14:paraId="3D270BB5" w14:textId="77777777" w:rsidR="000E4B3D" w:rsidRPr="009C5A85" w:rsidRDefault="000E4B3D" w:rsidP="000E4B3D">
      <w:pPr>
        <w:pStyle w:val="ListParagraph"/>
        <w:numPr>
          <w:ilvl w:val="0"/>
          <w:numId w:val="1"/>
        </w:numPr>
        <w:rPr>
          <w:bCs/>
          <w:szCs w:val="24"/>
        </w:rPr>
      </w:pPr>
      <w:r w:rsidRPr="009C5A85">
        <w:rPr>
          <w:bCs/>
          <w:szCs w:val="24"/>
        </w:rPr>
        <w:t>Change learning style to suit class / pupil.</w:t>
      </w:r>
    </w:p>
    <w:p w14:paraId="1DF8F599" w14:textId="77777777" w:rsidR="000E4B3D" w:rsidRPr="009C5A85" w:rsidRDefault="000E4B3D" w:rsidP="000E4B3D">
      <w:pPr>
        <w:pStyle w:val="ListParagraph"/>
        <w:numPr>
          <w:ilvl w:val="0"/>
          <w:numId w:val="1"/>
        </w:numPr>
        <w:rPr>
          <w:bCs/>
          <w:szCs w:val="24"/>
        </w:rPr>
      </w:pPr>
      <w:r w:rsidRPr="009C5A85">
        <w:rPr>
          <w:bCs/>
          <w:szCs w:val="24"/>
        </w:rPr>
        <w:t xml:space="preserve">Use ICT </w:t>
      </w:r>
      <w:r w:rsidR="00593724">
        <w:rPr>
          <w:bCs/>
          <w:szCs w:val="24"/>
        </w:rPr>
        <w:t>where appropriate to engage pupils.</w:t>
      </w:r>
    </w:p>
    <w:p w14:paraId="72F2B610" w14:textId="77777777" w:rsidR="000E4B3D" w:rsidRDefault="000E4B3D" w:rsidP="000E4B3D">
      <w:pPr>
        <w:pStyle w:val="ListParagraph"/>
        <w:numPr>
          <w:ilvl w:val="0"/>
          <w:numId w:val="1"/>
        </w:numPr>
        <w:rPr>
          <w:bCs/>
          <w:szCs w:val="24"/>
        </w:rPr>
      </w:pPr>
      <w:r w:rsidRPr="009C5A85">
        <w:rPr>
          <w:bCs/>
          <w:szCs w:val="24"/>
        </w:rPr>
        <w:t>Provide choice for pupils</w:t>
      </w:r>
      <w:r w:rsidR="00C9613E">
        <w:rPr>
          <w:bCs/>
          <w:szCs w:val="24"/>
        </w:rPr>
        <w:t xml:space="preserve"> where possible</w:t>
      </w:r>
      <w:r>
        <w:rPr>
          <w:bCs/>
          <w:szCs w:val="24"/>
        </w:rPr>
        <w:t>.</w:t>
      </w:r>
    </w:p>
    <w:p w14:paraId="643F6897" w14:textId="77777777" w:rsidR="00593724" w:rsidRPr="009C5A85" w:rsidRDefault="00593724" w:rsidP="000E4B3D">
      <w:pPr>
        <w:pStyle w:val="ListParagraph"/>
        <w:numPr>
          <w:ilvl w:val="0"/>
          <w:numId w:val="1"/>
        </w:numPr>
        <w:rPr>
          <w:bCs/>
          <w:szCs w:val="24"/>
        </w:rPr>
      </w:pPr>
      <w:r>
        <w:rPr>
          <w:bCs/>
          <w:szCs w:val="24"/>
        </w:rPr>
        <w:t>Use MTV and SIPE strategies to further engage all pupils.</w:t>
      </w:r>
    </w:p>
    <w:p w14:paraId="6F9C4E88" w14:textId="77777777" w:rsidR="005B7FEA" w:rsidRPr="00F859B2" w:rsidRDefault="000E4B3D" w:rsidP="00F859B2">
      <w:pPr>
        <w:pStyle w:val="ListParagraph"/>
        <w:numPr>
          <w:ilvl w:val="0"/>
          <w:numId w:val="1"/>
        </w:numPr>
        <w:rPr>
          <w:bCs/>
          <w:szCs w:val="24"/>
        </w:rPr>
      </w:pPr>
      <w:r w:rsidRPr="009C5A85">
        <w:rPr>
          <w:bCs/>
          <w:szCs w:val="24"/>
        </w:rPr>
        <w:t>Remove as many barriers to learning as you can.</w:t>
      </w:r>
    </w:p>
    <w:p w14:paraId="5A7DA3E7" w14:textId="77777777" w:rsidR="005B7FEA" w:rsidRDefault="005B7FEA" w:rsidP="000E4B3D">
      <w:pPr>
        <w:rPr>
          <w:bCs/>
          <w:szCs w:val="24"/>
        </w:rPr>
      </w:pPr>
    </w:p>
    <w:p w14:paraId="2105AF5C" w14:textId="77777777" w:rsidR="000E4B3D" w:rsidRDefault="000E4B3D" w:rsidP="000E4B3D">
      <w:pPr>
        <w:rPr>
          <w:b/>
          <w:szCs w:val="24"/>
        </w:rPr>
      </w:pPr>
      <w:r>
        <w:rPr>
          <w:b/>
          <w:szCs w:val="24"/>
        </w:rPr>
        <w:t>Sanctions</w:t>
      </w:r>
    </w:p>
    <w:p w14:paraId="7225191C" w14:textId="77777777" w:rsidR="009630B8" w:rsidRDefault="000E4B3D" w:rsidP="000E4B3D">
      <w:pPr>
        <w:rPr>
          <w:bCs/>
          <w:szCs w:val="24"/>
        </w:rPr>
      </w:pPr>
      <w:r>
        <w:rPr>
          <w:bCs/>
          <w:szCs w:val="24"/>
        </w:rPr>
        <w:t xml:space="preserve">Sometimes despite the use of positive strategies, sanctions are required to ensure that all young people within a class are able to learn without disruption.  As with strategies, effective sanctions can vary from department to department. </w:t>
      </w:r>
      <w:r>
        <w:t>To best serve the individual within each subject, each subject area will have their own departmental policy outlining their preferred sanctions for promoting a positive ethos and learning environment.</w:t>
      </w:r>
      <w:r>
        <w:rPr>
          <w:bCs/>
          <w:szCs w:val="24"/>
        </w:rPr>
        <w:t xml:space="preserve"> These sanctions will begin within the classroom and then may progress to departmental levels</w:t>
      </w:r>
      <w:r w:rsidR="00946246">
        <w:rPr>
          <w:bCs/>
          <w:szCs w:val="24"/>
        </w:rPr>
        <w:t>.</w:t>
      </w:r>
    </w:p>
    <w:p w14:paraId="14414C53" w14:textId="77777777" w:rsidR="00946246" w:rsidRDefault="00946246" w:rsidP="000E4B3D">
      <w:pPr>
        <w:rPr>
          <w:bCs/>
          <w:szCs w:val="24"/>
        </w:rPr>
      </w:pPr>
    </w:p>
    <w:p w14:paraId="2819B717" w14:textId="77777777" w:rsidR="00946246" w:rsidRPr="000E4B3D" w:rsidRDefault="00946246" w:rsidP="000E4B3D">
      <w:pPr>
        <w:rPr>
          <w:bCs/>
          <w:szCs w:val="24"/>
        </w:rPr>
      </w:pPr>
      <w:r>
        <w:rPr>
          <w:bCs/>
          <w:szCs w:val="24"/>
        </w:rPr>
        <w:t xml:space="preserve">Possible classroom sanctions are as </w:t>
      </w:r>
      <w:r w:rsidRPr="002246F1">
        <w:rPr>
          <w:bCs/>
          <w:szCs w:val="24"/>
        </w:rPr>
        <w:t xml:space="preserve">follows </w:t>
      </w:r>
      <w:r w:rsidR="002246F1" w:rsidRPr="002246F1">
        <w:rPr>
          <w:bCs/>
          <w:szCs w:val="24"/>
        </w:rPr>
        <w:t>:</w:t>
      </w:r>
    </w:p>
    <w:p w14:paraId="7D91A3E6" w14:textId="77777777" w:rsidR="002246F1" w:rsidRDefault="002246F1" w:rsidP="002246F1">
      <w:pPr>
        <w:pStyle w:val="ListParagraph"/>
        <w:numPr>
          <w:ilvl w:val="0"/>
          <w:numId w:val="3"/>
        </w:numPr>
      </w:pPr>
      <w:r>
        <w:t>Classroom target sheet</w:t>
      </w:r>
      <w:r w:rsidR="00C3054A">
        <w:t xml:space="preserve"> – agreed targets between teacher and pupil.</w:t>
      </w:r>
    </w:p>
    <w:p w14:paraId="5749B7BF" w14:textId="77777777" w:rsidR="003219A2" w:rsidRPr="005B7269" w:rsidRDefault="003219A2" w:rsidP="005B7269">
      <w:pPr>
        <w:pStyle w:val="ListParagraph"/>
        <w:numPr>
          <w:ilvl w:val="0"/>
          <w:numId w:val="3"/>
        </w:numPr>
        <w:rPr>
          <w:bCs/>
          <w:szCs w:val="24"/>
        </w:rPr>
      </w:pPr>
      <w:r>
        <w:rPr>
          <w:bCs/>
          <w:szCs w:val="24"/>
        </w:rPr>
        <w:t>Solution focussed discussions</w:t>
      </w:r>
      <w:r w:rsidR="004E1840">
        <w:rPr>
          <w:bCs/>
          <w:szCs w:val="24"/>
        </w:rPr>
        <w:t xml:space="preserve"> – clearly explain decisions to pupils</w:t>
      </w:r>
    </w:p>
    <w:p w14:paraId="421B0AB4" w14:textId="77777777" w:rsidR="00613639" w:rsidRDefault="00613639" w:rsidP="00613639">
      <w:pPr>
        <w:pStyle w:val="ListParagraph"/>
        <w:numPr>
          <w:ilvl w:val="0"/>
          <w:numId w:val="3"/>
        </w:numPr>
        <w:rPr>
          <w:bCs/>
          <w:szCs w:val="24"/>
        </w:rPr>
      </w:pPr>
      <w:r w:rsidRPr="00AF6B8F">
        <w:rPr>
          <w:bCs/>
          <w:szCs w:val="24"/>
        </w:rPr>
        <w:t xml:space="preserve">Issue </w:t>
      </w:r>
      <w:r w:rsidR="00000464">
        <w:rPr>
          <w:bCs/>
          <w:szCs w:val="24"/>
        </w:rPr>
        <w:t>warnings to pupils – some departments use 3 warnings before next</w:t>
      </w:r>
      <w:r w:rsidR="001E2CB5">
        <w:rPr>
          <w:bCs/>
          <w:szCs w:val="24"/>
        </w:rPr>
        <w:t xml:space="preserve"> steps.</w:t>
      </w:r>
    </w:p>
    <w:p w14:paraId="22767FF2" w14:textId="77777777" w:rsidR="003219A2" w:rsidRDefault="003219A2" w:rsidP="00613639">
      <w:pPr>
        <w:pStyle w:val="ListParagraph"/>
        <w:numPr>
          <w:ilvl w:val="0"/>
          <w:numId w:val="3"/>
        </w:numPr>
        <w:rPr>
          <w:bCs/>
          <w:szCs w:val="24"/>
        </w:rPr>
      </w:pPr>
      <w:r>
        <w:rPr>
          <w:bCs/>
          <w:szCs w:val="24"/>
        </w:rPr>
        <w:t>Issue a time out</w:t>
      </w:r>
    </w:p>
    <w:p w14:paraId="3717379D" w14:textId="77777777" w:rsidR="00941705" w:rsidRDefault="00941705" w:rsidP="00613639">
      <w:pPr>
        <w:pStyle w:val="ListParagraph"/>
        <w:numPr>
          <w:ilvl w:val="0"/>
          <w:numId w:val="3"/>
        </w:numPr>
        <w:rPr>
          <w:bCs/>
          <w:szCs w:val="24"/>
        </w:rPr>
      </w:pPr>
      <w:r>
        <w:rPr>
          <w:bCs/>
          <w:szCs w:val="24"/>
        </w:rPr>
        <w:t>Removal of opportunity to take part in the activity</w:t>
      </w:r>
    </w:p>
    <w:p w14:paraId="10BD4D91" w14:textId="77777777" w:rsidR="003219A2" w:rsidRPr="00613639" w:rsidRDefault="003219A2" w:rsidP="00613639">
      <w:pPr>
        <w:pStyle w:val="ListParagraph"/>
        <w:numPr>
          <w:ilvl w:val="0"/>
          <w:numId w:val="3"/>
        </w:numPr>
        <w:rPr>
          <w:bCs/>
          <w:szCs w:val="24"/>
        </w:rPr>
      </w:pPr>
      <w:r>
        <w:rPr>
          <w:bCs/>
          <w:szCs w:val="24"/>
        </w:rPr>
        <w:t>Classwork missed to be completed at home</w:t>
      </w:r>
    </w:p>
    <w:p w14:paraId="49556ABF" w14:textId="77777777" w:rsidR="002246F1" w:rsidRDefault="002246F1" w:rsidP="002246F1">
      <w:pPr>
        <w:pStyle w:val="ListParagraph"/>
        <w:numPr>
          <w:ilvl w:val="0"/>
          <w:numId w:val="3"/>
        </w:numPr>
      </w:pPr>
      <w:r>
        <w:t xml:space="preserve">Departmental </w:t>
      </w:r>
      <w:r w:rsidR="007913EB">
        <w:t>reflection sheet.</w:t>
      </w:r>
      <w:r w:rsidR="00C3054A">
        <w:t xml:space="preserve"> </w:t>
      </w:r>
    </w:p>
    <w:p w14:paraId="6CED0EA1" w14:textId="77777777" w:rsidR="002246F1" w:rsidRDefault="002246F1" w:rsidP="002246F1">
      <w:pPr>
        <w:pStyle w:val="ListParagraph"/>
        <w:numPr>
          <w:ilvl w:val="0"/>
          <w:numId w:val="3"/>
        </w:numPr>
      </w:pPr>
      <w:r>
        <w:t>Time off chosen activity – written instead of practical</w:t>
      </w:r>
    </w:p>
    <w:p w14:paraId="5D57303F" w14:textId="77777777" w:rsidR="0077433A" w:rsidRDefault="00385DC8" w:rsidP="002246F1">
      <w:pPr>
        <w:pStyle w:val="ListParagraph"/>
        <w:numPr>
          <w:ilvl w:val="0"/>
          <w:numId w:val="3"/>
        </w:numPr>
      </w:pPr>
      <w:r>
        <w:t>Discussion with Faculty Head to resolve any difficulties or try different strategies.</w:t>
      </w:r>
    </w:p>
    <w:p w14:paraId="74E2C12B" w14:textId="77777777" w:rsidR="005B7FEA" w:rsidRPr="00F859B2" w:rsidRDefault="00846383" w:rsidP="00F859B2">
      <w:pPr>
        <w:pStyle w:val="ListParagraph"/>
        <w:numPr>
          <w:ilvl w:val="0"/>
          <w:numId w:val="3"/>
        </w:numPr>
      </w:pPr>
      <w:r>
        <w:t>Where appropriate a 3- way restorative meeting.</w:t>
      </w:r>
    </w:p>
    <w:p w14:paraId="3A19781F" w14:textId="77777777" w:rsidR="00C3054A" w:rsidRPr="000E4B3D" w:rsidRDefault="00C3054A" w:rsidP="00C3054A">
      <w:pPr>
        <w:rPr>
          <w:bCs/>
          <w:szCs w:val="24"/>
        </w:rPr>
      </w:pPr>
      <w:r>
        <w:rPr>
          <w:bCs/>
          <w:szCs w:val="24"/>
        </w:rPr>
        <w:lastRenderedPageBreak/>
        <w:t xml:space="preserve">Possible departmental sanctions are as </w:t>
      </w:r>
      <w:r w:rsidRPr="002246F1">
        <w:rPr>
          <w:bCs/>
          <w:szCs w:val="24"/>
        </w:rPr>
        <w:t>follows :</w:t>
      </w:r>
    </w:p>
    <w:p w14:paraId="7E220D82" w14:textId="77777777" w:rsidR="00C3054A" w:rsidRPr="00C3054A" w:rsidRDefault="00C3054A" w:rsidP="00C3054A">
      <w:pPr>
        <w:rPr>
          <w:b/>
        </w:rPr>
      </w:pPr>
    </w:p>
    <w:p w14:paraId="7B6D22AB" w14:textId="77777777" w:rsidR="00C3054A" w:rsidRDefault="00C3054A" w:rsidP="00C3054A">
      <w:pPr>
        <w:pStyle w:val="ListParagraph"/>
        <w:numPr>
          <w:ilvl w:val="0"/>
          <w:numId w:val="5"/>
        </w:numPr>
        <w:rPr>
          <w:bCs/>
        </w:rPr>
      </w:pPr>
      <w:r w:rsidRPr="00C3054A">
        <w:rPr>
          <w:bCs/>
        </w:rPr>
        <w:t>Inform Departmental Head about challenging classes/hotspots to enable support to be put in place</w:t>
      </w:r>
    </w:p>
    <w:p w14:paraId="24D7F06F" w14:textId="77777777" w:rsidR="00DF0D4F" w:rsidRPr="00C3054A" w:rsidRDefault="00DF0D4F" w:rsidP="00C3054A">
      <w:pPr>
        <w:pStyle w:val="ListParagraph"/>
        <w:numPr>
          <w:ilvl w:val="0"/>
          <w:numId w:val="5"/>
        </w:numPr>
        <w:rPr>
          <w:bCs/>
        </w:rPr>
      </w:pPr>
      <w:r>
        <w:rPr>
          <w:bCs/>
        </w:rPr>
        <w:t>Head of Dept to proactively visit hotspots to support departmental behaviour</w:t>
      </w:r>
    </w:p>
    <w:p w14:paraId="0B2FA4F9" w14:textId="77777777" w:rsidR="00C3054A" w:rsidRDefault="00C3054A" w:rsidP="00C3054A">
      <w:pPr>
        <w:pStyle w:val="ListParagraph"/>
        <w:numPr>
          <w:ilvl w:val="0"/>
          <w:numId w:val="5"/>
        </w:numPr>
        <w:rPr>
          <w:bCs/>
        </w:rPr>
      </w:pPr>
      <w:r w:rsidRPr="00C3054A">
        <w:rPr>
          <w:bCs/>
        </w:rPr>
        <w:t>If a pupil remains non co-operative and highly disruptive, send to Head of Department, always phone ahead first</w:t>
      </w:r>
    </w:p>
    <w:p w14:paraId="3DD8A558" w14:textId="77777777" w:rsidR="00DF0D4F" w:rsidRPr="00DF0D4F" w:rsidRDefault="00DF0D4F" w:rsidP="00DF0D4F">
      <w:pPr>
        <w:pStyle w:val="ListParagraph"/>
        <w:numPr>
          <w:ilvl w:val="0"/>
          <w:numId w:val="5"/>
        </w:numPr>
        <w:rPr>
          <w:bCs/>
        </w:rPr>
      </w:pPr>
      <w:r w:rsidRPr="00DF0D4F">
        <w:rPr>
          <w:bCs/>
        </w:rPr>
        <w:t>Interview pupils who are causing concern</w:t>
      </w:r>
    </w:p>
    <w:p w14:paraId="3B4C0659" w14:textId="77777777" w:rsidR="00C3054A" w:rsidRDefault="00C3054A" w:rsidP="00C3054A">
      <w:pPr>
        <w:pStyle w:val="ListParagraph"/>
        <w:numPr>
          <w:ilvl w:val="0"/>
          <w:numId w:val="5"/>
        </w:numPr>
      </w:pPr>
      <w:r>
        <w:t xml:space="preserve">De-merits – </w:t>
      </w:r>
      <w:r w:rsidR="005B7FEA">
        <w:t>can be used departmentally with weekly / monthly reports</w:t>
      </w:r>
    </w:p>
    <w:p w14:paraId="6E9C54F4" w14:textId="77777777" w:rsidR="00C3054A" w:rsidRDefault="00C3054A" w:rsidP="00C3054A">
      <w:pPr>
        <w:pStyle w:val="ListParagraph"/>
        <w:numPr>
          <w:ilvl w:val="0"/>
          <w:numId w:val="5"/>
        </w:numPr>
      </w:pPr>
      <w:r>
        <w:t>Departmental detention</w:t>
      </w:r>
    </w:p>
    <w:p w14:paraId="7E73FF8F" w14:textId="77777777" w:rsidR="00C3054A" w:rsidRDefault="00C3054A" w:rsidP="00C3054A">
      <w:pPr>
        <w:pStyle w:val="ListParagraph"/>
        <w:numPr>
          <w:ilvl w:val="0"/>
          <w:numId w:val="5"/>
        </w:numPr>
      </w:pPr>
      <w:r>
        <w:t>Departmental conduct cards</w:t>
      </w:r>
      <w:r w:rsidR="00DF0D4F">
        <w:t xml:space="preserve"> – Head of Dept to meet pupils regularly</w:t>
      </w:r>
    </w:p>
    <w:p w14:paraId="432018F2" w14:textId="77777777" w:rsidR="00DF0D4F" w:rsidRPr="00DF0D4F" w:rsidRDefault="00DF0D4F" w:rsidP="00DF0D4F">
      <w:pPr>
        <w:pStyle w:val="ListParagraph"/>
        <w:numPr>
          <w:ilvl w:val="0"/>
          <w:numId w:val="5"/>
        </w:numPr>
        <w:rPr>
          <w:bCs/>
        </w:rPr>
      </w:pPr>
      <w:r w:rsidRPr="00DF0D4F">
        <w:rPr>
          <w:bCs/>
        </w:rPr>
        <w:t>Remove challenging pupils from classes where appropriate</w:t>
      </w:r>
    </w:p>
    <w:p w14:paraId="4169C977" w14:textId="77777777" w:rsidR="00DF0D4F" w:rsidRDefault="00DF0D4F" w:rsidP="00DF0D4F">
      <w:pPr>
        <w:pStyle w:val="ListParagraph"/>
        <w:numPr>
          <w:ilvl w:val="0"/>
          <w:numId w:val="5"/>
        </w:numPr>
        <w:rPr>
          <w:bCs/>
        </w:rPr>
      </w:pPr>
      <w:r w:rsidRPr="00DF0D4F">
        <w:rPr>
          <w:bCs/>
        </w:rPr>
        <w:t xml:space="preserve">Organise for SMT to visit challenging classes </w:t>
      </w:r>
      <w:r w:rsidR="007F2C44" w:rsidRPr="007F2C44">
        <w:rPr>
          <w:rFonts w:eastAsia="Times New Roman"/>
        </w:rPr>
        <w:t>when it isn’t possible for department head to visit due to teaching commitment.</w:t>
      </w:r>
    </w:p>
    <w:p w14:paraId="1262B3FF" w14:textId="77777777" w:rsidR="00195152" w:rsidRDefault="00DF0D4F" w:rsidP="00195152">
      <w:pPr>
        <w:pStyle w:val="ListParagraph"/>
        <w:numPr>
          <w:ilvl w:val="0"/>
          <w:numId w:val="5"/>
        </w:numPr>
        <w:rPr>
          <w:bCs/>
        </w:rPr>
      </w:pPr>
      <w:r w:rsidRPr="00DF0D4F">
        <w:rPr>
          <w:bCs/>
        </w:rPr>
        <w:t xml:space="preserve">Liaise with PC to support </w:t>
      </w:r>
      <w:r w:rsidR="00195152">
        <w:rPr>
          <w:bCs/>
        </w:rPr>
        <w:t>individual</w:t>
      </w:r>
    </w:p>
    <w:p w14:paraId="6FA00856" w14:textId="77777777" w:rsidR="004936F4" w:rsidRPr="00F859B2" w:rsidRDefault="00C3054A" w:rsidP="00F859B2">
      <w:pPr>
        <w:pStyle w:val="ListParagraph"/>
        <w:numPr>
          <w:ilvl w:val="0"/>
          <w:numId w:val="5"/>
        </w:numPr>
        <w:rPr>
          <w:bCs/>
        </w:rPr>
      </w:pPr>
      <w:r w:rsidRPr="00195152">
        <w:rPr>
          <w:bCs/>
        </w:rPr>
        <w:t>Referral to Year Head if situation does not improve</w:t>
      </w:r>
      <w:r w:rsidR="00195152" w:rsidRPr="00195152">
        <w:rPr>
          <w:bCs/>
        </w:rPr>
        <w:t xml:space="preserve"> - </w:t>
      </w:r>
      <w:r w:rsidR="00195152">
        <w:t>At this point a referral must be sent to the year head</w:t>
      </w:r>
      <w:r w:rsidR="00195152" w:rsidRPr="00195152">
        <w:rPr>
          <w:color w:val="0070C0"/>
        </w:rPr>
        <w:t xml:space="preserve"> </w:t>
      </w:r>
      <w:r w:rsidR="00195152" w:rsidRPr="00195152">
        <w:t xml:space="preserve">from the PT / FH.  </w:t>
      </w:r>
    </w:p>
    <w:p w14:paraId="696CCF1D" w14:textId="77777777" w:rsidR="004936F4" w:rsidRDefault="004936F4" w:rsidP="004936F4">
      <w:pPr>
        <w:rPr>
          <w:b/>
          <w:szCs w:val="24"/>
        </w:rPr>
      </w:pPr>
    </w:p>
    <w:p w14:paraId="0E527FC1" w14:textId="77777777" w:rsidR="004936F4" w:rsidRPr="009421C5" w:rsidRDefault="004936F4" w:rsidP="004936F4">
      <w:pPr>
        <w:rPr>
          <w:b/>
          <w:szCs w:val="24"/>
        </w:rPr>
      </w:pPr>
      <w:r w:rsidRPr="009421C5">
        <w:rPr>
          <w:b/>
          <w:szCs w:val="24"/>
        </w:rPr>
        <w:t>Supporting Young people who display extremely challenging behaviour</w:t>
      </w:r>
    </w:p>
    <w:p w14:paraId="0DFBB807" w14:textId="0235C16E" w:rsidR="004936F4" w:rsidRPr="009421C5" w:rsidRDefault="004936F4" w:rsidP="004936F4">
      <w:pPr>
        <w:rPr>
          <w:bCs/>
          <w:szCs w:val="24"/>
        </w:rPr>
      </w:pPr>
      <w:r w:rsidRPr="009421C5">
        <w:rPr>
          <w:bCs/>
          <w:szCs w:val="24"/>
        </w:rPr>
        <w:t>Planned strategies or sanctions won’t always work i</w:t>
      </w:r>
      <w:r w:rsidR="00EB60B0">
        <w:rPr>
          <w:bCs/>
          <w:szCs w:val="24"/>
        </w:rPr>
        <w:t>f</w:t>
      </w:r>
      <w:r w:rsidRPr="009421C5">
        <w:rPr>
          <w:bCs/>
          <w:szCs w:val="24"/>
        </w:rPr>
        <w:t xml:space="preserve"> a young person is distressed or anxious and often individual anxieties can lead to challenging behaviour. At Hillpark our approach to dealing with challenging behaviour begins with us reframing our understanding of behaviour. All behaviour is communication and can often be an indication of stress. Staff are expected to be proactive when planning for individual learners by </w:t>
      </w:r>
      <w:r w:rsidR="00BE594D" w:rsidRPr="009421C5">
        <w:rPr>
          <w:bCs/>
          <w:szCs w:val="24"/>
        </w:rPr>
        <w:t xml:space="preserve">using the ASN database </w:t>
      </w:r>
      <w:r w:rsidRPr="009421C5">
        <w:rPr>
          <w:bCs/>
          <w:szCs w:val="24"/>
        </w:rPr>
        <w:t>and can receive advice and guidance from:</w:t>
      </w:r>
    </w:p>
    <w:p w14:paraId="0CCF9EC4" w14:textId="77777777" w:rsidR="004936F4" w:rsidRPr="009421C5" w:rsidRDefault="004936F4" w:rsidP="004936F4">
      <w:pPr>
        <w:pStyle w:val="ListParagraph"/>
        <w:numPr>
          <w:ilvl w:val="0"/>
          <w:numId w:val="9"/>
        </w:numPr>
        <w:rPr>
          <w:bCs/>
          <w:szCs w:val="24"/>
        </w:rPr>
      </w:pPr>
      <w:r w:rsidRPr="009421C5">
        <w:rPr>
          <w:bCs/>
          <w:szCs w:val="24"/>
        </w:rPr>
        <w:t>Pastoral Care</w:t>
      </w:r>
    </w:p>
    <w:p w14:paraId="140A7DDA" w14:textId="77777777" w:rsidR="004936F4" w:rsidRPr="009421C5" w:rsidRDefault="004936F4" w:rsidP="004936F4">
      <w:pPr>
        <w:pStyle w:val="ListParagraph"/>
        <w:numPr>
          <w:ilvl w:val="0"/>
          <w:numId w:val="9"/>
        </w:numPr>
        <w:rPr>
          <w:bCs/>
          <w:szCs w:val="24"/>
        </w:rPr>
      </w:pPr>
      <w:r w:rsidRPr="009421C5">
        <w:rPr>
          <w:bCs/>
          <w:szCs w:val="24"/>
        </w:rPr>
        <w:t>Additional Support for Learning Department</w:t>
      </w:r>
    </w:p>
    <w:p w14:paraId="718AD3F5" w14:textId="77777777" w:rsidR="004936F4" w:rsidRPr="009421C5" w:rsidRDefault="004936F4" w:rsidP="004936F4">
      <w:pPr>
        <w:pStyle w:val="ListParagraph"/>
        <w:numPr>
          <w:ilvl w:val="0"/>
          <w:numId w:val="9"/>
        </w:numPr>
        <w:rPr>
          <w:bCs/>
          <w:szCs w:val="24"/>
        </w:rPr>
      </w:pPr>
      <w:r w:rsidRPr="009421C5">
        <w:rPr>
          <w:bCs/>
          <w:szCs w:val="24"/>
        </w:rPr>
        <w:t>The Language and Communication Department</w:t>
      </w:r>
    </w:p>
    <w:p w14:paraId="75F24DF2" w14:textId="77777777" w:rsidR="004936F4" w:rsidRPr="009421C5" w:rsidRDefault="004936F4" w:rsidP="004936F4">
      <w:pPr>
        <w:rPr>
          <w:bCs/>
          <w:szCs w:val="24"/>
        </w:rPr>
      </w:pPr>
      <w:r w:rsidRPr="009421C5">
        <w:rPr>
          <w:bCs/>
          <w:szCs w:val="24"/>
        </w:rPr>
        <w:t>We recognise that when behaviour is escalating and a pupil is becoming distressed and anxious, our focus must be to de-escalate the situation and to relieve the stress of the individual. Staff can achieve this through:</w:t>
      </w:r>
    </w:p>
    <w:p w14:paraId="6BA52523" w14:textId="77777777" w:rsidR="004936F4" w:rsidRPr="009421C5" w:rsidRDefault="004936F4" w:rsidP="004936F4">
      <w:pPr>
        <w:pStyle w:val="ListParagraph"/>
        <w:numPr>
          <w:ilvl w:val="0"/>
          <w:numId w:val="8"/>
        </w:numPr>
        <w:rPr>
          <w:bCs/>
          <w:szCs w:val="24"/>
        </w:rPr>
      </w:pPr>
      <w:r w:rsidRPr="009421C5">
        <w:rPr>
          <w:bCs/>
          <w:szCs w:val="24"/>
        </w:rPr>
        <w:t>Avoiding raising their voice as this tends to escalate the situation</w:t>
      </w:r>
    </w:p>
    <w:p w14:paraId="398EA308" w14:textId="77777777" w:rsidR="004936F4" w:rsidRPr="009421C5" w:rsidRDefault="004936F4" w:rsidP="004936F4">
      <w:pPr>
        <w:pStyle w:val="ListParagraph"/>
        <w:numPr>
          <w:ilvl w:val="0"/>
          <w:numId w:val="8"/>
        </w:numPr>
        <w:rPr>
          <w:bCs/>
          <w:szCs w:val="24"/>
        </w:rPr>
      </w:pPr>
      <w:r w:rsidRPr="009421C5">
        <w:rPr>
          <w:bCs/>
          <w:szCs w:val="24"/>
        </w:rPr>
        <w:t>Avoiding a power struggle or becoming counter aggressive</w:t>
      </w:r>
    </w:p>
    <w:p w14:paraId="3011325D" w14:textId="77777777" w:rsidR="004936F4" w:rsidRPr="009421C5" w:rsidRDefault="004936F4" w:rsidP="004936F4">
      <w:pPr>
        <w:pStyle w:val="ListParagraph"/>
        <w:numPr>
          <w:ilvl w:val="0"/>
          <w:numId w:val="8"/>
        </w:numPr>
        <w:rPr>
          <w:bCs/>
          <w:szCs w:val="24"/>
        </w:rPr>
      </w:pPr>
      <w:r w:rsidRPr="009421C5">
        <w:rPr>
          <w:bCs/>
          <w:szCs w:val="24"/>
        </w:rPr>
        <w:t>Allowing the pupil some time to calm down if possible</w:t>
      </w:r>
    </w:p>
    <w:p w14:paraId="1EC5E611" w14:textId="77777777" w:rsidR="004936F4" w:rsidRPr="009421C5" w:rsidRDefault="004936F4" w:rsidP="004936F4">
      <w:pPr>
        <w:pStyle w:val="ListParagraph"/>
        <w:numPr>
          <w:ilvl w:val="0"/>
          <w:numId w:val="8"/>
        </w:numPr>
        <w:rPr>
          <w:bCs/>
          <w:szCs w:val="24"/>
        </w:rPr>
      </w:pPr>
      <w:r w:rsidRPr="009421C5">
        <w:rPr>
          <w:bCs/>
          <w:szCs w:val="24"/>
        </w:rPr>
        <w:t>Remain a safe distance to avoid further conflict</w:t>
      </w:r>
    </w:p>
    <w:p w14:paraId="2917CA35" w14:textId="77777777" w:rsidR="004936F4" w:rsidRPr="009421C5" w:rsidRDefault="004936F4" w:rsidP="004936F4">
      <w:pPr>
        <w:pStyle w:val="ListParagraph"/>
        <w:numPr>
          <w:ilvl w:val="0"/>
          <w:numId w:val="8"/>
        </w:numPr>
        <w:rPr>
          <w:bCs/>
          <w:szCs w:val="24"/>
        </w:rPr>
      </w:pPr>
      <w:r w:rsidRPr="009421C5">
        <w:rPr>
          <w:bCs/>
          <w:szCs w:val="24"/>
        </w:rPr>
        <w:t>Use active listening techniques</w:t>
      </w:r>
    </w:p>
    <w:p w14:paraId="10B5174B" w14:textId="77777777" w:rsidR="004936F4" w:rsidRPr="009421C5" w:rsidRDefault="004936F4" w:rsidP="004936F4">
      <w:pPr>
        <w:pStyle w:val="ListParagraph"/>
        <w:numPr>
          <w:ilvl w:val="0"/>
          <w:numId w:val="8"/>
        </w:numPr>
        <w:rPr>
          <w:bCs/>
          <w:szCs w:val="24"/>
        </w:rPr>
      </w:pPr>
      <w:r w:rsidRPr="009421C5">
        <w:rPr>
          <w:bCs/>
          <w:szCs w:val="24"/>
        </w:rPr>
        <w:t>Use phrases such as “I can see that you are upset” rather than “I understand….</w:t>
      </w:r>
    </w:p>
    <w:p w14:paraId="0E4B4907" w14:textId="77777777" w:rsidR="004936F4" w:rsidRPr="009421C5" w:rsidRDefault="004936F4" w:rsidP="004936F4">
      <w:pPr>
        <w:rPr>
          <w:bCs/>
          <w:szCs w:val="24"/>
        </w:rPr>
      </w:pPr>
      <w:r w:rsidRPr="009421C5">
        <w:rPr>
          <w:bCs/>
          <w:szCs w:val="24"/>
        </w:rPr>
        <w:t>The senior management team will support staff and pupils should the situation remain challenging.</w:t>
      </w:r>
    </w:p>
    <w:p w14:paraId="793D4E88" w14:textId="77777777" w:rsidR="009630B8" w:rsidRDefault="009630B8"/>
    <w:p w14:paraId="3FFAB210" w14:textId="77777777" w:rsidR="00F859B2" w:rsidRDefault="00F859B2">
      <w:pPr>
        <w:rPr>
          <w:b/>
          <w:bCs/>
          <w:sz w:val="44"/>
          <w:szCs w:val="44"/>
        </w:rPr>
      </w:pPr>
    </w:p>
    <w:p w14:paraId="0F8DF6FE" w14:textId="77777777" w:rsidR="00F859B2" w:rsidRPr="00946246" w:rsidRDefault="00F859B2">
      <w:pPr>
        <w:rPr>
          <w:b/>
          <w:bCs/>
          <w:sz w:val="44"/>
          <w:szCs w:val="44"/>
        </w:rPr>
      </w:pPr>
    </w:p>
    <w:p w14:paraId="54492652" w14:textId="77777777" w:rsidR="009630B8" w:rsidRPr="00946246" w:rsidRDefault="00946246" w:rsidP="00946246">
      <w:pPr>
        <w:jc w:val="center"/>
        <w:rPr>
          <w:b/>
          <w:bCs/>
          <w:sz w:val="44"/>
          <w:szCs w:val="44"/>
        </w:rPr>
      </w:pPr>
      <w:r w:rsidRPr="00946246">
        <w:rPr>
          <w:b/>
          <w:bCs/>
          <w:sz w:val="44"/>
          <w:szCs w:val="44"/>
        </w:rPr>
        <w:lastRenderedPageBreak/>
        <w:t>Our Learning Culture at Hillpark</w:t>
      </w:r>
    </w:p>
    <w:p w14:paraId="154FEC89" w14:textId="77777777" w:rsidR="00027C33" w:rsidRDefault="0071563E">
      <w:r>
        <w:rPr>
          <w:noProof/>
        </w:rPr>
        <w:drawing>
          <wp:inline distT="0" distB="0" distL="0" distR="0" wp14:anchorId="7AE79808" wp14:editId="21C07454">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63207F5" w14:textId="77777777" w:rsidR="00975D2A" w:rsidRDefault="00975D2A"/>
    <w:p w14:paraId="386800B8" w14:textId="77777777" w:rsidR="00975D2A" w:rsidRDefault="00975D2A"/>
    <w:sectPr w:rsidR="00975D2A" w:rsidSect="00027C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6C5F"/>
    <w:multiLevelType w:val="hybridMultilevel"/>
    <w:tmpl w:val="84869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53AD4"/>
    <w:multiLevelType w:val="hybridMultilevel"/>
    <w:tmpl w:val="09EE388A"/>
    <w:lvl w:ilvl="0" w:tplc="A158554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10E75"/>
    <w:multiLevelType w:val="hybridMultilevel"/>
    <w:tmpl w:val="C7C6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75185"/>
    <w:multiLevelType w:val="hybridMultilevel"/>
    <w:tmpl w:val="4232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42011F"/>
    <w:multiLevelType w:val="hybridMultilevel"/>
    <w:tmpl w:val="32C62D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D653D8"/>
    <w:multiLevelType w:val="hybridMultilevel"/>
    <w:tmpl w:val="7946DF22"/>
    <w:lvl w:ilvl="0" w:tplc="A158554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C1274"/>
    <w:multiLevelType w:val="hybridMultilevel"/>
    <w:tmpl w:val="54EAFD26"/>
    <w:lvl w:ilvl="0" w:tplc="404058C4">
      <w:start w:val="1"/>
      <w:numFmt w:val="bullet"/>
      <w:lvlText w:val="•"/>
      <w:lvlJc w:val="left"/>
      <w:pPr>
        <w:tabs>
          <w:tab w:val="num" w:pos="720"/>
        </w:tabs>
        <w:ind w:left="720" w:hanging="360"/>
      </w:pPr>
      <w:rPr>
        <w:rFonts w:ascii="Times New Roman" w:hAnsi="Times New Roman" w:hint="default"/>
      </w:rPr>
    </w:lvl>
    <w:lvl w:ilvl="1" w:tplc="DC6CB514" w:tentative="1">
      <w:start w:val="1"/>
      <w:numFmt w:val="bullet"/>
      <w:lvlText w:val="•"/>
      <w:lvlJc w:val="left"/>
      <w:pPr>
        <w:tabs>
          <w:tab w:val="num" w:pos="1440"/>
        </w:tabs>
        <w:ind w:left="1440" w:hanging="360"/>
      </w:pPr>
      <w:rPr>
        <w:rFonts w:ascii="Times New Roman" w:hAnsi="Times New Roman" w:hint="default"/>
      </w:rPr>
    </w:lvl>
    <w:lvl w:ilvl="2" w:tplc="5D2005BE" w:tentative="1">
      <w:start w:val="1"/>
      <w:numFmt w:val="bullet"/>
      <w:lvlText w:val="•"/>
      <w:lvlJc w:val="left"/>
      <w:pPr>
        <w:tabs>
          <w:tab w:val="num" w:pos="2160"/>
        </w:tabs>
        <w:ind w:left="2160" w:hanging="360"/>
      </w:pPr>
      <w:rPr>
        <w:rFonts w:ascii="Times New Roman" w:hAnsi="Times New Roman" w:hint="default"/>
      </w:rPr>
    </w:lvl>
    <w:lvl w:ilvl="3" w:tplc="CE4827A8" w:tentative="1">
      <w:start w:val="1"/>
      <w:numFmt w:val="bullet"/>
      <w:lvlText w:val="•"/>
      <w:lvlJc w:val="left"/>
      <w:pPr>
        <w:tabs>
          <w:tab w:val="num" w:pos="2880"/>
        </w:tabs>
        <w:ind w:left="2880" w:hanging="360"/>
      </w:pPr>
      <w:rPr>
        <w:rFonts w:ascii="Times New Roman" w:hAnsi="Times New Roman" w:hint="default"/>
      </w:rPr>
    </w:lvl>
    <w:lvl w:ilvl="4" w:tplc="AEB4AE5A" w:tentative="1">
      <w:start w:val="1"/>
      <w:numFmt w:val="bullet"/>
      <w:lvlText w:val="•"/>
      <w:lvlJc w:val="left"/>
      <w:pPr>
        <w:tabs>
          <w:tab w:val="num" w:pos="3600"/>
        </w:tabs>
        <w:ind w:left="3600" w:hanging="360"/>
      </w:pPr>
      <w:rPr>
        <w:rFonts w:ascii="Times New Roman" w:hAnsi="Times New Roman" w:hint="default"/>
      </w:rPr>
    </w:lvl>
    <w:lvl w:ilvl="5" w:tplc="42E25762" w:tentative="1">
      <w:start w:val="1"/>
      <w:numFmt w:val="bullet"/>
      <w:lvlText w:val="•"/>
      <w:lvlJc w:val="left"/>
      <w:pPr>
        <w:tabs>
          <w:tab w:val="num" w:pos="4320"/>
        </w:tabs>
        <w:ind w:left="4320" w:hanging="360"/>
      </w:pPr>
      <w:rPr>
        <w:rFonts w:ascii="Times New Roman" w:hAnsi="Times New Roman" w:hint="default"/>
      </w:rPr>
    </w:lvl>
    <w:lvl w:ilvl="6" w:tplc="D820C64A" w:tentative="1">
      <w:start w:val="1"/>
      <w:numFmt w:val="bullet"/>
      <w:lvlText w:val="•"/>
      <w:lvlJc w:val="left"/>
      <w:pPr>
        <w:tabs>
          <w:tab w:val="num" w:pos="5040"/>
        </w:tabs>
        <w:ind w:left="5040" w:hanging="360"/>
      </w:pPr>
      <w:rPr>
        <w:rFonts w:ascii="Times New Roman" w:hAnsi="Times New Roman" w:hint="default"/>
      </w:rPr>
    </w:lvl>
    <w:lvl w:ilvl="7" w:tplc="A4B0754E" w:tentative="1">
      <w:start w:val="1"/>
      <w:numFmt w:val="bullet"/>
      <w:lvlText w:val="•"/>
      <w:lvlJc w:val="left"/>
      <w:pPr>
        <w:tabs>
          <w:tab w:val="num" w:pos="5760"/>
        </w:tabs>
        <w:ind w:left="5760" w:hanging="360"/>
      </w:pPr>
      <w:rPr>
        <w:rFonts w:ascii="Times New Roman" w:hAnsi="Times New Roman" w:hint="default"/>
      </w:rPr>
    </w:lvl>
    <w:lvl w:ilvl="8" w:tplc="C3BA337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21001E2"/>
    <w:multiLevelType w:val="hybridMultilevel"/>
    <w:tmpl w:val="E28CA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4812D9"/>
    <w:multiLevelType w:val="hybridMultilevel"/>
    <w:tmpl w:val="7AB037B2"/>
    <w:lvl w:ilvl="0" w:tplc="5122DAE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0958">
    <w:abstractNumId w:val="1"/>
  </w:num>
  <w:num w:numId="2" w16cid:durableId="1633365001">
    <w:abstractNumId w:val="8"/>
  </w:num>
  <w:num w:numId="3" w16cid:durableId="280117381">
    <w:abstractNumId w:val="5"/>
  </w:num>
  <w:num w:numId="4" w16cid:durableId="341010853">
    <w:abstractNumId w:val="6"/>
  </w:num>
  <w:num w:numId="5" w16cid:durableId="1943872871">
    <w:abstractNumId w:val="3"/>
  </w:num>
  <w:num w:numId="6" w16cid:durableId="287860653">
    <w:abstractNumId w:val="4"/>
  </w:num>
  <w:num w:numId="7" w16cid:durableId="266083870">
    <w:abstractNumId w:val="7"/>
  </w:num>
  <w:num w:numId="8" w16cid:durableId="858660295">
    <w:abstractNumId w:val="0"/>
  </w:num>
  <w:num w:numId="9" w16cid:durableId="2051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C33"/>
    <w:rsid w:val="00000464"/>
    <w:rsid w:val="0001033A"/>
    <w:rsid w:val="00027C33"/>
    <w:rsid w:val="000632EC"/>
    <w:rsid w:val="00066EAC"/>
    <w:rsid w:val="000E4B3D"/>
    <w:rsid w:val="000E745E"/>
    <w:rsid w:val="00100734"/>
    <w:rsid w:val="001153BF"/>
    <w:rsid w:val="001430F3"/>
    <w:rsid w:val="001645C2"/>
    <w:rsid w:val="00195152"/>
    <w:rsid w:val="001A3617"/>
    <w:rsid w:val="001E2CB5"/>
    <w:rsid w:val="002246F1"/>
    <w:rsid w:val="002F5BC3"/>
    <w:rsid w:val="00311560"/>
    <w:rsid w:val="003219A2"/>
    <w:rsid w:val="003364E3"/>
    <w:rsid w:val="00344371"/>
    <w:rsid w:val="00381A41"/>
    <w:rsid w:val="00385DC8"/>
    <w:rsid w:val="003A04D2"/>
    <w:rsid w:val="003C2A17"/>
    <w:rsid w:val="003E32C3"/>
    <w:rsid w:val="00400A50"/>
    <w:rsid w:val="00444C58"/>
    <w:rsid w:val="0049317E"/>
    <w:rsid w:val="004936F4"/>
    <w:rsid w:val="004C1B6D"/>
    <w:rsid w:val="004E1840"/>
    <w:rsid w:val="00581152"/>
    <w:rsid w:val="00593724"/>
    <w:rsid w:val="005A0E64"/>
    <w:rsid w:val="005B7269"/>
    <w:rsid w:val="005B7FEA"/>
    <w:rsid w:val="0060431D"/>
    <w:rsid w:val="00604604"/>
    <w:rsid w:val="00613639"/>
    <w:rsid w:val="00636E20"/>
    <w:rsid w:val="00640181"/>
    <w:rsid w:val="006A35A3"/>
    <w:rsid w:val="006E268B"/>
    <w:rsid w:val="0071563E"/>
    <w:rsid w:val="007424DE"/>
    <w:rsid w:val="0077433A"/>
    <w:rsid w:val="007913EB"/>
    <w:rsid w:val="007C3E50"/>
    <w:rsid w:val="007D7B92"/>
    <w:rsid w:val="007E1AE4"/>
    <w:rsid w:val="007F2C44"/>
    <w:rsid w:val="00824AFB"/>
    <w:rsid w:val="00846383"/>
    <w:rsid w:val="00852476"/>
    <w:rsid w:val="00941705"/>
    <w:rsid w:val="009421C5"/>
    <w:rsid w:val="00946246"/>
    <w:rsid w:val="009630B8"/>
    <w:rsid w:val="009639D6"/>
    <w:rsid w:val="00975D2A"/>
    <w:rsid w:val="00983DBE"/>
    <w:rsid w:val="009C5A85"/>
    <w:rsid w:val="009C7E3A"/>
    <w:rsid w:val="009D7AB3"/>
    <w:rsid w:val="00A30ABA"/>
    <w:rsid w:val="00AA3F96"/>
    <w:rsid w:val="00AB1704"/>
    <w:rsid w:val="00AB192F"/>
    <w:rsid w:val="00AB6C16"/>
    <w:rsid w:val="00AF6B8F"/>
    <w:rsid w:val="00B05505"/>
    <w:rsid w:val="00B30CBC"/>
    <w:rsid w:val="00B602CF"/>
    <w:rsid w:val="00B91518"/>
    <w:rsid w:val="00B9341E"/>
    <w:rsid w:val="00BE594D"/>
    <w:rsid w:val="00C3054A"/>
    <w:rsid w:val="00C5000C"/>
    <w:rsid w:val="00C9613E"/>
    <w:rsid w:val="00CF4DEA"/>
    <w:rsid w:val="00D3656F"/>
    <w:rsid w:val="00D976E0"/>
    <w:rsid w:val="00DC5EA8"/>
    <w:rsid w:val="00DE1300"/>
    <w:rsid w:val="00DE4A6F"/>
    <w:rsid w:val="00DE5075"/>
    <w:rsid w:val="00DF0D4F"/>
    <w:rsid w:val="00DF1136"/>
    <w:rsid w:val="00E2349C"/>
    <w:rsid w:val="00E42B27"/>
    <w:rsid w:val="00E5653C"/>
    <w:rsid w:val="00E87F0A"/>
    <w:rsid w:val="00EB21FA"/>
    <w:rsid w:val="00EB60B0"/>
    <w:rsid w:val="00F859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AB98"/>
  <w15:chartTrackingRefBased/>
  <w15:docId w15:val="{FD94E03D-4152-4584-9BB6-10921A52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AF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24AFB"/>
    <w:pPr>
      <w:ind w:left="720"/>
      <w:contextualSpacing/>
    </w:pPr>
  </w:style>
  <w:style w:type="paragraph" w:styleId="BalloonText">
    <w:name w:val="Balloon Text"/>
    <w:basedOn w:val="Normal"/>
    <w:link w:val="BalloonTextChar"/>
    <w:uiPriority w:val="99"/>
    <w:semiHidden/>
    <w:unhideWhenUsed/>
    <w:rsid w:val="00344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3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128391">
      <w:bodyDiv w:val="1"/>
      <w:marLeft w:val="0"/>
      <w:marRight w:val="0"/>
      <w:marTop w:val="0"/>
      <w:marBottom w:val="0"/>
      <w:divBdr>
        <w:top w:val="none" w:sz="0" w:space="0" w:color="auto"/>
        <w:left w:val="none" w:sz="0" w:space="0" w:color="auto"/>
        <w:bottom w:val="none" w:sz="0" w:space="0" w:color="auto"/>
        <w:right w:val="none" w:sz="0" w:space="0" w:color="auto"/>
      </w:divBdr>
    </w:div>
    <w:div w:id="1333680010">
      <w:bodyDiv w:val="1"/>
      <w:marLeft w:val="0"/>
      <w:marRight w:val="0"/>
      <w:marTop w:val="0"/>
      <w:marBottom w:val="0"/>
      <w:divBdr>
        <w:top w:val="none" w:sz="0" w:space="0" w:color="auto"/>
        <w:left w:val="none" w:sz="0" w:space="0" w:color="auto"/>
        <w:bottom w:val="none" w:sz="0" w:space="0" w:color="auto"/>
        <w:right w:val="none" w:sz="0" w:space="0" w:color="auto"/>
      </w:divBdr>
      <w:divsChild>
        <w:div w:id="977951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diagramColors" Target="diagrams/colors1.xml"/><Relationship Id="rId5" Type="http://schemas.openxmlformats.org/officeDocument/2006/relationships/image" Target="media/image1.png"/><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9FF1BC-3F9A-4250-86F1-DF51A27421EB}" type="doc">
      <dgm:prSet loTypeId="urn:microsoft.com/office/officeart/2005/8/layout/venn2" loCatId="relationship" qsTypeId="urn:microsoft.com/office/officeart/2005/8/quickstyle/simple1" qsCatId="simple" csTypeId="urn:microsoft.com/office/officeart/2005/8/colors/accent5_3" csCatId="accent5" phldr="1"/>
      <dgm:spPr/>
      <dgm:t>
        <a:bodyPr/>
        <a:lstStyle/>
        <a:p>
          <a:endParaRPr lang="en-GB"/>
        </a:p>
      </dgm:t>
    </dgm:pt>
    <dgm:pt modelId="{19BBDD54-CA57-466A-80E1-0D5FC9E5F243}">
      <dgm:prSet phldrT="[Text]" custT="1"/>
      <dgm:spPr/>
      <dgm:t>
        <a:bodyPr/>
        <a:lstStyle/>
        <a:p>
          <a:r>
            <a:rPr lang="en-GB" sz="1200" b="1"/>
            <a:t>Departmental Ethos</a:t>
          </a:r>
        </a:p>
      </dgm:t>
    </dgm:pt>
    <dgm:pt modelId="{D62F9363-0393-43DC-A5C7-C06784451230}" type="parTrans" cxnId="{E80514A9-6E5C-409D-8FDD-51A03EB67795}">
      <dgm:prSet/>
      <dgm:spPr/>
      <dgm:t>
        <a:bodyPr/>
        <a:lstStyle/>
        <a:p>
          <a:endParaRPr lang="en-GB"/>
        </a:p>
      </dgm:t>
    </dgm:pt>
    <dgm:pt modelId="{0D9857D5-CBA5-441A-BB5F-E0738142AFA4}" type="sibTrans" cxnId="{E80514A9-6E5C-409D-8FDD-51A03EB67795}">
      <dgm:prSet/>
      <dgm:spPr/>
      <dgm:t>
        <a:bodyPr/>
        <a:lstStyle/>
        <a:p>
          <a:endParaRPr lang="en-GB"/>
        </a:p>
      </dgm:t>
    </dgm:pt>
    <dgm:pt modelId="{19B528E9-97E0-4EB8-B1CF-7228B0DAC152}">
      <dgm:prSet phldrT="[Text]" custT="1"/>
      <dgm:spPr/>
      <dgm:t>
        <a:bodyPr/>
        <a:lstStyle/>
        <a:p>
          <a:r>
            <a:rPr lang="en-GB" sz="1200" b="1"/>
            <a:t>Whole School Ethos</a:t>
          </a:r>
        </a:p>
      </dgm:t>
    </dgm:pt>
    <dgm:pt modelId="{DE26300D-B0B1-46FC-BD41-1761FF40D34C}" type="parTrans" cxnId="{2E639890-39EA-4956-9C35-1DBAC95AABDF}">
      <dgm:prSet/>
      <dgm:spPr/>
      <dgm:t>
        <a:bodyPr/>
        <a:lstStyle/>
        <a:p>
          <a:endParaRPr lang="en-GB"/>
        </a:p>
      </dgm:t>
    </dgm:pt>
    <dgm:pt modelId="{DA708FB9-9722-40AC-905B-4635B8C1229D}" type="sibTrans" cxnId="{2E639890-39EA-4956-9C35-1DBAC95AABDF}">
      <dgm:prSet/>
      <dgm:spPr/>
      <dgm:t>
        <a:bodyPr/>
        <a:lstStyle/>
        <a:p>
          <a:endParaRPr lang="en-GB"/>
        </a:p>
      </dgm:t>
    </dgm:pt>
    <dgm:pt modelId="{A2DEFF2B-708E-47EB-AA61-2ECF935B53EC}">
      <dgm:prSet phldrT="[Text]" custT="1"/>
      <dgm:spPr/>
      <dgm:t>
        <a:bodyPr/>
        <a:lstStyle/>
        <a:p>
          <a:r>
            <a:rPr lang="en-GB" sz="1600" b="1"/>
            <a:t>Classroom Ethos</a:t>
          </a:r>
        </a:p>
      </dgm:t>
    </dgm:pt>
    <dgm:pt modelId="{9E9B0499-C557-4BB9-B954-7D064460E76E}" type="parTrans" cxnId="{492E9F6A-0A33-4CC0-92E6-834EF790B5F3}">
      <dgm:prSet/>
      <dgm:spPr/>
      <dgm:t>
        <a:bodyPr/>
        <a:lstStyle/>
        <a:p>
          <a:endParaRPr lang="en-GB"/>
        </a:p>
      </dgm:t>
    </dgm:pt>
    <dgm:pt modelId="{AD841AE4-D042-4789-8B91-1FA08D0D70CA}" type="sibTrans" cxnId="{492E9F6A-0A33-4CC0-92E6-834EF790B5F3}">
      <dgm:prSet/>
      <dgm:spPr/>
      <dgm:t>
        <a:bodyPr/>
        <a:lstStyle/>
        <a:p>
          <a:endParaRPr lang="en-GB"/>
        </a:p>
      </dgm:t>
    </dgm:pt>
    <dgm:pt modelId="{1BD31385-C8FB-4CF0-B1DA-BB585ADA8AFF}" type="pres">
      <dgm:prSet presAssocID="{FA9FF1BC-3F9A-4250-86F1-DF51A27421EB}" presName="Name0" presStyleCnt="0">
        <dgm:presLayoutVars>
          <dgm:chMax val="7"/>
          <dgm:resizeHandles val="exact"/>
        </dgm:presLayoutVars>
      </dgm:prSet>
      <dgm:spPr/>
    </dgm:pt>
    <dgm:pt modelId="{3473B403-00B8-4092-9EE1-5928EE3DE017}" type="pres">
      <dgm:prSet presAssocID="{FA9FF1BC-3F9A-4250-86F1-DF51A27421EB}" presName="comp1" presStyleCnt="0"/>
      <dgm:spPr/>
    </dgm:pt>
    <dgm:pt modelId="{25DD23E4-1B27-44B1-A384-8E4086FF4F42}" type="pres">
      <dgm:prSet presAssocID="{FA9FF1BC-3F9A-4250-86F1-DF51A27421EB}" presName="circle1" presStyleLbl="node1" presStyleIdx="0" presStyleCnt="3"/>
      <dgm:spPr/>
    </dgm:pt>
    <dgm:pt modelId="{5E122CC3-BAA2-4D93-8D64-9CCE909E911E}" type="pres">
      <dgm:prSet presAssocID="{FA9FF1BC-3F9A-4250-86F1-DF51A27421EB}" presName="c1text" presStyleLbl="node1" presStyleIdx="0" presStyleCnt="3">
        <dgm:presLayoutVars>
          <dgm:bulletEnabled val="1"/>
        </dgm:presLayoutVars>
      </dgm:prSet>
      <dgm:spPr/>
    </dgm:pt>
    <dgm:pt modelId="{7318454B-2774-4216-97BA-DCF4863963F4}" type="pres">
      <dgm:prSet presAssocID="{FA9FF1BC-3F9A-4250-86F1-DF51A27421EB}" presName="comp2" presStyleCnt="0"/>
      <dgm:spPr/>
    </dgm:pt>
    <dgm:pt modelId="{AEEA9248-6D40-4910-973D-F89DEC534906}" type="pres">
      <dgm:prSet presAssocID="{FA9FF1BC-3F9A-4250-86F1-DF51A27421EB}" presName="circle2" presStyleLbl="node1" presStyleIdx="1" presStyleCnt="3" custScaleX="99702"/>
      <dgm:spPr/>
    </dgm:pt>
    <dgm:pt modelId="{1F8D84F1-0445-420F-AADA-263B5C733C10}" type="pres">
      <dgm:prSet presAssocID="{FA9FF1BC-3F9A-4250-86F1-DF51A27421EB}" presName="c2text" presStyleLbl="node1" presStyleIdx="1" presStyleCnt="3">
        <dgm:presLayoutVars>
          <dgm:bulletEnabled val="1"/>
        </dgm:presLayoutVars>
      </dgm:prSet>
      <dgm:spPr/>
    </dgm:pt>
    <dgm:pt modelId="{AB3D0372-BFA9-423E-9194-51F4C6A1412D}" type="pres">
      <dgm:prSet presAssocID="{FA9FF1BC-3F9A-4250-86F1-DF51A27421EB}" presName="comp3" presStyleCnt="0"/>
      <dgm:spPr/>
    </dgm:pt>
    <dgm:pt modelId="{2EE47345-5F87-4602-9708-69F28EBDBE77}" type="pres">
      <dgm:prSet presAssocID="{FA9FF1BC-3F9A-4250-86F1-DF51A27421EB}" presName="circle3" presStyleLbl="node1" presStyleIdx="2" presStyleCnt="3" custScaleX="100000" custScaleY="100000"/>
      <dgm:spPr/>
    </dgm:pt>
    <dgm:pt modelId="{D3E4C0FC-80C2-49DD-A530-9D26C1583657}" type="pres">
      <dgm:prSet presAssocID="{FA9FF1BC-3F9A-4250-86F1-DF51A27421EB}" presName="c3text" presStyleLbl="node1" presStyleIdx="2" presStyleCnt="3">
        <dgm:presLayoutVars>
          <dgm:bulletEnabled val="1"/>
        </dgm:presLayoutVars>
      </dgm:prSet>
      <dgm:spPr/>
    </dgm:pt>
  </dgm:ptLst>
  <dgm:cxnLst>
    <dgm:cxn modelId="{31056401-7B0C-4BD0-B413-2EB64D97EAE5}" type="presOf" srcId="{19B528E9-97E0-4EB8-B1CF-7228B0DAC152}" destId="{5E122CC3-BAA2-4D93-8D64-9CCE909E911E}" srcOrd="1" destOrd="0" presId="urn:microsoft.com/office/officeart/2005/8/layout/venn2"/>
    <dgm:cxn modelId="{0157BD0A-51B4-49BA-81E5-040E331B8534}" type="presOf" srcId="{A2DEFF2B-708E-47EB-AA61-2ECF935B53EC}" destId="{2EE47345-5F87-4602-9708-69F28EBDBE77}" srcOrd="0" destOrd="0" presId="urn:microsoft.com/office/officeart/2005/8/layout/venn2"/>
    <dgm:cxn modelId="{FBC3DD0F-F5A6-4B74-9C5F-740448F33DFB}" type="presOf" srcId="{19BBDD54-CA57-466A-80E1-0D5FC9E5F243}" destId="{1F8D84F1-0445-420F-AADA-263B5C733C10}" srcOrd="1" destOrd="0" presId="urn:microsoft.com/office/officeart/2005/8/layout/venn2"/>
    <dgm:cxn modelId="{1D4F1A3E-2526-42BC-98B1-B6FAD9D8DD8F}" type="presOf" srcId="{A2DEFF2B-708E-47EB-AA61-2ECF935B53EC}" destId="{D3E4C0FC-80C2-49DD-A530-9D26C1583657}" srcOrd="1" destOrd="0" presId="urn:microsoft.com/office/officeart/2005/8/layout/venn2"/>
    <dgm:cxn modelId="{91501A5F-5DCA-4140-8D3C-302B7675AD8D}" type="presOf" srcId="{19B528E9-97E0-4EB8-B1CF-7228B0DAC152}" destId="{25DD23E4-1B27-44B1-A384-8E4086FF4F42}" srcOrd="0" destOrd="0" presId="urn:microsoft.com/office/officeart/2005/8/layout/venn2"/>
    <dgm:cxn modelId="{492E9F6A-0A33-4CC0-92E6-834EF790B5F3}" srcId="{FA9FF1BC-3F9A-4250-86F1-DF51A27421EB}" destId="{A2DEFF2B-708E-47EB-AA61-2ECF935B53EC}" srcOrd="2" destOrd="0" parTransId="{9E9B0499-C557-4BB9-B954-7D064460E76E}" sibTransId="{AD841AE4-D042-4789-8B91-1FA08D0D70CA}"/>
    <dgm:cxn modelId="{957AC17F-39B5-43DA-B314-A49CC0657B51}" type="presOf" srcId="{19BBDD54-CA57-466A-80E1-0D5FC9E5F243}" destId="{AEEA9248-6D40-4910-973D-F89DEC534906}" srcOrd="0" destOrd="0" presId="urn:microsoft.com/office/officeart/2005/8/layout/venn2"/>
    <dgm:cxn modelId="{2E639890-39EA-4956-9C35-1DBAC95AABDF}" srcId="{FA9FF1BC-3F9A-4250-86F1-DF51A27421EB}" destId="{19B528E9-97E0-4EB8-B1CF-7228B0DAC152}" srcOrd="0" destOrd="0" parTransId="{DE26300D-B0B1-46FC-BD41-1761FF40D34C}" sibTransId="{DA708FB9-9722-40AC-905B-4635B8C1229D}"/>
    <dgm:cxn modelId="{E80514A9-6E5C-409D-8FDD-51A03EB67795}" srcId="{FA9FF1BC-3F9A-4250-86F1-DF51A27421EB}" destId="{19BBDD54-CA57-466A-80E1-0D5FC9E5F243}" srcOrd="1" destOrd="0" parTransId="{D62F9363-0393-43DC-A5C7-C06784451230}" sibTransId="{0D9857D5-CBA5-441A-BB5F-E0738142AFA4}"/>
    <dgm:cxn modelId="{EC74DAB8-8BA4-4C54-AD00-66FDE2AF32A3}" type="presOf" srcId="{FA9FF1BC-3F9A-4250-86F1-DF51A27421EB}" destId="{1BD31385-C8FB-4CF0-B1DA-BB585ADA8AFF}" srcOrd="0" destOrd="0" presId="urn:microsoft.com/office/officeart/2005/8/layout/venn2"/>
    <dgm:cxn modelId="{131503D8-B7EC-4215-BDDF-7F247E0F3541}" type="presParOf" srcId="{1BD31385-C8FB-4CF0-B1DA-BB585ADA8AFF}" destId="{3473B403-00B8-4092-9EE1-5928EE3DE017}" srcOrd="0" destOrd="0" presId="urn:microsoft.com/office/officeart/2005/8/layout/venn2"/>
    <dgm:cxn modelId="{3A420899-2E95-4517-BB87-57DC0484E2E1}" type="presParOf" srcId="{3473B403-00B8-4092-9EE1-5928EE3DE017}" destId="{25DD23E4-1B27-44B1-A384-8E4086FF4F42}" srcOrd="0" destOrd="0" presId="urn:microsoft.com/office/officeart/2005/8/layout/venn2"/>
    <dgm:cxn modelId="{18E17B79-83BD-4861-BA48-1066046A535B}" type="presParOf" srcId="{3473B403-00B8-4092-9EE1-5928EE3DE017}" destId="{5E122CC3-BAA2-4D93-8D64-9CCE909E911E}" srcOrd="1" destOrd="0" presId="urn:microsoft.com/office/officeart/2005/8/layout/venn2"/>
    <dgm:cxn modelId="{57C1A27E-6436-41F3-9641-7B283D048523}" type="presParOf" srcId="{1BD31385-C8FB-4CF0-B1DA-BB585ADA8AFF}" destId="{7318454B-2774-4216-97BA-DCF4863963F4}" srcOrd="1" destOrd="0" presId="urn:microsoft.com/office/officeart/2005/8/layout/venn2"/>
    <dgm:cxn modelId="{A6C092CD-A5F2-4CC7-B4AC-99135C255BE2}" type="presParOf" srcId="{7318454B-2774-4216-97BA-DCF4863963F4}" destId="{AEEA9248-6D40-4910-973D-F89DEC534906}" srcOrd="0" destOrd="0" presId="urn:microsoft.com/office/officeart/2005/8/layout/venn2"/>
    <dgm:cxn modelId="{F1F1DFFC-48FB-43A8-81E8-1D4F9C1A0864}" type="presParOf" srcId="{7318454B-2774-4216-97BA-DCF4863963F4}" destId="{1F8D84F1-0445-420F-AADA-263B5C733C10}" srcOrd="1" destOrd="0" presId="urn:microsoft.com/office/officeart/2005/8/layout/venn2"/>
    <dgm:cxn modelId="{136590A3-9B82-4DEE-94FB-5BA30956C7C6}" type="presParOf" srcId="{1BD31385-C8FB-4CF0-B1DA-BB585ADA8AFF}" destId="{AB3D0372-BFA9-423E-9194-51F4C6A1412D}" srcOrd="2" destOrd="0" presId="urn:microsoft.com/office/officeart/2005/8/layout/venn2"/>
    <dgm:cxn modelId="{771A1910-4251-4F65-A130-3C9F0318B15C}" type="presParOf" srcId="{AB3D0372-BFA9-423E-9194-51F4C6A1412D}" destId="{2EE47345-5F87-4602-9708-69F28EBDBE77}" srcOrd="0" destOrd="0" presId="urn:microsoft.com/office/officeart/2005/8/layout/venn2"/>
    <dgm:cxn modelId="{6C45AE89-D6ED-4E7E-A25E-4D3BE037E6E2}" type="presParOf" srcId="{AB3D0372-BFA9-423E-9194-51F4C6A1412D}" destId="{D3E4C0FC-80C2-49DD-A530-9D26C1583657}" srcOrd="1" destOrd="0" presId="urn:microsoft.com/office/officeart/2005/8/layout/venn2"/>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DD23E4-1B27-44B1-A384-8E4086FF4F42}">
      <dsp:nvSpPr>
        <dsp:cNvPr id="0" name=""/>
        <dsp:cNvSpPr/>
      </dsp:nvSpPr>
      <dsp:spPr>
        <a:xfrm>
          <a:off x="1143000" y="0"/>
          <a:ext cx="3200400" cy="3200400"/>
        </a:xfrm>
        <a:prstGeom prst="ellipse">
          <a:avLst/>
        </a:prstGeom>
        <a:solidFill>
          <a:schemeClr val="accent5">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b="1" kern="1200"/>
            <a:t>Whole School Ethos</a:t>
          </a:r>
        </a:p>
      </dsp:txBody>
      <dsp:txXfrm>
        <a:off x="2183930" y="160019"/>
        <a:ext cx="1118539" cy="480060"/>
      </dsp:txXfrm>
    </dsp:sp>
    <dsp:sp modelId="{AEEA9248-6D40-4910-973D-F89DEC534906}">
      <dsp:nvSpPr>
        <dsp:cNvPr id="0" name=""/>
        <dsp:cNvSpPr/>
      </dsp:nvSpPr>
      <dsp:spPr>
        <a:xfrm>
          <a:off x="1546626" y="800099"/>
          <a:ext cx="2393147" cy="2400300"/>
        </a:xfrm>
        <a:prstGeom prst="ellipse">
          <a:avLst/>
        </a:prstGeom>
        <a:solidFill>
          <a:schemeClr val="accent5">
            <a:shade val="80000"/>
            <a:hueOff val="102610"/>
            <a:satOff val="-1119"/>
            <a:lumOff val="1278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b="1" kern="1200"/>
            <a:t>Departmental Ethos</a:t>
          </a:r>
        </a:p>
      </dsp:txBody>
      <dsp:txXfrm>
        <a:off x="2185596" y="950118"/>
        <a:ext cx="1115206" cy="450056"/>
      </dsp:txXfrm>
    </dsp:sp>
    <dsp:sp modelId="{2EE47345-5F87-4602-9708-69F28EBDBE77}">
      <dsp:nvSpPr>
        <dsp:cNvPr id="0" name=""/>
        <dsp:cNvSpPr/>
      </dsp:nvSpPr>
      <dsp:spPr>
        <a:xfrm>
          <a:off x="1943100" y="1600200"/>
          <a:ext cx="1600200" cy="1600200"/>
        </a:xfrm>
        <a:prstGeom prst="ellipse">
          <a:avLst/>
        </a:prstGeom>
        <a:solidFill>
          <a:schemeClr val="accent5">
            <a:shade val="80000"/>
            <a:hueOff val="205221"/>
            <a:satOff val="-2238"/>
            <a:lumOff val="2557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n-GB" sz="1600" b="1" kern="1200"/>
            <a:t>Classroom Ethos</a:t>
          </a:r>
        </a:p>
      </dsp:txBody>
      <dsp:txXfrm>
        <a:off x="2177443" y="2000250"/>
        <a:ext cx="1131512" cy="800100"/>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Byrne</dc:creator>
  <cp:keywords/>
  <dc:description/>
  <cp:lastModifiedBy>GCollins (Hillpark)</cp:lastModifiedBy>
  <cp:revision>6</cp:revision>
  <cp:lastPrinted>2021-12-02T11:14:00Z</cp:lastPrinted>
  <dcterms:created xsi:type="dcterms:W3CDTF">2021-12-02T11:16:00Z</dcterms:created>
  <dcterms:modified xsi:type="dcterms:W3CDTF">2025-03-19T11:08:00Z</dcterms:modified>
</cp:coreProperties>
</file>