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F012" w14:textId="77777777" w:rsidR="00921145" w:rsidRDefault="00921145" w:rsidP="00921145">
      <w:pPr>
        <w:rPr>
          <w:b/>
        </w:rPr>
      </w:pPr>
      <w:r>
        <w:rPr>
          <w:b/>
        </w:rPr>
        <w:t xml:space="preserve">ASPIRE </w:t>
      </w:r>
    </w:p>
    <w:p w14:paraId="0D5819CE" w14:textId="77777777" w:rsidR="00921145" w:rsidRDefault="00921145" w:rsidP="00921145">
      <w:pPr>
        <w:rPr>
          <w:b/>
        </w:rPr>
      </w:pPr>
      <w:r>
        <w:rPr>
          <w:b/>
        </w:rPr>
        <w:t>Values and definitions</w:t>
      </w:r>
    </w:p>
    <w:p w14:paraId="1CB25FD1" w14:textId="77777777" w:rsidR="00921145" w:rsidRDefault="00921145" w:rsidP="00921145">
      <w:pPr>
        <w:rPr>
          <w:b/>
        </w:rPr>
      </w:pPr>
    </w:p>
    <w:p w14:paraId="09C89A10" w14:textId="30199019" w:rsidR="00921145" w:rsidRPr="00921145" w:rsidRDefault="00921145" w:rsidP="00921145">
      <w:pPr>
        <w:ind w:left="2160" w:hanging="2160"/>
      </w:pPr>
      <w:r w:rsidRPr="00921145">
        <w:rPr>
          <w:b/>
        </w:rPr>
        <w:t>A</w:t>
      </w:r>
      <w:r w:rsidRPr="00921145">
        <w:t>chievement</w:t>
      </w:r>
      <w:r w:rsidRPr="00921145">
        <w:tab/>
        <w:t>We set high expectations for all learners and celebrate progress in learning across a range of contexts, recognising that success comes in many forms.</w:t>
      </w:r>
    </w:p>
    <w:p w14:paraId="6FCB0239" w14:textId="5AA96877" w:rsidR="00921145" w:rsidRPr="00921145" w:rsidRDefault="00921145" w:rsidP="00921145">
      <w:pPr>
        <w:ind w:left="2160" w:hanging="2160"/>
      </w:pPr>
      <w:r w:rsidRPr="00921145">
        <w:rPr>
          <w:b/>
        </w:rPr>
        <w:t>S</w:t>
      </w:r>
      <w:r w:rsidRPr="00921145">
        <w:t>upport</w:t>
      </w:r>
      <w:r w:rsidRPr="00921145">
        <w:tab/>
        <w:t>We nurture every learner through a caring and inclusive environment, with targeted interventions, meeting individual needs and removing barriers to learning.</w:t>
      </w:r>
    </w:p>
    <w:p w14:paraId="5A212E32" w14:textId="77077B7C" w:rsidR="00921145" w:rsidRPr="00921145" w:rsidRDefault="00921145" w:rsidP="00921145">
      <w:pPr>
        <w:ind w:left="2160" w:hanging="2160"/>
      </w:pPr>
      <w:r w:rsidRPr="00921145">
        <w:rPr>
          <w:b/>
        </w:rPr>
        <w:t>P</w:t>
      </w:r>
      <w:r w:rsidRPr="00921145">
        <w:t>ositivity</w:t>
      </w:r>
      <w:r w:rsidRPr="00921145">
        <w:tab/>
        <w:t>We foster an optimistic and encouraging school ethos where learners are motivated, respected, and encouraged to believe in themselves and others.</w:t>
      </w:r>
    </w:p>
    <w:p w14:paraId="45F61BA4" w14:textId="651FBFC9" w:rsidR="00921145" w:rsidRPr="00921145" w:rsidRDefault="00921145" w:rsidP="00921145">
      <w:pPr>
        <w:ind w:left="2160" w:hanging="2160"/>
      </w:pPr>
      <w:r w:rsidRPr="00921145">
        <w:rPr>
          <w:b/>
        </w:rPr>
        <w:t>I</w:t>
      </w:r>
      <w:r w:rsidRPr="00921145">
        <w:t>nnovation</w:t>
      </w:r>
      <w:r w:rsidRPr="00921145">
        <w:tab/>
        <w:t>We embrace creativity and forward-thinking approaches in teaching and learning, using digital technology, real-world contexts, and interdisciplinary projects to spark curiosity and engagement.</w:t>
      </w:r>
    </w:p>
    <w:p w14:paraId="0D8F3680" w14:textId="350AB03F" w:rsidR="00921145" w:rsidRPr="00921145" w:rsidRDefault="00921145" w:rsidP="00921145">
      <w:pPr>
        <w:ind w:left="2160" w:hanging="2160"/>
      </w:pPr>
      <w:r w:rsidRPr="00921145">
        <w:rPr>
          <w:b/>
        </w:rPr>
        <w:t>R</w:t>
      </w:r>
      <w:r w:rsidRPr="00921145">
        <w:t>esilience</w:t>
      </w:r>
      <w:r w:rsidRPr="00921145">
        <w:tab/>
        <w:t>We develop learners to show resilience by embracing challenges and learning from mistakes using a growth mindset and persevering to achieve their goals.</w:t>
      </w:r>
    </w:p>
    <w:p w14:paraId="4A2A90C2" w14:textId="37591A7D" w:rsidR="00921145" w:rsidRPr="00921145" w:rsidRDefault="00921145" w:rsidP="00921145">
      <w:pPr>
        <w:ind w:left="2160" w:hanging="2160"/>
      </w:pPr>
      <w:r w:rsidRPr="00921145">
        <w:rPr>
          <w:b/>
        </w:rPr>
        <w:t>E</w:t>
      </w:r>
      <w:r w:rsidRPr="00921145">
        <w:t>quity</w:t>
      </w:r>
      <w:r w:rsidRPr="00921145">
        <w:tab/>
        <w:t>We develop learners who value equity by celebrating diversity, promoting inclusion and ensuring everyone feels respected, supported and able to participate fully.</w:t>
      </w:r>
    </w:p>
    <w:p w14:paraId="5928CC99" w14:textId="77777777" w:rsidR="008E4BF0" w:rsidRDefault="008E4BF0"/>
    <w:sectPr w:rsidR="008E4B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45"/>
    <w:rsid w:val="006719DA"/>
    <w:rsid w:val="008E4BF0"/>
    <w:rsid w:val="00921145"/>
    <w:rsid w:val="00C0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8609"/>
  <w15:chartTrackingRefBased/>
  <w15:docId w15:val="{EC39971C-A106-4534-A941-3884D19C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1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1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Company>Glasgow city Council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GCollins (Hillpark)</dc:creator>
  <cp:keywords/>
  <dc:description/>
  <cp:lastModifiedBy>GCollins (Hillpark)</cp:lastModifiedBy>
  <cp:revision>1</cp:revision>
  <dcterms:created xsi:type="dcterms:W3CDTF">2025-05-02T09:08:00Z</dcterms:created>
  <dcterms:modified xsi:type="dcterms:W3CDTF">2025-05-02T09:10:00Z</dcterms:modified>
</cp:coreProperties>
</file>