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F052D" w14:textId="77777777" w:rsidR="003A2C31" w:rsidRDefault="003A2C31" w:rsidP="00BA530F">
      <w:pPr>
        <w:jc w:val="center"/>
        <w:rPr>
          <w:b/>
          <w:bCs/>
          <w:sz w:val="28"/>
          <w:szCs w:val="28"/>
        </w:rPr>
      </w:pPr>
      <w:r>
        <w:rPr>
          <w:b/>
          <w:bCs/>
          <w:sz w:val="28"/>
          <w:szCs w:val="28"/>
        </w:rPr>
        <w:t>Hampden Primary School</w:t>
      </w:r>
    </w:p>
    <w:p w14:paraId="5ACAE5D5" w14:textId="39CB30E1" w:rsidR="00BA530F" w:rsidRDefault="002B6B42" w:rsidP="00BA530F">
      <w:pPr>
        <w:jc w:val="center"/>
        <w:rPr>
          <w:b/>
          <w:bCs/>
          <w:sz w:val="28"/>
          <w:szCs w:val="28"/>
        </w:rPr>
      </w:pPr>
      <w:r>
        <w:rPr>
          <w:b/>
          <w:bCs/>
          <w:sz w:val="28"/>
          <w:szCs w:val="28"/>
        </w:rPr>
        <w:t>S</w:t>
      </w:r>
      <w:r w:rsidR="006F5F7E" w:rsidRPr="006F5F7E">
        <w:rPr>
          <w:b/>
          <w:bCs/>
          <w:sz w:val="28"/>
          <w:szCs w:val="28"/>
        </w:rPr>
        <w:t>tandards &amp; Quality Report</w:t>
      </w:r>
      <w:r w:rsidR="00BA530F">
        <w:rPr>
          <w:b/>
          <w:bCs/>
          <w:sz w:val="28"/>
          <w:szCs w:val="28"/>
        </w:rPr>
        <w:t xml:space="preserve"> </w:t>
      </w:r>
    </w:p>
    <w:p w14:paraId="396DAAE5" w14:textId="0B42FC96" w:rsidR="00BA530F" w:rsidRPr="00BA530F" w:rsidRDefault="00BA530F" w:rsidP="00BA530F">
      <w:pPr>
        <w:jc w:val="center"/>
        <w:rPr>
          <w:b/>
          <w:bCs/>
          <w:sz w:val="28"/>
          <w:szCs w:val="28"/>
        </w:rPr>
      </w:pPr>
      <w:r w:rsidRPr="00BA530F">
        <w:rPr>
          <w:b/>
          <w:bCs/>
          <w:sz w:val="28"/>
          <w:szCs w:val="28"/>
        </w:rPr>
        <w:t>Session 202</w:t>
      </w:r>
      <w:r w:rsidR="0097112B">
        <w:rPr>
          <w:b/>
          <w:bCs/>
          <w:sz w:val="28"/>
          <w:szCs w:val="28"/>
        </w:rPr>
        <w:t>4</w:t>
      </w:r>
      <w:r w:rsidRPr="00BA530F">
        <w:rPr>
          <w:b/>
          <w:bCs/>
          <w:sz w:val="28"/>
          <w:szCs w:val="28"/>
        </w:rPr>
        <w:t xml:space="preserve"> – 202</w:t>
      </w:r>
      <w:r w:rsidR="0097112B">
        <w:rPr>
          <w:b/>
          <w:bCs/>
          <w:sz w:val="28"/>
          <w:szCs w:val="28"/>
        </w:rPr>
        <w:t>5</w:t>
      </w:r>
    </w:p>
    <w:p w14:paraId="340349B3" w14:textId="77777777" w:rsidR="006312A7" w:rsidRPr="006312A7" w:rsidRDefault="006312A7" w:rsidP="00EE0A65">
      <w:pPr>
        <w:rPr>
          <w:b/>
          <w:bCs/>
          <w:sz w:val="28"/>
          <w:szCs w:val="28"/>
        </w:rPr>
      </w:pPr>
    </w:p>
    <w:p w14:paraId="004C2635" w14:textId="3F806BBC" w:rsidR="000C6DF3" w:rsidRPr="005A7E1F" w:rsidRDefault="00963FFD" w:rsidP="002B6B42">
      <w:pPr>
        <w:tabs>
          <w:tab w:val="left" w:pos="1600"/>
        </w:tabs>
        <w:rPr>
          <w:rFonts w:cs="Arial"/>
        </w:rPr>
      </w:pPr>
      <w:r w:rsidRPr="007573D6">
        <w:t>Th</w:t>
      </w:r>
      <w:r w:rsidR="006F5F7E" w:rsidRPr="007573D6">
        <w:t xml:space="preserve">is </w:t>
      </w:r>
      <w:r w:rsidR="0077595A" w:rsidRPr="007573D6">
        <w:t>summar</w:t>
      </w:r>
      <w:r w:rsidRPr="007573D6">
        <w:t xml:space="preserve">y </w:t>
      </w:r>
      <w:r w:rsidR="0077595A" w:rsidRPr="007573D6">
        <w:t>report is provided for parents/care</w:t>
      </w:r>
      <w:r w:rsidR="006F5F7E" w:rsidRPr="007573D6">
        <w:t>rs</w:t>
      </w:r>
      <w:r w:rsidRPr="007573D6">
        <w:t xml:space="preserve"> and partners to outline </w:t>
      </w:r>
      <w:r w:rsidR="00DC2E99" w:rsidRPr="007573D6">
        <w:t>our achievements and improvements</w:t>
      </w:r>
      <w:r w:rsidR="009537BE">
        <w:t xml:space="preserve"> during</w:t>
      </w:r>
      <w:r w:rsidR="00DC2E99" w:rsidRPr="007573D6">
        <w:t xml:space="preserve"> session</w:t>
      </w:r>
      <w:r w:rsidR="009537BE">
        <w:t xml:space="preserve"> 202</w:t>
      </w:r>
      <w:r w:rsidR="0097112B">
        <w:t>4</w:t>
      </w:r>
      <w:r w:rsidR="009537BE">
        <w:t xml:space="preserve"> - 202</w:t>
      </w:r>
      <w:r w:rsidR="0097112B">
        <w:t>5</w:t>
      </w:r>
      <w:r w:rsidR="00DC2E99" w:rsidRPr="007573D6">
        <w:t xml:space="preserve"> an</w:t>
      </w:r>
      <w:r w:rsidR="00533B17" w:rsidRPr="007573D6">
        <w:t>d</w:t>
      </w:r>
      <w:r w:rsidR="00DC2E99" w:rsidRPr="007573D6">
        <w:t xml:space="preserve"> </w:t>
      </w:r>
      <w:r w:rsidR="007573D6">
        <w:t xml:space="preserve">to </w:t>
      </w:r>
      <w:r w:rsidR="00DC2E99" w:rsidRPr="007573D6">
        <w:t>share</w:t>
      </w:r>
      <w:r w:rsidR="007573D6">
        <w:t xml:space="preserve"> our</w:t>
      </w:r>
      <w:r w:rsidR="00DC2E99" w:rsidRPr="007573D6">
        <w:t xml:space="preserve"> improvement </w:t>
      </w:r>
      <w:r w:rsidR="00533B17" w:rsidRPr="007573D6">
        <w:t>priorities for</w:t>
      </w:r>
      <w:r w:rsidR="009537BE">
        <w:t xml:space="preserve"> </w:t>
      </w:r>
      <w:r w:rsidR="00DC2E99" w:rsidRPr="007573D6">
        <w:t>202</w:t>
      </w:r>
      <w:r w:rsidR="0097112B">
        <w:t>5</w:t>
      </w:r>
      <w:r w:rsidR="00DC2E99" w:rsidRPr="007573D6">
        <w:t xml:space="preserve"> - 202</w:t>
      </w:r>
      <w:r w:rsidR="0097112B">
        <w:t>6</w:t>
      </w:r>
      <w:r w:rsidR="00533B17" w:rsidRPr="007573D6">
        <w:t>.</w:t>
      </w:r>
      <w:r w:rsidR="007573D6">
        <w:t xml:space="preserve"> </w:t>
      </w:r>
      <w:r w:rsidR="005A7E1F">
        <w:t>Throughout last session</w:t>
      </w:r>
      <w:r w:rsidR="000C6DF3" w:rsidRPr="007573D6">
        <w:rPr>
          <w:rFonts w:cs="Arial"/>
        </w:rPr>
        <w:t xml:space="preserve"> we t</w:t>
      </w:r>
      <w:r w:rsidR="005A7E1F">
        <w:rPr>
          <w:rFonts w:cs="Arial"/>
        </w:rPr>
        <w:t>ook</w:t>
      </w:r>
      <w:r w:rsidR="000C6DF3" w:rsidRPr="007573D6">
        <w:rPr>
          <w:rFonts w:cs="Arial"/>
        </w:rPr>
        <w:t xml:space="preserve"> forward our </w:t>
      </w:r>
      <w:r w:rsidR="006F5F7E" w:rsidRPr="007573D6">
        <w:rPr>
          <w:rFonts w:cs="Arial"/>
        </w:rPr>
        <w:t xml:space="preserve">improvement </w:t>
      </w:r>
      <w:r w:rsidR="000C6DF3" w:rsidRPr="007573D6">
        <w:rPr>
          <w:rFonts w:cs="Arial"/>
        </w:rPr>
        <w:t>prior</w:t>
      </w:r>
      <w:r w:rsidR="00FA4B1A" w:rsidRPr="007573D6">
        <w:rPr>
          <w:rFonts w:cs="Arial"/>
        </w:rPr>
        <w:t xml:space="preserve">ities as detailed in our school </w:t>
      </w:r>
      <w:r w:rsidR="000C6DF3" w:rsidRPr="007573D6">
        <w:rPr>
          <w:rFonts w:cs="Arial"/>
        </w:rPr>
        <w:t>improvement plan.</w:t>
      </w:r>
      <w:r w:rsidR="007573D6">
        <w:rPr>
          <w:rFonts w:cs="Arial"/>
        </w:rPr>
        <w:t xml:space="preserve"> Using</w:t>
      </w:r>
      <w:r w:rsidR="009537BE">
        <w:rPr>
          <w:rFonts w:cs="Arial"/>
        </w:rPr>
        <w:t xml:space="preserve"> our </w:t>
      </w:r>
      <w:r w:rsidR="00DC2E99" w:rsidRPr="007573D6">
        <w:rPr>
          <w:rFonts w:cs="Arial"/>
        </w:rPr>
        <w:t>approaches to self-evaluation</w:t>
      </w:r>
      <w:r w:rsidR="005A7E1F">
        <w:rPr>
          <w:rFonts w:cs="Arial"/>
        </w:rPr>
        <w:t xml:space="preserve">, </w:t>
      </w:r>
      <w:r w:rsidR="000C6DF3" w:rsidRPr="007573D6">
        <w:rPr>
          <w:rFonts w:cs="Arial"/>
        </w:rPr>
        <w:t xml:space="preserve">we have </w:t>
      </w:r>
      <w:r w:rsidR="005A7E1F">
        <w:rPr>
          <w:rFonts w:cs="Arial"/>
        </w:rPr>
        <w:t xml:space="preserve">detailed in this report the impact of our work and </w:t>
      </w:r>
      <w:r w:rsidR="000C6DF3" w:rsidRPr="007573D6">
        <w:rPr>
          <w:rFonts w:cs="Arial"/>
        </w:rPr>
        <w:t>identified</w:t>
      </w:r>
      <w:r w:rsidR="009537BE">
        <w:rPr>
          <w:rFonts w:cs="Arial"/>
        </w:rPr>
        <w:t xml:space="preserve"> </w:t>
      </w:r>
      <w:r w:rsidR="000C6DF3" w:rsidRPr="007573D6">
        <w:rPr>
          <w:rFonts w:cs="Arial"/>
        </w:rPr>
        <w:t>how we</w:t>
      </w:r>
      <w:r w:rsidR="005A7E1F">
        <w:rPr>
          <w:rFonts w:cs="Arial"/>
        </w:rPr>
        <w:t xml:space="preserve"> plan to </w:t>
      </w:r>
      <w:r w:rsidR="007573D6">
        <w:rPr>
          <w:rFonts w:cs="Arial"/>
        </w:rPr>
        <w:t>continue to</w:t>
      </w:r>
      <w:r w:rsidR="000C6DF3" w:rsidRPr="007573D6">
        <w:rPr>
          <w:rFonts w:cs="Arial"/>
        </w:rPr>
        <w:t xml:space="preserve"> improve outcomes for our children and young people.</w:t>
      </w:r>
    </w:p>
    <w:p w14:paraId="33D7C8FF" w14:textId="4DF8723F" w:rsidR="00F77357" w:rsidRDefault="00F77357" w:rsidP="00E05DF7">
      <w:pPr>
        <w:tabs>
          <w:tab w:val="left" w:pos="1600"/>
        </w:tabs>
        <w:rPr>
          <w:sz w:val="16"/>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97112B" w:rsidRPr="005730C9" w14:paraId="02BEA175" w14:textId="77777777" w:rsidTr="00DC2E99">
        <w:tc>
          <w:tcPr>
            <w:tcW w:w="360" w:type="dxa"/>
            <w:tcBorders>
              <w:top w:val="nil"/>
              <w:left w:val="nil"/>
              <w:right w:val="single" w:sz="2" w:space="0" w:color="auto"/>
            </w:tcBorders>
            <w:shd w:val="clear" w:color="auto" w:fill="C5E0B3" w:themeFill="accent6" w:themeFillTint="66"/>
          </w:tcPr>
          <w:p w14:paraId="3106DC6E"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6F434518" w14:textId="7B3CF079" w:rsidR="0097112B" w:rsidRDefault="0097112B" w:rsidP="00FA496D">
            <w:pPr>
              <w:tabs>
                <w:tab w:val="left" w:pos="1600"/>
              </w:tabs>
              <w:rPr>
                <w:rFonts w:cs="Arial"/>
                <w:b/>
              </w:rPr>
            </w:pPr>
            <w:r>
              <w:rPr>
                <w:rFonts w:cs="Arial"/>
                <w:b/>
              </w:rPr>
              <w:t>The context of the school</w:t>
            </w:r>
          </w:p>
        </w:tc>
      </w:tr>
      <w:tr w:rsidR="0097112B" w:rsidRPr="005730C9" w14:paraId="0509E6F2" w14:textId="77777777" w:rsidTr="0097112B">
        <w:tc>
          <w:tcPr>
            <w:tcW w:w="360" w:type="dxa"/>
            <w:tcBorders>
              <w:top w:val="nil"/>
              <w:left w:val="nil"/>
              <w:right w:val="single" w:sz="2" w:space="0" w:color="auto"/>
            </w:tcBorders>
            <w:shd w:val="clear" w:color="auto" w:fill="C5E0B3" w:themeFill="accent6" w:themeFillTint="66"/>
          </w:tcPr>
          <w:p w14:paraId="6815B76A" w14:textId="77777777" w:rsidR="0097112B" w:rsidRPr="005730C9" w:rsidRDefault="0097112B" w:rsidP="00FA496D">
            <w:pPr>
              <w:tabs>
                <w:tab w:val="left" w:pos="1600"/>
              </w:tabs>
              <w:ind w:left="284" w:hanging="284"/>
              <w:rPr>
                <w:rFonts w:cs="Arial"/>
              </w:rPr>
            </w:pPr>
          </w:p>
        </w:tc>
        <w:tc>
          <w:tcPr>
            <w:tcW w:w="9736" w:type="dxa"/>
            <w:tcBorders>
              <w:left w:val="single" w:sz="2" w:space="0" w:color="auto"/>
              <w:bottom w:val="single" w:sz="2" w:space="0" w:color="auto"/>
              <w:right w:val="single" w:sz="2" w:space="0" w:color="auto"/>
            </w:tcBorders>
            <w:shd w:val="clear" w:color="auto" w:fill="FFFFFF" w:themeFill="background1"/>
          </w:tcPr>
          <w:p w14:paraId="3FCB824E" w14:textId="77777777" w:rsidR="0097112B" w:rsidRDefault="0097112B" w:rsidP="00FA496D">
            <w:pPr>
              <w:tabs>
                <w:tab w:val="left" w:pos="1600"/>
              </w:tabs>
              <w:rPr>
                <w:rFonts w:cs="Arial"/>
                <w:b/>
              </w:rPr>
            </w:pPr>
          </w:p>
          <w:p w14:paraId="698217EF" w14:textId="1003E6C0" w:rsidR="0097112B" w:rsidRPr="0012052A" w:rsidRDefault="003A2C31" w:rsidP="00D86F08">
            <w:pPr>
              <w:tabs>
                <w:tab w:val="left" w:pos="1600"/>
              </w:tabs>
              <w:rPr>
                <w:rFonts w:cs="Arial"/>
                <w:bCs/>
              </w:rPr>
            </w:pPr>
            <w:r w:rsidRPr="0012052A">
              <w:rPr>
                <w:rFonts w:cs="Arial"/>
                <w:bCs/>
              </w:rPr>
              <w:t xml:space="preserve">Hampden Primary School is an inter-denominational school situated in Oatlands, Glasgow. The school is a specialist provision for children with complex learning difficulties from across Glasgow City Council. Almost all children require support with personal care and almost all children have significant language delay or impairment. The school roll is 66. The Glasgow City Council Area Inclusion Group places children at the school. The headteacher is supported by a depute headteacher and two principal teachers. </w:t>
            </w:r>
            <w:r w:rsidR="0012052A" w:rsidRPr="0012052A">
              <w:rPr>
                <w:rFonts w:cs="Arial"/>
                <w:bCs/>
              </w:rPr>
              <w:t>46</w:t>
            </w:r>
            <w:r w:rsidRPr="0012052A">
              <w:rPr>
                <w:rFonts w:cs="Arial"/>
                <w:bCs/>
              </w:rPr>
              <w:t xml:space="preserve">% of children live within Scottish Index of Multiple Deprivation deciles 1 and 2. There is a significantly higher level of children who are entitled to free school meals than the national average. </w:t>
            </w:r>
            <w:r w:rsidR="0012052A" w:rsidRPr="0012052A">
              <w:rPr>
                <w:rFonts w:cs="Arial"/>
                <w:bCs/>
              </w:rPr>
              <w:t>34</w:t>
            </w:r>
            <w:r w:rsidRPr="0012052A">
              <w:rPr>
                <w:rFonts w:cs="Arial"/>
                <w:bCs/>
              </w:rPr>
              <w:t xml:space="preserve">% of families have English as a second or other language and </w:t>
            </w:r>
            <w:r w:rsidR="0012052A" w:rsidRPr="0012052A">
              <w:rPr>
                <w:rFonts w:cs="Arial"/>
                <w:bCs/>
              </w:rPr>
              <w:t>6</w:t>
            </w:r>
            <w:r w:rsidRPr="0012052A">
              <w:rPr>
                <w:rFonts w:cs="Arial"/>
                <w:bCs/>
              </w:rPr>
              <w:t>% of families are asylum seekers or refugee</w:t>
            </w:r>
            <w:r w:rsidR="00D86F08" w:rsidRPr="0012052A">
              <w:rPr>
                <w:rFonts w:cs="Arial"/>
                <w:bCs/>
              </w:rPr>
              <w:t>.</w:t>
            </w:r>
          </w:p>
          <w:p w14:paraId="0190EDFB" w14:textId="77777777" w:rsidR="0097112B" w:rsidRDefault="0097112B" w:rsidP="00FA496D">
            <w:pPr>
              <w:tabs>
                <w:tab w:val="left" w:pos="1600"/>
              </w:tabs>
              <w:rPr>
                <w:rFonts w:cs="Arial"/>
                <w:b/>
              </w:rPr>
            </w:pPr>
          </w:p>
          <w:p w14:paraId="242A479C" w14:textId="6FE6F3D9" w:rsidR="0097112B" w:rsidRDefault="0097112B" w:rsidP="003A2C31">
            <w:pPr>
              <w:tabs>
                <w:tab w:val="left" w:pos="2054"/>
              </w:tabs>
              <w:rPr>
                <w:rFonts w:cs="Arial"/>
                <w:b/>
              </w:rPr>
            </w:pPr>
          </w:p>
        </w:tc>
      </w:tr>
      <w:tr w:rsidR="000C6DF3" w:rsidRPr="005730C9" w14:paraId="747BEDB2" w14:textId="77777777" w:rsidTr="00DC2E99">
        <w:tc>
          <w:tcPr>
            <w:tcW w:w="360" w:type="dxa"/>
            <w:vMerge w:val="restart"/>
            <w:tcBorders>
              <w:top w:val="nil"/>
              <w:left w:val="nil"/>
              <w:right w:val="single" w:sz="2" w:space="0" w:color="auto"/>
            </w:tcBorders>
            <w:shd w:val="clear" w:color="auto" w:fill="C5E0B3" w:themeFill="accent6" w:themeFillTint="66"/>
          </w:tcPr>
          <w:p w14:paraId="7846AC8F" w14:textId="77777777" w:rsidR="00F77357" w:rsidRPr="005730C9" w:rsidRDefault="00F77357" w:rsidP="00FA496D">
            <w:pPr>
              <w:tabs>
                <w:tab w:val="left" w:pos="1600"/>
              </w:tabs>
              <w:ind w:left="284" w:hanging="284"/>
              <w:rPr>
                <w:rFonts w:cs="Arial"/>
              </w:rPr>
            </w:pPr>
          </w:p>
          <w:p w14:paraId="08302345" w14:textId="1990C401" w:rsidR="00F77357" w:rsidRPr="004C387E" w:rsidRDefault="00F77357" w:rsidP="004C387E">
            <w:pPr>
              <w:tabs>
                <w:tab w:val="left" w:pos="1600"/>
              </w:tabs>
              <w:ind w:left="284" w:right="144" w:hanging="284"/>
              <w:rPr>
                <w:rFonts w:cs="Arial"/>
                <w:sz w:val="24"/>
                <w:szCs w:val="24"/>
              </w:rPr>
            </w:pPr>
            <w:r w:rsidRPr="004C387E">
              <w:rPr>
                <w:rFonts w:ascii="Arial Bold" w:hAnsi="Arial Bold"/>
                <w:b/>
                <w:sz w:val="24"/>
                <w:szCs w:val="24"/>
              </w:rPr>
              <w:t xml:space="preserve"> </w:t>
            </w:r>
          </w:p>
        </w:tc>
        <w:tc>
          <w:tcPr>
            <w:tcW w:w="9736" w:type="dxa"/>
            <w:tcBorders>
              <w:left w:val="single" w:sz="2" w:space="0" w:color="auto"/>
              <w:bottom w:val="single" w:sz="2" w:space="0" w:color="auto"/>
              <w:right w:val="single" w:sz="2" w:space="0" w:color="auto"/>
            </w:tcBorders>
            <w:shd w:val="clear" w:color="auto" w:fill="C5E0B3" w:themeFill="accent6" w:themeFillTint="66"/>
          </w:tcPr>
          <w:p w14:paraId="39C5CDFB" w14:textId="58EF4AA2" w:rsidR="00F77357" w:rsidRPr="00811CCB" w:rsidRDefault="00533B17" w:rsidP="00FA496D">
            <w:pPr>
              <w:tabs>
                <w:tab w:val="left" w:pos="1600"/>
              </w:tabs>
              <w:rPr>
                <w:rFonts w:cs="Arial"/>
                <w:b/>
              </w:rPr>
            </w:pPr>
            <w:r>
              <w:rPr>
                <w:rFonts w:cs="Arial"/>
                <w:b/>
              </w:rPr>
              <w:t>Our a</w:t>
            </w:r>
            <w:r w:rsidRPr="00DC1797">
              <w:rPr>
                <w:rFonts w:cs="Arial"/>
                <w:b/>
              </w:rPr>
              <w:t xml:space="preserve">chievements </w:t>
            </w:r>
            <w:r w:rsidR="0005632B">
              <w:rPr>
                <w:rFonts w:cs="Arial"/>
                <w:b/>
              </w:rPr>
              <w:t>and improvements</w:t>
            </w:r>
            <w:r w:rsidR="002B6B42">
              <w:rPr>
                <w:rFonts w:cs="Arial"/>
                <w:b/>
              </w:rPr>
              <w:t xml:space="preserve"> 202</w:t>
            </w:r>
            <w:r w:rsidR="0097112B">
              <w:rPr>
                <w:rFonts w:cs="Arial"/>
                <w:b/>
              </w:rPr>
              <w:t>4</w:t>
            </w:r>
            <w:r w:rsidR="00D92600">
              <w:rPr>
                <w:rFonts w:cs="Arial"/>
                <w:b/>
              </w:rPr>
              <w:t xml:space="preserve"> </w:t>
            </w:r>
            <w:r w:rsidR="005A7E1F">
              <w:rPr>
                <w:rFonts w:cs="Arial"/>
                <w:b/>
              </w:rPr>
              <w:t>–</w:t>
            </w:r>
            <w:r w:rsidR="002B6B42">
              <w:rPr>
                <w:rFonts w:cs="Arial"/>
                <w:b/>
              </w:rPr>
              <w:t xml:space="preserve"> 202</w:t>
            </w:r>
            <w:r w:rsidR="0097112B">
              <w:rPr>
                <w:rFonts w:cs="Arial"/>
                <w:b/>
              </w:rPr>
              <w:t>5</w:t>
            </w:r>
          </w:p>
        </w:tc>
      </w:tr>
      <w:tr w:rsidR="004C387E" w:rsidRPr="00DC1797" w14:paraId="10665D5E" w14:textId="77777777" w:rsidTr="0097112B">
        <w:tc>
          <w:tcPr>
            <w:tcW w:w="360" w:type="dxa"/>
            <w:vMerge/>
            <w:tcBorders>
              <w:left w:val="nil"/>
              <w:right w:val="single" w:sz="2" w:space="0" w:color="auto"/>
            </w:tcBorders>
            <w:shd w:val="clear" w:color="auto" w:fill="C0C0C0"/>
          </w:tcPr>
          <w:p w14:paraId="515ACBDC" w14:textId="77777777" w:rsidR="00F77357" w:rsidRPr="00DC1797" w:rsidRDefault="00F77357" w:rsidP="00FA496D">
            <w:pPr>
              <w:tabs>
                <w:tab w:val="left" w:pos="1600"/>
              </w:tabs>
              <w:ind w:left="270" w:hanging="270"/>
              <w:rPr>
                <w:rFonts w:cs="Arial"/>
              </w:rPr>
            </w:pPr>
          </w:p>
        </w:tc>
        <w:tc>
          <w:tcPr>
            <w:tcW w:w="9736" w:type="dxa"/>
            <w:tcBorders>
              <w:left w:val="single" w:sz="2" w:space="0" w:color="auto"/>
              <w:right w:val="single" w:sz="2" w:space="0" w:color="auto"/>
            </w:tcBorders>
          </w:tcPr>
          <w:p w14:paraId="0DC4595E" w14:textId="5337C346" w:rsidR="003A2C31" w:rsidRDefault="003A2C31" w:rsidP="003A2C31">
            <w:pPr>
              <w:tabs>
                <w:tab w:val="left" w:pos="1600"/>
              </w:tabs>
              <w:spacing w:before="60"/>
              <w:rPr>
                <w:rFonts w:cs="Arial"/>
              </w:rPr>
            </w:pPr>
            <w:r>
              <w:rPr>
                <w:rFonts w:cs="Arial"/>
              </w:rPr>
              <w:t>Our school improvement priorities for session 2024-25 are set out below.  Our long</w:t>
            </w:r>
            <w:r w:rsidR="00D86F08">
              <w:rPr>
                <w:rFonts w:cs="Arial"/>
              </w:rPr>
              <w:t>-</w:t>
            </w:r>
            <w:r>
              <w:rPr>
                <w:rFonts w:cs="Arial"/>
              </w:rPr>
              <w:t xml:space="preserve">term target or </w:t>
            </w:r>
          </w:p>
          <w:p w14:paraId="6738E51D" w14:textId="1708B1A4" w:rsidR="003A2C31" w:rsidRPr="003A2C31" w:rsidRDefault="003A2C31" w:rsidP="00D86F08">
            <w:pPr>
              <w:tabs>
                <w:tab w:val="left" w:pos="1600"/>
              </w:tabs>
              <w:spacing w:before="60"/>
              <w:rPr>
                <w:rFonts w:cs="Arial"/>
              </w:rPr>
            </w:pPr>
            <w:r w:rsidRPr="003A2C31">
              <w:rPr>
                <w:rFonts w:cs="Arial"/>
              </w:rPr>
              <w:t>Grand Challenge 2023-2026</w:t>
            </w:r>
            <w:r w:rsidR="00D86F08">
              <w:rPr>
                <w:rFonts w:cs="Arial"/>
              </w:rPr>
              <w:t xml:space="preserve"> ‘</w:t>
            </w:r>
            <w:r w:rsidRPr="003A2C31">
              <w:rPr>
                <w:rFonts w:cs="Arial"/>
              </w:rPr>
              <w:t>To reduce the incidence of distressed behaviour in our school.  Reduce the impact that that this has on learning, engagement, families and staff.  To increase self-regulation and communication skills for all our children.</w:t>
            </w:r>
            <w:r w:rsidR="00D86F08">
              <w:rPr>
                <w:rFonts w:cs="Arial"/>
              </w:rPr>
              <w:t>’</w:t>
            </w:r>
          </w:p>
          <w:p w14:paraId="0CBA743D" w14:textId="77777777" w:rsidR="003A2C31" w:rsidRPr="003A2C31" w:rsidRDefault="003A2C31" w:rsidP="003A2C31">
            <w:pPr>
              <w:tabs>
                <w:tab w:val="left" w:pos="1600"/>
              </w:tabs>
              <w:spacing w:before="60"/>
              <w:rPr>
                <w:rFonts w:cs="Arial"/>
              </w:rPr>
            </w:pPr>
          </w:p>
          <w:p w14:paraId="6809EE72" w14:textId="77777777" w:rsidR="003A2C31" w:rsidRPr="003A2C31" w:rsidRDefault="003A2C31" w:rsidP="003A2C31">
            <w:pPr>
              <w:tabs>
                <w:tab w:val="left" w:pos="1600"/>
              </w:tabs>
              <w:spacing w:before="60"/>
              <w:rPr>
                <w:rFonts w:cs="Arial"/>
              </w:rPr>
            </w:pPr>
            <w:r w:rsidRPr="003A2C31">
              <w:rPr>
                <w:rFonts w:cs="Arial"/>
              </w:rPr>
              <w:t>Challenge: Embed the use of SCERTS as a means to assess and target set for our pupils.</w:t>
            </w:r>
          </w:p>
          <w:p w14:paraId="600D84A5" w14:textId="77777777" w:rsidR="003A2C31" w:rsidRPr="003A2C31" w:rsidRDefault="003A2C31" w:rsidP="003A2C31">
            <w:pPr>
              <w:tabs>
                <w:tab w:val="left" w:pos="1600"/>
              </w:tabs>
              <w:spacing w:before="60"/>
              <w:rPr>
                <w:rFonts w:cs="Arial"/>
              </w:rPr>
            </w:pPr>
            <w:r w:rsidRPr="003A2C31">
              <w:rPr>
                <w:rFonts w:cs="Arial"/>
              </w:rPr>
              <w:t>Challenge: Based within the rights agenda, develop communication and numeracy skills of all (pupils, staff, parents, wider school community).</w:t>
            </w:r>
          </w:p>
          <w:p w14:paraId="01A6AA1A" w14:textId="77777777" w:rsidR="003A2C31" w:rsidRPr="003A2C31" w:rsidRDefault="003A2C31" w:rsidP="003A2C31">
            <w:pPr>
              <w:tabs>
                <w:tab w:val="left" w:pos="1600"/>
              </w:tabs>
              <w:spacing w:before="60"/>
              <w:rPr>
                <w:rFonts w:cs="Arial"/>
              </w:rPr>
            </w:pPr>
            <w:r w:rsidRPr="003A2C31">
              <w:rPr>
                <w:rFonts w:cs="Arial"/>
              </w:rPr>
              <w:t>Challenge: To develop children’s engagement in play activities, supporting self-regulation skills</w:t>
            </w:r>
          </w:p>
          <w:p w14:paraId="592DEB69" w14:textId="71D85A18" w:rsidR="00533B17" w:rsidRDefault="003A2C31" w:rsidP="003A2C31">
            <w:pPr>
              <w:tabs>
                <w:tab w:val="left" w:pos="1600"/>
              </w:tabs>
              <w:spacing w:before="60"/>
              <w:rPr>
                <w:rFonts w:cs="Arial"/>
              </w:rPr>
            </w:pPr>
            <w:r w:rsidRPr="003A2C31">
              <w:rPr>
                <w:rFonts w:cs="Arial"/>
              </w:rPr>
              <w:t>Challenge: To improve the health and wellbeing of staff which leads to a reduction in staff absence levels.</w:t>
            </w:r>
          </w:p>
          <w:p w14:paraId="785BDB24" w14:textId="77777777" w:rsidR="000D0C75" w:rsidRDefault="000D0C75" w:rsidP="003A2C31">
            <w:pPr>
              <w:tabs>
                <w:tab w:val="left" w:pos="1600"/>
              </w:tabs>
              <w:spacing w:before="60"/>
              <w:rPr>
                <w:rFonts w:cs="Arial"/>
              </w:rPr>
            </w:pPr>
          </w:p>
          <w:p w14:paraId="6280D53E" w14:textId="7B414A6D" w:rsidR="000D0C75" w:rsidRDefault="00CD76D2" w:rsidP="003A2C31">
            <w:pPr>
              <w:tabs>
                <w:tab w:val="left" w:pos="1600"/>
              </w:tabs>
              <w:spacing w:before="60"/>
              <w:rPr>
                <w:rFonts w:cs="Arial"/>
              </w:rPr>
            </w:pPr>
            <w:r>
              <w:rPr>
                <w:rFonts w:cs="Arial"/>
              </w:rPr>
              <w:t>SCERTS is now well embedded into planning and assessment for children in the school. Almost all staff feel confident/fairly confident in the use of SCERTS to support the children in the school. (New school staff are being given appropriate information on the use of SCERTS and how each adult is best able to support our learners</w:t>
            </w:r>
            <w:r w:rsidR="00AA025E">
              <w:rPr>
                <w:rFonts w:cs="Arial"/>
              </w:rPr>
              <w:t>)</w:t>
            </w:r>
            <w:r>
              <w:rPr>
                <w:rFonts w:cs="Arial"/>
              </w:rPr>
              <w:t>. Almost all staff understand the role they play in supporting the children with their SCERTS targets. Over 95% of our parents are happy with our use of SCERTS as a means to asses</w:t>
            </w:r>
            <w:r w:rsidR="00AA025E">
              <w:rPr>
                <w:rFonts w:cs="Arial"/>
              </w:rPr>
              <w:t>s</w:t>
            </w:r>
            <w:r>
              <w:rPr>
                <w:rFonts w:cs="Arial"/>
              </w:rPr>
              <w:t xml:space="preserve"> and target set for their child. Almost all parents are seeing some improvement in their child’s </w:t>
            </w:r>
            <w:r w:rsidR="00796B7D">
              <w:rPr>
                <w:rFonts w:cs="Arial"/>
              </w:rPr>
              <w:t xml:space="preserve">communication and improvement in regulation skills. </w:t>
            </w:r>
            <w:r w:rsidR="00AA025E">
              <w:rPr>
                <w:rFonts w:cs="Arial"/>
              </w:rPr>
              <w:t xml:space="preserve">In session 2024-2025 </w:t>
            </w:r>
            <w:r w:rsidR="000D3E56">
              <w:rPr>
                <w:rFonts w:cs="Arial"/>
              </w:rPr>
              <w:t>64</w:t>
            </w:r>
            <w:r w:rsidR="00AA025E">
              <w:rPr>
                <w:rFonts w:cs="Arial"/>
              </w:rPr>
              <w:t>% of children achieved all of their targets</w:t>
            </w:r>
            <w:r w:rsidR="000D3E56">
              <w:rPr>
                <w:rFonts w:cs="Arial"/>
              </w:rPr>
              <w:t xml:space="preserve"> and 74% achieved 3 of the 4 targets set</w:t>
            </w:r>
            <w:r w:rsidR="00AA025E">
              <w:rPr>
                <w:rFonts w:cs="Arial"/>
              </w:rPr>
              <w:t xml:space="preserve">. </w:t>
            </w:r>
            <w:r w:rsidR="0046582D">
              <w:rPr>
                <w:rFonts w:cs="Arial"/>
              </w:rPr>
              <w:t xml:space="preserve">HT and PT also presented at NAIT, Neuro Affirming conference about work the school has been doing around SCERTS and Pupil Voice. </w:t>
            </w:r>
            <w:r w:rsidR="00B04E04">
              <w:rPr>
                <w:rFonts w:cs="Arial"/>
              </w:rPr>
              <w:t xml:space="preserve">HT and some other staff continue to be part of the Glasgow SCERTS implementation group. </w:t>
            </w:r>
          </w:p>
          <w:p w14:paraId="3523A316" w14:textId="77777777" w:rsidR="00AA025E" w:rsidRDefault="00AA025E" w:rsidP="003A2C31">
            <w:pPr>
              <w:tabs>
                <w:tab w:val="left" w:pos="1600"/>
              </w:tabs>
              <w:spacing w:before="60"/>
              <w:rPr>
                <w:rFonts w:cs="Arial"/>
              </w:rPr>
            </w:pPr>
          </w:p>
          <w:p w14:paraId="694407BC" w14:textId="595F526C" w:rsidR="0046582D" w:rsidRDefault="0046582D" w:rsidP="003A2C31">
            <w:pPr>
              <w:tabs>
                <w:tab w:val="left" w:pos="1600"/>
              </w:tabs>
              <w:spacing w:before="60"/>
              <w:rPr>
                <w:rFonts w:cs="Arial"/>
              </w:rPr>
            </w:pPr>
            <w:r>
              <w:rPr>
                <w:rFonts w:cs="Arial"/>
              </w:rPr>
              <w:t>Work to develop numeracy in the school took place alongside As</w:t>
            </w:r>
            <w:r w:rsidR="00F467C1">
              <w:rPr>
                <w:rFonts w:cs="Arial"/>
              </w:rPr>
              <w:t>h</w:t>
            </w:r>
            <w:r>
              <w:rPr>
                <w:rFonts w:cs="Arial"/>
              </w:rPr>
              <w:t xml:space="preserve">ton Secondary School.  Together staff developed materials for the early levels of the curriculum and joint training and collegiate idea sharing took place. Alongside the procurement of new and more appropriate numeracy resources and some individual </w:t>
            </w:r>
            <w:r w:rsidRPr="000D3E56">
              <w:rPr>
                <w:rFonts w:cs="Arial"/>
              </w:rPr>
              <w:t xml:space="preserve">targeted work with children we are beginning to see attainment increase in terms of </w:t>
            </w:r>
            <w:r w:rsidR="00B04E04" w:rsidRPr="000D3E56">
              <w:rPr>
                <w:rFonts w:cs="Arial"/>
              </w:rPr>
              <w:t xml:space="preserve">levels of </w:t>
            </w:r>
            <w:r w:rsidRPr="000D3E56">
              <w:rPr>
                <w:rFonts w:cs="Arial"/>
              </w:rPr>
              <w:t>en</w:t>
            </w:r>
            <w:r w:rsidR="00B04E04" w:rsidRPr="000D3E56">
              <w:rPr>
                <w:rFonts w:cs="Arial"/>
              </w:rPr>
              <w:t>gagement</w:t>
            </w:r>
            <w:r w:rsidR="00067CCC">
              <w:rPr>
                <w:rFonts w:cs="Arial"/>
              </w:rPr>
              <w:t xml:space="preserve"> and achievement.  Greater assessment and collection of data will take place during session 2025-2026</w:t>
            </w:r>
            <w:r w:rsidR="00B04E04">
              <w:rPr>
                <w:rFonts w:cs="Arial"/>
              </w:rPr>
              <w:t xml:space="preserve">. </w:t>
            </w:r>
          </w:p>
          <w:p w14:paraId="3901A87F" w14:textId="01175EB5" w:rsidR="0046582D" w:rsidRDefault="0046582D" w:rsidP="003A2C31">
            <w:pPr>
              <w:tabs>
                <w:tab w:val="left" w:pos="1600"/>
              </w:tabs>
              <w:spacing w:before="60"/>
              <w:rPr>
                <w:rFonts w:cs="Arial"/>
              </w:rPr>
            </w:pPr>
            <w:r>
              <w:rPr>
                <w:rFonts w:cs="Arial"/>
              </w:rPr>
              <w:t xml:space="preserve">  HT attended Hirstwood Numeracy conference and cascaded information about very early mathematical </w:t>
            </w:r>
            <w:r w:rsidR="000312A9">
              <w:rPr>
                <w:rFonts w:cs="Arial"/>
              </w:rPr>
              <w:t xml:space="preserve">and mathematical language </w:t>
            </w:r>
            <w:r>
              <w:rPr>
                <w:rFonts w:cs="Arial"/>
              </w:rPr>
              <w:t xml:space="preserve">development to all staff. </w:t>
            </w:r>
            <w:r w:rsidR="00B04E04">
              <w:rPr>
                <w:rFonts w:cs="Arial"/>
              </w:rPr>
              <w:t xml:space="preserve">Communication continues to be a clear focus for the school and we now </w:t>
            </w:r>
            <w:r w:rsidR="00B04E04" w:rsidRPr="000D3E56">
              <w:rPr>
                <w:rFonts w:cs="Arial"/>
              </w:rPr>
              <w:t xml:space="preserve">see </w:t>
            </w:r>
            <w:r w:rsidR="000D3E56" w:rsidRPr="000D3E56">
              <w:rPr>
                <w:rFonts w:cs="Arial"/>
              </w:rPr>
              <w:t>70</w:t>
            </w:r>
            <w:r w:rsidR="00B04E04" w:rsidRPr="000D3E56">
              <w:rPr>
                <w:rFonts w:cs="Arial"/>
              </w:rPr>
              <w:t xml:space="preserve">% </w:t>
            </w:r>
            <w:r w:rsidR="000D3E56" w:rsidRPr="000D3E56">
              <w:rPr>
                <w:rFonts w:cs="Arial"/>
              </w:rPr>
              <w:t xml:space="preserve">of children </w:t>
            </w:r>
            <w:r w:rsidR="00B04E04" w:rsidRPr="000D3E56">
              <w:rPr>
                <w:rFonts w:cs="Arial"/>
              </w:rPr>
              <w:t>achieving</w:t>
            </w:r>
            <w:r w:rsidR="00B04E04">
              <w:rPr>
                <w:rFonts w:cs="Arial"/>
              </w:rPr>
              <w:t xml:space="preserve"> </w:t>
            </w:r>
            <w:r w:rsidR="000D3E56">
              <w:rPr>
                <w:rFonts w:cs="Arial"/>
              </w:rPr>
              <w:t xml:space="preserve">all their </w:t>
            </w:r>
            <w:r w:rsidR="00B04E04">
              <w:rPr>
                <w:rFonts w:cs="Arial"/>
              </w:rPr>
              <w:t xml:space="preserve">communication targets. </w:t>
            </w:r>
            <w:r w:rsidR="00B04E04" w:rsidRPr="00B04E04">
              <w:rPr>
                <w:rFonts w:cs="Arial"/>
              </w:rPr>
              <w:t xml:space="preserve">A group of staff and parents were supported to attend Makaton Level 1 training.  </w:t>
            </w:r>
          </w:p>
          <w:p w14:paraId="40EA35ED" w14:textId="10069C7C" w:rsidR="00B04E04" w:rsidRDefault="00B04E04" w:rsidP="003A2C31">
            <w:pPr>
              <w:tabs>
                <w:tab w:val="left" w:pos="1600"/>
              </w:tabs>
              <w:spacing w:before="60"/>
              <w:rPr>
                <w:rFonts w:cs="Arial"/>
              </w:rPr>
            </w:pPr>
          </w:p>
          <w:p w14:paraId="7C6DAB49" w14:textId="7C69859D" w:rsidR="00F77A91" w:rsidRDefault="00F77A91" w:rsidP="003A2C31">
            <w:pPr>
              <w:tabs>
                <w:tab w:val="left" w:pos="1600"/>
              </w:tabs>
              <w:spacing w:before="60"/>
              <w:rPr>
                <w:rFonts w:cs="Arial"/>
              </w:rPr>
            </w:pPr>
            <w:r>
              <w:rPr>
                <w:rFonts w:cs="Arial"/>
              </w:rPr>
              <w:t>Play to help support our learners was developed to include bucket time, schematic pla</w:t>
            </w:r>
            <w:r w:rsidR="00221BFA">
              <w:rPr>
                <w:rFonts w:cs="Arial"/>
              </w:rPr>
              <w:t xml:space="preserve">y and </w:t>
            </w:r>
            <w:r>
              <w:rPr>
                <w:rFonts w:cs="Arial"/>
              </w:rPr>
              <w:t>sensory massage.  All strategies that engage our learners in play appropriate to their development a</w:t>
            </w:r>
            <w:r w:rsidR="00F467C1">
              <w:rPr>
                <w:rFonts w:cs="Arial"/>
              </w:rPr>
              <w:t>re</w:t>
            </w:r>
            <w:r>
              <w:rPr>
                <w:rFonts w:cs="Arial"/>
              </w:rPr>
              <w:t xml:space="preserve"> great building blocks for future progress.  One member of staff completed their Diploma in Play Therapy, allowing the school to have that resource available </w:t>
            </w:r>
            <w:r w:rsidR="00F467C1">
              <w:rPr>
                <w:rFonts w:cs="Arial"/>
              </w:rPr>
              <w:t>for</w:t>
            </w:r>
            <w:r>
              <w:rPr>
                <w:rFonts w:cs="Arial"/>
              </w:rPr>
              <w:t xml:space="preserve"> specific learners. We are further developing our outdoor spaces, to increase the opportunity for outdoor play</w:t>
            </w:r>
            <w:r w:rsidR="00221BFA">
              <w:rPr>
                <w:rFonts w:cs="Arial"/>
              </w:rPr>
              <w:t>, with the creation of a third safe playground.  Our PT is part of the city wide Play Pedagogy team and is working to support Play across all ASL schools in the city.</w:t>
            </w:r>
          </w:p>
          <w:p w14:paraId="510728CF" w14:textId="77777777" w:rsidR="00F77A91" w:rsidRDefault="00F77A91" w:rsidP="003A2C31">
            <w:pPr>
              <w:tabs>
                <w:tab w:val="left" w:pos="1600"/>
              </w:tabs>
              <w:spacing w:before="60"/>
              <w:rPr>
                <w:rFonts w:cs="Arial"/>
              </w:rPr>
            </w:pPr>
          </w:p>
          <w:p w14:paraId="73C15367" w14:textId="3503F0F2" w:rsidR="00B04E04" w:rsidRDefault="00B04E04" w:rsidP="003A2C31">
            <w:pPr>
              <w:tabs>
                <w:tab w:val="left" w:pos="1600"/>
              </w:tabs>
              <w:spacing w:before="60"/>
              <w:rPr>
                <w:rFonts w:cs="Arial"/>
              </w:rPr>
            </w:pPr>
            <w:r>
              <w:rPr>
                <w:rFonts w:cs="Arial"/>
              </w:rPr>
              <w:t xml:space="preserve">All staff have access to a wide variety of supports that allow then to access services as and when they need them.  Staff wellbeing was a focus as part of the Feb in-service day. </w:t>
            </w:r>
          </w:p>
          <w:p w14:paraId="69057745" w14:textId="77777777" w:rsidR="00B04E04" w:rsidRDefault="00B04E04" w:rsidP="003A2C31">
            <w:pPr>
              <w:tabs>
                <w:tab w:val="left" w:pos="1600"/>
              </w:tabs>
              <w:spacing w:before="60"/>
              <w:rPr>
                <w:rFonts w:cs="Arial"/>
              </w:rPr>
            </w:pPr>
          </w:p>
          <w:p w14:paraId="52249775" w14:textId="77777777" w:rsidR="00221BFA" w:rsidRDefault="00F77A91" w:rsidP="003A2C31">
            <w:pPr>
              <w:tabs>
                <w:tab w:val="left" w:pos="1600"/>
              </w:tabs>
              <w:spacing w:before="60"/>
              <w:rPr>
                <w:rFonts w:cs="Arial"/>
              </w:rPr>
            </w:pPr>
            <w:r>
              <w:rPr>
                <w:rFonts w:cs="Arial"/>
              </w:rPr>
              <w:t>Other highlights of session</w:t>
            </w:r>
            <w:r w:rsidR="00221BFA">
              <w:rPr>
                <w:rFonts w:cs="Arial"/>
              </w:rPr>
              <w:t xml:space="preserve"> 2024-2025</w:t>
            </w:r>
          </w:p>
          <w:p w14:paraId="35162668" w14:textId="6EF22114" w:rsidR="00F467C1" w:rsidRDefault="00F467C1" w:rsidP="003A2C31">
            <w:pPr>
              <w:tabs>
                <w:tab w:val="left" w:pos="1600"/>
              </w:tabs>
              <w:spacing w:before="60"/>
              <w:rPr>
                <w:rFonts w:cs="Arial"/>
              </w:rPr>
            </w:pPr>
            <w:r>
              <w:rPr>
                <w:rFonts w:cs="Arial"/>
              </w:rPr>
              <w:t xml:space="preserve">McTaggart Construction completed the initial preparation of the gym hall, with removing partition walls, making the walls good and painting. </w:t>
            </w:r>
          </w:p>
          <w:p w14:paraId="06BB7291" w14:textId="3314223D" w:rsidR="00221BFA" w:rsidRDefault="00221BFA" w:rsidP="003A2C31">
            <w:pPr>
              <w:tabs>
                <w:tab w:val="left" w:pos="1600"/>
              </w:tabs>
              <w:spacing w:before="60"/>
              <w:rPr>
                <w:rFonts w:cs="Arial"/>
              </w:rPr>
            </w:pPr>
            <w:r>
              <w:rPr>
                <w:rFonts w:cs="Arial"/>
              </w:rPr>
              <w:t xml:space="preserve">Children’s Aid funding the refurbishment of the soft play area in the school. </w:t>
            </w:r>
          </w:p>
          <w:p w14:paraId="79505AC4" w14:textId="3440C00A" w:rsidR="00AA025E" w:rsidRDefault="00221BFA" w:rsidP="003A2C31">
            <w:pPr>
              <w:tabs>
                <w:tab w:val="left" w:pos="1600"/>
              </w:tabs>
              <w:spacing w:before="60"/>
              <w:rPr>
                <w:rFonts w:cs="Arial"/>
              </w:rPr>
            </w:pPr>
            <w:r>
              <w:rPr>
                <w:rFonts w:cs="Arial"/>
              </w:rPr>
              <w:t xml:space="preserve">Staff across all levels successfully achieving various qualifications from massage to play therapy. </w:t>
            </w:r>
          </w:p>
          <w:p w14:paraId="266579AA" w14:textId="3A9D46A8" w:rsidR="00221BFA" w:rsidRDefault="00221BFA" w:rsidP="003A2C31">
            <w:pPr>
              <w:tabs>
                <w:tab w:val="left" w:pos="1600"/>
              </w:tabs>
              <w:spacing w:before="60"/>
              <w:rPr>
                <w:rFonts w:cs="Arial"/>
              </w:rPr>
            </w:pPr>
            <w:r>
              <w:rPr>
                <w:rFonts w:cs="Arial"/>
              </w:rPr>
              <w:t xml:space="preserve">Flourishing Partnerships with: Martec Engineering, SEAL, Spirit Aid, Hollybrook Academy, Variety of local primary schools. </w:t>
            </w:r>
          </w:p>
          <w:p w14:paraId="5BA55715" w14:textId="0208CAB2" w:rsidR="00B03311" w:rsidRDefault="00B03311" w:rsidP="003A2C31">
            <w:pPr>
              <w:tabs>
                <w:tab w:val="left" w:pos="1600"/>
              </w:tabs>
              <w:spacing w:before="60"/>
              <w:rPr>
                <w:rFonts w:cs="Arial"/>
              </w:rPr>
            </w:pPr>
            <w:r>
              <w:rPr>
                <w:rFonts w:cs="Arial"/>
              </w:rPr>
              <w:t xml:space="preserve">Fundraising for Breast Cancer Now and the Prince and Princess of Wales hospice.  Ice Bucket Challenge fundraising for school fund. </w:t>
            </w:r>
          </w:p>
          <w:p w14:paraId="7796B17E" w14:textId="2353592B" w:rsidR="00221BFA" w:rsidRDefault="00221BFA" w:rsidP="003A2C31">
            <w:pPr>
              <w:tabs>
                <w:tab w:val="left" w:pos="1600"/>
              </w:tabs>
              <w:spacing w:before="60"/>
              <w:rPr>
                <w:rFonts w:cs="Arial"/>
              </w:rPr>
            </w:pPr>
            <w:r>
              <w:rPr>
                <w:rFonts w:cs="Arial"/>
              </w:rPr>
              <w:t>Our children being represented at the Pupil’s Forum. Some of our children achieving their Urban Adventure Award, our children taking singing their hearts out and being part of the video to mark Glasgow’s 850</w:t>
            </w:r>
            <w:r w:rsidRPr="00221BFA">
              <w:rPr>
                <w:rFonts w:cs="Arial"/>
                <w:vertAlign w:val="superscript"/>
              </w:rPr>
              <w:t>th</w:t>
            </w:r>
            <w:r>
              <w:rPr>
                <w:rFonts w:cs="Arial"/>
              </w:rPr>
              <w:t xml:space="preserve"> birthday! Hampden children taking part and succeeding in so many sporting activities from Boccia to Boxing. </w:t>
            </w:r>
            <w:r w:rsidR="00404F0B">
              <w:rPr>
                <w:rFonts w:cs="Arial"/>
              </w:rPr>
              <w:t>So ma</w:t>
            </w:r>
            <w:r w:rsidR="00E51EBF">
              <w:rPr>
                <w:rFonts w:cs="Arial"/>
              </w:rPr>
              <w:t>n</w:t>
            </w:r>
            <w:r w:rsidR="00404F0B">
              <w:rPr>
                <w:rFonts w:cs="Arial"/>
              </w:rPr>
              <w:t xml:space="preserve">y fantastic achievements across the year. </w:t>
            </w:r>
          </w:p>
          <w:p w14:paraId="7411EE12" w14:textId="0881F219" w:rsidR="00221BFA" w:rsidRDefault="00B03311" w:rsidP="003A2C31">
            <w:pPr>
              <w:tabs>
                <w:tab w:val="left" w:pos="1600"/>
              </w:tabs>
              <w:spacing w:before="60"/>
              <w:rPr>
                <w:rFonts w:cs="Arial"/>
              </w:rPr>
            </w:pPr>
            <w:r>
              <w:rPr>
                <w:rFonts w:cs="Arial"/>
                <w:noProof/>
              </w:rPr>
              <w:drawing>
                <wp:anchor distT="0" distB="0" distL="114300" distR="114300" simplePos="0" relativeHeight="251668480" behindDoc="0" locked="0" layoutInCell="1" allowOverlap="1" wp14:anchorId="1BBCFB5C" wp14:editId="450E7856">
                  <wp:simplePos x="0" y="0"/>
                  <wp:positionH relativeFrom="column">
                    <wp:posOffset>5048885</wp:posOffset>
                  </wp:positionH>
                  <wp:positionV relativeFrom="paragraph">
                    <wp:posOffset>1245235</wp:posOffset>
                  </wp:positionV>
                  <wp:extent cx="920115" cy="901700"/>
                  <wp:effectExtent l="0" t="0" r="0" b="0"/>
                  <wp:wrapThrough wrapText="bothSides">
                    <wp:wrapPolygon edited="0">
                      <wp:start x="0" y="0"/>
                      <wp:lineTo x="0" y="20992"/>
                      <wp:lineTo x="21019" y="20992"/>
                      <wp:lineTo x="21019" y="0"/>
                      <wp:lineTo x="0" y="0"/>
                    </wp:wrapPolygon>
                  </wp:wrapThrough>
                  <wp:docPr id="342888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0115" cy="90170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6432" behindDoc="0" locked="0" layoutInCell="1" allowOverlap="1" wp14:anchorId="355561A8" wp14:editId="47F45EE3">
                  <wp:simplePos x="0" y="0"/>
                  <wp:positionH relativeFrom="column">
                    <wp:posOffset>2894330</wp:posOffset>
                  </wp:positionH>
                  <wp:positionV relativeFrom="paragraph">
                    <wp:posOffset>1200785</wp:posOffset>
                  </wp:positionV>
                  <wp:extent cx="1313815" cy="985520"/>
                  <wp:effectExtent l="0" t="0" r="635" b="5080"/>
                  <wp:wrapThrough wrapText="bothSides">
                    <wp:wrapPolygon edited="0">
                      <wp:start x="0" y="0"/>
                      <wp:lineTo x="0" y="21294"/>
                      <wp:lineTo x="21297" y="21294"/>
                      <wp:lineTo x="21297" y="0"/>
                      <wp:lineTo x="0" y="0"/>
                    </wp:wrapPolygon>
                  </wp:wrapThrough>
                  <wp:docPr id="10915725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313815" cy="98552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7456" behindDoc="0" locked="0" layoutInCell="1" allowOverlap="1" wp14:anchorId="1944723D" wp14:editId="618EB210">
                  <wp:simplePos x="0" y="0"/>
                  <wp:positionH relativeFrom="column">
                    <wp:posOffset>4241800</wp:posOffset>
                  </wp:positionH>
                  <wp:positionV relativeFrom="paragraph">
                    <wp:posOffset>1194435</wp:posOffset>
                  </wp:positionV>
                  <wp:extent cx="734060" cy="979170"/>
                  <wp:effectExtent l="0" t="0" r="8890" b="0"/>
                  <wp:wrapThrough wrapText="bothSides">
                    <wp:wrapPolygon edited="0">
                      <wp:start x="0" y="0"/>
                      <wp:lineTo x="0" y="21012"/>
                      <wp:lineTo x="21301" y="21012"/>
                      <wp:lineTo x="21301" y="0"/>
                      <wp:lineTo x="0" y="0"/>
                    </wp:wrapPolygon>
                  </wp:wrapThrough>
                  <wp:docPr id="11933453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4060" cy="97917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5408" behindDoc="0" locked="0" layoutInCell="1" allowOverlap="1" wp14:anchorId="1CE8EA40" wp14:editId="4CF23946">
                  <wp:simplePos x="0" y="0"/>
                  <wp:positionH relativeFrom="column">
                    <wp:posOffset>1548765</wp:posOffset>
                  </wp:positionH>
                  <wp:positionV relativeFrom="paragraph">
                    <wp:posOffset>1194435</wp:posOffset>
                  </wp:positionV>
                  <wp:extent cx="1296670" cy="972820"/>
                  <wp:effectExtent l="0" t="0" r="0" b="0"/>
                  <wp:wrapThrough wrapText="bothSides">
                    <wp:wrapPolygon edited="0">
                      <wp:start x="0" y="0"/>
                      <wp:lineTo x="0" y="21149"/>
                      <wp:lineTo x="21262" y="21149"/>
                      <wp:lineTo x="21262" y="0"/>
                      <wp:lineTo x="0" y="0"/>
                    </wp:wrapPolygon>
                  </wp:wrapThrough>
                  <wp:docPr id="622819065" name="Picture 8" descr="A child in a wheelchair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19065" name="Picture 8" descr="A child in a wheelchair holding a certificate&#10;&#10;AI-generated content may be incorrect."/>
                          <pic:cNvPicPr/>
                        </pic:nvPicPr>
                        <pic:blipFill>
                          <a:blip r:embed="rId12"/>
                          <a:stretch>
                            <a:fillRect/>
                          </a:stretch>
                        </pic:blipFill>
                        <pic:spPr>
                          <a:xfrm flipH="1">
                            <a:off x="0" y="0"/>
                            <a:ext cx="1296670" cy="97282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4384" behindDoc="0" locked="0" layoutInCell="1" allowOverlap="1" wp14:anchorId="76D0948D" wp14:editId="3F22D260">
                  <wp:simplePos x="0" y="0"/>
                  <wp:positionH relativeFrom="column">
                    <wp:posOffset>-5715</wp:posOffset>
                  </wp:positionH>
                  <wp:positionV relativeFrom="paragraph">
                    <wp:posOffset>1181735</wp:posOffset>
                  </wp:positionV>
                  <wp:extent cx="1492250" cy="985520"/>
                  <wp:effectExtent l="0" t="0" r="0" b="5080"/>
                  <wp:wrapThrough wrapText="bothSides">
                    <wp:wrapPolygon edited="0">
                      <wp:start x="0" y="0"/>
                      <wp:lineTo x="0" y="21294"/>
                      <wp:lineTo x="21232" y="21294"/>
                      <wp:lineTo x="21232" y="0"/>
                      <wp:lineTo x="0" y="0"/>
                    </wp:wrapPolygon>
                  </wp:wrapThrough>
                  <wp:docPr id="1363366507" name="Picture 7" descr="A room with colorful m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366507" name="Picture 7" descr="A room with colorful mats&#10;&#10;AI-generated content may be incorrect."/>
                          <pic:cNvPicPr/>
                        </pic:nvPicPr>
                        <pic:blipFill>
                          <a:blip r:embed="rId13"/>
                          <a:stretch>
                            <a:fillRect/>
                          </a:stretch>
                        </pic:blipFill>
                        <pic:spPr>
                          <a:xfrm>
                            <a:off x="0" y="0"/>
                            <a:ext cx="1492250" cy="985520"/>
                          </a:xfrm>
                          <a:prstGeom prst="rect">
                            <a:avLst/>
                          </a:prstGeom>
                        </pic:spPr>
                      </pic:pic>
                    </a:graphicData>
                  </a:graphic>
                  <wp14:sizeRelH relativeFrom="page">
                    <wp14:pctWidth>0</wp14:pctWidth>
                  </wp14:sizeRelH>
                  <wp14:sizeRelV relativeFrom="page">
                    <wp14:pctHeight>0</wp14:pctHeight>
                  </wp14:sizeRelV>
                </wp:anchor>
              </w:drawing>
            </w:r>
            <w:r w:rsidR="00404F0B">
              <w:rPr>
                <w:rFonts w:cs="Arial"/>
                <w:noProof/>
              </w:rPr>
              <w:drawing>
                <wp:anchor distT="0" distB="0" distL="114300" distR="114300" simplePos="0" relativeHeight="251663360" behindDoc="0" locked="0" layoutInCell="1" allowOverlap="1" wp14:anchorId="46A25F22" wp14:editId="7C106E2D">
                  <wp:simplePos x="0" y="0"/>
                  <wp:positionH relativeFrom="column">
                    <wp:posOffset>4984750</wp:posOffset>
                  </wp:positionH>
                  <wp:positionV relativeFrom="paragraph">
                    <wp:posOffset>254635</wp:posOffset>
                  </wp:positionV>
                  <wp:extent cx="1047750" cy="914400"/>
                  <wp:effectExtent l="0" t="0" r="0" b="0"/>
                  <wp:wrapThrough wrapText="bothSides">
                    <wp:wrapPolygon edited="0">
                      <wp:start x="0" y="0"/>
                      <wp:lineTo x="0" y="21150"/>
                      <wp:lineTo x="21207" y="21150"/>
                      <wp:lineTo x="21207" y="0"/>
                      <wp:lineTo x="0" y="0"/>
                    </wp:wrapPolygon>
                  </wp:wrapThrough>
                  <wp:docPr id="106213587" name="Picture 6" descr="A fenced in area with a group of bowls and a tennis cou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13587" name="Picture 6" descr="A fenced in area with a group of bowls and a tennis court&#10;&#10;AI-generated content may be incorrect."/>
                          <pic:cNvPicPr/>
                        </pic:nvPicPr>
                        <pic:blipFill>
                          <a:blip r:embed="rId14"/>
                          <a:stretch>
                            <a:fillRect/>
                          </a:stretch>
                        </pic:blipFill>
                        <pic:spPr>
                          <a:xfrm flipH="1">
                            <a:off x="0" y="0"/>
                            <a:ext cx="1047750" cy="914400"/>
                          </a:xfrm>
                          <a:prstGeom prst="rect">
                            <a:avLst/>
                          </a:prstGeom>
                        </pic:spPr>
                      </pic:pic>
                    </a:graphicData>
                  </a:graphic>
                  <wp14:sizeRelH relativeFrom="page">
                    <wp14:pctWidth>0</wp14:pctWidth>
                  </wp14:sizeRelH>
                  <wp14:sizeRelV relativeFrom="page">
                    <wp14:pctHeight>0</wp14:pctHeight>
                  </wp14:sizeRelV>
                </wp:anchor>
              </w:drawing>
            </w:r>
          </w:p>
          <w:p w14:paraId="6CE7B70D" w14:textId="6594E834" w:rsidR="00FA4B1A" w:rsidRPr="00DC1797" w:rsidRDefault="00404F0B" w:rsidP="00B03311">
            <w:pPr>
              <w:tabs>
                <w:tab w:val="left" w:pos="1600"/>
              </w:tabs>
              <w:spacing w:before="60"/>
              <w:rPr>
                <w:rFonts w:cs="Arial"/>
              </w:rPr>
            </w:pPr>
            <w:r>
              <w:rPr>
                <w:rFonts w:cs="Arial"/>
                <w:noProof/>
              </w:rPr>
              <w:drawing>
                <wp:anchor distT="0" distB="0" distL="114300" distR="114300" simplePos="0" relativeHeight="251662336" behindDoc="0" locked="0" layoutInCell="1" allowOverlap="1" wp14:anchorId="6D65E013" wp14:editId="502C688D">
                  <wp:simplePos x="0" y="0"/>
                  <wp:positionH relativeFrom="column">
                    <wp:posOffset>4133850</wp:posOffset>
                  </wp:positionH>
                  <wp:positionV relativeFrom="paragraph">
                    <wp:posOffset>168275</wp:posOffset>
                  </wp:positionV>
                  <wp:extent cx="925195" cy="694055"/>
                  <wp:effectExtent l="1270" t="0" r="9525" b="9525"/>
                  <wp:wrapThrough wrapText="bothSides">
                    <wp:wrapPolygon edited="0">
                      <wp:start x="30" y="21640"/>
                      <wp:lineTo x="21378" y="21640"/>
                      <wp:lineTo x="21378" y="296"/>
                      <wp:lineTo x="30" y="296"/>
                      <wp:lineTo x="30" y="21640"/>
                    </wp:wrapPolygon>
                  </wp:wrapThrough>
                  <wp:docPr id="574398146" name="Picture 5" descr="A child holding a present next to a santa cla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98146" name="Picture 5" descr="A child holding a present next to a santa claus&#10;&#10;AI-generated content may be incorrect."/>
                          <pic:cNvPicPr/>
                        </pic:nvPicPr>
                        <pic:blipFill>
                          <a:blip r:embed="rId15"/>
                          <a:stretch>
                            <a:fillRect/>
                          </a:stretch>
                        </pic:blipFill>
                        <pic:spPr>
                          <a:xfrm rot="5400000">
                            <a:off x="0" y="0"/>
                            <a:ext cx="925195" cy="694055"/>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1312" behindDoc="0" locked="0" layoutInCell="1" allowOverlap="1" wp14:anchorId="60938EFF" wp14:editId="7AC41561">
                  <wp:simplePos x="0" y="0"/>
                  <wp:positionH relativeFrom="column">
                    <wp:posOffset>2991485</wp:posOffset>
                  </wp:positionH>
                  <wp:positionV relativeFrom="paragraph">
                    <wp:posOffset>51435</wp:posOffset>
                  </wp:positionV>
                  <wp:extent cx="1192530" cy="927100"/>
                  <wp:effectExtent l="0" t="0" r="7620" b="6350"/>
                  <wp:wrapThrough wrapText="bothSides">
                    <wp:wrapPolygon edited="0">
                      <wp:start x="0" y="0"/>
                      <wp:lineTo x="0" y="21304"/>
                      <wp:lineTo x="21393" y="21304"/>
                      <wp:lineTo x="21393" y="0"/>
                      <wp:lineTo x="0" y="0"/>
                    </wp:wrapPolygon>
                  </wp:wrapThrough>
                  <wp:docPr id="1295281686" name="Picture 4" descr="Two women standing in a room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81686" name="Picture 4" descr="Two women standing in a room with toys&#10;&#10;AI-generated content may be incorrect."/>
                          <pic:cNvPicPr/>
                        </pic:nvPicPr>
                        <pic:blipFill>
                          <a:blip r:embed="rId16"/>
                          <a:stretch>
                            <a:fillRect/>
                          </a:stretch>
                        </pic:blipFill>
                        <pic:spPr>
                          <a:xfrm>
                            <a:off x="0" y="0"/>
                            <a:ext cx="1192530" cy="92710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60288" behindDoc="0" locked="0" layoutInCell="1" allowOverlap="1" wp14:anchorId="18DA4198" wp14:editId="128FFE48">
                  <wp:simplePos x="0" y="0"/>
                  <wp:positionH relativeFrom="column">
                    <wp:posOffset>2197100</wp:posOffset>
                  </wp:positionH>
                  <wp:positionV relativeFrom="paragraph">
                    <wp:posOffset>26035</wp:posOffset>
                  </wp:positionV>
                  <wp:extent cx="732155" cy="933450"/>
                  <wp:effectExtent l="0" t="0" r="0" b="0"/>
                  <wp:wrapThrough wrapText="bothSides">
                    <wp:wrapPolygon edited="0">
                      <wp:start x="0" y="0"/>
                      <wp:lineTo x="0" y="21159"/>
                      <wp:lineTo x="20794" y="21159"/>
                      <wp:lineTo x="20794" y="0"/>
                      <wp:lineTo x="0" y="0"/>
                    </wp:wrapPolygon>
                  </wp:wrapThrough>
                  <wp:docPr id="2119610569" name="Picture 3" descr="A group of people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10569" name="Picture 3" descr="A group of people holding a sign&#10;&#10;AI-generated content may be incorrect."/>
                          <pic:cNvPicPr/>
                        </pic:nvPicPr>
                        <pic:blipFill>
                          <a:blip r:embed="rId17"/>
                          <a:stretch>
                            <a:fillRect/>
                          </a:stretch>
                        </pic:blipFill>
                        <pic:spPr>
                          <a:xfrm>
                            <a:off x="0" y="0"/>
                            <a:ext cx="732155" cy="933450"/>
                          </a:xfrm>
                          <a:prstGeom prst="rect">
                            <a:avLst/>
                          </a:prstGeom>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59264" behindDoc="0" locked="0" layoutInCell="1" allowOverlap="1" wp14:anchorId="54C4AC74" wp14:editId="348DEEB4">
                  <wp:simplePos x="0" y="0"/>
                  <wp:positionH relativeFrom="column">
                    <wp:posOffset>1245235</wp:posOffset>
                  </wp:positionH>
                  <wp:positionV relativeFrom="paragraph">
                    <wp:posOffset>32385</wp:posOffset>
                  </wp:positionV>
                  <wp:extent cx="882650" cy="913765"/>
                  <wp:effectExtent l="0" t="0" r="0" b="635"/>
                  <wp:wrapThrough wrapText="bothSides">
                    <wp:wrapPolygon edited="0">
                      <wp:start x="0" y="0"/>
                      <wp:lineTo x="0" y="21165"/>
                      <wp:lineTo x="20978" y="21165"/>
                      <wp:lineTo x="20978" y="0"/>
                      <wp:lineTo x="0" y="0"/>
                    </wp:wrapPolygon>
                  </wp:wrapThrough>
                  <wp:docPr id="692812480" name="Picture 2"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12480" name="Picture 2" descr="A group of kids sitting at a table&#10;&#10;AI-generated content may be incorrect."/>
                          <pic:cNvPicPr/>
                        </pic:nvPicPr>
                        <pic:blipFill rotWithShape="1">
                          <a:blip r:embed="rId18"/>
                          <a:srcRect b="22346"/>
                          <a:stretch>
                            <a:fillRect/>
                          </a:stretch>
                        </pic:blipFill>
                        <pic:spPr bwMode="auto">
                          <a:xfrm>
                            <a:off x="0" y="0"/>
                            <a:ext cx="882650"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rPr>
              <w:drawing>
                <wp:anchor distT="0" distB="0" distL="114300" distR="114300" simplePos="0" relativeHeight="251658240" behindDoc="0" locked="0" layoutInCell="1" allowOverlap="1" wp14:anchorId="17BE2009" wp14:editId="2396C222">
                  <wp:simplePos x="0" y="0"/>
                  <wp:positionH relativeFrom="column">
                    <wp:posOffset>635</wp:posOffset>
                  </wp:positionH>
                  <wp:positionV relativeFrom="paragraph">
                    <wp:posOffset>38735</wp:posOffset>
                  </wp:positionV>
                  <wp:extent cx="1193800" cy="895379"/>
                  <wp:effectExtent l="0" t="0" r="6350" b="0"/>
                  <wp:wrapThrough wrapText="bothSides">
                    <wp:wrapPolygon edited="0">
                      <wp:start x="0" y="0"/>
                      <wp:lineTo x="0" y="21140"/>
                      <wp:lineTo x="21370" y="21140"/>
                      <wp:lineTo x="21370" y="0"/>
                      <wp:lineTo x="0" y="0"/>
                    </wp:wrapPolygon>
                  </wp:wrapThrough>
                  <wp:docPr id="1831886092" name="Picture 1"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86092" name="Picture 1" descr="A group of people in a room&#10;&#10;AI-generated content may be incorrect."/>
                          <pic:cNvPicPr/>
                        </pic:nvPicPr>
                        <pic:blipFill>
                          <a:blip r:embed="rId19"/>
                          <a:stretch>
                            <a:fillRect/>
                          </a:stretch>
                        </pic:blipFill>
                        <pic:spPr>
                          <a:xfrm>
                            <a:off x="0" y="0"/>
                            <a:ext cx="1193800" cy="895379"/>
                          </a:xfrm>
                          <a:prstGeom prst="rect">
                            <a:avLst/>
                          </a:prstGeom>
                        </pic:spPr>
                      </pic:pic>
                    </a:graphicData>
                  </a:graphic>
                  <wp14:sizeRelH relativeFrom="page">
                    <wp14:pctWidth>0</wp14:pctWidth>
                  </wp14:sizeRelH>
                  <wp14:sizeRelV relativeFrom="page">
                    <wp14:pctHeight>0</wp14:pctHeight>
                  </wp14:sizeRelV>
                </wp:anchor>
              </w:drawing>
            </w:r>
          </w:p>
        </w:tc>
      </w:tr>
      <w:tr w:rsidR="0097112B" w:rsidRPr="00DC1797" w14:paraId="6BFB1062" w14:textId="77777777" w:rsidTr="0097112B">
        <w:tc>
          <w:tcPr>
            <w:tcW w:w="360" w:type="dxa"/>
            <w:tcBorders>
              <w:left w:val="nil"/>
              <w:right w:val="single" w:sz="2" w:space="0" w:color="auto"/>
            </w:tcBorders>
            <w:shd w:val="clear" w:color="auto" w:fill="C5E0B3" w:themeFill="accent6" w:themeFillTint="66"/>
          </w:tcPr>
          <w:p w14:paraId="48061C5F" w14:textId="77777777" w:rsidR="0097112B" w:rsidRPr="00DC1797" w:rsidRDefault="0097112B" w:rsidP="00FA496D">
            <w:pPr>
              <w:tabs>
                <w:tab w:val="left" w:pos="1600"/>
              </w:tabs>
              <w:ind w:left="270" w:hanging="270"/>
              <w:rPr>
                <w:rFonts w:cs="Arial"/>
              </w:rPr>
            </w:pPr>
          </w:p>
        </w:tc>
        <w:tc>
          <w:tcPr>
            <w:tcW w:w="9736" w:type="dxa"/>
            <w:tcBorders>
              <w:left w:val="single" w:sz="2" w:space="0" w:color="auto"/>
              <w:right w:val="single" w:sz="2" w:space="0" w:color="auto"/>
            </w:tcBorders>
            <w:shd w:val="clear" w:color="auto" w:fill="C5E0B3" w:themeFill="accent6" w:themeFillTint="66"/>
          </w:tcPr>
          <w:p w14:paraId="2D7B3DB5" w14:textId="155BECBC" w:rsidR="0097112B" w:rsidRPr="0097112B" w:rsidRDefault="0097112B" w:rsidP="000C6DF3">
            <w:pPr>
              <w:tabs>
                <w:tab w:val="left" w:pos="1600"/>
              </w:tabs>
              <w:spacing w:before="60"/>
              <w:rPr>
                <w:rFonts w:cs="Arial"/>
                <w:b/>
                <w:bCs/>
              </w:rPr>
            </w:pPr>
            <w:r w:rsidRPr="0097112B">
              <w:rPr>
                <w:rFonts w:cs="Arial"/>
                <w:b/>
                <w:bCs/>
              </w:rPr>
              <w:t>Attendance and Exclusion data</w:t>
            </w:r>
          </w:p>
        </w:tc>
      </w:tr>
      <w:tr w:rsidR="0097112B" w:rsidRPr="00DC1797" w14:paraId="27CD69AA" w14:textId="77777777" w:rsidTr="0097112B">
        <w:tc>
          <w:tcPr>
            <w:tcW w:w="360" w:type="dxa"/>
            <w:tcBorders>
              <w:left w:val="nil"/>
              <w:right w:val="single" w:sz="2" w:space="0" w:color="auto"/>
            </w:tcBorders>
            <w:shd w:val="clear" w:color="auto" w:fill="C5E0B3" w:themeFill="accent6" w:themeFillTint="66"/>
          </w:tcPr>
          <w:p w14:paraId="26F6672B" w14:textId="77777777" w:rsidR="0097112B" w:rsidRPr="00DC1797" w:rsidRDefault="0097112B" w:rsidP="00FA496D">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46D36F12" w14:textId="42E8C32B" w:rsidR="00D86F08" w:rsidRPr="00D86F08" w:rsidRDefault="00D86F08" w:rsidP="00D86F08">
            <w:pPr>
              <w:rPr>
                <w:rFonts w:cs="Arial"/>
              </w:rPr>
            </w:pPr>
            <w:r w:rsidRPr="00CD76D2">
              <w:rPr>
                <w:rFonts w:cs="Arial"/>
              </w:rPr>
              <w:t>In 2020/21, there was 91.2%attendance, which was in line with the national average</w:t>
            </w:r>
            <w:r w:rsidR="00CD76D2" w:rsidRPr="00CD76D2">
              <w:rPr>
                <w:rFonts w:cs="Arial"/>
              </w:rPr>
              <w:t>, in</w:t>
            </w:r>
            <w:r w:rsidR="00CD76D2">
              <w:rPr>
                <w:rFonts w:cs="Arial"/>
              </w:rPr>
              <w:t xml:space="preserve"> 2024-25 attendance sat at 92%</w:t>
            </w:r>
          </w:p>
          <w:p w14:paraId="37FEECB5" w14:textId="37E25533" w:rsidR="0097112B" w:rsidRDefault="00D86F08" w:rsidP="000C6DF3">
            <w:pPr>
              <w:tabs>
                <w:tab w:val="left" w:pos="1600"/>
              </w:tabs>
              <w:spacing w:before="60"/>
              <w:rPr>
                <w:rFonts w:cs="Arial"/>
              </w:rPr>
            </w:pPr>
            <w:r>
              <w:rPr>
                <w:rFonts w:cs="Arial"/>
              </w:rPr>
              <w:t xml:space="preserve">There were no school exclusions. </w:t>
            </w:r>
          </w:p>
          <w:p w14:paraId="55E0B004" w14:textId="77777777" w:rsidR="00AE1493" w:rsidRDefault="00AE1493" w:rsidP="000C6DF3">
            <w:pPr>
              <w:tabs>
                <w:tab w:val="left" w:pos="1600"/>
              </w:tabs>
              <w:spacing w:before="60"/>
              <w:rPr>
                <w:rFonts w:cs="Arial"/>
              </w:rPr>
            </w:pPr>
          </w:p>
        </w:tc>
      </w:tr>
    </w:tbl>
    <w:p w14:paraId="04F951AB" w14:textId="77777777" w:rsidR="004C387E" w:rsidRPr="00DC1797" w:rsidRDefault="004C387E" w:rsidP="00811CCB">
      <w:pPr>
        <w:tabs>
          <w:tab w:val="left" w:pos="1600"/>
        </w:tabs>
        <w:ind w:left="284" w:hanging="284"/>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DC1797" w14:paraId="1C703D62" w14:textId="77777777" w:rsidTr="007573D6">
        <w:tc>
          <w:tcPr>
            <w:tcW w:w="360" w:type="dxa"/>
            <w:vMerge w:val="restart"/>
            <w:tcBorders>
              <w:top w:val="nil"/>
              <w:left w:val="nil"/>
              <w:right w:val="single" w:sz="2" w:space="0" w:color="auto"/>
            </w:tcBorders>
            <w:shd w:val="clear" w:color="auto" w:fill="C5E0B3" w:themeFill="accent6" w:themeFillTint="66"/>
          </w:tcPr>
          <w:p w14:paraId="2B92C7F5" w14:textId="77777777" w:rsidR="00811CCB" w:rsidRPr="00DC1797" w:rsidRDefault="00811CCB" w:rsidP="00811CCB">
            <w:pPr>
              <w:tabs>
                <w:tab w:val="left" w:pos="1600"/>
              </w:tabs>
              <w:ind w:left="284" w:hanging="284"/>
              <w:rPr>
                <w:rFonts w:cs="Arial"/>
              </w:rPr>
            </w:pPr>
          </w:p>
          <w:p w14:paraId="390DD793" w14:textId="77777777" w:rsidR="002C110E" w:rsidRPr="00DC1797" w:rsidRDefault="002C110E" w:rsidP="00811CCB">
            <w:pPr>
              <w:tabs>
                <w:tab w:val="left" w:pos="1600"/>
              </w:tabs>
              <w:ind w:left="284" w:right="144" w:hanging="284"/>
              <w:rPr>
                <w:rFonts w:ascii="Arial Bold" w:hAnsi="Arial Bold"/>
                <w:b/>
                <w:szCs w:val="18"/>
              </w:rPr>
            </w:pPr>
            <w:r w:rsidRPr="00DC1797">
              <w:rPr>
                <w:rFonts w:ascii="Arial Bold" w:hAnsi="Arial Bold"/>
                <w:b/>
                <w:szCs w:val="18"/>
              </w:rPr>
              <w:t xml:space="preserve">    </w:t>
            </w:r>
          </w:p>
          <w:p w14:paraId="6313E683" w14:textId="29261456" w:rsidR="00811CCB" w:rsidRPr="00DC1797" w:rsidRDefault="004C387E" w:rsidP="00811CCB">
            <w:pPr>
              <w:tabs>
                <w:tab w:val="left" w:pos="1600"/>
              </w:tabs>
              <w:ind w:left="284" w:right="144" w:hanging="284"/>
              <w:rPr>
                <w:rFonts w:ascii="Arial Bold" w:hAnsi="Arial Bold"/>
                <w:b/>
                <w:sz w:val="40"/>
                <w:szCs w:val="18"/>
              </w:rPr>
            </w:pPr>
            <w:r>
              <w:rPr>
                <w:rFonts w:ascii="Arial Bold" w:hAnsi="Arial Bold"/>
                <w:b/>
                <w:sz w:val="40"/>
                <w:szCs w:val="18"/>
              </w:rPr>
              <w:t xml:space="preserve">     </w:t>
            </w:r>
          </w:p>
          <w:p w14:paraId="0D7F0DB4" w14:textId="77777777" w:rsidR="00811CCB" w:rsidRPr="00DC1797" w:rsidRDefault="00811CCB" w:rsidP="004A61F6">
            <w:pPr>
              <w:ind w:left="284" w:right="-99" w:hanging="284"/>
              <w:rPr>
                <w:b/>
                <w:sz w:val="24"/>
                <w:szCs w:val="18"/>
              </w:rPr>
            </w:pPr>
            <w:r w:rsidRPr="00DC1797">
              <w:rPr>
                <w:b/>
                <w:sz w:val="24"/>
                <w:szCs w:val="18"/>
              </w:rPr>
              <w:t xml:space="preserve">   </w:t>
            </w:r>
            <w:r w:rsidR="003806D6" w:rsidRPr="00DC1797">
              <w:rPr>
                <w:b/>
                <w:sz w:val="24"/>
                <w:szCs w:val="18"/>
              </w:rPr>
              <w:t xml:space="preserve">  </w:t>
            </w:r>
          </w:p>
          <w:p w14:paraId="5E3D6B42" w14:textId="77777777" w:rsidR="00811CCB" w:rsidRPr="00DC1797" w:rsidRDefault="00811CCB" w:rsidP="00811CCB">
            <w:pPr>
              <w:tabs>
                <w:tab w:val="left" w:pos="1600"/>
              </w:tabs>
              <w:ind w:left="284" w:hanging="284"/>
              <w:rPr>
                <w:rFonts w:cs="Arial"/>
                <w:b/>
              </w:rPr>
            </w:pPr>
          </w:p>
          <w:p w14:paraId="7548BE02" w14:textId="77777777" w:rsidR="00811CCB" w:rsidRPr="00DC1797" w:rsidRDefault="00811CCB" w:rsidP="00312B33">
            <w:pPr>
              <w:tabs>
                <w:tab w:val="left" w:pos="1600"/>
              </w:tabs>
              <w:ind w:left="90" w:hanging="180"/>
              <w:rPr>
                <w:rFonts w:cs="Arial"/>
              </w:rPr>
            </w:pPr>
          </w:p>
          <w:p w14:paraId="02AE364F"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shd w:val="clear" w:color="auto" w:fill="C5E0B3" w:themeFill="accent6" w:themeFillTint="66"/>
          </w:tcPr>
          <w:p w14:paraId="7066379C" w14:textId="568EA259" w:rsidR="00811CCB" w:rsidRPr="00DC1797" w:rsidRDefault="00D92600" w:rsidP="00811CCB">
            <w:pPr>
              <w:tabs>
                <w:tab w:val="left" w:pos="1600"/>
              </w:tabs>
              <w:ind w:left="284" w:hanging="284"/>
              <w:rPr>
                <w:rFonts w:cs="Arial"/>
                <w:b/>
              </w:rPr>
            </w:pPr>
            <w:r>
              <w:rPr>
                <w:rFonts w:cs="Arial"/>
                <w:b/>
              </w:rPr>
              <w:t xml:space="preserve">Our improvement </w:t>
            </w:r>
            <w:r w:rsidR="009958F5">
              <w:rPr>
                <w:rFonts w:cs="Arial"/>
                <w:b/>
              </w:rPr>
              <w:t xml:space="preserve">plan </w:t>
            </w:r>
            <w:r>
              <w:rPr>
                <w:rFonts w:cs="Arial"/>
                <w:b/>
              </w:rPr>
              <w:t>priorities 202</w:t>
            </w:r>
            <w:r w:rsidR="0097112B">
              <w:rPr>
                <w:rFonts w:cs="Arial"/>
                <w:b/>
              </w:rPr>
              <w:t>5</w:t>
            </w:r>
            <w:r>
              <w:rPr>
                <w:rFonts w:cs="Arial"/>
                <w:b/>
              </w:rPr>
              <w:t xml:space="preserve"> </w:t>
            </w:r>
            <w:r w:rsidR="005A7E1F">
              <w:rPr>
                <w:rFonts w:cs="Arial"/>
                <w:b/>
              </w:rPr>
              <w:t>–</w:t>
            </w:r>
            <w:r>
              <w:rPr>
                <w:rFonts w:cs="Arial"/>
                <w:b/>
              </w:rPr>
              <w:t xml:space="preserve"> 202</w:t>
            </w:r>
            <w:r w:rsidR="0097112B">
              <w:rPr>
                <w:rFonts w:cs="Arial"/>
                <w:b/>
              </w:rPr>
              <w:t>6</w:t>
            </w:r>
          </w:p>
        </w:tc>
      </w:tr>
      <w:tr w:rsidR="000C6DF3" w:rsidRPr="00DC1797" w14:paraId="508B65B1" w14:textId="77777777" w:rsidTr="000C6DF3">
        <w:tc>
          <w:tcPr>
            <w:tcW w:w="360" w:type="dxa"/>
            <w:vMerge/>
            <w:tcBorders>
              <w:left w:val="nil"/>
              <w:right w:val="single" w:sz="2" w:space="0" w:color="auto"/>
            </w:tcBorders>
            <w:shd w:val="clear" w:color="auto" w:fill="C0C0C0"/>
          </w:tcPr>
          <w:p w14:paraId="18EF9DC3" w14:textId="77777777" w:rsidR="00811CCB" w:rsidRPr="00DC1797" w:rsidRDefault="00811CCB" w:rsidP="00312B33">
            <w:pPr>
              <w:tabs>
                <w:tab w:val="left" w:pos="1600"/>
              </w:tabs>
              <w:ind w:left="270" w:hanging="270"/>
              <w:rPr>
                <w:rFonts w:cs="Arial"/>
              </w:rPr>
            </w:pPr>
          </w:p>
        </w:tc>
        <w:tc>
          <w:tcPr>
            <w:tcW w:w="9736" w:type="dxa"/>
            <w:tcBorders>
              <w:left w:val="single" w:sz="2" w:space="0" w:color="auto"/>
              <w:bottom w:val="single" w:sz="2" w:space="0" w:color="auto"/>
              <w:right w:val="single" w:sz="2" w:space="0" w:color="auto"/>
            </w:tcBorders>
          </w:tcPr>
          <w:p w14:paraId="7A65F038" w14:textId="790BE261" w:rsidR="00D6034F" w:rsidRPr="00D6034F" w:rsidRDefault="00CD76D2" w:rsidP="00D6034F">
            <w:pPr>
              <w:rPr>
                <w:rFonts w:cs="Arial"/>
              </w:rPr>
            </w:pPr>
            <w:r>
              <w:rPr>
                <w:rFonts w:cs="Arial"/>
              </w:rPr>
              <w:t xml:space="preserve">Our grand challenge: </w:t>
            </w:r>
            <w:r w:rsidR="00D6034F" w:rsidRPr="00D6034F">
              <w:rPr>
                <w:rFonts w:cs="Arial"/>
              </w:rPr>
              <w:t xml:space="preserve">To reduce the incidence of distressed behaviour in our school.  Reduce the impact that that this has on learning, engagement, families and staff.  To increase self-regulation and communication skills for all our children. </w:t>
            </w:r>
          </w:p>
          <w:p w14:paraId="33BD9C57" w14:textId="77777777" w:rsidR="00D6034F" w:rsidRPr="00D6034F" w:rsidRDefault="00D6034F" w:rsidP="00D6034F">
            <w:pPr>
              <w:rPr>
                <w:rFonts w:cs="Arial"/>
              </w:rPr>
            </w:pPr>
            <w:r w:rsidRPr="00D6034F">
              <w:rPr>
                <w:rFonts w:cs="Arial"/>
              </w:rPr>
              <w:t>•</w:t>
            </w:r>
            <w:r w:rsidRPr="00D6034F">
              <w:rPr>
                <w:rFonts w:cs="Arial"/>
              </w:rPr>
              <w:tab/>
              <w:t>Achievement and Progress</w:t>
            </w:r>
          </w:p>
          <w:p w14:paraId="0C238329" w14:textId="77777777" w:rsidR="00D6034F" w:rsidRPr="00D6034F" w:rsidRDefault="00D6034F" w:rsidP="00D6034F">
            <w:pPr>
              <w:rPr>
                <w:rFonts w:cs="Arial"/>
              </w:rPr>
            </w:pPr>
            <w:r w:rsidRPr="00D6034F">
              <w:rPr>
                <w:rFonts w:cs="Arial"/>
              </w:rPr>
              <w:t>•</w:t>
            </w:r>
            <w:r w:rsidRPr="00D6034F">
              <w:rPr>
                <w:rFonts w:cs="Arial"/>
              </w:rPr>
              <w:tab/>
              <w:t>Networked Learning Organisation</w:t>
            </w:r>
          </w:p>
          <w:p w14:paraId="3B840E6B" w14:textId="496B6F4C" w:rsidR="0077595A" w:rsidRDefault="00D6034F" w:rsidP="00D6034F">
            <w:pPr>
              <w:rPr>
                <w:rFonts w:cs="Arial"/>
              </w:rPr>
            </w:pPr>
            <w:r w:rsidRPr="00D6034F">
              <w:rPr>
                <w:rFonts w:cs="Arial"/>
              </w:rPr>
              <w:t>•</w:t>
            </w:r>
            <w:r w:rsidRPr="00D6034F">
              <w:rPr>
                <w:rFonts w:cs="Arial"/>
              </w:rPr>
              <w:tab/>
              <w:t>Wellbeing and Learning</w:t>
            </w:r>
          </w:p>
          <w:p w14:paraId="519442FF" w14:textId="77777777" w:rsidR="00CD76D2" w:rsidRDefault="00CD76D2" w:rsidP="00D6034F">
            <w:pPr>
              <w:rPr>
                <w:rFonts w:cs="Arial"/>
              </w:rPr>
            </w:pPr>
          </w:p>
          <w:p w14:paraId="755B9D8F" w14:textId="216F191B" w:rsidR="00CD76D2" w:rsidRDefault="00CD76D2" w:rsidP="00D6034F">
            <w:pPr>
              <w:rPr>
                <w:rFonts w:cs="Arial"/>
              </w:rPr>
            </w:pPr>
            <w:r>
              <w:rPr>
                <w:rFonts w:cs="Arial"/>
              </w:rPr>
              <w:t xml:space="preserve">Our school Improvement priorities: </w:t>
            </w:r>
          </w:p>
          <w:p w14:paraId="5B89CB6B" w14:textId="77777777" w:rsidR="00CD76D2" w:rsidRDefault="00CD76D2" w:rsidP="00D6034F">
            <w:pPr>
              <w:rPr>
                <w:rFonts w:cs="Arial"/>
              </w:rPr>
            </w:pPr>
          </w:p>
          <w:p w14:paraId="5102B793" w14:textId="65908DF4" w:rsidR="00D6034F" w:rsidRDefault="000D0C75" w:rsidP="00D6034F">
            <w:pPr>
              <w:rPr>
                <w:rFonts w:cs="Arial"/>
              </w:rPr>
            </w:pPr>
            <w:r>
              <w:rPr>
                <w:rFonts w:cs="Arial"/>
              </w:rPr>
              <w:t>-</w:t>
            </w:r>
            <w:r w:rsidR="00D6034F" w:rsidRPr="00D6034F">
              <w:rPr>
                <w:rFonts w:cs="Arial"/>
              </w:rPr>
              <w:t>To become a Language and communication friendly establishment</w:t>
            </w:r>
            <w:r w:rsidR="00D6034F">
              <w:rPr>
                <w:rFonts w:cs="Arial"/>
              </w:rPr>
              <w:t xml:space="preserve">. </w:t>
            </w:r>
            <w:r w:rsidR="00D6034F" w:rsidRPr="00D6034F">
              <w:rPr>
                <w:rFonts w:cs="Arial"/>
              </w:rPr>
              <w:t>To improve the communication for all children and getting the environment right</w:t>
            </w:r>
          </w:p>
          <w:p w14:paraId="7AFF0133" w14:textId="75A2C6EB" w:rsidR="00D6034F" w:rsidRDefault="000D0C75" w:rsidP="00D6034F">
            <w:pPr>
              <w:rPr>
                <w:rFonts w:cs="Arial"/>
              </w:rPr>
            </w:pPr>
            <w:r>
              <w:rPr>
                <w:rFonts w:cs="Arial"/>
              </w:rPr>
              <w:t>-</w:t>
            </w:r>
            <w:r w:rsidR="00D6034F" w:rsidRPr="00D6034F">
              <w:rPr>
                <w:rFonts w:cs="Arial"/>
              </w:rPr>
              <w:t>Numeracy and Literacy: increasing attainment and developing systems for data collection and use</w:t>
            </w:r>
          </w:p>
          <w:p w14:paraId="5941D820" w14:textId="61DCD59D" w:rsidR="00D6034F" w:rsidRDefault="000D0C75" w:rsidP="00D6034F">
            <w:pPr>
              <w:rPr>
                <w:rFonts w:cs="Arial"/>
              </w:rPr>
            </w:pPr>
            <w:r>
              <w:rPr>
                <w:rFonts w:cs="Arial"/>
              </w:rPr>
              <w:t>-</w:t>
            </w:r>
            <w:r w:rsidRPr="000D0C75">
              <w:rPr>
                <w:rFonts w:cs="Arial"/>
              </w:rPr>
              <w:t xml:space="preserve">To develop children’s engagement in play activities, supporting self-regulation skills and relationships, working towards </w:t>
            </w:r>
            <w:r w:rsidR="00E51EBF">
              <w:rPr>
                <w:rFonts w:cs="Arial"/>
              </w:rPr>
              <w:t>Play</w:t>
            </w:r>
            <w:r w:rsidRPr="000D0C75">
              <w:rPr>
                <w:rFonts w:cs="Arial"/>
              </w:rPr>
              <w:t xml:space="preserve"> Scotland Play Pedagogy Award</w:t>
            </w:r>
          </w:p>
          <w:p w14:paraId="53365EF8" w14:textId="578B5D09" w:rsidR="000D0C75" w:rsidRDefault="000D0C75" w:rsidP="00D6034F">
            <w:pPr>
              <w:rPr>
                <w:rFonts w:cs="Arial"/>
              </w:rPr>
            </w:pPr>
            <w:r>
              <w:rPr>
                <w:rFonts w:cs="Arial"/>
              </w:rPr>
              <w:t>-</w:t>
            </w:r>
            <w:r w:rsidRPr="000D0C75">
              <w:rPr>
                <w:rFonts w:cs="Arial"/>
              </w:rPr>
              <w:t>Maintenance: Planning and preparing for Gold RRS re-accreditation</w:t>
            </w:r>
          </w:p>
          <w:p w14:paraId="02329BF9" w14:textId="77777777" w:rsidR="00FA4B1A" w:rsidRDefault="00FA4B1A" w:rsidP="00533B17">
            <w:pPr>
              <w:rPr>
                <w:rFonts w:cs="Arial"/>
              </w:rPr>
            </w:pPr>
          </w:p>
          <w:p w14:paraId="4CE4A014" w14:textId="77777777" w:rsidR="00B03311" w:rsidRDefault="00B03311" w:rsidP="00533B17">
            <w:pPr>
              <w:rPr>
                <w:rFonts w:cs="Arial"/>
              </w:rPr>
            </w:pPr>
          </w:p>
          <w:p w14:paraId="525441DF" w14:textId="77777777" w:rsidR="00B03311" w:rsidRDefault="00B03311" w:rsidP="00533B17">
            <w:pPr>
              <w:rPr>
                <w:rFonts w:cs="Arial"/>
              </w:rPr>
            </w:pPr>
          </w:p>
          <w:p w14:paraId="2EEAC8DF" w14:textId="77777777" w:rsidR="00B03311" w:rsidRDefault="00B03311" w:rsidP="00533B17">
            <w:pPr>
              <w:rPr>
                <w:rFonts w:cs="Arial"/>
              </w:rPr>
            </w:pPr>
          </w:p>
          <w:p w14:paraId="0A9D5325" w14:textId="77777777" w:rsidR="00E05DF7" w:rsidRPr="00DC1797" w:rsidRDefault="00E05DF7" w:rsidP="00533B17">
            <w:pPr>
              <w:rPr>
                <w:rFonts w:cs="Arial"/>
              </w:rPr>
            </w:pPr>
          </w:p>
        </w:tc>
      </w:tr>
    </w:tbl>
    <w:p w14:paraId="1217ABBC" w14:textId="77777777" w:rsidR="00513DB2" w:rsidRDefault="00513DB2">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7463"/>
        <w:gridCol w:w="2299"/>
      </w:tblGrid>
      <w:tr w:rsidR="009537BE" w:rsidRPr="00DC1797" w14:paraId="449C2FF3" w14:textId="77777777" w:rsidTr="009537BE">
        <w:tc>
          <w:tcPr>
            <w:tcW w:w="334" w:type="dxa"/>
            <w:vMerge w:val="restart"/>
            <w:tcBorders>
              <w:left w:val="nil"/>
              <w:right w:val="single" w:sz="2" w:space="0" w:color="auto"/>
            </w:tcBorders>
            <w:shd w:val="clear" w:color="auto" w:fill="C5E0B3" w:themeFill="accent6" w:themeFillTint="66"/>
          </w:tcPr>
          <w:p w14:paraId="60CA099E" w14:textId="77777777" w:rsidR="009537BE" w:rsidRPr="00DC1797" w:rsidRDefault="009537BE" w:rsidP="0012052A">
            <w:pPr>
              <w:tabs>
                <w:tab w:val="left" w:pos="1600"/>
              </w:tabs>
              <w:rPr>
                <w:rFonts w:cs="Arial"/>
              </w:rPr>
            </w:pPr>
          </w:p>
        </w:tc>
        <w:tc>
          <w:tcPr>
            <w:tcW w:w="7463" w:type="dxa"/>
            <w:tcBorders>
              <w:left w:val="single" w:sz="2" w:space="0" w:color="auto"/>
              <w:bottom w:val="single" w:sz="2" w:space="0" w:color="auto"/>
              <w:right w:val="single" w:sz="2" w:space="0" w:color="auto"/>
            </w:tcBorders>
            <w:shd w:val="clear" w:color="auto" w:fill="C5E0B3" w:themeFill="accent6" w:themeFillTint="66"/>
          </w:tcPr>
          <w:p w14:paraId="2CB8CB63" w14:textId="77777777" w:rsidR="00D86F08" w:rsidRDefault="009537BE" w:rsidP="0012052A">
            <w:pPr>
              <w:autoSpaceDE w:val="0"/>
              <w:autoSpaceDN w:val="0"/>
              <w:adjustRightInd w:val="0"/>
              <w:rPr>
                <w:b/>
                <w:bCs/>
                <w:color w:val="000000"/>
                <w:szCs w:val="16"/>
              </w:rPr>
            </w:pPr>
            <w:r w:rsidRPr="005A7E1F">
              <w:rPr>
                <w:b/>
                <w:bCs/>
                <w:color w:val="000000"/>
                <w:szCs w:val="16"/>
              </w:rPr>
              <w:t xml:space="preserve">How Good Is Our School 4 Quality Indicator </w:t>
            </w:r>
            <w:r w:rsidR="005A7E1F">
              <w:rPr>
                <w:b/>
                <w:bCs/>
                <w:color w:val="000000"/>
                <w:szCs w:val="16"/>
              </w:rPr>
              <w:t>(QI)</w:t>
            </w:r>
            <w:r w:rsidR="00D86F08">
              <w:rPr>
                <w:b/>
                <w:bCs/>
                <w:color w:val="000000"/>
                <w:szCs w:val="16"/>
              </w:rPr>
              <w:t xml:space="preserve"> </w:t>
            </w:r>
          </w:p>
          <w:p w14:paraId="5B6B4A0F" w14:textId="0EBABB86" w:rsidR="009537BE" w:rsidRPr="00404F0B" w:rsidRDefault="00D86F08" w:rsidP="0012052A">
            <w:pPr>
              <w:autoSpaceDE w:val="0"/>
              <w:autoSpaceDN w:val="0"/>
              <w:adjustRightInd w:val="0"/>
              <w:rPr>
                <w:b/>
                <w:bCs/>
                <w:i/>
                <w:iCs/>
                <w:color w:val="000000"/>
                <w:szCs w:val="16"/>
              </w:rPr>
            </w:pPr>
            <w:r w:rsidRPr="00404F0B">
              <w:rPr>
                <w:b/>
                <w:bCs/>
                <w:i/>
                <w:iCs/>
                <w:color w:val="000000"/>
                <w:szCs w:val="16"/>
              </w:rPr>
              <w:t>Based on HMIE Inspection of Jan 2024</w:t>
            </w:r>
          </w:p>
        </w:tc>
        <w:tc>
          <w:tcPr>
            <w:tcW w:w="2299" w:type="dxa"/>
            <w:tcBorders>
              <w:left w:val="single" w:sz="2" w:space="0" w:color="auto"/>
              <w:bottom w:val="single" w:sz="2" w:space="0" w:color="auto"/>
              <w:right w:val="single" w:sz="2" w:space="0" w:color="auto"/>
            </w:tcBorders>
            <w:shd w:val="clear" w:color="auto" w:fill="C5E0B3" w:themeFill="accent6" w:themeFillTint="66"/>
          </w:tcPr>
          <w:p w14:paraId="41DFDFDE" w14:textId="084DDE4F" w:rsidR="009537BE" w:rsidRPr="005A7E1F" w:rsidRDefault="009537BE" w:rsidP="0012052A">
            <w:pPr>
              <w:autoSpaceDE w:val="0"/>
              <w:autoSpaceDN w:val="0"/>
              <w:adjustRightInd w:val="0"/>
              <w:rPr>
                <w:b/>
                <w:bCs/>
                <w:color w:val="000000"/>
                <w:szCs w:val="16"/>
              </w:rPr>
            </w:pPr>
            <w:r w:rsidRPr="005A7E1F">
              <w:rPr>
                <w:b/>
                <w:bCs/>
                <w:color w:val="000000"/>
                <w:szCs w:val="16"/>
              </w:rPr>
              <w:t>Evaluation</w:t>
            </w:r>
          </w:p>
        </w:tc>
      </w:tr>
      <w:tr w:rsidR="009537BE" w:rsidRPr="00DC1797" w14:paraId="28E5D72C" w14:textId="77777777" w:rsidTr="009537BE">
        <w:trPr>
          <w:trHeight w:val="239"/>
        </w:trPr>
        <w:tc>
          <w:tcPr>
            <w:tcW w:w="334" w:type="dxa"/>
            <w:vMerge/>
            <w:tcBorders>
              <w:left w:val="nil"/>
              <w:right w:val="single" w:sz="2" w:space="0" w:color="auto"/>
            </w:tcBorders>
            <w:shd w:val="clear" w:color="auto" w:fill="C5E0B3" w:themeFill="accent6" w:themeFillTint="66"/>
          </w:tcPr>
          <w:p w14:paraId="484554BC" w14:textId="77777777" w:rsidR="009537BE" w:rsidRPr="00DC1797" w:rsidRDefault="009537BE" w:rsidP="0012052A">
            <w:pPr>
              <w:tabs>
                <w:tab w:val="left" w:pos="1600"/>
              </w:tabs>
              <w:rPr>
                <w:rFonts w:cs="Arial"/>
              </w:rPr>
            </w:pPr>
          </w:p>
        </w:tc>
        <w:tc>
          <w:tcPr>
            <w:tcW w:w="7463" w:type="dxa"/>
            <w:tcBorders>
              <w:left w:val="single" w:sz="2" w:space="0" w:color="auto"/>
              <w:right w:val="single" w:sz="2" w:space="0" w:color="auto"/>
            </w:tcBorders>
          </w:tcPr>
          <w:p w14:paraId="0B8DB0D8" w14:textId="2824624E" w:rsidR="009537BE" w:rsidRPr="000C6DF3" w:rsidRDefault="009537BE" w:rsidP="0012052A">
            <w:pPr>
              <w:autoSpaceDE w:val="0"/>
              <w:autoSpaceDN w:val="0"/>
              <w:adjustRightInd w:val="0"/>
              <w:rPr>
                <w:color w:val="000000"/>
                <w:szCs w:val="16"/>
              </w:rPr>
            </w:pPr>
            <w:r>
              <w:rPr>
                <w:color w:val="000000"/>
                <w:szCs w:val="16"/>
              </w:rPr>
              <w:t>Leadership of Change (QI 1.3)</w:t>
            </w:r>
          </w:p>
        </w:tc>
        <w:tc>
          <w:tcPr>
            <w:tcW w:w="2299" w:type="dxa"/>
            <w:tcBorders>
              <w:left w:val="single" w:sz="2" w:space="0" w:color="auto"/>
              <w:right w:val="single" w:sz="2" w:space="0" w:color="auto"/>
            </w:tcBorders>
          </w:tcPr>
          <w:p w14:paraId="26D0875E" w14:textId="4451E917" w:rsidR="009537BE" w:rsidRPr="000C6DF3" w:rsidRDefault="00D86F08" w:rsidP="0012052A">
            <w:pPr>
              <w:autoSpaceDE w:val="0"/>
              <w:autoSpaceDN w:val="0"/>
              <w:adjustRightInd w:val="0"/>
              <w:rPr>
                <w:color w:val="000000"/>
                <w:szCs w:val="16"/>
              </w:rPr>
            </w:pPr>
            <w:r>
              <w:rPr>
                <w:color w:val="000000"/>
                <w:szCs w:val="16"/>
              </w:rPr>
              <w:t>Very Good</w:t>
            </w:r>
          </w:p>
        </w:tc>
      </w:tr>
      <w:tr w:rsidR="009537BE" w:rsidRPr="00DC1797" w14:paraId="1F66260B" w14:textId="77777777" w:rsidTr="009537BE">
        <w:trPr>
          <w:trHeight w:val="237"/>
        </w:trPr>
        <w:tc>
          <w:tcPr>
            <w:tcW w:w="334" w:type="dxa"/>
            <w:vMerge/>
            <w:tcBorders>
              <w:left w:val="nil"/>
              <w:right w:val="single" w:sz="2" w:space="0" w:color="auto"/>
            </w:tcBorders>
            <w:shd w:val="clear" w:color="auto" w:fill="C5E0B3" w:themeFill="accent6" w:themeFillTint="66"/>
          </w:tcPr>
          <w:p w14:paraId="0CB85A19" w14:textId="77777777" w:rsidR="009537BE" w:rsidRPr="00DC1797" w:rsidRDefault="009537BE" w:rsidP="0012052A">
            <w:pPr>
              <w:tabs>
                <w:tab w:val="left" w:pos="1600"/>
              </w:tabs>
              <w:rPr>
                <w:rFonts w:cs="Arial"/>
              </w:rPr>
            </w:pPr>
          </w:p>
        </w:tc>
        <w:tc>
          <w:tcPr>
            <w:tcW w:w="7463" w:type="dxa"/>
            <w:tcBorders>
              <w:left w:val="single" w:sz="2" w:space="0" w:color="auto"/>
              <w:right w:val="single" w:sz="2" w:space="0" w:color="auto"/>
            </w:tcBorders>
          </w:tcPr>
          <w:p w14:paraId="7146B1E2" w14:textId="47B23105" w:rsidR="009537BE" w:rsidRPr="000C6DF3" w:rsidRDefault="009537BE" w:rsidP="0012052A">
            <w:pPr>
              <w:autoSpaceDE w:val="0"/>
              <w:autoSpaceDN w:val="0"/>
              <w:adjustRightInd w:val="0"/>
              <w:rPr>
                <w:color w:val="000000"/>
                <w:szCs w:val="16"/>
              </w:rPr>
            </w:pPr>
            <w:r>
              <w:rPr>
                <w:color w:val="000000"/>
                <w:szCs w:val="16"/>
              </w:rPr>
              <w:t>Learning Teaching and Assessment (</w:t>
            </w:r>
            <w:r w:rsidR="00AD408C">
              <w:rPr>
                <w:color w:val="000000"/>
                <w:szCs w:val="16"/>
              </w:rPr>
              <w:t xml:space="preserve">QI </w:t>
            </w:r>
            <w:r>
              <w:rPr>
                <w:color w:val="000000"/>
                <w:szCs w:val="16"/>
              </w:rPr>
              <w:t>2.3)</w:t>
            </w:r>
          </w:p>
        </w:tc>
        <w:tc>
          <w:tcPr>
            <w:tcW w:w="2299" w:type="dxa"/>
            <w:tcBorders>
              <w:left w:val="single" w:sz="2" w:space="0" w:color="auto"/>
              <w:right w:val="single" w:sz="2" w:space="0" w:color="auto"/>
            </w:tcBorders>
          </w:tcPr>
          <w:p w14:paraId="17652C6E" w14:textId="5AC5E592" w:rsidR="009537BE" w:rsidRPr="000C6DF3" w:rsidRDefault="00D86F08" w:rsidP="0012052A">
            <w:pPr>
              <w:autoSpaceDE w:val="0"/>
              <w:autoSpaceDN w:val="0"/>
              <w:adjustRightInd w:val="0"/>
              <w:rPr>
                <w:color w:val="000000"/>
                <w:szCs w:val="16"/>
              </w:rPr>
            </w:pPr>
            <w:r>
              <w:rPr>
                <w:color w:val="000000"/>
                <w:szCs w:val="16"/>
              </w:rPr>
              <w:t>Very Good</w:t>
            </w:r>
          </w:p>
        </w:tc>
      </w:tr>
      <w:tr w:rsidR="009537BE" w:rsidRPr="00DC1797" w14:paraId="64F50630" w14:textId="77777777" w:rsidTr="009537BE">
        <w:trPr>
          <w:trHeight w:val="237"/>
        </w:trPr>
        <w:tc>
          <w:tcPr>
            <w:tcW w:w="334" w:type="dxa"/>
            <w:vMerge/>
            <w:tcBorders>
              <w:left w:val="nil"/>
              <w:right w:val="single" w:sz="2" w:space="0" w:color="auto"/>
            </w:tcBorders>
            <w:shd w:val="clear" w:color="auto" w:fill="C5E0B3" w:themeFill="accent6" w:themeFillTint="66"/>
          </w:tcPr>
          <w:p w14:paraId="2CCE42AC" w14:textId="77777777" w:rsidR="009537BE" w:rsidRPr="00DC1797" w:rsidRDefault="009537BE" w:rsidP="0012052A">
            <w:pPr>
              <w:tabs>
                <w:tab w:val="left" w:pos="1600"/>
              </w:tabs>
              <w:rPr>
                <w:rFonts w:cs="Arial"/>
              </w:rPr>
            </w:pPr>
          </w:p>
        </w:tc>
        <w:tc>
          <w:tcPr>
            <w:tcW w:w="7463" w:type="dxa"/>
            <w:tcBorders>
              <w:left w:val="single" w:sz="2" w:space="0" w:color="auto"/>
              <w:right w:val="single" w:sz="2" w:space="0" w:color="auto"/>
            </w:tcBorders>
          </w:tcPr>
          <w:p w14:paraId="7011D4B2" w14:textId="592BA902" w:rsidR="009537BE" w:rsidRPr="000C6DF3" w:rsidRDefault="005A7E1F" w:rsidP="0012052A">
            <w:pPr>
              <w:autoSpaceDE w:val="0"/>
              <w:autoSpaceDN w:val="0"/>
              <w:adjustRightInd w:val="0"/>
              <w:rPr>
                <w:color w:val="000000"/>
                <w:szCs w:val="16"/>
              </w:rPr>
            </w:pPr>
            <w:r>
              <w:rPr>
                <w:color w:val="000000"/>
                <w:szCs w:val="16"/>
              </w:rPr>
              <w:t>Ensuring Wellbeing Equality and Inclusion (</w:t>
            </w:r>
            <w:r w:rsidR="00AD408C">
              <w:rPr>
                <w:color w:val="000000"/>
                <w:szCs w:val="16"/>
              </w:rPr>
              <w:t xml:space="preserve">QI </w:t>
            </w:r>
            <w:r>
              <w:rPr>
                <w:color w:val="000000"/>
                <w:szCs w:val="16"/>
              </w:rPr>
              <w:t>3.1)</w:t>
            </w:r>
          </w:p>
        </w:tc>
        <w:tc>
          <w:tcPr>
            <w:tcW w:w="2299" w:type="dxa"/>
            <w:tcBorders>
              <w:left w:val="single" w:sz="2" w:space="0" w:color="auto"/>
              <w:right w:val="single" w:sz="2" w:space="0" w:color="auto"/>
            </w:tcBorders>
          </w:tcPr>
          <w:p w14:paraId="7FE08FAE" w14:textId="783C61F7" w:rsidR="009537BE" w:rsidRPr="000C6DF3" w:rsidRDefault="00D86F08" w:rsidP="0012052A">
            <w:pPr>
              <w:autoSpaceDE w:val="0"/>
              <w:autoSpaceDN w:val="0"/>
              <w:adjustRightInd w:val="0"/>
              <w:rPr>
                <w:color w:val="000000"/>
                <w:szCs w:val="16"/>
              </w:rPr>
            </w:pPr>
            <w:r>
              <w:rPr>
                <w:color w:val="000000"/>
                <w:szCs w:val="16"/>
              </w:rPr>
              <w:t>Very Good</w:t>
            </w:r>
          </w:p>
        </w:tc>
      </w:tr>
      <w:tr w:rsidR="009537BE" w:rsidRPr="00DC1797" w14:paraId="73723B0F" w14:textId="77777777" w:rsidTr="009537BE">
        <w:trPr>
          <w:trHeight w:val="237"/>
        </w:trPr>
        <w:tc>
          <w:tcPr>
            <w:tcW w:w="334" w:type="dxa"/>
            <w:vMerge/>
            <w:tcBorders>
              <w:left w:val="nil"/>
              <w:right w:val="single" w:sz="2" w:space="0" w:color="auto"/>
            </w:tcBorders>
            <w:shd w:val="clear" w:color="auto" w:fill="C5E0B3" w:themeFill="accent6" w:themeFillTint="66"/>
          </w:tcPr>
          <w:p w14:paraId="26FB4292" w14:textId="77777777" w:rsidR="009537BE" w:rsidRPr="00DC1797" w:rsidRDefault="009537BE" w:rsidP="0012052A">
            <w:pPr>
              <w:tabs>
                <w:tab w:val="left" w:pos="1600"/>
              </w:tabs>
              <w:rPr>
                <w:rFonts w:cs="Arial"/>
              </w:rPr>
            </w:pPr>
          </w:p>
        </w:tc>
        <w:tc>
          <w:tcPr>
            <w:tcW w:w="7463" w:type="dxa"/>
            <w:tcBorders>
              <w:left w:val="single" w:sz="2" w:space="0" w:color="auto"/>
              <w:right w:val="single" w:sz="2" w:space="0" w:color="auto"/>
            </w:tcBorders>
          </w:tcPr>
          <w:p w14:paraId="3F60DCB6" w14:textId="694B04FE" w:rsidR="009537BE" w:rsidRPr="000C6DF3" w:rsidRDefault="005A7E1F" w:rsidP="0012052A">
            <w:pPr>
              <w:autoSpaceDE w:val="0"/>
              <w:autoSpaceDN w:val="0"/>
              <w:adjustRightInd w:val="0"/>
              <w:rPr>
                <w:color w:val="000000"/>
                <w:szCs w:val="16"/>
              </w:rPr>
            </w:pPr>
            <w:r>
              <w:rPr>
                <w:color w:val="000000"/>
                <w:szCs w:val="16"/>
              </w:rPr>
              <w:t>Raising Attainment and Achievement (</w:t>
            </w:r>
            <w:r w:rsidR="00AD408C">
              <w:rPr>
                <w:color w:val="000000"/>
                <w:szCs w:val="16"/>
              </w:rPr>
              <w:t xml:space="preserve">QI </w:t>
            </w:r>
            <w:r>
              <w:rPr>
                <w:color w:val="000000"/>
                <w:szCs w:val="16"/>
              </w:rPr>
              <w:t>3.2)</w:t>
            </w:r>
          </w:p>
        </w:tc>
        <w:tc>
          <w:tcPr>
            <w:tcW w:w="2299" w:type="dxa"/>
            <w:tcBorders>
              <w:left w:val="single" w:sz="2" w:space="0" w:color="auto"/>
              <w:right w:val="single" w:sz="2" w:space="0" w:color="auto"/>
            </w:tcBorders>
          </w:tcPr>
          <w:p w14:paraId="10359A6F" w14:textId="5DF22737" w:rsidR="009537BE" w:rsidRPr="000C6DF3" w:rsidRDefault="00D86F08" w:rsidP="0012052A">
            <w:pPr>
              <w:autoSpaceDE w:val="0"/>
              <w:autoSpaceDN w:val="0"/>
              <w:adjustRightInd w:val="0"/>
              <w:rPr>
                <w:color w:val="000000"/>
                <w:szCs w:val="16"/>
              </w:rPr>
            </w:pPr>
            <w:r>
              <w:rPr>
                <w:color w:val="000000"/>
                <w:szCs w:val="16"/>
              </w:rPr>
              <w:t>Good</w:t>
            </w:r>
          </w:p>
        </w:tc>
      </w:tr>
    </w:tbl>
    <w:p w14:paraId="312407EA" w14:textId="77777777" w:rsidR="00312B33" w:rsidRPr="00DC1797" w:rsidRDefault="00312B33">
      <w:pPr>
        <w:tabs>
          <w:tab w:val="left" w:pos="1600"/>
        </w:tabs>
        <w:rPr>
          <w:rFonts w:cs="Arial"/>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DC1797" w14:paraId="3C1DDCA3" w14:textId="77777777" w:rsidTr="007573D6">
        <w:tc>
          <w:tcPr>
            <w:tcW w:w="334" w:type="dxa"/>
            <w:vMerge w:val="restart"/>
            <w:tcBorders>
              <w:top w:val="nil"/>
              <w:left w:val="nil"/>
              <w:right w:val="single" w:sz="2" w:space="0" w:color="auto"/>
            </w:tcBorders>
            <w:shd w:val="clear" w:color="auto" w:fill="C5E0B3" w:themeFill="accent6" w:themeFillTint="66"/>
          </w:tcPr>
          <w:p w14:paraId="4E5073D3" w14:textId="77777777" w:rsidR="009C256B" w:rsidRPr="00DC1797" w:rsidRDefault="009C256B" w:rsidP="00312B33">
            <w:pPr>
              <w:tabs>
                <w:tab w:val="left" w:pos="1600"/>
              </w:tabs>
              <w:ind w:left="90" w:hanging="180"/>
              <w:rPr>
                <w:rFonts w:cs="Arial"/>
              </w:rPr>
            </w:pPr>
          </w:p>
          <w:p w14:paraId="7F783AFE" w14:textId="34E6FA6A" w:rsidR="009C256B" w:rsidRPr="00DC1797" w:rsidRDefault="009C256B" w:rsidP="004A61F6">
            <w:pPr>
              <w:tabs>
                <w:tab w:val="left" w:pos="1600"/>
              </w:tabs>
              <w:ind w:left="266" w:hanging="357"/>
              <w:jc w:val="center"/>
              <w:rPr>
                <w:rFonts w:ascii="Arial Bold" w:hAnsi="Arial Bold" w:cs="Arial"/>
                <w:b/>
                <w:sz w:val="40"/>
              </w:rPr>
            </w:pPr>
          </w:p>
          <w:p w14:paraId="427C1E34" w14:textId="77777777" w:rsidR="009C256B" w:rsidRPr="00DC1797" w:rsidRDefault="009C256B" w:rsidP="006418CC">
            <w:pPr>
              <w:tabs>
                <w:tab w:val="left" w:pos="1600"/>
              </w:tabs>
              <w:rPr>
                <w:rFonts w:cs="Arial"/>
              </w:rPr>
            </w:pPr>
          </w:p>
        </w:tc>
        <w:tc>
          <w:tcPr>
            <w:tcW w:w="9762" w:type="dxa"/>
            <w:tcBorders>
              <w:left w:val="single" w:sz="2" w:space="0" w:color="auto"/>
              <w:bottom w:val="single" w:sz="2" w:space="0" w:color="auto"/>
              <w:right w:val="single" w:sz="2" w:space="0" w:color="auto"/>
            </w:tcBorders>
            <w:shd w:val="clear" w:color="auto" w:fill="C5E0B3" w:themeFill="accent6" w:themeFillTint="66"/>
          </w:tcPr>
          <w:p w14:paraId="2E9F9B84" w14:textId="6D059511" w:rsidR="009C256B" w:rsidRPr="00DC1797" w:rsidRDefault="00821AA4" w:rsidP="0077595A">
            <w:pPr>
              <w:tabs>
                <w:tab w:val="left" w:pos="1600"/>
              </w:tabs>
              <w:rPr>
                <w:rFonts w:cs="Arial"/>
                <w:b/>
              </w:rPr>
            </w:pPr>
            <w:r>
              <w:rPr>
                <w:rFonts w:cs="Arial"/>
                <w:b/>
              </w:rPr>
              <w:t xml:space="preserve">How </w:t>
            </w:r>
            <w:r w:rsidR="00D92600">
              <w:rPr>
                <w:rFonts w:cs="Arial"/>
                <w:b/>
              </w:rPr>
              <w:t>to find out more about our school</w:t>
            </w:r>
          </w:p>
        </w:tc>
      </w:tr>
      <w:tr w:rsidR="000C6DF3" w:rsidRPr="00DC1797" w14:paraId="6BF1F3B2" w14:textId="77777777" w:rsidTr="000C6DF3">
        <w:tc>
          <w:tcPr>
            <w:tcW w:w="334" w:type="dxa"/>
            <w:vMerge/>
            <w:tcBorders>
              <w:left w:val="nil"/>
              <w:bottom w:val="nil"/>
              <w:right w:val="single" w:sz="2" w:space="0" w:color="auto"/>
            </w:tcBorders>
            <w:shd w:val="clear" w:color="auto" w:fill="C0C0C0"/>
          </w:tcPr>
          <w:p w14:paraId="60A63034" w14:textId="77777777" w:rsidR="009C256B" w:rsidRPr="00DC1797" w:rsidRDefault="009C256B">
            <w:pPr>
              <w:tabs>
                <w:tab w:val="left" w:pos="1600"/>
              </w:tabs>
              <w:rPr>
                <w:rFonts w:cs="Arial"/>
              </w:rPr>
            </w:pPr>
          </w:p>
        </w:tc>
        <w:tc>
          <w:tcPr>
            <w:tcW w:w="9762" w:type="dxa"/>
            <w:tcBorders>
              <w:left w:val="single" w:sz="2" w:space="0" w:color="auto"/>
              <w:bottom w:val="single" w:sz="2" w:space="0" w:color="auto"/>
              <w:right w:val="single" w:sz="2" w:space="0" w:color="auto"/>
            </w:tcBorders>
          </w:tcPr>
          <w:p w14:paraId="19AF5C47" w14:textId="77777777" w:rsidR="00EE0A65" w:rsidRDefault="00EE0A65" w:rsidP="00F16CB4">
            <w:pPr>
              <w:autoSpaceDE w:val="0"/>
              <w:autoSpaceDN w:val="0"/>
              <w:adjustRightInd w:val="0"/>
              <w:rPr>
                <w:color w:val="000000"/>
                <w:szCs w:val="16"/>
              </w:rPr>
            </w:pPr>
          </w:p>
          <w:p w14:paraId="6B024105" w14:textId="54E96AB4" w:rsidR="000B281A" w:rsidRDefault="00D92600" w:rsidP="00F16CB4">
            <w:pPr>
              <w:autoSpaceDE w:val="0"/>
              <w:autoSpaceDN w:val="0"/>
              <w:adjustRightInd w:val="0"/>
              <w:rPr>
                <w:color w:val="000000"/>
                <w:szCs w:val="16"/>
              </w:rPr>
            </w:pPr>
            <w:r>
              <w:rPr>
                <w:color w:val="000000"/>
                <w:szCs w:val="16"/>
              </w:rPr>
              <w:t>C</w:t>
            </w:r>
            <w:r w:rsidR="00533B17">
              <w:rPr>
                <w:color w:val="000000"/>
                <w:szCs w:val="16"/>
              </w:rPr>
              <w:t>ontact us directly if you require furt</w:t>
            </w:r>
            <w:r w:rsidR="000B281A">
              <w:rPr>
                <w:color w:val="000000"/>
                <w:szCs w:val="16"/>
              </w:rPr>
              <w:t>her information</w:t>
            </w:r>
            <w:r>
              <w:rPr>
                <w:color w:val="000000"/>
                <w:szCs w:val="16"/>
              </w:rPr>
              <w:t xml:space="preserve"> about our school </w:t>
            </w:r>
            <w:r w:rsidR="000B281A">
              <w:rPr>
                <w:color w:val="000000"/>
                <w:szCs w:val="16"/>
              </w:rPr>
              <w:t xml:space="preserve">or if you wish </w:t>
            </w:r>
            <w:r w:rsidR="00533B17">
              <w:rPr>
                <w:color w:val="000000"/>
                <w:szCs w:val="16"/>
              </w:rPr>
              <w:t>to comment on th</w:t>
            </w:r>
            <w:r>
              <w:rPr>
                <w:color w:val="000000"/>
                <w:szCs w:val="16"/>
              </w:rPr>
              <w:t>is</w:t>
            </w:r>
            <w:r w:rsidR="00533B17">
              <w:rPr>
                <w:color w:val="000000"/>
                <w:szCs w:val="16"/>
              </w:rPr>
              <w:t xml:space="preserve"> report.</w:t>
            </w:r>
            <w:r w:rsidR="000B281A">
              <w:rPr>
                <w:color w:val="000000"/>
                <w:szCs w:val="16"/>
              </w:rPr>
              <w:t xml:space="preserve"> </w:t>
            </w:r>
          </w:p>
          <w:p w14:paraId="3CBCD49C" w14:textId="77777777" w:rsidR="005A7E1F" w:rsidRDefault="005A7E1F" w:rsidP="00F16CB4">
            <w:pPr>
              <w:autoSpaceDE w:val="0"/>
              <w:autoSpaceDN w:val="0"/>
              <w:adjustRightInd w:val="0"/>
              <w:rPr>
                <w:color w:val="000000"/>
                <w:szCs w:val="16"/>
              </w:rPr>
            </w:pPr>
          </w:p>
          <w:p w14:paraId="78D4E2C6" w14:textId="5D870DF2" w:rsidR="00FA4B1A" w:rsidRDefault="00D92600" w:rsidP="00F16CB4">
            <w:pPr>
              <w:autoSpaceDE w:val="0"/>
              <w:autoSpaceDN w:val="0"/>
              <w:adjustRightInd w:val="0"/>
              <w:rPr>
                <w:color w:val="000000"/>
                <w:szCs w:val="16"/>
              </w:rPr>
            </w:pPr>
            <w:r>
              <w:rPr>
                <w:color w:val="000000"/>
                <w:szCs w:val="16"/>
              </w:rPr>
              <w:t xml:space="preserve">Our </w:t>
            </w:r>
            <w:r w:rsidR="000B281A">
              <w:rPr>
                <w:color w:val="000000"/>
                <w:szCs w:val="16"/>
              </w:rPr>
              <w:t>contact e-mail address is:</w:t>
            </w:r>
            <w:r w:rsidR="00D86F08">
              <w:rPr>
                <w:color w:val="000000"/>
                <w:szCs w:val="16"/>
              </w:rPr>
              <w:t xml:space="preserve"> headteacher@hampden-pri.glasgow.sch.uk</w:t>
            </w:r>
          </w:p>
          <w:p w14:paraId="5085432B" w14:textId="1A0CC1F0" w:rsidR="00533B17" w:rsidRDefault="000B281A" w:rsidP="00F16CB4">
            <w:pPr>
              <w:autoSpaceDE w:val="0"/>
              <w:autoSpaceDN w:val="0"/>
              <w:adjustRightInd w:val="0"/>
              <w:rPr>
                <w:color w:val="000000"/>
                <w:szCs w:val="16"/>
              </w:rPr>
            </w:pPr>
            <w:r>
              <w:rPr>
                <w:color w:val="000000"/>
                <w:szCs w:val="16"/>
              </w:rPr>
              <w:t xml:space="preserve"> </w:t>
            </w:r>
          </w:p>
          <w:p w14:paraId="236EA742" w14:textId="589248B5" w:rsidR="00821AA4" w:rsidRDefault="00821AA4" w:rsidP="00F16CB4">
            <w:pPr>
              <w:autoSpaceDE w:val="0"/>
              <w:autoSpaceDN w:val="0"/>
              <w:adjustRightInd w:val="0"/>
              <w:rPr>
                <w:color w:val="000000"/>
                <w:szCs w:val="16"/>
              </w:rPr>
            </w:pPr>
            <w:r>
              <w:rPr>
                <w:color w:val="000000"/>
                <w:szCs w:val="16"/>
              </w:rPr>
              <w:t>Our telephone number is:</w:t>
            </w:r>
            <w:r w:rsidR="00D86F08">
              <w:rPr>
                <w:color w:val="000000"/>
                <w:szCs w:val="16"/>
              </w:rPr>
              <w:t xml:space="preserve"> 0141 429 6095</w:t>
            </w:r>
          </w:p>
          <w:p w14:paraId="7678DF56" w14:textId="77777777" w:rsidR="00FA4B1A" w:rsidRDefault="00FA4B1A" w:rsidP="00F16CB4">
            <w:pPr>
              <w:autoSpaceDE w:val="0"/>
              <w:autoSpaceDN w:val="0"/>
              <w:adjustRightInd w:val="0"/>
              <w:rPr>
                <w:color w:val="000000"/>
                <w:szCs w:val="16"/>
              </w:rPr>
            </w:pPr>
          </w:p>
          <w:p w14:paraId="67135243" w14:textId="3E58BF9E" w:rsidR="00821AA4" w:rsidRDefault="00821AA4" w:rsidP="00F16CB4">
            <w:pPr>
              <w:autoSpaceDE w:val="0"/>
              <w:autoSpaceDN w:val="0"/>
              <w:adjustRightInd w:val="0"/>
              <w:rPr>
                <w:color w:val="000000"/>
                <w:szCs w:val="16"/>
              </w:rPr>
            </w:pPr>
            <w:r>
              <w:rPr>
                <w:color w:val="000000"/>
                <w:szCs w:val="16"/>
              </w:rPr>
              <w:t>Our school address</w:t>
            </w:r>
            <w:r w:rsidR="0005632B">
              <w:rPr>
                <w:color w:val="000000"/>
                <w:szCs w:val="16"/>
              </w:rPr>
              <w:t xml:space="preserve"> is</w:t>
            </w:r>
            <w:r>
              <w:rPr>
                <w:color w:val="000000"/>
                <w:szCs w:val="16"/>
              </w:rPr>
              <w:t>:</w:t>
            </w:r>
            <w:r w:rsidR="00D86F08">
              <w:rPr>
                <w:color w:val="000000"/>
                <w:szCs w:val="16"/>
              </w:rPr>
              <w:t xml:space="preserve"> Hampden Primary School, 18 Logan Garden, Glasgow G5 0LJ</w:t>
            </w:r>
          </w:p>
          <w:p w14:paraId="161CED91" w14:textId="77777777" w:rsidR="00FA4B1A" w:rsidRDefault="00FA4B1A" w:rsidP="00F16CB4">
            <w:pPr>
              <w:autoSpaceDE w:val="0"/>
              <w:autoSpaceDN w:val="0"/>
              <w:adjustRightInd w:val="0"/>
              <w:rPr>
                <w:color w:val="000000"/>
                <w:szCs w:val="16"/>
              </w:rPr>
            </w:pPr>
          </w:p>
          <w:p w14:paraId="3ADFCE3B" w14:textId="05995201" w:rsidR="0097112B" w:rsidRDefault="00AE1493" w:rsidP="000C6DF3">
            <w:pPr>
              <w:autoSpaceDE w:val="0"/>
              <w:autoSpaceDN w:val="0"/>
              <w:adjustRightInd w:val="0"/>
              <w:rPr>
                <w:color w:val="000000"/>
                <w:szCs w:val="16"/>
              </w:rPr>
            </w:pPr>
            <w:r>
              <w:rPr>
                <w:color w:val="000000"/>
                <w:szCs w:val="16"/>
              </w:rPr>
              <w:t xml:space="preserve">Further information is also </w:t>
            </w:r>
            <w:r w:rsidR="00D86F08">
              <w:t xml:space="preserve"> ‘X’</w:t>
            </w:r>
            <w:r w:rsidR="00D86F08" w:rsidRPr="00D86F08">
              <w:rPr>
                <w:color w:val="000000"/>
                <w:szCs w:val="16"/>
              </w:rPr>
              <w:t>, weekly update, the school website, and the school handbook.  We also communicate with parents via SeeSaw and Groupcall.</w:t>
            </w:r>
          </w:p>
          <w:p w14:paraId="7E76CF4A" w14:textId="6BC95A7E" w:rsidR="0097112B" w:rsidRDefault="00D86F08" w:rsidP="000C6DF3">
            <w:pPr>
              <w:autoSpaceDE w:val="0"/>
              <w:autoSpaceDN w:val="0"/>
              <w:adjustRightInd w:val="0"/>
              <w:rPr>
                <w:color w:val="000000"/>
                <w:szCs w:val="16"/>
              </w:rPr>
            </w:pPr>
            <w:hyperlink r:id="rId20" w:history="1">
              <w:r w:rsidRPr="00FA7A71">
                <w:rPr>
                  <w:rStyle w:val="Hyperlink"/>
                  <w:szCs w:val="16"/>
                </w:rPr>
                <w:t>https://blogs.glowscotland.org.uk/gc/hampdenschoolwebsite/</w:t>
              </w:r>
            </w:hyperlink>
          </w:p>
          <w:p w14:paraId="31847960" w14:textId="77777777" w:rsidR="00D86F08" w:rsidRDefault="00D86F08" w:rsidP="000C6DF3">
            <w:pPr>
              <w:autoSpaceDE w:val="0"/>
              <w:autoSpaceDN w:val="0"/>
              <w:adjustRightInd w:val="0"/>
              <w:rPr>
                <w:color w:val="000000"/>
                <w:szCs w:val="16"/>
              </w:rPr>
            </w:pPr>
          </w:p>
          <w:p w14:paraId="4B11262A" w14:textId="689063E2" w:rsidR="00D86F08" w:rsidRPr="000C6DF3" w:rsidRDefault="00D86F08" w:rsidP="000C6DF3">
            <w:pPr>
              <w:autoSpaceDE w:val="0"/>
              <w:autoSpaceDN w:val="0"/>
              <w:adjustRightInd w:val="0"/>
              <w:rPr>
                <w:color w:val="000000"/>
                <w:szCs w:val="16"/>
              </w:rPr>
            </w:pPr>
          </w:p>
        </w:tc>
      </w:tr>
    </w:tbl>
    <w:p w14:paraId="5597C2A7" w14:textId="77777777" w:rsidR="00513DB2" w:rsidRPr="00DC1797" w:rsidRDefault="00513DB2" w:rsidP="007573D6">
      <w:pPr>
        <w:tabs>
          <w:tab w:val="left" w:pos="540"/>
          <w:tab w:val="left" w:pos="5400"/>
        </w:tabs>
        <w:rPr>
          <w:rFonts w:cs="Arial"/>
        </w:rPr>
      </w:pPr>
    </w:p>
    <w:sectPr w:rsidR="00513DB2" w:rsidRPr="00DC1797" w:rsidSect="002B6B42">
      <w:headerReference w:type="default" r:id="rId21"/>
      <w:pgSz w:w="11909" w:h="16834" w:code="9"/>
      <w:pgMar w:top="720" w:right="720" w:bottom="720" w:left="720" w:header="0"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455E7" w14:textId="77777777" w:rsidR="00012C1F" w:rsidRDefault="00012C1F">
      <w:r>
        <w:separator/>
      </w:r>
    </w:p>
  </w:endnote>
  <w:endnote w:type="continuationSeparator" w:id="0">
    <w:p w14:paraId="52937044" w14:textId="77777777" w:rsidR="00012C1F" w:rsidRDefault="0001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66B61" w14:textId="77777777" w:rsidR="00012C1F" w:rsidRDefault="00012C1F">
      <w:r>
        <w:separator/>
      </w:r>
    </w:p>
  </w:footnote>
  <w:footnote w:type="continuationSeparator" w:id="0">
    <w:p w14:paraId="120D6DC5" w14:textId="77777777" w:rsidR="00012C1F" w:rsidRDefault="00012C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B89A" w14:textId="1693AC4C" w:rsidR="002B6B42" w:rsidRDefault="002B6B42">
    <w:pPr>
      <w:pStyle w:val="Header"/>
    </w:pPr>
    <w:r w:rsidRPr="006F5F7E">
      <w:rPr>
        <w:rFonts w:asciiTheme="majorHAnsi" w:eastAsia="MS Mincho" w:hAnsiTheme="majorHAnsi"/>
        <w:b/>
        <w:bCs/>
        <w:noProof/>
        <w:sz w:val="28"/>
        <w:szCs w:val="28"/>
        <w:lang w:val="en-US"/>
      </w:rPr>
      <w:drawing>
        <wp:anchor distT="0" distB="0" distL="114300" distR="114300" simplePos="0" relativeHeight="251661312" behindDoc="1" locked="0" layoutInCell="1" allowOverlap="1" wp14:anchorId="6B670CCE" wp14:editId="1CEEC1F6">
          <wp:simplePos x="0" y="0"/>
          <wp:positionH relativeFrom="column">
            <wp:posOffset>6092190</wp:posOffset>
          </wp:positionH>
          <wp:positionV relativeFrom="paragraph">
            <wp:posOffset>31750</wp:posOffset>
          </wp:positionV>
          <wp:extent cx="941070" cy="939800"/>
          <wp:effectExtent l="0" t="0" r="0" b="0"/>
          <wp:wrapTight wrapText="bothSides">
            <wp:wrapPolygon edited="0">
              <wp:start x="0" y="0"/>
              <wp:lineTo x="0" y="21016"/>
              <wp:lineTo x="20988" y="21016"/>
              <wp:lineTo x="20988" y="0"/>
              <wp:lineTo x="0" y="0"/>
            </wp:wrapPolygon>
          </wp:wrapTight>
          <wp:docPr id="7" name="Picture 7" descr="A diagram of a diagram of a learn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diagram of a learning process&#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070" cy="939800"/>
                  </a:xfrm>
                  <a:prstGeom prst="rect">
                    <a:avLst/>
                  </a:prstGeom>
                </pic:spPr>
              </pic:pic>
            </a:graphicData>
          </a:graphic>
          <wp14:sizeRelH relativeFrom="margin">
            <wp14:pctWidth>0</wp14:pctWidth>
          </wp14:sizeRelH>
          <wp14:sizeRelV relativeFrom="margin">
            <wp14:pctHeight>0</wp14:pctHeight>
          </wp14:sizeRelV>
        </wp:anchor>
      </w:drawing>
    </w:r>
    <w:r w:rsidRPr="006F5F7E">
      <w:rPr>
        <w:b/>
        <w:bCs/>
        <w:noProof/>
        <w:sz w:val="28"/>
        <w:szCs w:val="28"/>
      </w:rPr>
      <w:drawing>
        <wp:anchor distT="0" distB="0" distL="114300" distR="114300" simplePos="0" relativeHeight="251659264" behindDoc="1" locked="0" layoutInCell="1" allowOverlap="1" wp14:anchorId="50A0FA52" wp14:editId="7DA77BAC">
          <wp:simplePos x="0" y="0"/>
          <wp:positionH relativeFrom="page">
            <wp:posOffset>114300</wp:posOffset>
          </wp:positionH>
          <wp:positionV relativeFrom="paragraph">
            <wp:posOffset>114300</wp:posOffset>
          </wp:positionV>
          <wp:extent cx="462915" cy="592455"/>
          <wp:effectExtent l="304800" t="304800" r="318135" b="321945"/>
          <wp:wrapThrough wrapText="bothSides">
            <wp:wrapPolygon edited="0">
              <wp:start x="-889" y="-11113"/>
              <wp:lineTo x="-14222" y="-9723"/>
              <wp:lineTo x="-14222" y="24309"/>
              <wp:lineTo x="-1778" y="31254"/>
              <wp:lineTo x="-889" y="32643"/>
              <wp:lineTo x="16889" y="32643"/>
              <wp:lineTo x="17778" y="31254"/>
              <wp:lineTo x="32889" y="24309"/>
              <wp:lineTo x="35556" y="12502"/>
              <wp:lineTo x="35556" y="1389"/>
              <wp:lineTo x="26667" y="-9029"/>
              <wp:lineTo x="25778" y="-11113"/>
              <wp:lineTo x="-889" y="-11113"/>
            </wp:wrapPolygon>
          </wp:wrapThrough>
          <wp:docPr id="11" name="Picture 10">
            <a:extLst xmlns:a="http://schemas.openxmlformats.org/drawingml/2006/main">
              <a:ext uri="{FF2B5EF4-FFF2-40B4-BE49-F238E27FC236}">
                <a16:creationId xmlns:a16="http://schemas.microsoft.com/office/drawing/2014/main" id="{3E9F9368-89B6-4BBE-B540-121E6C74D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3E9F9368-89B6-4BBE-B540-121E6C74D6A4}"/>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2915" cy="5924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54289678">
    <w:abstractNumId w:val="8"/>
  </w:num>
  <w:num w:numId="2" w16cid:durableId="1904099407">
    <w:abstractNumId w:val="3"/>
  </w:num>
  <w:num w:numId="3" w16cid:durableId="1305162122">
    <w:abstractNumId w:val="11"/>
  </w:num>
  <w:num w:numId="4" w16cid:durableId="180290653">
    <w:abstractNumId w:val="6"/>
  </w:num>
  <w:num w:numId="5" w16cid:durableId="1573269589">
    <w:abstractNumId w:val="15"/>
  </w:num>
  <w:num w:numId="6" w16cid:durableId="1543009378">
    <w:abstractNumId w:val="7"/>
  </w:num>
  <w:num w:numId="7" w16cid:durableId="2113822149">
    <w:abstractNumId w:val="14"/>
  </w:num>
  <w:num w:numId="8" w16cid:durableId="1784304844">
    <w:abstractNumId w:val="0"/>
  </w:num>
  <w:num w:numId="9" w16cid:durableId="205337284">
    <w:abstractNumId w:val="10"/>
  </w:num>
  <w:num w:numId="10" w16cid:durableId="1558006231">
    <w:abstractNumId w:val="4"/>
  </w:num>
  <w:num w:numId="11" w16cid:durableId="479808844">
    <w:abstractNumId w:val="13"/>
  </w:num>
  <w:num w:numId="12" w16cid:durableId="1297831256">
    <w:abstractNumId w:val="9"/>
  </w:num>
  <w:num w:numId="13" w16cid:durableId="1161431918">
    <w:abstractNumId w:val="2"/>
  </w:num>
  <w:num w:numId="14" w16cid:durableId="24331923">
    <w:abstractNumId w:val="12"/>
  </w:num>
  <w:num w:numId="15" w16cid:durableId="777025160">
    <w:abstractNumId w:val="5"/>
  </w:num>
  <w:num w:numId="16" w16cid:durableId="1921598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12C1F"/>
    <w:rsid w:val="000223ED"/>
    <w:rsid w:val="000312A9"/>
    <w:rsid w:val="00040B23"/>
    <w:rsid w:val="000420D3"/>
    <w:rsid w:val="0005632B"/>
    <w:rsid w:val="0006006A"/>
    <w:rsid w:val="00067CCC"/>
    <w:rsid w:val="00073190"/>
    <w:rsid w:val="00080C2A"/>
    <w:rsid w:val="00083EC4"/>
    <w:rsid w:val="0009784E"/>
    <w:rsid w:val="00097858"/>
    <w:rsid w:val="000A1549"/>
    <w:rsid w:val="000B281A"/>
    <w:rsid w:val="000C6DF3"/>
    <w:rsid w:val="000D0C75"/>
    <w:rsid w:val="000D3E56"/>
    <w:rsid w:val="001019DD"/>
    <w:rsid w:val="00103001"/>
    <w:rsid w:val="00105F08"/>
    <w:rsid w:val="00112BE6"/>
    <w:rsid w:val="0012052A"/>
    <w:rsid w:val="00153301"/>
    <w:rsid w:val="00185BED"/>
    <w:rsid w:val="001D0768"/>
    <w:rsid w:val="00221BFA"/>
    <w:rsid w:val="00227391"/>
    <w:rsid w:val="002640F3"/>
    <w:rsid w:val="002B013B"/>
    <w:rsid w:val="002B6B42"/>
    <w:rsid w:val="002C110E"/>
    <w:rsid w:val="002C375E"/>
    <w:rsid w:val="002D1CD7"/>
    <w:rsid w:val="002E7BF1"/>
    <w:rsid w:val="002F7513"/>
    <w:rsid w:val="00304332"/>
    <w:rsid w:val="00312B33"/>
    <w:rsid w:val="003257CB"/>
    <w:rsid w:val="00326EB2"/>
    <w:rsid w:val="00351D61"/>
    <w:rsid w:val="00377DF2"/>
    <w:rsid w:val="003806D6"/>
    <w:rsid w:val="003810FE"/>
    <w:rsid w:val="00387F57"/>
    <w:rsid w:val="003A2C31"/>
    <w:rsid w:val="003F097A"/>
    <w:rsid w:val="00404F0B"/>
    <w:rsid w:val="0043211C"/>
    <w:rsid w:val="004532F8"/>
    <w:rsid w:val="0046582D"/>
    <w:rsid w:val="004678FF"/>
    <w:rsid w:val="004902CE"/>
    <w:rsid w:val="004A0242"/>
    <w:rsid w:val="004A61F6"/>
    <w:rsid w:val="004B62F3"/>
    <w:rsid w:val="004C387E"/>
    <w:rsid w:val="004F6C7A"/>
    <w:rsid w:val="0051174C"/>
    <w:rsid w:val="00513DB2"/>
    <w:rsid w:val="00515F1F"/>
    <w:rsid w:val="00531D46"/>
    <w:rsid w:val="00533B17"/>
    <w:rsid w:val="005730C9"/>
    <w:rsid w:val="00575FBB"/>
    <w:rsid w:val="005878F4"/>
    <w:rsid w:val="005A5B41"/>
    <w:rsid w:val="005A6CBC"/>
    <w:rsid w:val="005A7E1F"/>
    <w:rsid w:val="005B0BDD"/>
    <w:rsid w:val="005B6B36"/>
    <w:rsid w:val="005D36D5"/>
    <w:rsid w:val="005E04F0"/>
    <w:rsid w:val="005E6C1E"/>
    <w:rsid w:val="005F684C"/>
    <w:rsid w:val="005F7D9A"/>
    <w:rsid w:val="006312A7"/>
    <w:rsid w:val="006418CC"/>
    <w:rsid w:val="006674C4"/>
    <w:rsid w:val="006830F5"/>
    <w:rsid w:val="006A637C"/>
    <w:rsid w:val="006D7EB3"/>
    <w:rsid w:val="006F28E6"/>
    <w:rsid w:val="006F4D8E"/>
    <w:rsid w:val="006F5F7E"/>
    <w:rsid w:val="006F6B59"/>
    <w:rsid w:val="00707E7D"/>
    <w:rsid w:val="00714AC2"/>
    <w:rsid w:val="007359F0"/>
    <w:rsid w:val="007573D6"/>
    <w:rsid w:val="0077595A"/>
    <w:rsid w:val="00777B73"/>
    <w:rsid w:val="00780F87"/>
    <w:rsid w:val="00796B7D"/>
    <w:rsid w:val="007A2F8B"/>
    <w:rsid w:val="007A3158"/>
    <w:rsid w:val="007B413E"/>
    <w:rsid w:val="007C4902"/>
    <w:rsid w:val="00811CCB"/>
    <w:rsid w:val="0081386F"/>
    <w:rsid w:val="00821AA4"/>
    <w:rsid w:val="00827F86"/>
    <w:rsid w:val="00832518"/>
    <w:rsid w:val="00897D1B"/>
    <w:rsid w:val="008C1689"/>
    <w:rsid w:val="008C2F09"/>
    <w:rsid w:val="008C3AE7"/>
    <w:rsid w:val="008C7468"/>
    <w:rsid w:val="00911B92"/>
    <w:rsid w:val="00914851"/>
    <w:rsid w:val="00914D4C"/>
    <w:rsid w:val="00917B52"/>
    <w:rsid w:val="0092470D"/>
    <w:rsid w:val="00940098"/>
    <w:rsid w:val="00951A19"/>
    <w:rsid w:val="009537BE"/>
    <w:rsid w:val="00963FFD"/>
    <w:rsid w:val="00967084"/>
    <w:rsid w:val="0097112B"/>
    <w:rsid w:val="0097181F"/>
    <w:rsid w:val="009909A4"/>
    <w:rsid w:val="00992110"/>
    <w:rsid w:val="009958F5"/>
    <w:rsid w:val="009C256B"/>
    <w:rsid w:val="009C6C41"/>
    <w:rsid w:val="009F0B92"/>
    <w:rsid w:val="00A745CD"/>
    <w:rsid w:val="00A84C97"/>
    <w:rsid w:val="00A963C4"/>
    <w:rsid w:val="00A966F7"/>
    <w:rsid w:val="00AA025E"/>
    <w:rsid w:val="00AB5D35"/>
    <w:rsid w:val="00AD408C"/>
    <w:rsid w:val="00AD6C87"/>
    <w:rsid w:val="00AE1493"/>
    <w:rsid w:val="00AE1890"/>
    <w:rsid w:val="00B03311"/>
    <w:rsid w:val="00B04E04"/>
    <w:rsid w:val="00B8505F"/>
    <w:rsid w:val="00BA530F"/>
    <w:rsid w:val="00BC7A2B"/>
    <w:rsid w:val="00C04E02"/>
    <w:rsid w:val="00C651C5"/>
    <w:rsid w:val="00C85E14"/>
    <w:rsid w:val="00CA0329"/>
    <w:rsid w:val="00CA2979"/>
    <w:rsid w:val="00CB48DC"/>
    <w:rsid w:val="00CC697C"/>
    <w:rsid w:val="00CD643C"/>
    <w:rsid w:val="00CD76D2"/>
    <w:rsid w:val="00D46FE9"/>
    <w:rsid w:val="00D54E4A"/>
    <w:rsid w:val="00D6034F"/>
    <w:rsid w:val="00D64238"/>
    <w:rsid w:val="00D647AF"/>
    <w:rsid w:val="00D66782"/>
    <w:rsid w:val="00D837D7"/>
    <w:rsid w:val="00D86F08"/>
    <w:rsid w:val="00D92600"/>
    <w:rsid w:val="00D94C57"/>
    <w:rsid w:val="00DC1797"/>
    <w:rsid w:val="00DC21A3"/>
    <w:rsid w:val="00DC2E99"/>
    <w:rsid w:val="00DF6E6B"/>
    <w:rsid w:val="00E05DF7"/>
    <w:rsid w:val="00E1723A"/>
    <w:rsid w:val="00E17880"/>
    <w:rsid w:val="00E2125B"/>
    <w:rsid w:val="00E2247C"/>
    <w:rsid w:val="00E25D11"/>
    <w:rsid w:val="00E31275"/>
    <w:rsid w:val="00E51EBF"/>
    <w:rsid w:val="00E92E94"/>
    <w:rsid w:val="00EC2D76"/>
    <w:rsid w:val="00EE0A65"/>
    <w:rsid w:val="00EE5EEE"/>
    <w:rsid w:val="00EE600B"/>
    <w:rsid w:val="00EF4CD5"/>
    <w:rsid w:val="00EF5A37"/>
    <w:rsid w:val="00F04524"/>
    <w:rsid w:val="00F16CB4"/>
    <w:rsid w:val="00F322D9"/>
    <w:rsid w:val="00F3299E"/>
    <w:rsid w:val="00F3680E"/>
    <w:rsid w:val="00F467C1"/>
    <w:rsid w:val="00F46804"/>
    <w:rsid w:val="00F62B3F"/>
    <w:rsid w:val="00F77357"/>
    <w:rsid w:val="00F77A91"/>
    <w:rsid w:val="00FA17C4"/>
    <w:rsid w:val="00FA496D"/>
    <w:rsid w:val="00FA4B1A"/>
    <w:rsid w:val="00FD38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C22E88"/>
  <w15:docId w15:val="{C3EB01D4-1F0A-4999-AB10-5411739B1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character" w:customStyle="1" w:styleId="HeaderChar">
    <w:name w:val="Header Char"/>
    <w:basedOn w:val="DefaultParagraphFont"/>
    <w:link w:val="Header"/>
    <w:uiPriority w:val="99"/>
    <w:rsid w:val="002B6B42"/>
    <w:rPr>
      <w:rFonts w:ascii="Arial" w:hAnsi="Arial"/>
      <w:lang w:eastAsia="en-US"/>
    </w:rPr>
  </w:style>
  <w:style w:type="character" w:styleId="Hyperlink">
    <w:name w:val="Hyperlink"/>
    <w:basedOn w:val="DefaultParagraphFont"/>
    <w:rsid w:val="00D86F08"/>
    <w:rPr>
      <w:color w:val="0563C1" w:themeColor="hyperlink"/>
      <w:u w:val="single"/>
    </w:rPr>
  </w:style>
  <w:style w:type="character" w:styleId="UnresolvedMention">
    <w:name w:val="Unresolved Mention"/>
    <w:basedOn w:val="DefaultParagraphFont"/>
    <w:uiPriority w:val="99"/>
    <w:semiHidden/>
    <w:unhideWhenUsed/>
    <w:rsid w:val="00D86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s://blogs.glowscotland.org.uk/gc/hampdenschoolwebsit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sisl xmlns:xsi="http://www.w3.org/2001/XMLSchema-instance" xmlns:xsd="http://www.w3.org/2001/XMLSchema" xmlns="http://www.boldonjames.com/2008/01/sie/internal/label" sislVersion="0" policy="08955827-aeb1-42de-b749-f604362c41c2" origin="userSelected">
  <element uid="de190743-cbc9-4414-8778-0e0b8638ef61" value=""/>
  <element uid="e3747532-42d1-43b9-8ba8-1bf45779edd5" value=""/>
</sisl>
</file>

<file path=customXml/itemProps1.xml><?xml version="1.0" encoding="utf-8"?>
<ds:datastoreItem xmlns:ds="http://schemas.openxmlformats.org/officeDocument/2006/customXml" ds:itemID="{D0372858-5CCA-48BE-A6DC-AB40AFFD4145}">
  <ds:schemaRefs>
    <ds:schemaRef ds:uri="http://schemas.openxmlformats.org/officeDocument/2006/bibliography"/>
  </ds:schemaRefs>
</ds:datastoreItem>
</file>

<file path=customXml/itemProps2.xml><?xml version="1.0" encoding="utf-8"?>
<ds:datastoreItem xmlns:ds="http://schemas.openxmlformats.org/officeDocument/2006/customXml" ds:itemID="{2D3CD525-C2FC-4069-BB37-586ECE172D8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3</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7973</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French</dc:creator>
  <cp:keywords>[NOT OFFICIAL]</cp:keywords>
  <dc:description/>
  <cp:lastModifiedBy>VSmith (Hampden Primary)</cp:lastModifiedBy>
  <cp:revision>2</cp:revision>
  <cp:lastPrinted>2025-09-01T07:09:00Z</cp:lastPrinted>
  <dcterms:created xsi:type="dcterms:W3CDTF">2025-08-20T10:12:00Z</dcterms:created>
  <dcterms:modified xsi:type="dcterms:W3CDTF">2025-09-02T12:31:00Z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41db8c96-413f-45ed-9831-f48578f16522</vt:lpwstr>
  </property>
  <property fmtid="{D5CDD505-2E9C-101B-9397-08002B2CF9AE}" pid="3" name="bjSaver">
    <vt:lpwstr>Jb3FdfB6ZQt5iv5VR6ECq6QNiq/Vg2XT</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uid="de190743-cbc9-4414-8778-0e0b8638ef61" value="" /&gt;&lt;element uid="e3747532-42d1-43b9-8ba8-1bf45779edd5" value="" /&gt;&lt;/sisl&gt;</vt:lpwstr>
  </property>
  <property fmtid="{D5CDD505-2E9C-101B-9397-08002B2CF9AE}" pid="6" name="bjDocumentSecurityLabel">
    <vt:lpwstr>NOT OFFICIAL</vt:lpwstr>
  </property>
  <property fmtid="{D5CDD505-2E9C-101B-9397-08002B2CF9AE}" pid="7" name="gcc-meta-protectivemarking">
    <vt:lpwstr>[NOT OFFICIAL]</vt:lpwstr>
  </property>
</Properties>
</file>