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6411"/>
      </w:tblGrid>
      <w:tr w:rsidR="003F2B4B" w:rsidTr="003F2B4B">
        <w:tc>
          <w:tcPr>
            <w:tcW w:w="2802" w:type="dxa"/>
          </w:tcPr>
          <w:p w:rsidR="003F2B4B" w:rsidRDefault="003F2B4B">
            <w:r>
              <w:t>Stage</w:t>
            </w:r>
          </w:p>
        </w:tc>
        <w:tc>
          <w:tcPr>
            <w:tcW w:w="4961" w:type="dxa"/>
          </w:tcPr>
          <w:p w:rsidR="003F2B4B" w:rsidRDefault="003F2B4B">
            <w:r>
              <w:t>Next steps</w:t>
            </w:r>
          </w:p>
        </w:tc>
        <w:tc>
          <w:tcPr>
            <w:tcW w:w="6411" w:type="dxa"/>
          </w:tcPr>
          <w:p w:rsidR="003F2B4B" w:rsidRDefault="003F2B4B">
            <w:r>
              <w:t>Possible strategies</w:t>
            </w:r>
          </w:p>
        </w:tc>
      </w:tr>
      <w:tr w:rsidR="003F2B4B" w:rsidTr="003F2B4B">
        <w:tc>
          <w:tcPr>
            <w:tcW w:w="2802" w:type="dxa"/>
          </w:tcPr>
          <w:p w:rsidR="003F2B4B" w:rsidRDefault="003F2B4B"/>
          <w:p w:rsidR="003F2B4B" w:rsidRDefault="003F2B4B"/>
          <w:p w:rsidR="003F2B4B" w:rsidRDefault="003F2B4B"/>
          <w:p w:rsidR="003F2B4B" w:rsidRPr="00AA1ACC" w:rsidRDefault="003F2B4B">
            <w:pPr>
              <w:rPr>
                <w:b/>
                <w:bCs/>
              </w:rPr>
            </w:pPr>
            <w:r w:rsidRPr="00AA1ACC">
              <w:rPr>
                <w:b/>
                <w:bCs/>
              </w:rPr>
              <w:t>Silent period</w:t>
            </w:r>
          </w:p>
          <w:p w:rsidR="003F2B4B" w:rsidRDefault="003F2B4B"/>
          <w:p w:rsidR="003F2B4B" w:rsidRDefault="00F0659F">
            <w:r>
              <w:t>(can be up to 2 years)</w:t>
            </w:r>
          </w:p>
          <w:p w:rsidR="003F2B4B" w:rsidRDefault="003F2B4B"/>
          <w:p w:rsidR="003F2B4B" w:rsidRDefault="003F2B4B"/>
        </w:tc>
        <w:tc>
          <w:tcPr>
            <w:tcW w:w="4961" w:type="dxa"/>
          </w:tcPr>
          <w:p w:rsidR="003F2B4B" w:rsidRDefault="003F2B4B"/>
          <w:p w:rsidR="003F2B4B" w:rsidRDefault="003F2B4B">
            <w:r>
              <w:t>To expand non-verbal communication</w:t>
            </w:r>
          </w:p>
          <w:p w:rsidR="003F2B4B" w:rsidRDefault="003F2B4B"/>
          <w:p w:rsidR="003F2B4B" w:rsidRDefault="003F2B4B">
            <w:r>
              <w:t>To tune in to the rhythm and sounds of English</w:t>
            </w:r>
          </w:p>
          <w:p w:rsidR="0013778D" w:rsidRDefault="0013778D"/>
          <w:p w:rsidR="0013778D" w:rsidRDefault="0013778D">
            <w:r>
              <w:t>To copy actions during stories and songs</w:t>
            </w:r>
          </w:p>
          <w:p w:rsidR="00F0659F" w:rsidRDefault="00F0659F"/>
          <w:p w:rsidR="00F0659F" w:rsidRDefault="00F0659F">
            <w:r>
              <w:t>To hear and use home language in nursery</w:t>
            </w:r>
          </w:p>
        </w:tc>
        <w:tc>
          <w:tcPr>
            <w:tcW w:w="6411" w:type="dxa"/>
          </w:tcPr>
          <w:p w:rsidR="00236E58" w:rsidRPr="00236E58" w:rsidRDefault="00236E58">
            <w:pPr>
              <w:rPr>
                <w:i/>
                <w:iCs/>
              </w:rPr>
            </w:pPr>
            <w:r>
              <w:t xml:space="preserve">Use body language that invites communication e.g. </w:t>
            </w:r>
            <w:r w:rsidRPr="00236E58">
              <w:rPr>
                <w:i/>
                <w:iCs/>
              </w:rPr>
              <w:t>inclined head, smiling, waiting and listening</w:t>
            </w:r>
          </w:p>
          <w:p w:rsidR="003F2B4B" w:rsidRDefault="003F2B4B">
            <w:r>
              <w:t>Comment on what is happening</w:t>
            </w:r>
            <w:r w:rsidR="00F0659F">
              <w:t xml:space="preserve"> and continue to make eye contact regardless of wither the child response</w:t>
            </w:r>
          </w:p>
          <w:p w:rsidR="003F2B4B" w:rsidRDefault="003F2B4B">
            <w:r>
              <w:t>Offer objects/props to encourage engagement</w:t>
            </w:r>
          </w:p>
          <w:p w:rsidR="003F2B4B" w:rsidRDefault="003F2B4B">
            <w:r>
              <w:t>Using props to help child take part in choices</w:t>
            </w:r>
          </w:p>
          <w:p w:rsidR="003F2B4B" w:rsidRDefault="003F2B4B">
            <w:r>
              <w:t>Familiar routine followed each session</w:t>
            </w:r>
          </w:p>
          <w:p w:rsidR="003F2B4B" w:rsidRDefault="003F2B4B">
            <w:r>
              <w:t>Daily opportunities to hear familiar stories and songs</w:t>
            </w:r>
            <w:r w:rsidR="00F0659F">
              <w:t xml:space="preserve"> supported by props</w:t>
            </w:r>
          </w:p>
          <w:p w:rsidR="003F2B4B" w:rsidRPr="006674CE" w:rsidRDefault="006674CE">
            <w:pPr>
              <w:rPr>
                <w:i/>
                <w:iCs/>
              </w:rPr>
            </w:pPr>
            <w:r>
              <w:t>Explicitly p</w:t>
            </w:r>
            <w:r w:rsidR="003F2B4B">
              <w:t xml:space="preserve">raise use of home language with same language </w:t>
            </w:r>
            <w:proofErr w:type="gramStart"/>
            <w:r w:rsidR="003F2B4B">
              <w:t>peers</w:t>
            </w:r>
            <w:proofErr w:type="gramEnd"/>
            <w:r>
              <w:t xml:space="preserve"> e.g. </w:t>
            </w:r>
            <w:r>
              <w:rPr>
                <w:i/>
                <w:iCs/>
              </w:rPr>
              <w:t>I like hearing you speak Mandarin. It is clever to speak two languages.</w:t>
            </w:r>
          </w:p>
          <w:p w:rsidR="003F2B4B" w:rsidRDefault="003F2B4B">
            <w:r>
              <w:t>Using the child’s name before giving instructions</w:t>
            </w:r>
          </w:p>
          <w:p w:rsidR="003F2B4B" w:rsidRDefault="003F2B4B">
            <w:r>
              <w:t>Seek out child for 1:1 interaction with an adult</w:t>
            </w:r>
          </w:p>
          <w:p w:rsidR="003F2B4B" w:rsidRDefault="003F2B4B">
            <w:r>
              <w:t>Praise non-verbal responses and model talk for the child</w:t>
            </w:r>
          </w:p>
          <w:p w:rsidR="00F0659F" w:rsidRDefault="00F0659F">
            <w:r>
              <w:t>Create an “object of reference” bag</w:t>
            </w:r>
          </w:p>
          <w:p w:rsidR="00F0659F" w:rsidRDefault="00F0659F">
            <w:r>
              <w:t>Using child’s name before giving an instruction</w:t>
            </w:r>
          </w:p>
        </w:tc>
      </w:tr>
      <w:tr w:rsidR="003F2B4B" w:rsidTr="003F2B4B">
        <w:tc>
          <w:tcPr>
            <w:tcW w:w="2802" w:type="dxa"/>
          </w:tcPr>
          <w:p w:rsidR="003F2B4B" w:rsidRDefault="003F2B4B"/>
          <w:p w:rsidR="003F2B4B" w:rsidRDefault="003F2B4B"/>
          <w:p w:rsidR="003F2B4B" w:rsidRDefault="003F2B4B"/>
          <w:p w:rsidR="003F2B4B" w:rsidRPr="00AA1ACC" w:rsidRDefault="003F2B4B">
            <w:pPr>
              <w:rPr>
                <w:b/>
                <w:bCs/>
              </w:rPr>
            </w:pPr>
            <w:r w:rsidRPr="00AA1ACC">
              <w:rPr>
                <w:b/>
                <w:bCs/>
              </w:rPr>
              <w:t>Moving out of the silent period</w:t>
            </w:r>
          </w:p>
          <w:p w:rsidR="003F2B4B" w:rsidRDefault="003F2B4B"/>
          <w:p w:rsidR="003F2B4B" w:rsidRDefault="003F2B4B"/>
          <w:p w:rsidR="003F2B4B" w:rsidRDefault="003F2B4B"/>
          <w:p w:rsidR="003F2B4B" w:rsidRDefault="003F2B4B"/>
        </w:tc>
        <w:tc>
          <w:tcPr>
            <w:tcW w:w="4961" w:type="dxa"/>
          </w:tcPr>
          <w:p w:rsidR="003F2B4B" w:rsidRDefault="003F2B4B"/>
          <w:p w:rsidR="003F2B4B" w:rsidRDefault="00767F59">
            <w:r>
              <w:t>To encourage and expand on one word responses</w:t>
            </w:r>
          </w:p>
          <w:p w:rsidR="00F0659F" w:rsidRDefault="00F0659F"/>
          <w:p w:rsidR="00F0659F" w:rsidRDefault="00F0659F">
            <w:r>
              <w:t>To join in with some words in familiar stories and songs</w:t>
            </w:r>
          </w:p>
          <w:p w:rsidR="00F0659F" w:rsidRDefault="00F0659F"/>
          <w:p w:rsidR="00AA1ACC" w:rsidRDefault="00AA1ACC">
            <w:r>
              <w:t>To hear and use home language in nursery</w:t>
            </w:r>
          </w:p>
        </w:tc>
        <w:tc>
          <w:tcPr>
            <w:tcW w:w="6411" w:type="dxa"/>
          </w:tcPr>
          <w:p w:rsidR="00F0659F" w:rsidRDefault="00F0659F" w:rsidP="00F0659F">
            <w:r>
              <w:t>Daily opportunities to hear familiar stories and songs supported by props</w:t>
            </w:r>
          </w:p>
          <w:p w:rsidR="00F0659F" w:rsidRDefault="00F0659F" w:rsidP="00F0659F">
            <w:r>
              <w:t>Praise use of home language with same language peers</w:t>
            </w:r>
          </w:p>
          <w:p w:rsidR="003F2B4B" w:rsidRDefault="00F0659F">
            <w:r>
              <w:t xml:space="preserve">Ask questions requiring yes/no response. Adult expands on the </w:t>
            </w:r>
            <w:r w:rsidR="00230028">
              <w:t>child’s response.</w:t>
            </w:r>
          </w:p>
          <w:p w:rsidR="00230028" w:rsidRDefault="00230028">
            <w:r>
              <w:t xml:space="preserve">Remodel child’s responses e.g. “Mummy </w:t>
            </w:r>
            <w:proofErr w:type="gramStart"/>
            <w:r>
              <w:t>come</w:t>
            </w:r>
            <w:proofErr w:type="gramEnd"/>
            <w:r>
              <w:t>.” Yes your Mummy will come soon.</w:t>
            </w:r>
          </w:p>
          <w:p w:rsidR="00230028" w:rsidRDefault="00230028">
            <w:r>
              <w:t>Expand on short responses e.g. “dog big” Yes that is a very big dog.</w:t>
            </w:r>
          </w:p>
          <w:p w:rsidR="00230028" w:rsidRDefault="00230028">
            <w:r>
              <w:t>Provide opportunities to respond as part of a small group.</w:t>
            </w:r>
          </w:p>
          <w:p w:rsidR="00230028" w:rsidRDefault="00230028">
            <w:r>
              <w:t>Give the child time to respond to a questions and comments.</w:t>
            </w:r>
          </w:p>
          <w:p w:rsidR="00230028" w:rsidRDefault="00230028">
            <w:r>
              <w:t>Use forced alternatives to help expand expressive language</w:t>
            </w:r>
          </w:p>
          <w:p w:rsidR="00230028" w:rsidRDefault="00230028">
            <w:r>
              <w:t>Let child observe others first before asking for a response</w:t>
            </w:r>
          </w:p>
        </w:tc>
      </w:tr>
      <w:tr w:rsidR="003F2B4B" w:rsidTr="003F2B4B">
        <w:tc>
          <w:tcPr>
            <w:tcW w:w="2802" w:type="dxa"/>
          </w:tcPr>
          <w:p w:rsidR="003F2B4B" w:rsidRDefault="003F2B4B"/>
          <w:p w:rsidR="006674CE" w:rsidRPr="00AA1ACC" w:rsidRDefault="00400C17" w:rsidP="006674CE">
            <w:pPr>
              <w:rPr>
                <w:b/>
                <w:bCs/>
              </w:rPr>
            </w:pPr>
            <w:r>
              <w:rPr>
                <w:b/>
                <w:bCs/>
              </w:rPr>
              <w:t>Early Language Production</w:t>
            </w:r>
          </w:p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</w:tc>
        <w:tc>
          <w:tcPr>
            <w:tcW w:w="4961" w:type="dxa"/>
          </w:tcPr>
          <w:p w:rsidR="003F2B4B" w:rsidRDefault="003F2B4B"/>
          <w:p w:rsidR="00230028" w:rsidRDefault="00230028">
            <w:r>
              <w:t>To extend  verbal responses to 3/4 words</w:t>
            </w:r>
          </w:p>
          <w:p w:rsidR="00230028" w:rsidRDefault="00230028">
            <w:r>
              <w:t>To use a range of familiar language chunks</w:t>
            </w:r>
          </w:p>
          <w:p w:rsidR="00230028" w:rsidRDefault="00230028"/>
          <w:p w:rsidR="00230028" w:rsidRDefault="00230028">
            <w:r>
              <w:t>To join in with story and song phrases</w:t>
            </w:r>
          </w:p>
          <w:p w:rsidR="006674CE" w:rsidRDefault="006674CE" w:rsidP="006674CE"/>
          <w:p w:rsidR="006674CE" w:rsidRDefault="00230028" w:rsidP="006674CE">
            <w:r>
              <w:t>To supply missing words in familiar phrases</w:t>
            </w:r>
          </w:p>
          <w:p w:rsidR="006674CE" w:rsidRDefault="006674CE" w:rsidP="006674CE"/>
          <w:p w:rsidR="00104D3F" w:rsidRDefault="00104D3F" w:rsidP="006674CE">
            <w:r>
              <w:t>To keep a conversation going using words and gestures as needed</w:t>
            </w:r>
          </w:p>
          <w:p w:rsidR="00AA1ACC" w:rsidRDefault="00AA1ACC"/>
          <w:p w:rsidR="00AA1ACC" w:rsidRDefault="00AA1ACC">
            <w:r>
              <w:t>To hear and use home language in nursery</w:t>
            </w:r>
          </w:p>
          <w:p w:rsidR="00AA1ACC" w:rsidRDefault="00AA1ACC"/>
        </w:tc>
        <w:tc>
          <w:tcPr>
            <w:tcW w:w="6411" w:type="dxa"/>
          </w:tcPr>
          <w:p w:rsidR="003F2B4B" w:rsidRDefault="003F2B4B"/>
          <w:p w:rsidR="00104D3F" w:rsidRDefault="00104D3F" w:rsidP="00104D3F">
            <w:r>
              <w:t>Use forced alternatives to help expand expressive language</w:t>
            </w:r>
          </w:p>
          <w:p w:rsidR="00104D3F" w:rsidRDefault="00104D3F">
            <w:r>
              <w:t>Be a role model for the language you want to hear</w:t>
            </w:r>
          </w:p>
          <w:p w:rsidR="006674CE" w:rsidRDefault="006674CE"/>
          <w:p w:rsidR="00104D3F" w:rsidRDefault="00104D3F">
            <w:r>
              <w:t>Offering comments rather than frequent questions</w:t>
            </w:r>
          </w:p>
          <w:p w:rsidR="00104D3F" w:rsidRDefault="00104D3F">
            <w:r>
              <w:t xml:space="preserve">Remodel the child’s responses e.g. </w:t>
            </w:r>
            <w:r w:rsidRPr="00104D3F">
              <w:rPr>
                <w:i/>
                <w:iCs/>
              </w:rPr>
              <w:t>So you went to the park</w:t>
            </w:r>
            <w:r>
              <w:t xml:space="preserve"> </w:t>
            </w:r>
            <w:r w:rsidRPr="00104D3F">
              <w:rPr>
                <w:i/>
                <w:iCs/>
              </w:rPr>
              <w:t>yesterday.</w:t>
            </w:r>
          </w:p>
          <w:p w:rsidR="00104D3F" w:rsidRDefault="00104D3F" w:rsidP="00104D3F">
            <w:r>
              <w:t>Daily opportunities to hear familiar stories and songs supported by props</w:t>
            </w:r>
          </w:p>
          <w:p w:rsidR="00104D3F" w:rsidRDefault="00AA1ACC" w:rsidP="00104D3F">
            <w:r>
              <w:t>Lots of opportunities to hear language structures e.g. songs/chants</w:t>
            </w:r>
          </w:p>
          <w:p w:rsidR="00104D3F" w:rsidRDefault="00236E58">
            <w:r>
              <w:t>Use long pauses to allow for thinking time. Adapt as needed for each child.</w:t>
            </w:r>
          </w:p>
          <w:p w:rsidR="00236E58" w:rsidRDefault="00236E58">
            <w:r>
              <w:t>Be a play partner- provide a running commentary to model vocabulary and to display your thought process while you play.</w:t>
            </w:r>
          </w:p>
        </w:tc>
      </w:tr>
      <w:tr w:rsidR="003F2B4B" w:rsidTr="003F2B4B">
        <w:tc>
          <w:tcPr>
            <w:tcW w:w="2802" w:type="dxa"/>
          </w:tcPr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Pr="00AA1ACC" w:rsidRDefault="00400C17">
            <w:pPr>
              <w:rPr>
                <w:b/>
                <w:bCs/>
              </w:rPr>
            </w:pPr>
            <w:r>
              <w:rPr>
                <w:b/>
                <w:bCs/>
              </w:rPr>
              <w:t>Gaining confidence in using English</w:t>
            </w:r>
            <w:bookmarkStart w:id="0" w:name="_GoBack"/>
            <w:bookmarkEnd w:id="0"/>
          </w:p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  <w:p w:rsidR="003F2B4B" w:rsidRDefault="003F2B4B"/>
        </w:tc>
        <w:tc>
          <w:tcPr>
            <w:tcW w:w="4961" w:type="dxa"/>
          </w:tcPr>
          <w:p w:rsidR="003F2B4B" w:rsidRDefault="003F2B4B"/>
          <w:p w:rsidR="00104D3F" w:rsidRDefault="00104D3F">
            <w:r>
              <w:t>To use longer and more complex sentences</w:t>
            </w:r>
          </w:p>
          <w:p w:rsidR="00104D3F" w:rsidRDefault="00104D3F"/>
          <w:p w:rsidR="00104D3F" w:rsidRDefault="00104D3F">
            <w:r>
              <w:t>To initiate talk in English.</w:t>
            </w:r>
          </w:p>
          <w:p w:rsidR="006674CE" w:rsidRDefault="006674CE"/>
          <w:p w:rsidR="00104D3F" w:rsidRDefault="00104D3F">
            <w:r>
              <w:t>To maintain a simple conversation by taking a turn.</w:t>
            </w:r>
          </w:p>
          <w:p w:rsidR="006674CE" w:rsidRDefault="006674CE"/>
          <w:p w:rsidR="00104D3F" w:rsidRDefault="00104D3F">
            <w:r>
              <w:t>To offer responses and ideas during small group discussion</w:t>
            </w:r>
          </w:p>
          <w:p w:rsidR="006674CE" w:rsidRDefault="006674CE"/>
          <w:p w:rsidR="00104D3F" w:rsidRDefault="00104D3F">
            <w:r>
              <w:t xml:space="preserve">To answer </w:t>
            </w:r>
            <w:proofErr w:type="spellStart"/>
            <w:r w:rsidRPr="006674CE">
              <w:rPr>
                <w:i/>
                <w:iCs/>
              </w:rPr>
              <w:t>wh</w:t>
            </w:r>
            <w:proofErr w:type="spellEnd"/>
            <w:r>
              <w:t xml:space="preserve"> questions (what/where/when</w:t>
            </w:r>
            <w:r w:rsidR="00AA1ACC">
              <w:t>/why)</w:t>
            </w:r>
          </w:p>
          <w:p w:rsidR="006674CE" w:rsidRDefault="006674CE"/>
          <w:p w:rsidR="00AA1ACC" w:rsidRDefault="00AA1ACC">
            <w:r>
              <w:t>To include words in own talk from the previous speaker</w:t>
            </w:r>
          </w:p>
          <w:p w:rsidR="00AA1ACC" w:rsidRDefault="00AA1ACC"/>
          <w:p w:rsidR="00AA1ACC" w:rsidRDefault="00AA1ACC">
            <w:r>
              <w:t>To hear and use home language in nursery</w:t>
            </w:r>
          </w:p>
        </w:tc>
        <w:tc>
          <w:tcPr>
            <w:tcW w:w="6411" w:type="dxa"/>
          </w:tcPr>
          <w:p w:rsidR="006674CE" w:rsidRDefault="006674CE" w:rsidP="00AA1ACC"/>
          <w:p w:rsidR="00AA1ACC" w:rsidRDefault="00AA1ACC" w:rsidP="00AA1ACC">
            <w:r>
              <w:t>Daily opportunities to hear familiar stories and songs supported by props</w:t>
            </w:r>
          </w:p>
          <w:p w:rsidR="006674CE" w:rsidRDefault="006674CE"/>
          <w:p w:rsidR="003F2B4B" w:rsidRDefault="00752750">
            <w:r>
              <w:t xml:space="preserve">Adult models responses to </w:t>
            </w:r>
            <w:proofErr w:type="gramStart"/>
            <w:r>
              <w:t>W</w:t>
            </w:r>
            <w:r w:rsidR="00AA1ACC">
              <w:t>h</w:t>
            </w:r>
            <w:r>
              <w:t>o</w:t>
            </w:r>
            <w:proofErr w:type="gramEnd"/>
            <w:r>
              <w:t>? What? Where? Why? How?</w:t>
            </w:r>
            <w:r w:rsidR="00AA1ACC">
              <w:t xml:space="preserve"> questions before asking child</w:t>
            </w:r>
          </w:p>
          <w:p w:rsidR="006674CE" w:rsidRDefault="006674CE"/>
          <w:p w:rsidR="00236E58" w:rsidRDefault="00236E58">
            <w:r>
              <w:t>After talking with an adult encourage the child to tell another child or children.</w:t>
            </w:r>
          </w:p>
          <w:p w:rsidR="006674CE" w:rsidRDefault="006674CE"/>
          <w:p w:rsidR="00236E58" w:rsidRDefault="00236E58">
            <w:r>
              <w:t>Scaffold and model language with individual children that is slightly above their current level.</w:t>
            </w:r>
          </w:p>
          <w:p w:rsidR="00236E58" w:rsidRDefault="00236E58"/>
          <w:p w:rsidR="00AA1ACC" w:rsidRDefault="00AA1ACC"/>
        </w:tc>
      </w:tr>
    </w:tbl>
    <w:p w:rsidR="00875F30" w:rsidRDefault="00875F30"/>
    <w:p w:rsidR="00AA1ACC" w:rsidRDefault="00AA1ACC">
      <w:r>
        <w:t xml:space="preserve">Some children’s development will be </w:t>
      </w:r>
      <w:r w:rsidR="00405B3F">
        <w:t xml:space="preserve">quite fluid and </w:t>
      </w:r>
      <w:proofErr w:type="gramStart"/>
      <w:r w:rsidR="00405B3F">
        <w:t>may</w:t>
      </w:r>
      <w:proofErr w:type="gramEnd"/>
      <w:r w:rsidR="00405B3F">
        <w:t xml:space="preserve"> move quickly</w:t>
      </w:r>
      <w:r>
        <w:t xml:space="preserve"> through the initial stages.</w:t>
      </w:r>
    </w:p>
    <w:sectPr w:rsidR="00AA1ACC" w:rsidSect="003F2B4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50" w:rsidRDefault="00752750" w:rsidP="00752750">
      <w:pPr>
        <w:spacing w:after="0" w:line="240" w:lineRule="auto"/>
      </w:pPr>
      <w:r>
        <w:separator/>
      </w:r>
    </w:p>
  </w:endnote>
  <w:endnote w:type="continuationSeparator" w:id="0">
    <w:p w:rsidR="00752750" w:rsidRDefault="00752750" w:rsidP="007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50" w:rsidRDefault="00752750" w:rsidP="00752750">
      <w:pPr>
        <w:spacing w:after="0" w:line="240" w:lineRule="auto"/>
      </w:pPr>
      <w:r>
        <w:separator/>
      </w:r>
    </w:p>
  </w:footnote>
  <w:footnote w:type="continuationSeparator" w:id="0">
    <w:p w:rsidR="00752750" w:rsidRDefault="00752750" w:rsidP="0075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0" w:rsidRPr="00752750" w:rsidRDefault="00752750" w:rsidP="00752750">
    <w:pPr>
      <w:pStyle w:val="Header"/>
      <w:jc w:val="center"/>
      <w:rPr>
        <w:b/>
        <w:bCs/>
        <w:sz w:val="36"/>
        <w:szCs w:val="36"/>
        <w:u w:val="single"/>
      </w:rPr>
    </w:pPr>
    <w:r w:rsidRPr="00752750">
      <w:rPr>
        <w:b/>
        <w:bCs/>
        <w:sz w:val="36"/>
        <w:szCs w:val="36"/>
        <w:u w:val="single"/>
      </w:rPr>
      <w:t>Next Steps</w:t>
    </w:r>
  </w:p>
  <w:p w:rsidR="00752750" w:rsidRDefault="0075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B"/>
    <w:rsid w:val="00104D3F"/>
    <w:rsid w:val="0013778D"/>
    <w:rsid w:val="00230028"/>
    <w:rsid w:val="00236E58"/>
    <w:rsid w:val="003F2B4B"/>
    <w:rsid w:val="00400C17"/>
    <w:rsid w:val="00405B3F"/>
    <w:rsid w:val="006674CE"/>
    <w:rsid w:val="00752750"/>
    <w:rsid w:val="00767F59"/>
    <w:rsid w:val="00875F30"/>
    <w:rsid w:val="00AA1ACC"/>
    <w:rsid w:val="00F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0"/>
  </w:style>
  <w:style w:type="paragraph" w:styleId="Footer">
    <w:name w:val="footer"/>
    <w:basedOn w:val="Normal"/>
    <w:link w:val="FooterChar"/>
    <w:uiPriority w:val="99"/>
    <w:unhideWhenUsed/>
    <w:rsid w:val="0075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0"/>
  </w:style>
  <w:style w:type="paragraph" w:styleId="BalloonText">
    <w:name w:val="Balloon Text"/>
    <w:basedOn w:val="Normal"/>
    <w:link w:val="BalloonTextChar"/>
    <w:uiPriority w:val="99"/>
    <w:semiHidden/>
    <w:unhideWhenUsed/>
    <w:rsid w:val="0075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0"/>
  </w:style>
  <w:style w:type="paragraph" w:styleId="Footer">
    <w:name w:val="footer"/>
    <w:basedOn w:val="Normal"/>
    <w:link w:val="FooterChar"/>
    <w:uiPriority w:val="99"/>
    <w:unhideWhenUsed/>
    <w:rsid w:val="0075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0"/>
  </w:style>
  <w:style w:type="paragraph" w:styleId="BalloonText">
    <w:name w:val="Balloon Text"/>
    <w:basedOn w:val="Normal"/>
    <w:link w:val="BalloonTextChar"/>
    <w:uiPriority w:val="99"/>
    <w:semiHidden/>
    <w:unhideWhenUsed/>
    <w:rsid w:val="0075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1F80FB770447ABC098F9D0E0EC32" ma:contentTypeVersion="4" ma:contentTypeDescription="Create a new document." ma:contentTypeScope="" ma:versionID="58d61137e9771619e582287100c578a0">
  <xsd:schema xmlns:xsd="http://www.w3.org/2001/XMLSchema" xmlns:xs="http://www.w3.org/2001/XMLSchema" xmlns:p="http://schemas.microsoft.com/office/2006/metadata/properties" xmlns:ns2="60f6fd3a-c7e8-47c3-8bd0-1fc65bdf69be" xmlns:ns3="cae916e4-a362-462a-b94a-fdd02c927e96" targetNamespace="http://schemas.microsoft.com/office/2006/metadata/properties" ma:root="true" ma:fieldsID="042b731b981e307cafceed57929c7ca0" ns2:_="" ns3:_="">
    <xsd:import namespace="60f6fd3a-c7e8-47c3-8bd0-1fc65bdf69be"/>
    <xsd:import namespace="cae916e4-a362-462a-b94a-fdd02c927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d3a-c7e8-47c3-8bd0-1fc65bdf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916e4-a362-462a-b94a-fdd02c927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EC8AC-0B34-4271-A4BF-D9116F17089E}"/>
</file>

<file path=customXml/itemProps2.xml><?xml version="1.0" encoding="utf-8"?>
<ds:datastoreItem xmlns:ds="http://schemas.openxmlformats.org/officeDocument/2006/customXml" ds:itemID="{504912A0-D330-4E0E-9B8A-72EB509C0483}"/>
</file>

<file path=customXml/itemProps3.xml><?xml version="1.0" encoding="utf-8"?>
<ds:datastoreItem xmlns:ds="http://schemas.openxmlformats.org/officeDocument/2006/customXml" ds:itemID="{AB4D5D67-E339-44FB-B762-40AF55CC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Wylie</dc:creator>
  <cp:lastModifiedBy>MWylie</cp:lastModifiedBy>
  <cp:revision>7</cp:revision>
  <dcterms:created xsi:type="dcterms:W3CDTF">2017-09-07T11:22:00Z</dcterms:created>
  <dcterms:modified xsi:type="dcterms:W3CDTF">2020-01-08T09:41:00Z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0x0101007B931F80FB770447ABC098F9D0E0EC32</vt:lpwstr>
  </property>
</Properties>
</file>