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D2C9E" w14:textId="296EC049" w:rsidR="005C26CA" w:rsidRDefault="005C26CA" w:rsidP="0050393E">
      <w:pPr>
        <w:jc w:val="center"/>
        <w:rPr>
          <w:b/>
          <w:bCs/>
        </w:rPr>
      </w:pPr>
      <w:bookmarkStart w:id="0" w:name="_Hlk93915915"/>
      <w:r w:rsidRPr="005C26CA">
        <w:rPr>
          <w:b/>
          <w:bCs/>
        </w:rPr>
        <w:t>Assessment in the BGE</w:t>
      </w:r>
      <w:r w:rsidR="0050393E">
        <w:rPr>
          <w:b/>
          <w:bCs/>
        </w:rPr>
        <w:t xml:space="preserve"> (Primary)</w:t>
      </w:r>
      <w:r w:rsidRPr="005C26CA">
        <w:rPr>
          <w:b/>
          <w:bCs/>
        </w:rPr>
        <w:t xml:space="preserve"> – Self Evaluation Tool (Education Scotland March 2020)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C26CA" w14:paraId="783DD321" w14:textId="77777777" w:rsidTr="005C26CA">
        <w:tc>
          <w:tcPr>
            <w:tcW w:w="2789" w:type="dxa"/>
          </w:tcPr>
          <w:p w14:paraId="70D9E94B" w14:textId="2FF41BEF" w:rsidR="005C26CA" w:rsidRPr="005C26CA" w:rsidRDefault="005C26CA" w:rsidP="005C26CA">
            <w:pPr>
              <w:jc w:val="center"/>
              <w:rPr>
                <w:b/>
                <w:bCs/>
                <w:i/>
                <w:iCs/>
              </w:rPr>
            </w:pPr>
            <w:r w:rsidRPr="005C26CA">
              <w:rPr>
                <w:b/>
                <w:bCs/>
                <w:i/>
                <w:iCs/>
              </w:rPr>
              <w:t xml:space="preserve">Key Feature </w:t>
            </w:r>
          </w:p>
        </w:tc>
        <w:tc>
          <w:tcPr>
            <w:tcW w:w="2789" w:type="dxa"/>
          </w:tcPr>
          <w:p w14:paraId="72D7E0DF" w14:textId="4B5396DD" w:rsidR="005C26CA" w:rsidRPr="005C26CA" w:rsidRDefault="005C26CA" w:rsidP="005C26CA">
            <w:pPr>
              <w:jc w:val="center"/>
              <w:rPr>
                <w:b/>
                <w:bCs/>
                <w:i/>
                <w:iCs/>
              </w:rPr>
            </w:pPr>
            <w:r w:rsidRPr="005C26CA">
              <w:rPr>
                <w:b/>
                <w:bCs/>
                <w:i/>
                <w:iCs/>
              </w:rPr>
              <w:t>Discussion Prompts</w:t>
            </w:r>
          </w:p>
        </w:tc>
        <w:tc>
          <w:tcPr>
            <w:tcW w:w="2790" w:type="dxa"/>
          </w:tcPr>
          <w:p w14:paraId="5EDACA50" w14:textId="7DFA5A7A" w:rsidR="005C26CA" w:rsidRPr="005C26CA" w:rsidRDefault="005C26CA" w:rsidP="005C26CA">
            <w:pPr>
              <w:jc w:val="center"/>
              <w:rPr>
                <w:b/>
                <w:bCs/>
                <w:i/>
                <w:iCs/>
              </w:rPr>
            </w:pPr>
            <w:r w:rsidRPr="005C26CA">
              <w:rPr>
                <w:b/>
                <w:bCs/>
                <w:i/>
                <w:iCs/>
              </w:rPr>
              <w:t>Where are we now?</w:t>
            </w:r>
          </w:p>
        </w:tc>
        <w:tc>
          <w:tcPr>
            <w:tcW w:w="2790" w:type="dxa"/>
          </w:tcPr>
          <w:p w14:paraId="0A905048" w14:textId="5F86FA5B" w:rsidR="005C26CA" w:rsidRPr="005C26CA" w:rsidRDefault="005C26CA" w:rsidP="005C26CA">
            <w:pPr>
              <w:jc w:val="center"/>
              <w:rPr>
                <w:b/>
                <w:bCs/>
                <w:i/>
                <w:iCs/>
              </w:rPr>
            </w:pPr>
            <w:r w:rsidRPr="005C26CA">
              <w:rPr>
                <w:b/>
                <w:bCs/>
                <w:i/>
                <w:iCs/>
              </w:rPr>
              <w:t>How do we know? (Evidence)</w:t>
            </w:r>
          </w:p>
        </w:tc>
        <w:tc>
          <w:tcPr>
            <w:tcW w:w="2790" w:type="dxa"/>
          </w:tcPr>
          <w:p w14:paraId="5D649F3D" w14:textId="119E95CD" w:rsidR="005C26CA" w:rsidRPr="005C26CA" w:rsidRDefault="005C26CA" w:rsidP="005C26CA">
            <w:pPr>
              <w:jc w:val="center"/>
              <w:rPr>
                <w:b/>
                <w:bCs/>
                <w:i/>
                <w:iCs/>
              </w:rPr>
            </w:pPr>
            <w:r w:rsidRPr="005C26CA">
              <w:rPr>
                <w:b/>
                <w:bCs/>
                <w:i/>
                <w:iCs/>
              </w:rPr>
              <w:t xml:space="preserve">Next Steps </w:t>
            </w:r>
          </w:p>
        </w:tc>
      </w:tr>
      <w:tr w:rsidR="005C26CA" w14:paraId="3894D6D4" w14:textId="77777777" w:rsidTr="005C26CA">
        <w:tc>
          <w:tcPr>
            <w:tcW w:w="2789" w:type="dxa"/>
          </w:tcPr>
          <w:p w14:paraId="4A724032" w14:textId="1C15AD23" w:rsidR="0050393E" w:rsidRPr="0050393E" w:rsidRDefault="005C26CA" w:rsidP="0050393E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0393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Strong leadership and direction of assessment. </w:t>
            </w:r>
          </w:p>
          <w:p w14:paraId="76D98F5F" w14:textId="11718118" w:rsidR="005C26CA" w:rsidRPr="0050393E" w:rsidRDefault="005C26CA" w:rsidP="0050393E">
            <w:pPr>
              <w:rPr>
                <w:bCs/>
                <w:sz w:val="20"/>
                <w:szCs w:val="20"/>
              </w:rPr>
            </w:pPr>
            <w:r w:rsidRPr="0050393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Senior leaders have a clear strategy for promoting assessment as an </w:t>
            </w:r>
            <w:r w:rsidRPr="0050393E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  <w:t>integral</w:t>
            </w:r>
            <w:r w:rsidRPr="0050393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part of learning and teaching.</w:t>
            </w:r>
          </w:p>
        </w:tc>
        <w:tc>
          <w:tcPr>
            <w:tcW w:w="2789" w:type="dxa"/>
          </w:tcPr>
          <w:p w14:paraId="2BE6B3C2" w14:textId="77777777" w:rsidR="005C26CA" w:rsidRPr="00B916E6" w:rsidRDefault="005C26CA" w:rsidP="005C26CA">
            <w:pPr>
              <w:rPr>
                <w:bCs/>
              </w:rPr>
            </w:pPr>
            <w:r w:rsidRPr="00B916E6">
              <w:rPr>
                <w:bCs/>
              </w:rPr>
              <w:t>In what ways do staff ensure that our assessment strategy is integral when planning learning &amp; teaching?</w:t>
            </w:r>
          </w:p>
          <w:p w14:paraId="04FC51C6" w14:textId="77777777" w:rsidR="005C26CA" w:rsidRPr="00B916E6" w:rsidRDefault="005C26CA" w:rsidP="005C26CA">
            <w:pPr>
              <w:rPr>
                <w:bCs/>
              </w:rPr>
            </w:pPr>
          </w:p>
          <w:p w14:paraId="227B0539" w14:textId="77777777" w:rsidR="005C26CA" w:rsidRDefault="005C26CA" w:rsidP="005C26CA">
            <w:pPr>
              <w:rPr>
                <w:bCs/>
              </w:rPr>
            </w:pPr>
            <w:r w:rsidRPr="00B916E6">
              <w:rPr>
                <w:bCs/>
              </w:rPr>
              <w:t>How well are our professional learning and moderation activities having an impact on learning, teaching &amp; assessment?</w:t>
            </w:r>
          </w:p>
          <w:p w14:paraId="135E2F6B" w14:textId="659F11CE" w:rsidR="0050393E" w:rsidRPr="00B916E6" w:rsidRDefault="0050393E" w:rsidP="005C26CA">
            <w:pPr>
              <w:rPr>
                <w:bCs/>
              </w:rPr>
            </w:pPr>
          </w:p>
        </w:tc>
        <w:tc>
          <w:tcPr>
            <w:tcW w:w="2790" w:type="dxa"/>
          </w:tcPr>
          <w:p w14:paraId="1F4DD1BF" w14:textId="77777777" w:rsidR="005C26CA" w:rsidRDefault="005C26CA" w:rsidP="005C26CA">
            <w:pPr>
              <w:rPr>
                <w:b/>
                <w:bCs/>
              </w:rPr>
            </w:pPr>
          </w:p>
        </w:tc>
        <w:tc>
          <w:tcPr>
            <w:tcW w:w="2790" w:type="dxa"/>
          </w:tcPr>
          <w:p w14:paraId="077456DF" w14:textId="77777777" w:rsidR="005C26CA" w:rsidRDefault="005C26CA" w:rsidP="005C26CA">
            <w:pPr>
              <w:rPr>
                <w:b/>
                <w:bCs/>
              </w:rPr>
            </w:pPr>
          </w:p>
        </w:tc>
        <w:tc>
          <w:tcPr>
            <w:tcW w:w="2790" w:type="dxa"/>
          </w:tcPr>
          <w:p w14:paraId="15354B42" w14:textId="77777777" w:rsidR="005C26CA" w:rsidRDefault="005C26CA" w:rsidP="005C26CA">
            <w:pPr>
              <w:rPr>
                <w:b/>
                <w:bCs/>
              </w:rPr>
            </w:pPr>
          </w:p>
        </w:tc>
      </w:tr>
      <w:tr w:rsidR="005C26CA" w14:paraId="6245FA58" w14:textId="77777777" w:rsidTr="005C26CA">
        <w:tc>
          <w:tcPr>
            <w:tcW w:w="2789" w:type="dxa"/>
          </w:tcPr>
          <w:p w14:paraId="4102512B" w14:textId="2765A6DC" w:rsidR="005C26CA" w:rsidRPr="00B916E6" w:rsidRDefault="005C26CA" w:rsidP="005C26CA">
            <w:r w:rsidRPr="00B916E6">
              <w:t xml:space="preserve">2. Staff use a </w:t>
            </w:r>
            <w:r w:rsidRPr="0050393E">
              <w:rPr>
                <w:b/>
                <w:bCs/>
                <w:i/>
                <w:iCs/>
              </w:rPr>
              <w:t>range</w:t>
            </w:r>
            <w:r w:rsidRPr="00B916E6">
              <w:t xml:space="preserve"> of assessment data very effectively to identify learners’ needs and plan learning across the school, specifically for targeted groups of learners.</w:t>
            </w:r>
          </w:p>
        </w:tc>
        <w:tc>
          <w:tcPr>
            <w:tcW w:w="2789" w:type="dxa"/>
          </w:tcPr>
          <w:p w14:paraId="50960D73" w14:textId="0B6E8687" w:rsidR="0050393E" w:rsidRDefault="005C26CA" w:rsidP="005C26CA">
            <w:r w:rsidRPr="00B916E6">
              <w:t>To what extent do staff use data consistently across the school to identify the learning needs of children and young people</w:t>
            </w:r>
            <w:r w:rsidR="0050393E">
              <w:t>?</w:t>
            </w:r>
          </w:p>
          <w:p w14:paraId="54591326" w14:textId="1C6E5A97" w:rsidR="005C26CA" w:rsidRPr="00B916E6" w:rsidRDefault="005C26CA" w:rsidP="005C26CA">
            <w:r w:rsidRPr="00B916E6">
              <w:t xml:space="preserve">How do staff use the information gathered, including for targeted groups of children to support their progress? </w:t>
            </w:r>
          </w:p>
          <w:p w14:paraId="5B21D99F" w14:textId="77777777" w:rsidR="005C26CA" w:rsidRPr="00B916E6" w:rsidRDefault="005C26CA" w:rsidP="005C26CA"/>
          <w:p w14:paraId="10F0A369" w14:textId="2A2B9926" w:rsidR="005C26CA" w:rsidRPr="00B916E6" w:rsidRDefault="005C26CA" w:rsidP="005C26CA">
            <w:r w:rsidRPr="00B916E6">
              <w:t>How can we make better use of our assessment evidence to inform our learning pathways and curriculum?</w:t>
            </w:r>
          </w:p>
        </w:tc>
        <w:tc>
          <w:tcPr>
            <w:tcW w:w="2790" w:type="dxa"/>
          </w:tcPr>
          <w:p w14:paraId="7AB99CE0" w14:textId="77777777" w:rsidR="005C26CA" w:rsidRDefault="005C26CA" w:rsidP="005C26CA">
            <w:pPr>
              <w:rPr>
                <w:b/>
                <w:bCs/>
              </w:rPr>
            </w:pPr>
          </w:p>
        </w:tc>
        <w:tc>
          <w:tcPr>
            <w:tcW w:w="2790" w:type="dxa"/>
          </w:tcPr>
          <w:p w14:paraId="3DC4443F" w14:textId="77777777" w:rsidR="005C26CA" w:rsidRDefault="005C26CA" w:rsidP="005C26CA">
            <w:pPr>
              <w:rPr>
                <w:b/>
                <w:bCs/>
              </w:rPr>
            </w:pPr>
          </w:p>
        </w:tc>
        <w:tc>
          <w:tcPr>
            <w:tcW w:w="2790" w:type="dxa"/>
          </w:tcPr>
          <w:p w14:paraId="2D7AFCEE" w14:textId="77777777" w:rsidR="005C26CA" w:rsidRDefault="005C26CA" w:rsidP="005C26CA">
            <w:pPr>
              <w:rPr>
                <w:b/>
                <w:bCs/>
              </w:rPr>
            </w:pPr>
          </w:p>
        </w:tc>
      </w:tr>
      <w:tr w:rsidR="005C26CA" w14:paraId="494111F5" w14:textId="77777777" w:rsidTr="005C26CA">
        <w:tc>
          <w:tcPr>
            <w:tcW w:w="2789" w:type="dxa"/>
          </w:tcPr>
          <w:p w14:paraId="79F2A726" w14:textId="4F5D1350" w:rsidR="005C26CA" w:rsidRPr="005C26CA" w:rsidRDefault="005C26CA" w:rsidP="005C26CA">
            <w:pPr>
              <w:rPr>
                <w:b/>
                <w:bCs/>
                <w:i/>
                <w:iCs/>
              </w:rPr>
            </w:pPr>
            <w:r w:rsidRPr="005C26CA">
              <w:rPr>
                <w:b/>
                <w:bCs/>
                <w:i/>
                <w:iCs/>
              </w:rPr>
              <w:lastRenderedPageBreak/>
              <w:t xml:space="preserve">Key Feature </w:t>
            </w:r>
          </w:p>
        </w:tc>
        <w:tc>
          <w:tcPr>
            <w:tcW w:w="2789" w:type="dxa"/>
          </w:tcPr>
          <w:p w14:paraId="6D03501E" w14:textId="40BAB164" w:rsidR="005C26CA" w:rsidRPr="005C26CA" w:rsidRDefault="005C26CA" w:rsidP="005C26CA">
            <w:pPr>
              <w:rPr>
                <w:b/>
                <w:bCs/>
                <w:i/>
                <w:iCs/>
              </w:rPr>
            </w:pPr>
            <w:r w:rsidRPr="005C26CA">
              <w:rPr>
                <w:b/>
                <w:bCs/>
                <w:i/>
                <w:iCs/>
              </w:rPr>
              <w:t>Discussion Prompts</w:t>
            </w:r>
          </w:p>
        </w:tc>
        <w:tc>
          <w:tcPr>
            <w:tcW w:w="2790" w:type="dxa"/>
          </w:tcPr>
          <w:p w14:paraId="33257DB8" w14:textId="55340E30" w:rsidR="005C26CA" w:rsidRPr="005C26CA" w:rsidRDefault="005C26CA" w:rsidP="005C26CA">
            <w:pPr>
              <w:rPr>
                <w:b/>
                <w:bCs/>
                <w:i/>
                <w:iCs/>
              </w:rPr>
            </w:pPr>
            <w:r w:rsidRPr="005C26CA">
              <w:rPr>
                <w:b/>
                <w:bCs/>
                <w:i/>
                <w:iCs/>
              </w:rPr>
              <w:t>Where are we now?</w:t>
            </w:r>
          </w:p>
        </w:tc>
        <w:tc>
          <w:tcPr>
            <w:tcW w:w="2790" w:type="dxa"/>
          </w:tcPr>
          <w:p w14:paraId="4054C832" w14:textId="49111E81" w:rsidR="005C26CA" w:rsidRPr="005C26CA" w:rsidRDefault="005C26CA" w:rsidP="005C26CA">
            <w:pPr>
              <w:rPr>
                <w:b/>
                <w:bCs/>
                <w:i/>
                <w:iCs/>
              </w:rPr>
            </w:pPr>
            <w:r w:rsidRPr="005C26CA">
              <w:rPr>
                <w:b/>
                <w:bCs/>
                <w:i/>
                <w:iCs/>
              </w:rPr>
              <w:t>How do we know? (Evidence)</w:t>
            </w:r>
          </w:p>
        </w:tc>
        <w:tc>
          <w:tcPr>
            <w:tcW w:w="2790" w:type="dxa"/>
          </w:tcPr>
          <w:p w14:paraId="0F910387" w14:textId="30CC1740" w:rsidR="005C26CA" w:rsidRPr="005C26CA" w:rsidRDefault="005C26CA" w:rsidP="005C26CA">
            <w:pPr>
              <w:rPr>
                <w:b/>
                <w:bCs/>
                <w:i/>
                <w:iCs/>
              </w:rPr>
            </w:pPr>
            <w:r w:rsidRPr="005C26CA">
              <w:rPr>
                <w:b/>
                <w:bCs/>
                <w:i/>
                <w:iCs/>
              </w:rPr>
              <w:t xml:space="preserve">Next Steps </w:t>
            </w:r>
          </w:p>
        </w:tc>
      </w:tr>
      <w:tr w:rsidR="005C26CA" w14:paraId="272A4283" w14:textId="77777777" w:rsidTr="005C26CA">
        <w:tc>
          <w:tcPr>
            <w:tcW w:w="2789" w:type="dxa"/>
          </w:tcPr>
          <w:p w14:paraId="31A1F18A" w14:textId="63B49A48" w:rsidR="005C26CA" w:rsidRPr="00B916E6" w:rsidRDefault="005C26CA" w:rsidP="005C26CA">
            <w:r w:rsidRPr="00B916E6">
              <w:t>3. A range of well-considered and carefully planned approaches to moderation, including those using national benchmark statements</w:t>
            </w:r>
            <w:r w:rsidR="0050393E">
              <w:t xml:space="preserve">, </w:t>
            </w:r>
            <w:r w:rsidRPr="00B916E6">
              <w:t xml:space="preserve">within and across schools, supports staff to make confident judgements, increases the reliability of assessment data and is leading to improved outcomes for learners. </w:t>
            </w:r>
          </w:p>
        </w:tc>
        <w:tc>
          <w:tcPr>
            <w:tcW w:w="2789" w:type="dxa"/>
          </w:tcPr>
          <w:p w14:paraId="7C71072A" w14:textId="77777777" w:rsidR="0050393E" w:rsidRDefault="005C26CA" w:rsidP="005C26CA">
            <w:r w:rsidRPr="00B916E6">
              <w:t xml:space="preserve">To what extent do we have a shared understanding of moderation across and within our school community? </w:t>
            </w:r>
          </w:p>
          <w:p w14:paraId="56632DB2" w14:textId="228FA9C7" w:rsidR="005C26CA" w:rsidRPr="00B916E6" w:rsidRDefault="005C26CA" w:rsidP="005C26CA">
            <w:r w:rsidRPr="00B916E6">
              <w:t>How well are our approaches to moderation improving the validity and reliability of teachers’ judgements and having a positive impact on children?</w:t>
            </w:r>
          </w:p>
          <w:p w14:paraId="474550C9" w14:textId="4939070F" w:rsidR="005C26CA" w:rsidRPr="00B916E6" w:rsidRDefault="005C26CA" w:rsidP="005C26CA"/>
          <w:p w14:paraId="2CBC005E" w14:textId="48DC65ED" w:rsidR="005C26CA" w:rsidRPr="00B916E6" w:rsidRDefault="005C26CA" w:rsidP="005C26CA">
            <w:r w:rsidRPr="00B916E6">
              <w:t>How can we ensure information about children’s progress and achievement of CFE levels across all areas are leading to improved outcomes for lear</w:t>
            </w:r>
            <w:r w:rsidR="00B916E6" w:rsidRPr="00B916E6">
              <w:t>n</w:t>
            </w:r>
            <w:r w:rsidRPr="00B916E6">
              <w:t>ers?</w:t>
            </w:r>
          </w:p>
        </w:tc>
        <w:tc>
          <w:tcPr>
            <w:tcW w:w="2790" w:type="dxa"/>
          </w:tcPr>
          <w:p w14:paraId="4366E9B2" w14:textId="77777777" w:rsidR="005C26CA" w:rsidRDefault="005C26CA" w:rsidP="005C26CA">
            <w:pPr>
              <w:rPr>
                <w:b/>
                <w:bCs/>
              </w:rPr>
            </w:pPr>
          </w:p>
        </w:tc>
        <w:tc>
          <w:tcPr>
            <w:tcW w:w="2790" w:type="dxa"/>
          </w:tcPr>
          <w:p w14:paraId="5E201972" w14:textId="77777777" w:rsidR="005C26CA" w:rsidRDefault="005C26CA" w:rsidP="005C26CA">
            <w:pPr>
              <w:rPr>
                <w:b/>
                <w:bCs/>
              </w:rPr>
            </w:pPr>
          </w:p>
        </w:tc>
        <w:tc>
          <w:tcPr>
            <w:tcW w:w="2790" w:type="dxa"/>
          </w:tcPr>
          <w:p w14:paraId="107D04B5" w14:textId="77777777" w:rsidR="005C26CA" w:rsidRDefault="005C26CA" w:rsidP="005C26CA">
            <w:pPr>
              <w:rPr>
                <w:b/>
                <w:bCs/>
              </w:rPr>
            </w:pPr>
          </w:p>
        </w:tc>
      </w:tr>
      <w:tr w:rsidR="005C26CA" w14:paraId="02A60D2C" w14:textId="77777777" w:rsidTr="005C26CA">
        <w:tc>
          <w:tcPr>
            <w:tcW w:w="2789" w:type="dxa"/>
          </w:tcPr>
          <w:p w14:paraId="1B465C41" w14:textId="172CC83A" w:rsidR="005C26CA" w:rsidRPr="00B916E6" w:rsidRDefault="005C26CA" w:rsidP="005C26CA">
            <w:r w:rsidRPr="00B916E6">
              <w:t xml:space="preserve">4. </w:t>
            </w:r>
            <w:r w:rsidR="00B916E6" w:rsidRPr="00B916E6">
              <w:t>High quality professional learning is building teachers’ confidence and increasing their skills in assessment of learners’ progress</w:t>
            </w:r>
          </w:p>
        </w:tc>
        <w:tc>
          <w:tcPr>
            <w:tcW w:w="2789" w:type="dxa"/>
          </w:tcPr>
          <w:p w14:paraId="1A28562B" w14:textId="77777777" w:rsidR="0050393E" w:rsidRDefault="00B916E6" w:rsidP="005C26CA">
            <w:r w:rsidRPr="00B916E6">
              <w:t xml:space="preserve">In what ways does collaborative professional enquiry feature in and improve our professional learning? </w:t>
            </w:r>
          </w:p>
          <w:p w14:paraId="2F6DED18" w14:textId="2C0A1730" w:rsidR="005C26CA" w:rsidRPr="00B916E6" w:rsidRDefault="00B916E6" w:rsidP="005C26CA">
            <w:r w:rsidRPr="00B916E6">
              <w:t>How do we use evidence from research and practitioner enquiry to improve outcomes for children?</w:t>
            </w:r>
          </w:p>
          <w:p w14:paraId="15F1656C" w14:textId="77777777" w:rsidR="00B916E6" w:rsidRPr="00B916E6" w:rsidRDefault="00B916E6" w:rsidP="005C26CA"/>
          <w:p w14:paraId="754DFA15" w14:textId="6953A48B" w:rsidR="00B916E6" w:rsidRPr="00B916E6" w:rsidRDefault="00B916E6" w:rsidP="005C26CA">
            <w:r w:rsidRPr="00B916E6">
              <w:t>To what extent is our professional learning leading to improvement?</w:t>
            </w:r>
          </w:p>
        </w:tc>
        <w:tc>
          <w:tcPr>
            <w:tcW w:w="2790" w:type="dxa"/>
          </w:tcPr>
          <w:p w14:paraId="4B7FFAFA" w14:textId="77777777" w:rsidR="005C26CA" w:rsidRDefault="005C26CA" w:rsidP="005C26CA">
            <w:pPr>
              <w:rPr>
                <w:b/>
                <w:bCs/>
              </w:rPr>
            </w:pPr>
          </w:p>
        </w:tc>
        <w:tc>
          <w:tcPr>
            <w:tcW w:w="2790" w:type="dxa"/>
          </w:tcPr>
          <w:p w14:paraId="07CC32B3" w14:textId="77777777" w:rsidR="005C26CA" w:rsidRDefault="005C26CA" w:rsidP="005C26CA">
            <w:pPr>
              <w:rPr>
                <w:b/>
                <w:bCs/>
              </w:rPr>
            </w:pPr>
          </w:p>
        </w:tc>
        <w:tc>
          <w:tcPr>
            <w:tcW w:w="2790" w:type="dxa"/>
          </w:tcPr>
          <w:p w14:paraId="3FC1A364" w14:textId="77777777" w:rsidR="005C26CA" w:rsidRDefault="005C26CA" w:rsidP="005C26CA">
            <w:pPr>
              <w:rPr>
                <w:b/>
                <w:bCs/>
              </w:rPr>
            </w:pPr>
          </w:p>
        </w:tc>
      </w:tr>
      <w:tr w:rsidR="00B916E6" w14:paraId="689E2F6F" w14:textId="77777777" w:rsidTr="005C26CA">
        <w:tc>
          <w:tcPr>
            <w:tcW w:w="2789" w:type="dxa"/>
          </w:tcPr>
          <w:p w14:paraId="3753FC4B" w14:textId="686EFE9F" w:rsidR="00B916E6" w:rsidRDefault="00B916E6" w:rsidP="00B916E6">
            <w:pPr>
              <w:rPr>
                <w:b/>
                <w:bCs/>
              </w:rPr>
            </w:pPr>
            <w:r w:rsidRPr="005C26CA">
              <w:rPr>
                <w:b/>
                <w:bCs/>
                <w:i/>
                <w:iCs/>
              </w:rPr>
              <w:lastRenderedPageBreak/>
              <w:t xml:space="preserve">Key Feature </w:t>
            </w:r>
          </w:p>
        </w:tc>
        <w:tc>
          <w:tcPr>
            <w:tcW w:w="2789" w:type="dxa"/>
          </w:tcPr>
          <w:p w14:paraId="2C02A2A4" w14:textId="052B079C" w:rsidR="00B916E6" w:rsidRDefault="00B916E6" w:rsidP="00B916E6">
            <w:pPr>
              <w:rPr>
                <w:b/>
                <w:bCs/>
              </w:rPr>
            </w:pPr>
            <w:r w:rsidRPr="005C26CA">
              <w:rPr>
                <w:b/>
                <w:bCs/>
                <w:i/>
                <w:iCs/>
              </w:rPr>
              <w:t>Discussion Prompts</w:t>
            </w:r>
          </w:p>
        </w:tc>
        <w:tc>
          <w:tcPr>
            <w:tcW w:w="2790" w:type="dxa"/>
          </w:tcPr>
          <w:p w14:paraId="7C262C71" w14:textId="5ECFAA16" w:rsidR="00B916E6" w:rsidRDefault="00B916E6" w:rsidP="00B916E6">
            <w:pPr>
              <w:rPr>
                <w:b/>
                <w:bCs/>
              </w:rPr>
            </w:pPr>
            <w:r w:rsidRPr="005C26CA">
              <w:rPr>
                <w:b/>
                <w:bCs/>
                <w:i/>
                <w:iCs/>
              </w:rPr>
              <w:t>Where are we now?</w:t>
            </w:r>
          </w:p>
        </w:tc>
        <w:tc>
          <w:tcPr>
            <w:tcW w:w="2790" w:type="dxa"/>
          </w:tcPr>
          <w:p w14:paraId="5F83D419" w14:textId="5FBCF398" w:rsidR="00B916E6" w:rsidRDefault="00B916E6" w:rsidP="00B916E6">
            <w:pPr>
              <w:rPr>
                <w:b/>
                <w:bCs/>
              </w:rPr>
            </w:pPr>
            <w:r w:rsidRPr="005C26CA">
              <w:rPr>
                <w:b/>
                <w:bCs/>
                <w:i/>
                <w:iCs/>
              </w:rPr>
              <w:t>How do we know? (Evidence)</w:t>
            </w:r>
          </w:p>
        </w:tc>
        <w:tc>
          <w:tcPr>
            <w:tcW w:w="2790" w:type="dxa"/>
          </w:tcPr>
          <w:p w14:paraId="5F6CB665" w14:textId="6ED9F3BE" w:rsidR="00B916E6" w:rsidRDefault="00B916E6" w:rsidP="00B916E6">
            <w:pPr>
              <w:rPr>
                <w:b/>
                <w:bCs/>
              </w:rPr>
            </w:pPr>
            <w:r w:rsidRPr="005C26CA">
              <w:rPr>
                <w:b/>
                <w:bCs/>
                <w:i/>
                <w:iCs/>
              </w:rPr>
              <w:t xml:space="preserve">Next Steps </w:t>
            </w:r>
          </w:p>
        </w:tc>
      </w:tr>
      <w:tr w:rsidR="00B916E6" w14:paraId="34221ADB" w14:textId="77777777" w:rsidTr="005C26CA">
        <w:tc>
          <w:tcPr>
            <w:tcW w:w="2789" w:type="dxa"/>
          </w:tcPr>
          <w:p w14:paraId="1D58A88C" w14:textId="0DD54E3E" w:rsidR="00B916E6" w:rsidRPr="00B916E6" w:rsidRDefault="00B916E6" w:rsidP="00B916E6">
            <w:r>
              <w:t>5. Availability and skilled analysis and interpretation of high-quality assessment . supports robust tracking and monitoring of learners’ progress. It ensures that next steps in learning for individuals and groups of learners are identified accurately</w:t>
            </w:r>
          </w:p>
        </w:tc>
        <w:tc>
          <w:tcPr>
            <w:tcW w:w="2789" w:type="dxa"/>
          </w:tcPr>
          <w:p w14:paraId="10C79BFB" w14:textId="77777777" w:rsidR="00B916E6" w:rsidRDefault="00B916E6" w:rsidP="00B916E6">
            <w:r>
              <w:t xml:space="preserve">How can we share skills amongst staff to ensure that all are confident in making effective use of data to plan future learning for children? </w:t>
            </w:r>
          </w:p>
          <w:p w14:paraId="24078179" w14:textId="77777777" w:rsidR="00B916E6" w:rsidRDefault="00B916E6" w:rsidP="00B916E6"/>
          <w:p w14:paraId="6D46BD73" w14:textId="0C155E82" w:rsidR="00B916E6" w:rsidRPr="00B916E6" w:rsidRDefault="00B916E6" w:rsidP="00B916E6">
            <w:r>
              <w:t>What steps do we take to ensure all children are making appropriate progress in all areas of the curriculum?</w:t>
            </w:r>
          </w:p>
        </w:tc>
        <w:tc>
          <w:tcPr>
            <w:tcW w:w="2790" w:type="dxa"/>
          </w:tcPr>
          <w:p w14:paraId="4DDEE6A1" w14:textId="77777777" w:rsidR="00B916E6" w:rsidRPr="00B916E6" w:rsidRDefault="00B916E6" w:rsidP="00B916E6"/>
        </w:tc>
        <w:tc>
          <w:tcPr>
            <w:tcW w:w="2790" w:type="dxa"/>
          </w:tcPr>
          <w:p w14:paraId="7B428015" w14:textId="77777777" w:rsidR="00B916E6" w:rsidRPr="00B916E6" w:rsidRDefault="00B916E6" w:rsidP="00B916E6"/>
        </w:tc>
        <w:tc>
          <w:tcPr>
            <w:tcW w:w="2790" w:type="dxa"/>
          </w:tcPr>
          <w:p w14:paraId="41389E6A" w14:textId="77777777" w:rsidR="00B916E6" w:rsidRPr="00B916E6" w:rsidRDefault="00B916E6" w:rsidP="00B916E6"/>
        </w:tc>
      </w:tr>
      <w:tr w:rsidR="00B916E6" w14:paraId="00261191" w14:textId="77777777" w:rsidTr="005C26CA">
        <w:tc>
          <w:tcPr>
            <w:tcW w:w="2789" w:type="dxa"/>
          </w:tcPr>
          <w:p w14:paraId="47E55721" w14:textId="77777777" w:rsidR="0050393E" w:rsidRDefault="00B916E6" w:rsidP="00B916E6">
            <w:r>
              <w:t>6. Children are fully involved in the assessment of learning</w:t>
            </w:r>
            <w:r w:rsidR="003C0393">
              <w:t xml:space="preserve">. </w:t>
            </w:r>
          </w:p>
          <w:p w14:paraId="3FC17F54" w14:textId="77777777" w:rsidR="0050393E" w:rsidRDefault="003C0393" w:rsidP="00B916E6">
            <w:r>
              <w:t xml:space="preserve">High -quality feedback and learning conversations ensure children have sound knowledge of themselves as learners. </w:t>
            </w:r>
          </w:p>
          <w:p w14:paraId="2F32A37E" w14:textId="444C5764" w:rsidR="00B916E6" w:rsidRPr="00B916E6" w:rsidRDefault="003C0393" w:rsidP="00B916E6">
            <w:r>
              <w:t>They understand what is expected of them, their strengths and the areas where they need to improve.</w:t>
            </w:r>
          </w:p>
        </w:tc>
        <w:tc>
          <w:tcPr>
            <w:tcW w:w="2789" w:type="dxa"/>
          </w:tcPr>
          <w:p w14:paraId="2DC14084" w14:textId="655453F8" w:rsidR="00B916E6" w:rsidRDefault="003C0393" w:rsidP="00B916E6">
            <w:r>
              <w:t>What are the key features which support our children to have a good</w:t>
            </w:r>
            <w:r w:rsidR="0050393E">
              <w:t xml:space="preserve"> </w:t>
            </w:r>
            <w:r>
              <w:t>understanding of their own strengths and areas for improvement?</w:t>
            </w:r>
          </w:p>
          <w:p w14:paraId="24BF1340" w14:textId="77777777" w:rsidR="003C0393" w:rsidRDefault="003C0393" w:rsidP="00B916E6"/>
          <w:p w14:paraId="44B6E965" w14:textId="6F263FE9" w:rsidR="003C0393" w:rsidRPr="00B916E6" w:rsidRDefault="003C0393" w:rsidP="00B916E6">
            <w:r>
              <w:t xml:space="preserve">What approaches do we use to ensure children </w:t>
            </w:r>
            <w:r w:rsidRPr="0050393E">
              <w:t xml:space="preserve">experience </w:t>
            </w:r>
            <w:r w:rsidR="00936CA6" w:rsidRPr="0050393E">
              <w:t>high quality feedback</w:t>
            </w:r>
            <w:r w:rsidR="0050393E" w:rsidRPr="0050393E">
              <w:t>?</w:t>
            </w:r>
          </w:p>
        </w:tc>
        <w:tc>
          <w:tcPr>
            <w:tcW w:w="2790" w:type="dxa"/>
          </w:tcPr>
          <w:p w14:paraId="3824B29D" w14:textId="77777777" w:rsidR="00B916E6" w:rsidRPr="00B916E6" w:rsidRDefault="00B916E6" w:rsidP="00B916E6"/>
        </w:tc>
        <w:tc>
          <w:tcPr>
            <w:tcW w:w="2790" w:type="dxa"/>
          </w:tcPr>
          <w:p w14:paraId="72E51297" w14:textId="77777777" w:rsidR="00B916E6" w:rsidRPr="00B916E6" w:rsidRDefault="00B916E6" w:rsidP="00B916E6"/>
        </w:tc>
        <w:tc>
          <w:tcPr>
            <w:tcW w:w="2790" w:type="dxa"/>
          </w:tcPr>
          <w:p w14:paraId="590717BA" w14:textId="77777777" w:rsidR="00B916E6" w:rsidRPr="00B916E6" w:rsidRDefault="00B916E6" w:rsidP="00B916E6"/>
        </w:tc>
      </w:tr>
    </w:tbl>
    <w:p w14:paraId="5ED77FC4" w14:textId="021F920F" w:rsidR="005C26CA" w:rsidRDefault="005C26CA" w:rsidP="005C26CA">
      <w:pPr>
        <w:jc w:val="center"/>
        <w:rPr>
          <w:b/>
          <w:bCs/>
        </w:rPr>
      </w:pPr>
    </w:p>
    <w:bookmarkEnd w:id="0"/>
    <w:p w14:paraId="10330BEA" w14:textId="77777777" w:rsidR="00B916E6" w:rsidRPr="005C26CA" w:rsidRDefault="00B916E6" w:rsidP="005C26CA">
      <w:pPr>
        <w:jc w:val="center"/>
        <w:rPr>
          <w:b/>
          <w:bCs/>
        </w:rPr>
      </w:pPr>
    </w:p>
    <w:sectPr w:rsidR="00B916E6" w:rsidRPr="005C26CA" w:rsidSect="005C26CA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2534D" w14:textId="77777777" w:rsidR="005C26CA" w:rsidRDefault="005C26CA" w:rsidP="005C26CA">
      <w:pPr>
        <w:spacing w:after="0" w:line="240" w:lineRule="auto"/>
      </w:pPr>
      <w:r>
        <w:separator/>
      </w:r>
    </w:p>
  </w:endnote>
  <w:endnote w:type="continuationSeparator" w:id="0">
    <w:p w14:paraId="3D4F7DAF" w14:textId="77777777" w:rsidR="005C26CA" w:rsidRDefault="005C26CA" w:rsidP="005C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9957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BA50F" w14:textId="0A34306F" w:rsidR="003C0393" w:rsidRDefault="003C03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A9689C" w14:textId="77777777" w:rsidR="003C0393" w:rsidRDefault="003C0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2FD8B" w14:textId="77777777" w:rsidR="005C26CA" w:rsidRDefault="005C26CA" w:rsidP="005C26CA">
      <w:pPr>
        <w:spacing w:after="0" w:line="240" w:lineRule="auto"/>
      </w:pPr>
      <w:r>
        <w:separator/>
      </w:r>
    </w:p>
  </w:footnote>
  <w:footnote w:type="continuationSeparator" w:id="0">
    <w:p w14:paraId="1B939832" w14:textId="77777777" w:rsidR="005C26CA" w:rsidRDefault="005C26CA" w:rsidP="005C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C23EA"/>
    <w:multiLevelType w:val="hybridMultilevel"/>
    <w:tmpl w:val="54C43B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A"/>
    <w:rsid w:val="003219B8"/>
    <w:rsid w:val="003C0393"/>
    <w:rsid w:val="003C3550"/>
    <w:rsid w:val="0050393E"/>
    <w:rsid w:val="005C26CA"/>
    <w:rsid w:val="00697E05"/>
    <w:rsid w:val="006E320C"/>
    <w:rsid w:val="008776C6"/>
    <w:rsid w:val="00936CA6"/>
    <w:rsid w:val="00B916E6"/>
    <w:rsid w:val="00D5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4029D"/>
  <w15:chartTrackingRefBased/>
  <w15:docId w15:val="{32AEF199-7F28-4241-B080-28F40DFF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CA"/>
  </w:style>
  <w:style w:type="paragraph" w:styleId="Footer">
    <w:name w:val="footer"/>
    <w:basedOn w:val="Normal"/>
    <w:link w:val="FooterChar"/>
    <w:uiPriority w:val="99"/>
    <w:unhideWhenUsed/>
    <w:rsid w:val="005C2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CA"/>
  </w:style>
  <w:style w:type="table" w:styleId="TableGrid">
    <w:name w:val="Table Grid"/>
    <w:basedOn w:val="TableNormal"/>
    <w:uiPriority w:val="39"/>
    <w:rsid w:val="005C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A4206CF0-83BD-447C-9C53-62BA06A44B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McGeever, Sharon</dc:creator>
  <cp:keywords>[NOT OFFICIAL]</cp:keywords>
  <dc:description/>
  <cp:lastModifiedBy>McGeever, Sharon</cp:lastModifiedBy>
  <cp:revision>5</cp:revision>
  <dcterms:created xsi:type="dcterms:W3CDTF">2022-01-24T11:24:00Z</dcterms:created>
  <dcterms:modified xsi:type="dcterms:W3CDTF">2022-02-06T20:50:00Z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be8044b6-a1bf-4e24-8460-375a4b89d59b</vt:lpwstr>
  </property>
  <property fmtid="{D5CDD505-2E9C-101B-9397-08002B2CF9AE}" pid="3" name="bjSaver">
    <vt:lpwstr>Jb3FdfB6ZQt5iv5VR6ECq6QNiq/Vg2XT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