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504C" w14:textId="507F1AB8" w:rsidR="00E8299F" w:rsidRDefault="008B18D8">
      <w:r w:rsidRPr="00661DC8">
        <w:rPr>
          <w:noProof/>
        </w:rPr>
        <w:drawing>
          <wp:anchor distT="0" distB="0" distL="114300" distR="114300" simplePos="0" relativeHeight="251660288" behindDoc="1" locked="0" layoutInCell="1" allowOverlap="1" wp14:anchorId="12B85FFE" wp14:editId="292B8D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18DE474" wp14:editId="0C23DF7A">
            <wp:simplePos x="0" y="0"/>
            <wp:positionH relativeFrom="column">
              <wp:posOffset>9150350</wp:posOffset>
            </wp:positionH>
            <wp:positionV relativeFrom="paragraph">
              <wp:posOffset>304800</wp:posOffset>
            </wp:positionV>
            <wp:extent cx="462915" cy="592455"/>
            <wp:effectExtent l="304800" t="304800" r="318135" b="321945"/>
            <wp:wrapThrough wrapText="bothSides">
              <wp:wrapPolygon edited="0">
                <wp:start x="-889" y="-11113"/>
                <wp:lineTo x="-14222" y="-9723"/>
                <wp:lineTo x="-14222" y="24309"/>
                <wp:lineTo x="-1778" y="31254"/>
                <wp:lineTo x="-889" y="32643"/>
                <wp:lineTo x="16889" y="32643"/>
                <wp:lineTo x="17778" y="31254"/>
                <wp:lineTo x="32889" y="24309"/>
                <wp:lineTo x="35556" y="12502"/>
                <wp:lineTo x="35556" y="1389"/>
                <wp:lineTo x="26667" y="-9029"/>
                <wp:lineTo x="25778" y="-11113"/>
                <wp:lineTo x="-889" y="-11113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E5">
        <w:t>-</w:t>
      </w:r>
    </w:p>
    <w:p w14:paraId="3879D994" w14:textId="76EF4E2F" w:rsidR="00661DC8" w:rsidRDefault="00661DC8"/>
    <w:p w14:paraId="5E57B183" w14:textId="1905438F" w:rsidR="00661DC8" w:rsidRDefault="00661DC8"/>
    <w:p w14:paraId="5F53143D" w14:textId="77777777" w:rsidR="009F166F" w:rsidRDefault="009F166F"/>
    <w:p w14:paraId="51691867" w14:textId="77777777" w:rsidR="009F166F" w:rsidRDefault="009F166F"/>
    <w:p w14:paraId="67A2826F" w14:textId="658799F8" w:rsidR="009F166F" w:rsidRPr="009F166F" w:rsidRDefault="009F166F">
      <w:pPr>
        <w:rPr>
          <w:sz w:val="28"/>
          <w:szCs w:val="28"/>
        </w:rPr>
      </w:pPr>
      <w:r>
        <w:rPr>
          <w:sz w:val="28"/>
          <w:szCs w:val="28"/>
        </w:rPr>
        <w:t xml:space="preserve">School Improvement Planning </w:t>
      </w:r>
      <w:r w:rsidR="003E2E7E">
        <w:rPr>
          <w:sz w:val="28"/>
          <w:szCs w:val="28"/>
        </w:rPr>
        <w:t>Template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8"/>
        <w:gridCol w:w="7491"/>
      </w:tblGrid>
      <w:tr w:rsidR="008B4C90" w14:paraId="512A7F87" w14:textId="715CCF4B" w:rsidTr="00D10500">
        <w:trPr>
          <w:trHeight w:hRule="exact" w:val="363"/>
        </w:trPr>
        <w:tc>
          <w:tcPr>
            <w:tcW w:w="8045" w:type="dxa"/>
          </w:tcPr>
          <w:p w14:paraId="320050DA" w14:textId="74CC6CEC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School</w:t>
            </w:r>
          </w:p>
        </w:tc>
        <w:tc>
          <w:tcPr>
            <w:tcW w:w="7348" w:type="dxa"/>
          </w:tcPr>
          <w:p w14:paraId="10896AAF" w14:textId="02408B71" w:rsidR="00D245D0" w:rsidRPr="00A94994" w:rsidRDefault="00222FC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Cuthbertson Primary</w:t>
            </w:r>
          </w:p>
        </w:tc>
      </w:tr>
      <w:tr w:rsidR="008B4C90" w14:paraId="721C37D6" w14:textId="06498ACA" w:rsidTr="00D10500">
        <w:trPr>
          <w:trHeight w:hRule="exact" w:val="363"/>
        </w:trPr>
        <w:tc>
          <w:tcPr>
            <w:tcW w:w="8045" w:type="dxa"/>
          </w:tcPr>
          <w:p w14:paraId="36E6F5E7" w14:textId="3E8BBF6F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Learning Community</w:t>
            </w:r>
          </w:p>
        </w:tc>
        <w:tc>
          <w:tcPr>
            <w:tcW w:w="7348" w:type="dxa"/>
          </w:tcPr>
          <w:p w14:paraId="4E5E09B3" w14:textId="7D492ABD" w:rsidR="00D245D0" w:rsidRPr="00A94994" w:rsidRDefault="00222FC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Shawlands</w:t>
            </w:r>
          </w:p>
        </w:tc>
      </w:tr>
      <w:tr w:rsidR="008B4C90" w14:paraId="140E39FC" w14:textId="6042891A" w:rsidTr="00D10500">
        <w:trPr>
          <w:trHeight w:hRule="exact" w:val="363"/>
        </w:trPr>
        <w:tc>
          <w:tcPr>
            <w:tcW w:w="8045" w:type="dxa"/>
          </w:tcPr>
          <w:p w14:paraId="757084D0" w14:textId="369B3D0B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Link Officer</w:t>
            </w:r>
          </w:p>
        </w:tc>
        <w:tc>
          <w:tcPr>
            <w:tcW w:w="7348" w:type="dxa"/>
          </w:tcPr>
          <w:p w14:paraId="7392846E" w14:textId="419269DA" w:rsidR="00D245D0" w:rsidRPr="00A94994" w:rsidRDefault="00222FC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Michelle Wright</w:t>
            </w:r>
          </w:p>
        </w:tc>
      </w:tr>
      <w:tr w:rsidR="008B4C90" w14:paraId="23D66EA7" w14:textId="77777777" w:rsidTr="00D10500">
        <w:trPr>
          <w:trHeight w:hRule="exact" w:val="363"/>
        </w:trPr>
        <w:tc>
          <w:tcPr>
            <w:tcW w:w="8045" w:type="dxa"/>
          </w:tcPr>
          <w:p w14:paraId="3A52A4EC" w14:textId="41BC21E2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Head of Service</w:t>
            </w:r>
          </w:p>
        </w:tc>
        <w:tc>
          <w:tcPr>
            <w:tcW w:w="7348" w:type="dxa"/>
          </w:tcPr>
          <w:p w14:paraId="03530AEA" w14:textId="1F3BBED8" w:rsidR="00D245D0" w:rsidRPr="00A94994" w:rsidRDefault="00222FC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Donnie MacLeod</w:t>
            </w:r>
          </w:p>
        </w:tc>
      </w:tr>
      <w:tr w:rsidR="008B4C90" w14:paraId="578425B6" w14:textId="77777777" w:rsidTr="00D10500">
        <w:trPr>
          <w:trHeight w:hRule="exact" w:val="363"/>
        </w:trPr>
        <w:tc>
          <w:tcPr>
            <w:tcW w:w="8045" w:type="dxa"/>
          </w:tcPr>
          <w:p w14:paraId="39ADD92B" w14:textId="53C93C29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School Roll</w:t>
            </w:r>
          </w:p>
        </w:tc>
        <w:tc>
          <w:tcPr>
            <w:tcW w:w="7348" w:type="dxa"/>
          </w:tcPr>
          <w:p w14:paraId="5D711D76" w14:textId="43470ADA" w:rsidR="00D245D0" w:rsidRPr="00A94994" w:rsidRDefault="00222FC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360</w:t>
            </w:r>
          </w:p>
        </w:tc>
      </w:tr>
      <w:tr w:rsidR="008B4C90" w14:paraId="4282BF11" w14:textId="77777777" w:rsidTr="00D10500">
        <w:trPr>
          <w:trHeight w:hRule="exact" w:val="363"/>
        </w:trPr>
        <w:tc>
          <w:tcPr>
            <w:tcW w:w="8045" w:type="dxa"/>
          </w:tcPr>
          <w:p w14:paraId="2DA2026F" w14:textId="32702B0B" w:rsidR="00DD53AE" w:rsidRPr="00A94994" w:rsidRDefault="00DD53AE" w:rsidP="00661DC8">
            <w:pPr>
              <w:ind w:left="1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Attendance Rate </w:t>
            </w:r>
          </w:p>
        </w:tc>
        <w:tc>
          <w:tcPr>
            <w:tcW w:w="7348" w:type="dxa"/>
          </w:tcPr>
          <w:p w14:paraId="3B4433C4" w14:textId="1354DDBE" w:rsidR="00DD53AE" w:rsidRPr="00A94994" w:rsidRDefault="00222FC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86%</w:t>
            </w:r>
          </w:p>
        </w:tc>
      </w:tr>
      <w:tr w:rsidR="0088552C" w14:paraId="6B050CDA" w14:textId="77777777" w:rsidTr="00E8299F">
        <w:trPr>
          <w:trHeight w:val="361"/>
        </w:trPr>
        <w:tc>
          <w:tcPr>
            <w:tcW w:w="15393" w:type="dxa"/>
            <w:gridSpan w:val="2"/>
          </w:tcPr>
          <w:p w14:paraId="3DB85DAD" w14:textId="77777777" w:rsidR="00EE2BB5" w:rsidRPr="00D74883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proofErr w:type="gramStart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</w:t>
            </w:r>
            <w:proofErr w:type="gramEnd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covid</w:t>
            </w:r>
            <w:proofErr w:type="spellEnd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&amp; other forms of poverty not listed</w:t>
            </w:r>
          </w:p>
          <w:p w14:paraId="23115560" w14:textId="64EE93BB" w:rsidR="00EE2BB5" w:rsidRPr="00A94994" w:rsidRDefault="00EE2BB5" w:rsidP="00EE2BB5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88552C" w14:paraId="447037E4" w14:textId="388A6FB5" w:rsidTr="00FB17EA">
        <w:trPr>
          <w:trHeight w:val="2810"/>
        </w:trPr>
        <w:tc>
          <w:tcPr>
            <w:tcW w:w="15393" w:type="dxa"/>
            <w:gridSpan w:val="2"/>
          </w:tcPr>
          <w:tbl>
            <w:tblPr>
              <w:tblpPr w:leftFromText="180" w:rightFromText="180" w:vertAnchor="text" w:horzAnchor="margin" w:tblpY="-216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5"/>
              <w:gridCol w:w="4228"/>
              <w:gridCol w:w="4232"/>
              <w:gridCol w:w="4033"/>
            </w:tblGrid>
            <w:tr w:rsidR="00EE2BB5" w14:paraId="0682FE10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3E39C68C" w14:textId="77777777" w:rsidR="00EE2BB5" w:rsidRPr="00A94994" w:rsidRDefault="00EE2BB5" w:rsidP="00EE2BB5">
                  <w:pPr>
                    <w:rPr>
                      <w:rFonts w:cs="Arial"/>
                      <w:b/>
                      <w:szCs w:val="24"/>
                    </w:rPr>
                  </w:pPr>
                  <w:r w:rsidRPr="00A94994">
                    <w:rPr>
                      <w:rFonts w:cs="Arial"/>
                      <w:b/>
                      <w:szCs w:val="24"/>
                    </w:rPr>
                    <w:t>PEF allocation 2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  <w:r w:rsidRPr="00A94994">
                    <w:rPr>
                      <w:rFonts w:cs="Arial"/>
                      <w:b/>
                      <w:szCs w:val="24"/>
                    </w:rPr>
                    <w:t>-2</w:t>
                  </w:r>
                  <w:r>
                    <w:rPr>
                      <w:rFonts w:cs="Arial"/>
                      <w:b/>
                      <w:szCs w:val="24"/>
                    </w:rPr>
                    <w:t>4</w:t>
                  </w:r>
                  <w:r w:rsidRPr="00A94994">
                    <w:rPr>
                      <w:rFonts w:cs="Arial"/>
                      <w:b/>
                      <w:szCs w:val="24"/>
                    </w:rPr>
                    <w:t xml:space="preserve">: </w:t>
                  </w:r>
                </w:p>
                <w:p w14:paraId="4982B68F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28" w:type="dxa"/>
                </w:tcPr>
                <w:p w14:paraId="36A273A7" w14:textId="717EA3B9" w:rsidR="00EE2BB5" w:rsidRPr="00A94994" w:rsidRDefault="00222FC6" w:rsidP="00D10500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112,000</w:t>
                  </w:r>
                </w:p>
              </w:tc>
              <w:tc>
                <w:tcPr>
                  <w:tcW w:w="4232" w:type="dxa"/>
                </w:tcPr>
                <w:p w14:paraId="113B9022" w14:textId="616DD90D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 w:rsidR="00B72D78"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 w:rsidR="00B72D78"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 w:rsidR="00B72D78">
                    <w:rPr>
                      <w:rStyle w:val="normaltextrun"/>
                      <w:rFonts w:ascii="Arial" w:hAnsi="Arial" w:cs="Arial"/>
                    </w:rPr>
                    <w:t>1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14:paraId="35152040" w14:textId="4C5ECFC4" w:rsidR="00EE2BB5" w:rsidRPr="00A94994" w:rsidRDefault="00222FC6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45%</w:t>
                  </w:r>
                </w:p>
              </w:tc>
            </w:tr>
            <w:tr w:rsidR="00EE2BB5" w14:paraId="447108CE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6A5951E0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Carry Forward:</w:t>
                  </w:r>
                </w:p>
              </w:tc>
              <w:tc>
                <w:tcPr>
                  <w:tcW w:w="4228" w:type="dxa"/>
                </w:tcPr>
                <w:p w14:paraId="7FA6E2B3" w14:textId="1D8798D4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232" w:type="dxa"/>
                </w:tcPr>
                <w:p w14:paraId="4053F58C" w14:textId="67F0B05F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 w:rsidR="00B72D78"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 w:rsidR="00B72D78"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 w:rsidR="00B72D78">
                    <w:rPr>
                      <w:rStyle w:val="normaltextrun"/>
                      <w:rFonts w:ascii="Arial" w:hAnsi="Arial" w:cs="Arial"/>
                    </w:rPr>
                    <w:t>5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14:paraId="6FFFD3E6" w14:textId="25D3A003" w:rsidR="00EE2BB5" w:rsidRPr="00A94994" w:rsidRDefault="00222FC6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1%</w:t>
                  </w:r>
                </w:p>
              </w:tc>
            </w:tr>
            <w:tr w:rsidR="00EE2BB5" w14:paraId="26BF01C2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3F6B9031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Total Allocation 2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A94994">
                    <w:rPr>
                      <w:rFonts w:ascii="Arial" w:hAnsi="Arial" w:cs="Arial"/>
                      <w:b/>
                    </w:rPr>
                    <w:t>-2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A9499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28" w:type="dxa"/>
                </w:tcPr>
                <w:p w14:paraId="1C877AF9" w14:textId="6EE78962" w:rsidR="00EE2BB5" w:rsidRPr="00A94994" w:rsidRDefault="00222FC6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112,000</w:t>
                  </w:r>
                </w:p>
              </w:tc>
              <w:tc>
                <w:tcPr>
                  <w:tcW w:w="4232" w:type="dxa"/>
                </w:tcPr>
                <w:p w14:paraId="14856DC3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4033" w:type="dxa"/>
                </w:tcPr>
                <w:p w14:paraId="5DD09A5E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E2BB5" w14:paraId="2A5DC88F" w14:textId="77777777" w:rsidTr="00D10500">
              <w:trPr>
                <w:trHeight w:val="510"/>
              </w:trPr>
              <w:tc>
                <w:tcPr>
                  <w:tcW w:w="3095" w:type="dxa"/>
                </w:tcPr>
                <w:p w14:paraId="08B341C0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FME (number and %)</w:t>
                  </w:r>
                </w:p>
              </w:tc>
              <w:tc>
                <w:tcPr>
                  <w:tcW w:w="4228" w:type="dxa"/>
                </w:tcPr>
                <w:p w14:paraId="5FEE2728" w14:textId="4B76A48C" w:rsidR="00EE2BB5" w:rsidRPr="00A94994" w:rsidRDefault="00222FC6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35%</w:t>
                  </w:r>
                </w:p>
              </w:tc>
              <w:tc>
                <w:tcPr>
                  <w:tcW w:w="4232" w:type="dxa"/>
                </w:tcPr>
                <w:p w14:paraId="4E612384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Total No Pupils </w:t>
                  </w:r>
                </w:p>
              </w:tc>
              <w:tc>
                <w:tcPr>
                  <w:tcW w:w="4033" w:type="dxa"/>
                </w:tcPr>
                <w:p w14:paraId="7F9C4DB3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DCA216F" w14:textId="77777777" w:rsidR="00FB17EA" w:rsidRDefault="00FB17EA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b/>
                <w:bCs/>
                <w:sz w:val="28"/>
                <w:szCs w:val="28"/>
              </w:rPr>
            </w:pPr>
          </w:p>
          <w:p w14:paraId="51BF3645" w14:textId="5CCF0A47" w:rsidR="00D245D0" w:rsidRPr="00EE2BB5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Grand Challenges 202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3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-2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6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eop"/>
                <w:rFonts w:cs="Arial"/>
                <w:b/>
                <w:bCs/>
              </w:rPr>
              <w:t>(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Grand challenges are the </w:t>
            </w:r>
            <w:proofErr w:type="gram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long term</w:t>
            </w:r>
            <w:proofErr w:type="gram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strategic changes you intend to achieve </w:t>
            </w:r>
            <w:proofErr w:type="spell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i.e</w:t>
            </w:r>
            <w:proofErr w:type="spell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  <w:p w14:paraId="31EC3D29" w14:textId="4B273C93" w:rsidR="00C449A9" w:rsidRPr="00C449A9" w:rsidRDefault="00C449A9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</w:p>
        </w:tc>
      </w:tr>
      <w:tr w:rsidR="0088552C" w14:paraId="54DE7541" w14:textId="77777777" w:rsidTr="00047C38">
        <w:trPr>
          <w:trHeight w:hRule="exact" w:val="1985"/>
        </w:trPr>
        <w:tc>
          <w:tcPr>
            <w:tcW w:w="15393" w:type="dxa"/>
            <w:gridSpan w:val="2"/>
          </w:tcPr>
          <w:p w14:paraId="4C8A919B" w14:textId="04CC12FE" w:rsidR="00CE2BDB" w:rsidRDefault="00DD5B74" w:rsidP="008B18D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Improving Attainment and Achievement</w:t>
            </w:r>
          </w:p>
          <w:p w14:paraId="24015B63" w14:textId="631BB8E2" w:rsidR="00DD5B74" w:rsidRDefault="00DD5B74" w:rsidP="008B18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3990A0BA" w14:textId="38DD80CD" w:rsidR="00DD5B74" w:rsidRDefault="00DD5B74" w:rsidP="008B18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b/>
                <w:sz w:val="20"/>
              </w:rPr>
              <w:t>Developing our BGE</w:t>
            </w:r>
          </w:p>
          <w:p w14:paraId="5DADEA62" w14:textId="702DA3AF" w:rsidR="00C449A9" w:rsidRDefault="00C449A9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1ED556E" w14:textId="28F32352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29EC9C6" w14:textId="70AF6141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33300E3" w14:textId="26B5CB20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73E491E" w14:textId="77777777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28AE0C9" w14:textId="189D49ED" w:rsidR="008A2B2F" w:rsidRPr="00CE2BDB" w:rsidRDefault="008A2B2F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435E70A2" w14:textId="14D49838" w:rsidR="00661DC8" w:rsidRDefault="00661DC8" w:rsidP="00661DC8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086"/>
        <w:gridCol w:w="3685"/>
        <w:gridCol w:w="3544"/>
        <w:gridCol w:w="2195"/>
        <w:gridCol w:w="1149"/>
        <w:gridCol w:w="865"/>
        <w:gridCol w:w="1090"/>
      </w:tblGrid>
      <w:tr w:rsidR="00D07E22" w:rsidRPr="00C6721C" w14:paraId="5F87110D" w14:textId="77777777" w:rsidTr="00CD0097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2BF134E5" w14:textId="109D3DFE" w:rsidR="00D07E22" w:rsidRDefault="00D07E22" w:rsidP="00CD0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Challenge: </w:t>
            </w:r>
          </w:p>
        </w:tc>
      </w:tr>
      <w:tr w:rsidR="002170BF" w:rsidRPr="00C6721C" w14:paraId="60FD2E41" w14:textId="49BC28B8" w:rsidTr="002170BF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510D10FA" w14:textId="5DE0B56F" w:rsidR="002170BF" w:rsidRDefault="002170BF" w:rsidP="00CD0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5272F61B" w14:textId="1386FFCB" w:rsidR="002170BF" w:rsidRDefault="002170BF" w:rsidP="00CD0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2170BF" w:rsidRPr="00C6721C" w14:paraId="307172F6" w14:textId="3B01F63D" w:rsidTr="00F770BA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6BE46A13" w14:textId="77777777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34C63B69" w14:textId="77777777" w:rsidR="00CD0097" w:rsidRPr="00936A31" w:rsidRDefault="00CD0097" w:rsidP="00CD0097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3D62955C" w14:textId="4D01F719" w:rsidR="00CD0097" w:rsidRPr="00936A31" w:rsidRDefault="00CD0097" w:rsidP="00CD0097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78AD28C2" w14:textId="6903AC9D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26018A6C" w14:textId="2E0F8F1B" w:rsidR="00CD0097" w:rsidRPr="00936A31" w:rsidRDefault="002170BF" w:rsidP="00CD00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24281319" w14:textId="049FE56B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5920B88" w14:textId="531C0E5F" w:rsidR="00CD0097" w:rsidRPr="002170BF" w:rsidRDefault="00CD0097" w:rsidP="00CD0097">
            <w:pPr>
              <w:rPr>
                <w:bCs/>
                <w:sz w:val="18"/>
                <w:szCs w:val="18"/>
              </w:rPr>
            </w:pPr>
            <w:r w:rsidRPr="002170BF">
              <w:rPr>
                <w:bCs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55506045" w14:textId="26E3D3AC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2170BF" w:rsidRPr="00C6721C" w14:paraId="4FC8D463" w14:textId="031606AD" w:rsidTr="00F770BA">
        <w:trPr>
          <w:trHeight w:hRule="exact" w:val="964"/>
        </w:trPr>
        <w:tc>
          <w:tcPr>
            <w:tcW w:w="988" w:type="pct"/>
          </w:tcPr>
          <w:p w14:paraId="5562DE43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  <w:p w14:paraId="4CF5A1EF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06521ADB" w14:textId="2B3E2ECA" w:rsidR="00F0270E" w:rsidRPr="00244B87" w:rsidRDefault="00F770BA" w:rsidP="00CD00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1135" w:type="pct"/>
          </w:tcPr>
          <w:p w14:paraId="16DCEC8C" w14:textId="560E8652" w:rsidR="00F0270E" w:rsidRPr="00244B87" w:rsidRDefault="00F0270E" w:rsidP="00CD0097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346B780C" w14:textId="11C06B20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242C3A64" w14:textId="6ECFE828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34B4870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F0ACD0C" w14:textId="3E7B055B" w:rsidR="00CD0097" w:rsidRPr="00244B87" w:rsidRDefault="00CD0097" w:rsidP="00CD0097">
            <w:pPr>
              <w:rPr>
                <w:bCs/>
                <w:sz w:val="20"/>
              </w:rPr>
            </w:pPr>
          </w:p>
        </w:tc>
      </w:tr>
      <w:tr w:rsidR="00CD0097" w:rsidRPr="00C6721C" w14:paraId="74026BCB" w14:textId="5F05A8AF" w:rsidTr="00F770BA">
        <w:trPr>
          <w:trHeight w:hRule="exact" w:val="964"/>
        </w:trPr>
        <w:tc>
          <w:tcPr>
            <w:tcW w:w="988" w:type="pct"/>
          </w:tcPr>
          <w:p w14:paraId="24726281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  <w:p w14:paraId="5339A6E9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  <w:p w14:paraId="65C50D63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539F7983" w14:textId="5327C48A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28057BAB" w14:textId="3B82B272" w:rsidR="00767C5C" w:rsidRPr="00244B87" w:rsidRDefault="00767C5C" w:rsidP="00050798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75662A3B" w14:textId="75492294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1F7F5C3E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2F6DD758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7253064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</w:tr>
      <w:tr w:rsidR="00CD0097" w:rsidRPr="00C6721C" w14:paraId="371D9B60" w14:textId="2D55FC59" w:rsidTr="00F770BA">
        <w:trPr>
          <w:trHeight w:hRule="exact" w:val="964"/>
        </w:trPr>
        <w:tc>
          <w:tcPr>
            <w:tcW w:w="988" w:type="pct"/>
          </w:tcPr>
          <w:p w14:paraId="1BEE5092" w14:textId="0DE895D2" w:rsidR="00CD0097" w:rsidRPr="00244B87" w:rsidRDefault="00CD0097" w:rsidP="007159E3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2095B467" w14:textId="2EC83F0E" w:rsidR="00645320" w:rsidRPr="00244B87" w:rsidRDefault="00645320" w:rsidP="00CD0097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2A369236" w14:textId="37ABD4C6" w:rsidR="00645320" w:rsidRPr="00244B87" w:rsidRDefault="00645320" w:rsidP="00CD0097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0A93DD57" w14:textId="0643E231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1F6314B1" w14:textId="76214C54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0C70CA4" w14:textId="3C6A438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56BEAF96" w14:textId="16850A0F" w:rsidR="00CD0097" w:rsidRPr="00244B87" w:rsidRDefault="00CD0097" w:rsidP="00CD0097">
            <w:pPr>
              <w:rPr>
                <w:bCs/>
                <w:sz w:val="20"/>
              </w:rPr>
            </w:pPr>
          </w:p>
        </w:tc>
      </w:tr>
    </w:tbl>
    <w:p w14:paraId="7CA7B21A" w14:textId="4EC59AEE" w:rsidR="00661DC8" w:rsidRDefault="00661DC8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086"/>
        <w:gridCol w:w="3685"/>
        <w:gridCol w:w="3544"/>
        <w:gridCol w:w="2195"/>
        <w:gridCol w:w="1149"/>
        <w:gridCol w:w="865"/>
        <w:gridCol w:w="1090"/>
      </w:tblGrid>
      <w:tr w:rsidR="00050798" w:rsidRPr="00C6721C" w14:paraId="239A0491" w14:textId="77777777" w:rsidTr="002938E7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0D58D2C2" w14:textId="1BE96C59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222FC6">
              <w:rPr>
                <w:b/>
                <w:sz w:val="20"/>
              </w:rPr>
              <w:t>Improving Attainment and Achievement (Literacy/Numeracy)</w:t>
            </w:r>
          </w:p>
        </w:tc>
      </w:tr>
      <w:tr w:rsidR="00050798" w:rsidRPr="00C6721C" w14:paraId="05728C8D" w14:textId="77777777" w:rsidTr="002938E7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66ADE8F8" w14:textId="5C9B93B0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222FC6">
              <w:rPr>
                <w:b/>
                <w:sz w:val="20"/>
              </w:rPr>
              <w:t>Improve Readi</w:t>
            </w:r>
            <w:r w:rsidR="00DF0899">
              <w:rPr>
                <w:b/>
                <w:sz w:val="20"/>
              </w:rPr>
              <w:t>ng and Writing Attainment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38CF5812" w14:textId="77777777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050798" w:rsidRPr="00C6721C" w14:paraId="08B073A5" w14:textId="77777777" w:rsidTr="002938E7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1686A0D1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5D4301E" w14:textId="77777777" w:rsidR="00050798" w:rsidRPr="00936A31" w:rsidRDefault="00050798" w:rsidP="002938E7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7846BF98" w14:textId="77777777" w:rsidR="00050798" w:rsidRPr="00936A31" w:rsidRDefault="00050798" w:rsidP="002938E7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4D311C1C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70103B9B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39CB968E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25B9921" w14:textId="77777777" w:rsidR="00050798" w:rsidRPr="002170BF" w:rsidRDefault="00050798" w:rsidP="002938E7">
            <w:pPr>
              <w:rPr>
                <w:bCs/>
                <w:sz w:val="18"/>
                <w:szCs w:val="18"/>
              </w:rPr>
            </w:pPr>
            <w:r w:rsidRPr="002170BF">
              <w:rPr>
                <w:bCs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1F0E7523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50798" w:rsidRPr="00C6721C" w14:paraId="470E86D0" w14:textId="77777777" w:rsidTr="002938E7">
        <w:trPr>
          <w:trHeight w:hRule="exact" w:val="964"/>
        </w:trPr>
        <w:tc>
          <w:tcPr>
            <w:tcW w:w="988" w:type="pct"/>
          </w:tcPr>
          <w:p w14:paraId="74512FB2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  <w:p w14:paraId="699FA6B0" w14:textId="10045A73" w:rsidR="00050798" w:rsidRPr="00244B87" w:rsidRDefault="00222FC6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Targeted support groups for reading alongside team teaching</w:t>
            </w:r>
          </w:p>
        </w:tc>
        <w:tc>
          <w:tcPr>
            <w:tcW w:w="1180" w:type="pct"/>
          </w:tcPr>
          <w:p w14:paraId="2CCAA4DA" w14:textId="06A8B349" w:rsidR="00050798" w:rsidRPr="00244B87" w:rsidRDefault="00050798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650CE0">
              <w:rPr>
                <w:bCs/>
                <w:sz w:val="20"/>
              </w:rPr>
              <w:t>Increase reading age of targeted group beyond 12mths</w:t>
            </w:r>
          </w:p>
        </w:tc>
        <w:tc>
          <w:tcPr>
            <w:tcW w:w="1135" w:type="pct"/>
          </w:tcPr>
          <w:p w14:paraId="7522FCC9" w14:textId="1E9BC3F8" w:rsidR="00050798" w:rsidRPr="00244B87" w:rsidRDefault="002E18E0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Tracking and assessment data</w:t>
            </w:r>
          </w:p>
        </w:tc>
        <w:tc>
          <w:tcPr>
            <w:tcW w:w="703" w:type="pct"/>
          </w:tcPr>
          <w:p w14:paraId="5A4890B2" w14:textId="66B9FE13" w:rsidR="00050798" w:rsidRPr="00244B87" w:rsidRDefault="002E18E0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PS/SM</w:t>
            </w:r>
          </w:p>
        </w:tc>
        <w:tc>
          <w:tcPr>
            <w:tcW w:w="368" w:type="pct"/>
          </w:tcPr>
          <w:p w14:paraId="2CE3E93D" w14:textId="08E26D39" w:rsidR="00050798" w:rsidRPr="00244B87" w:rsidRDefault="002E18E0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24</w:t>
            </w:r>
          </w:p>
        </w:tc>
        <w:tc>
          <w:tcPr>
            <w:tcW w:w="277" w:type="pct"/>
          </w:tcPr>
          <w:p w14:paraId="3E778434" w14:textId="093E0CFF" w:rsidR="00050798" w:rsidRPr="00244B87" w:rsidRDefault="002E18E0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349" w:type="pct"/>
          </w:tcPr>
          <w:p w14:paraId="0A179DD4" w14:textId="1AC04AF6" w:rsidR="00050798" w:rsidRPr="00244B87" w:rsidRDefault="00DF0899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£30000 (0.5FTE)</w:t>
            </w:r>
          </w:p>
        </w:tc>
      </w:tr>
      <w:tr w:rsidR="00DF0899" w:rsidRPr="00C6721C" w14:paraId="15A3711C" w14:textId="77777777" w:rsidTr="002938E7">
        <w:trPr>
          <w:trHeight w:hRule="exact" w:val="964"/>
        </w:trPr>
        <w:tc>
          <w:tcPr>
            <w:tcW w:w="988" w:type="pct"/>
          </w:tcPr>
          <w:p w14:paraId="4822FBF6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  <w:p w14:paraId="1BA47176" w14:textId="0128E5B0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Targeted support groups for writing alongside team teaching</w:t>
            </w:r>
          </w:p>
        </w:tc>
        <w:tc>
          <w:tcPr>
            <w:tcW w:w="1180" w:type="pct"/>
          </w:tcPr>
          <w:p w14:paraId="0EA173D8" w14:textId="190031D5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Increase writing attainment by 2 levels (Ros Wilson criteria)</w:t>
            </w:r>
          </w:p>
        </w:tc>
        <w:tc>
          <w:tcPr>
            <w:tcW w:w="1135" w:type="pct"/>
          </w:tcPr>
          <w:p w14:paraId="62E5CCE1" w14:textId="37848841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Tracking and assessment data</w:t>
            </w:r>
          </w:p>
        </w:tc>
        <w:tc>
          <w:tcPr>
            <w:tcW w:w="703" w:type="pct"/>
          </w:tcPr>
          <w:p w14:paraId="24F1C269" w14:textId="726BFCB7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PS/SM</w:t>
            </w:r>
          </w:p>
        </w:tc>
        <w:tc>
          <w:tcPr>
            <w:tcW w:w="368" w:type="pct"/>
          </w:tcPr>
          <w:p w14:paraId="69BBF47C" w14:textId="33CAEB92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24</w:t>
            </w:r>
          </w:p>
        </w:tc>
        <w:tc>
          <w:tcPr>
            <w:tcW w:w="277" w:type="pct"/>
          </w:tcPr>
          <w:p w14:paraId="6A9F17AE" w14:textId="0ABC19E2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349" w:type="pct"/>
          </w:tcPr>
          <w:p w14:paraId="745C57DB" w14:textId="6D399E68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£30000 (0.5FTE)</w:t>
            </w:r>
          </w:p>
        </w:tc>
      </w:tr>
      <w:tr w:rsidR="00DF0899" w:rsidRPr="00C6721C" w14:paraId="311E47A1" w14:textId="77777777" w:rsidTr="00FB17EA">
        <w:trPr>
          <w:trHeight w:hRule="exact" w:val="907"/>
        </w:trPr>
        <w:tc>
          <w:tcPr>
            <w:tcW w:w="988" w:type="pct"/>
          </w:tcPr>
          <w:p w14:paraId="3A36FF16" w14:textId="5CE2C430" w:rsidR="00DF0899" w:rsidRPr="00244B87" w:rsidRDefault="000A5639" w:rsidP="00DF0899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Class teacher to engage in LILT Effective Feedback training</w:t>
            </w:r>
          </w:p>
        </w:tc>
        <w:tc>
          <w:tcPr>
            <w:tcW w:w="1180" w:type="pct"/>
          </w:tcPr>
          <w:p w14:paraId="3EEA24F2" w14:textId="77777777" w:rsidR="00DF0899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Best practice agreed and consistent approach across school</w:t>
            </w:r>
          </w:p>
          <w:p w14:paraId="7A178B06" w14:textId="77777777" w:rsidR="005F1467" w:rsidRDefault="005F1467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Children understand current level and next steps</w:t>
            </w:r>
          </w:p>
          <w:p w14:paraId="6AE4C682" w14:textId="51B7251C" w:rsidR="005D0318" w:rsidRPr="00244B87" w:rsidRDefault="005D0318" w:rsidP="00DF0899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3575A8B7" w14:textId="77777777" w:rsidR="00DF0899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Learning Conversations</w:t>
            </w:r>
          </w:p>
          <w:p w14:paraId="62FD5D2F" w14:textId="77777777" w:rsidR="000A5639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Planning Meetings</w:t>
            </w:r>
          </w:p>
          <w:p w14:paraId="65A0490F" w14:textId="1FDBC440" w:rsidR="000A5639" w:rsidRPr="00244B87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Classroom Observations</w:t>
            </w:r>
          </w:p>
        </w:tc>
        <w:tc>
          <w:tcPr>
            <w:tcW w:w="703" w:type="pct"/>
          </w:tcPr>
          <w:p w14:paraId="511FAA93" w14:textId="43D710B4" w:rsidR="00DF0899" w:rsidRPr="00244B87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SH</w:t>
            </w:r>
          </w:p>
        </w:tc>
        <w:tc>
          <w:tcPr>
            <w:tcW w:w="368" w:type="pct"/>
          </w:tcPr>
          <w:p w14:paraId="46DFB958" w14:textId="1998E728" w:rsidR="00DF0899" w:rsidRPr="00244B87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24</w:t>
            </w:r>
          </w:p>
        </w:tc>
        <w:tc>
          <w:tcPr>
            <w:tcW w:w="277" w:type="pct"/>
          </w:tcPr>
          <w:p w14:paraId="0FD64D0C" w14:textId="19E8AB2C" w:rsidR="00DF0899" w:rsidRPr="00244B87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349" w:type="pct"/>
          </w:tcPr>
          <w:p w14:paraId="2B56844D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51597A09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1DF16918" w14:textId="6DF949C8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Challenge:  Improving Attainment and Achievement (Literacy/Numeracy)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DF0899" w:rsidRPr="00C6721C" w14:paraId="76BE7993" w14:textId="77777777" w:rsidTr="00FB17EA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0AB8D93" w14:textId="55EB04AE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Mission 2:  Improve Attendance by 2%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0063263C" w14:textId="77777777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DF0899" w:rsidRPr="00C6721C" w14:paraId="5BFD70D9" w14:textId="77777777" w:rsidTr="00874360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44AFBF0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BAFC788" w14:textId="77777777" w:rsidR="00DF0899" w:rsidRPr="00936A31" w:rsidRDefault="00DF0899" w:rsidP="00DF0899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31867FBA" w14:textId="77777777" w:rsidR="00DF0899" w:rsidRPr="00936A31" w:rsidRDefault="00DF0899" w:rsidP="00DF0899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0FDEDBD0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73A37AD9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61ACD130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3DE2101B" w14:textId="77777777" w:rsidR="00DF0899" w:rsidRPr="000433F1" w:rsidRDefault="00DF0899" w:rsidP="00DF0899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2490A457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DF0899" w:rsidRPr="00C6721C" w14:paraId="5DA50D81" w14:textId="77777777" w:rsidTr="00FB17EA">
        <w:trPr>
          <w:trHeight w:hRule="exact" w:val="907"/>
        </w:trPr>
        <w:tc>
          <w:tcPr>
            <w:tcW w:w="988" w:type="pct"/>
          </w:tcPr>
          <w:p w14:paraId="20E01901" w14:textId="043DC07B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Target families and learners in a variety of appropriate ways </w:t>
            </w:r>
          </w:p>
        </w:tc>
        <w:tc>
          <w:tcPr>
            <w:tcW w:w="1180" w:type="pct"/>
          </w:tcPr>
          <w:p w14:paraId="502C0EFC" w14:textId="078772F3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 overall attendance by 1% 2023/24 and 1% 2024/25</w:t>
            </w:r>
          </w:p>
        </w:tc>
        <w:tc>
          <w:tcPr>
            <w:tcW w:w="1135" w:type="pct"/>
          </w:tcPr>
          <w:p w14:paraId="4547A84C" w14:textId="0CA92039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Attendance data</w:t>
            </w:r>
          </w:p>
        </w:tc>
        <w:tc>
          <w:tcPr>
            <w:tcW w:w="703" w:type="pct"/>
          </w:tcPr>
          <w:p w14:paraId="691041C6" w14:textId="47B13401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LM</w:t>
            </w:r>
          </w:p>
        </w:tc>
        <w:tc>
          <w:tcPr>
            <w:tcW w:w="368" w:type="pct"/>
          </w:tcPr>
          <w:p w14:paraId="3D32E37C" w14:textId="77777777" w:rsidR="00DF0899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24</w:t>
            </w:r>
          </w:p>
          <w:p w14:paraId="2FB844CA" w14:textId="315F3A4C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25</w:t>
            </w:r>
          </w:p>
        </w:tc>
        <w:tc>
          <w:tcPr>
            <w:tcW w:w="277" w:type="pct"/>
          </w:tcPr>
          <w:p w14:paraId="4B33B686" w14:textId="339F5D56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349" w:type="pct"/>
          </w:tcPr>
          <w:p w14:paraId="19EE14EA" w14:textId="37B65AF5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5C71C51B" w14:textId="77777777" w:rsidTr="00FB17EA">
        <w:trPr>
          <w:trHeight w:hRule="exact" w:val="907"/>
        </w:trPr>
        <w:tc>
          <w:tcPr>
            <w:tcW w:w="988" w:type="pct"/>
          </w:tcPr>
          <w:p w14:paraId="2003E60E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  <w:p w14:paraId="509D78E8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  <w:p w14:paraId="4434439C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24127DA8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0426E214" w14:textId="77777777" w:rsidR="00DF0899" w:rsidRDefault="00DF0899" w:rsidP="00DF0899">
            <w:pPr>
              <w:rPr>
                <w:bCs/>
                <w:sz w:val="20"/>
              </w:rPr>
            </w:pPr>
          </w:p>
          <w:p w14:paraId="5B9E9031" w14:textId="77777777" w:rsidR="00DF0899" w:rsidRDefault="00DF0899" w:rsidP="00DF0899">
            <w:pPr>
              <w:rPr>
                <w:bCs/>
                <w:sz w:val="20"/>
              </w:rPr>
            </w:pPr>
          </w:p>
          <w:p w14:paraId="62452E97" w14:textId="77777777" w:rsidR="00DF0899" w:rsidRDefault="00DF0899" w:rsidP="00DF0899">
            <w:pPr>
              <w:rPr>
                <w:bCs/>
                <w:sz w:val="20"/>
              </w:rPr>
            </w:pPr>
          </w:p>
          <w:p w14:paraId="746B6288" w14:textId="6D0E8D0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56AFE6B4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3532656D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969DEDC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1D979D14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34645BA5" w14:textId="77777777" w:rsidTr="00FB17EA">
        <w:trPr>
          <w:trHeight w:hRule="exact" w:val="907"/>
        </w:trPr>
        <w:tc>
          <w:tcPr>
            <w:tcW w:w="988" w:type="pct"/>
          </w:tcPr>
          <w:p w14:paraId="13A38988" w14:textId="77777777" w:rsidR="00DF0899" w:rsidRPr="00244B87" w:rsidRDefault="00DF0899" w:rsidP="00DF0899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03DFEF64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40EF7FA8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3F012FF1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2B98F736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2650911C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BDBA560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43824E2A" w14:textId="77777777" w:rsidTr="00FB17EA">
        <w:trPr>
          <w:trHeight w:hRule="exact" w:val="1588"/>
        </w:trPr>
        <w:tc>
          <w:tcPr>
            <w:tcW w:w="5000" w:type="pct"/>
            <w:gridSpan w:val="7"/>
          </w:tcPr>
          <w:p w14:paraId="2C242CC4" w14:textId="23E0F85B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6ADE0548" w14:textId="2D4042C9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154EE8E5" w14:textId="0F4964CC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0DACA427" w14:textId="33222EEE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416F343B" w14:textId="6233981E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705FAB2F" w14:textId="213726AF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5BD3BDBF" w14:textId="77777777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0805DDF1" w14:textId="7A81EA1B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64FEFA14" w14:textId="24CCBD3D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849D2F" w14:textId="438EED9D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3E7C32" w14:textId="412F740A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5483705C" w14:textId="77777777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40005FCA" w14:textId="77777777" w:rsidR="00DF0899" w:rsidRDefault="00DF0899" w:rsidP="00DF0899">
            <w:pPr>
              <w:rPr>
                <w:bCs/>
                <w:i/>
                <w:iCs/>
                <w:sz w:val="18"/>
                <w:szCs w:val="18"/>
              </w:rPr>
            </w:pPr>
          </w:p>
          <w:p w14:paraId="0422BB91" w14:textId="6420238A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2E0E4F65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506782B6" w14:textId="50F96B66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Challenge: </w:t>
            </w:r>
            <w:r w:rsidR="0084004D">
              <w:rPr>
                <w:b/>
                <w:sz w:val="20"/>
              </w:rPr>
              <w:t>Developing our BGE</w:t>
            </w:r>
          </w:p>
        </w:tc>
      </w:tr>
      <w:tr w:rsidR="00DF0899" w:rsidRPr="00C6721C" w14:paraId="42A338CC" w14:textId="77777777" w:rsidTr="00874360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6088FE8" w14:textId="764BC345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0A5639">
              <w:rPr>
                <w:b/>
                <w:sz w:val="20"/>
              </w:rPr>
              <w:t>Refreshing our contexts for learning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4185BCA7" w14:textId="77777777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DF0899" w:rsidRPr="00C6721C" w14:paraId="47EDBC92" w14:textId="77777777" w:rsidTr="00874360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AC6B3B1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03E84F04" w14:textId="77777777" w:rsidR="00DF0899" w:rsidRPr="00936A31" w:rsidRDefault="00DF0899" w:rsidP="00DF0899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022C0B66" w14:textId="77777777" w:rsidR="00DF0899" w:rsidRPr="00936A31" w:rsidRDefault="00DF0899" w:rsidP="00DF0899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6EBDEB58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06FA7E05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52C13159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88F11A0" w14:textId="77777777" w:rsidR="00DF0899" w:rsidRPr="000433F1" w:rsidRDefault="00DF0899" w:rsidP="00DF0899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03A40F5B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DF0899" w:rsidRPr="00C6721C" w14:paraId="11FCE654" w14:textId="77777777" w:rsidTr="00874360">
        <w:trPr>
          <w:trHeight w:hRule="exact" w:val="964"/>
        </w:trPr>
        <w:tc>
          <w:tcPr>
            <w:tcW w:w="988" w:type="pct"/>
          </w:tcPr>
          <w:p w14:paraId="066814D2" w14:textId="024B2B86" w:rsidR="00DF0899" w:rsidRPr="00244B87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Renew IDL contexts to reflect GCC frameworks </w:t>
            </w:r>
          </w:p>
          <w:p w14:paraId="61F35F5B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509E0032" w14:textId="743D4C94" w:rsidR="00DF0899" w:rsidRPr="00244B87" w:rsidRDefault="00DF089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0A5639">
              <w:rPr>
                <w:bCs/>
                <w:sz w:val="20"/>
              </w:rPr>
              <w:t>IDL contexts suited to school context and fram</w:t>
            </w:r>
            <w:r w:rsidR="005D0318">
              <w:rPr>
                <w:bCs/>
                <w:sz w:val="20"/>
              </w:rPr>
              <w:t>e</w:t>
            </w:r>
            <w:r w:rsidR="000A5639">
              <w:rPr>
                <w:bCs/>
                <w:sz w:val="20"/>
              </w:rPr>
              <w:t>works ensuring sufficient coverage and progression</w:t>
            </w:r>
          </w:p>
        </w:tc>
        <w:tc>
          <w:tcPr>
            <w:tcW w:w="1135" w:type="pct"/>
          </w:tcPr>
          <w:p w14:paraId="4C3F425D" w14:textId="198B94A8" w:rsidR="00DF0899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Planning meetings/planning evidence</w:t>
            </w:r>
          </w:p>
          <w:p w14:paraId="3FC6C405" w14:textId="77777777" w:rsidR="00DF0899" w:rsidRDefault="00DF0899" w:rsidP="00DF0899">
            <w:pPr>
              <w:rPr>
                <w:bCs/>
                <w:sz w:val="20"/>
              </w:rPr>
            </w:pPr>
          </w:p>
          <w:p w14:paraId="7E3D9DFB" w14:textId="77777777" w:rsidR="00DF0899" w:rsidRDefault="00DF0899" w:rsidP="00DF0899">
            <w:pPr>
              <w:rPr>
                <w:bCs/>
                <w:sz w:val="20"/>
              </w:rPr>
            </w:pPr>
          </w:p>
          <w:p w14:paraId="587A6BB5" w14:textId="475AB77A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6B82EE05" w14:textId="1EB5D8A0" w:rsidR="00DF0899" w:rsidRPr="00244B87" w:rsidRDefault="000A5639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SM</w:t>
            </w:r>
          </w:p>
        </w:tc>
        <w:tc>
          <w:tcPr>
            <w:tcW w:w="368" w:type="pct"/>
          </w:tcPr>
          <w:p w14:paraId="18F22BE8" w14:textId="569214F4" w:rsidR="00DF0899" w:rsidRPr="00244B87" w:rsidRDefault="005D0318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24</w:t>
            </w:r>
          </w:p>
        </w:tc>
        <w:tc>
          <w:tcPr>
            <w:tcW w:w="277" w:type="pct"/>
          </w:tcPr>
          <w:p w14:paraId="1D8B20F3" w14:textId="3D3ABB71" w:rsidR="00DF0899" w:rsidRPr="00244B87" w:rsidRDefault="005D0318" w:rsidP="00DF08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349" w:type="pct"/>
          </w:tcPr>
          <w:p w14:paraId="7D7BD08F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1BF4BA10" w14:textId="77777777" w:rsidTr="00874360">
        <w:trPr>
          <w:trHeight w:hRule="exact" w:val="964"/>
        </w:trPr>
        <w:tc>
          <w:tcPr>
            <w:tcW w:w="988" w:type="pct"/>
          </w:tcPr>
          <w:p w14:paraId="7A4C73C5" w14:textId="77777777" w:rsidR="00DF0899" w:rsidRPr="00244B87" w:rsidRDefault="00DF0899" w:rsidP="00DF0899">
            <w:pPr>
              <w:rPr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180" w:type="pct"/>
          </w:tcPr>
          <w:p w14:paraId="62024666" w14:textId="0F3A899D" w:rsidR="005D0318" w:rsidRPr="00244B87" w:rsidRDefault="005D0318" w:rsidP="00DF0899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0C539E62" w14:textId="22ED9359" w:rsidR="005D0318" w:rsidRPr="00244B87" w:rsidRDefault="005D0318" w:rsidP="00DF0899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7EEFDB95" w14:textId="57AD0033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52C7D5FE" w14:textId="3FF93D2F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695CA5" w14:textId="16366624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00140AF3" w14:textId="2402B069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53079847" w14:textId="77777777" w:rsidTr="00874360">
        <w:trPr>
          <w:trHeight w:hRule="exact" w:val="907"/>
        </w:trPr>
        <w:tc>
          <w:tcPr>
            <w:tcW w:w="988" w:type="pct"/>
          </w:tcPr>
          <w:p w14:paraId="1692AA9E" w14:textId="77777777" w:rsidR="00DF0899" w:rsidRPr="00244B87" w:rsidRDefault="00DF0899" w:rsidP="00DF0899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13A8365C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373A1B6C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4B3ADA52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2BD65EB2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9FBA383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5BCB20E" w14:textId="77777777" w:rsidR="00DF0899" w:rsidRPr="00244B87" w:rsidRDefault="00DF0899" w:rsidP="00DF0899">
            <w:pPr>
              <w:rPr>
                <w:bCs/>
                <w:sz w:val="20"/>
              </w:rPr>
            </w:pPr>
          </w:p>
        </w:tc>
      </w:tr>
      <w:tr w:rsidR="00DF0899" w:rsidRPr="00C6721C" w14:paraId="266F16BD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6569C9C9" w14:textId="7093724C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437956">
              <w:rPr>
                <w:b/>
                <w:sz w:val="20"/>
              </w:rPr>
              <w:t xml:space="preserve"> Developing our BGE (</w:t>
            </w:r>
            <w:proofErr w:type="spellStart"/>
            <w:r w:rsidR="00437956">
              <w:rPr>
                <w:b/>
                <w:sz w:val="20"/>
              </w:rPr>
              <w:t>contd</w:t>
            </w:r>
            <w:proofErr w:type="spellEnd"/>
            <w:r w:rsidR="00437956">
              <w:rPr>
                <w:b/>
                <w:sz w:val="20"/>
              </w:rPr>
              <w:t>)</w:t>
            </w:r>
          </w:p>
        </w:tc>
      </w:tr>
      <w:tr w:rsidR="00DF0899" w:rsidRPr="00C6721C" w14:paraId="1FF81438" w14:textId="77777777" w:rsidTr="00874360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1D6B13F8" w14:textId="2FE9C851" w:rsidR="0088552C" w:rsidRPr="00244B87" w:rsidRDefault="00DF0899" w:rsidP="0088552C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Mission 2:  </w:t>
            </w:r>
            <w:r w:rsidR="0088552C">
              <w:rPr>
                <w:bCs/>
                <w:sz w:val="20"/>
              </w:rPr>
              <w:t xml:space="preserve"> Introduce vocational learning for P7 children</w:t>
            </w:r>
          </w:p>
          <w:p w14:paraId="0EC807A9" w14:textId="77777777" w:rsidR="00DF0899" w:rsidRDefault="00DF0899" w:rsidP="00DF0899">
            <w:pPr>
              <w:rPr>
                <w:b/>
                <w:sz w:val="20"/>
              </w:rPr>
            </w:pP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2ADA9E4F" w14:textId="77777777" w:rsidR="00DF0899" w:rsidRDefault="00DF0899" w:rsidP="00DF08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DF0899" w:rsidRPr="00C6721C" w14:paraId="59738352" w14:textId="77777777" w:rsidTr="00874360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B2C61D1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0B14E9D" w14:textId="77777777" w:rsidR="00DF0899" w:rsidRPr="00936A31" w:rsidRDefault="00DF0899" w:rsidP="00DF0899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6D21C602" w14:textId="77777777" w:rsidR="00DF0899" w:rsidRPr="00936A31" w:rsidRDefault="00DF0899" w:rsidP="00DF0899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43B626EC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3E0010AA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238C16F0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058AC1C" w14:textId="77777777" w:rsidR="00DF0899" w:rsidRPr="000433F1" w:rsidRDefault="00DF0899" w:rsidP="00DF0899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74CF8D7A" w14:textId="77777777" w:rsidR="00DF0899" w:rsidRPr="00936A31" w:rsidRDefault="00DF0899" w:rsidP="00DF0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88552C" w:rsidRPr="00C6721C" w14:paraId="390C7738" w14:textId="77777777" w:rsidTr="00874360">
        <w:trPr>
          <w:trHeight w:hRule="exact" w:val="907"/>
        </w:trPr>
        <w:tc>
          <w:tcPr>
            <w:tcW w:w="988" w:type="pct"/>
          </w:tcPr>
          <w:p w14:paraId="3F81C053" w14:textId="507BFF6B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Offer a variety of career/skill focused learning opportunities to P7 children</w:t>
            </w:r>
          </w:p>
          <w:p w14:paraId="6FBBFA54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65D2F420" w14:textId="77777777" w:rsidR="0088552C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Increased engagement</w:t>
            </w:r>
          </w:p>
          <w:p w14:paraId="68EC58BF" w14:textId="77777777" w:rsidR="0088552C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Improved attendance</w:t>
            </w:r>
          </w:p>
          <w:p w14:paraId="197F61FA" w14:textId="4E159185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Improved aspirations</w:t>
            </w:r>
          </w:p>
        </w:tc>
        <w:tc>
          <w:tcPr>
            <w:tcW w:w="1135" w:type="pct"/>
          </w:tcPr>
          <w:p w14:paraId="2C7C7801" w14:textId="77777777" w:rsidR="0088552C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Learning Conversations</w:t>
            </w:r>
          </w:p>
          <w:p w14:paraId="46DE783B" w14:textId="3E148C4A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Individual attendance stats</w:t>
            </w:r>
          </w:p>
        </w:tc>
        <w:tc>
          <w:tcPr>
            <w:tcW w:w="703" w:type="pct"/>
          </w:tcPr>
          <w:p w14:paraId="5FB7430D" w14:textId="3556C920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SM</w:t>
            </w:r>
          </w:p>
        </w:tc>
        <w:tc>
          <w:tcPr>
            <w:tcW w:w="368" w:type="pct"/>
          </w:tcPr>
          <w:p w14:paraId="14943ED7" w14:textId="5D6EAD16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26</w:t>
            </w:r>
          </w:p>
        </w:tc>
        <w:tc>
          <w:tcPr>
            <w:tcW w:w="277" w:type="pct"/>
          </w:tcPr>
          <w:p w14:paraId="163B6DEA" w14:textId="79F3045F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349" w:type="pct"/>
          </w:tcPr>
          <w:p w14:paraId="00F45924" w14:textId="7AFBB97A" w:rsidR="0088552C" w:rsidRPr="00244B87" w:rsidRDefault="0088552C" w:rsidP="0088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£TBA</w:t>
            </w:r>
          </w:p>
        </w:tc>
      </w:tr>
      <w:tr w:rsidR="0088552C" w:rsidRPr="00C6721C" w14:paraId="6D7214CF" w14:textId="77777777" w:rsidTr="00874360">
        <w:trPr>
          <w:trHeight w:hRule="exact" w:val="907"/>
        </w:trPr>
        <w:tc>
          <w:tcPr>
            <w:tcW w:w="988" w:type="pct"/>
          </w:tcPr>
          <w:p w14:paraId="2E468194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  <w:p w14:paraId="61E5CEB9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  <w:p w14:paraId="483885BE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3B6FB180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46F94F6B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6568A67E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7AC81BD1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9E01E47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55F685A6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</w:tr>
      <w:tr w:rsidR="0088552C" w:rsidRPr="00C6721C" w14:paraId="18EC8AC5" w14:textId="77777777" w:rsidTr="00874360">
        <w:trPr>
          <w:trHeight w:hRule="exact" w:val="907"/>
        </w:trPr>
        <w:tc>
          <w:tcPr>
            <w:tcW w:w="988" w:type="pct"/>
          </w:tcPr>
          <w:p w14:paraId="4C952B6E" w14:textId="77777777" w:rsidR="0088552C" w:rsidRPr="00244B87" w:rsidRDefault="0088552C" w:rsidP="0088552C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11AFF9E6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2712A55A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115E3B66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67197964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52DA27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087E86E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</w:tr>
      <w:tr w:rsidR="0088552C" w:rsidRPr="00C6721C" w14:paraId="709C2DF6" w14:textId="77777777" w:rsidTr="00194FA4">
        <w:trPr>
          <w:trHeight w:hRule="exact" w:val="1928"/>
        </w:trPr>
        <w:tc>
          <w:tcPr>
            <w:tcW w:w="5000" w:type="pct"/>
            <w:gridSpan w:val="7"/>
          </w:tcPr>
          <w:p w14:paraId="459473FE" w14:textId="77777777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lastRenderedPageBreak/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6B32BB9A" w14:textId="517A5343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5CD90303" w14:textId="0C55637C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42D633E9" w14:textId="2E923D66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3B4A3E08" w14:textId="2A3A99CA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52AAEE7" w14:textId="77777777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1453E51B" w14:textId="77777777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7188EE7C" w14:textId="77777777" w:rsidR="0088552C" w:rsidRDefault="0088552C" w:rsidP="0088552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D31F54C" w14:textId="77777777" w:rsidR="0088552C" w:rsidRPr="00244B87" w:rsidRDefault="0088552C" w:rsidP="0088552C">
            <w:pPr>
              <w:rPr>
                <w:bCs/>
                <w:sz w:val="20"/>
              </w:rPr>
            </w:pPr>
          </w:p>
        </w:tc>
      </w:tr>
    </w:tbl>
    <w:p w14:paraId="50859F8D" w14:textId="52CFBC4D" w:rsidR="007B2243" w:rsidRDefault="007B2243" w:rsidP="007B2243"/>
    <w:tbl>
      <w:tblPr>
        <w:tblStyle w:val="TableGrid"/>
        <w:tblpPr w:leftFromText="180" w:rightFromText="180" w:vertAnchor="page" w:horzAnchor="margin" w:tblpY="1311"/>
        <w:tblW w:w="5000" w:type="pct"/>
        <w:tblLook w:val="04A0" w:firstRow="1" w:lastRow="0" w:firstColumn="1" w:lastColumn="0" w:noHBand="0" w:noVBand="1"/>
      </w:tblPr>
      <w:tblGrid>
        <w:gridCol w:w="3014"/>
        <w:gridCol w:w="6"/>
        <w:gridCol w:w="3601"/>
        <w:gridCol w:w="2860"/>
        <w:gridCol w:w="9"/>
        <w:gridCol w:w="3023"/>
        <w:gridCol w:w="19"/>
        <w:gridCol w:w="1130"/>
        <w:gridCol w:w="865"/>
        <w:gridCol w:w="25"/>
        <w:gridCol w:w="1062"/>
      </w:tblGrid>
      <w:tr w:rsidR="000A6102" w:rsidRPr="00C6721C" w14:paraId="76AE5A02" w14:textId="77777777" w:rsidTr="000A6102">
        <w:trPr>
          <w:trHeight w:val="401"/>
        </w:trPr>
        <w:tc>
          <w:tcPr>
            <w:tcW w:w="5000" w:type="pct"/>
            <w:gridSpan w:val="11"/>
            <w:shd w:val="clear" w:color="auto" w:fill="C5E0B3" w:themeFill="accent6" w:themeFillTint="66"/>
          </w:tcPr>
          <w:p w14:paraId="1A3B796F" w14:textId="77777777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</w:p>
        </w:tc>
      </w:tr>
      <w:tr w:rsidR="000A6102" w:rsidRPr="00C6721C" w14:paraId="328252A3" w14:textId="77777777" w:rsidTr="000A6102">
        <w:trPr>
          <w:trHeight w:val="401"/>
        </w:trPr>
        <w:tc>
          <w:tcPr>
            <w:tcW w:w="4375" w:type="pct"/>
            <w:gridSpan w:val="8"/>
            <w:shd w:val="clear" w:color="auto" w:fill="E2EFD9" w:themeFill="accent6" w:themeFillTint="33"/>
          </w:tcPr>
          <w:p w14:paraId="19BFF1E5" w14:textId="77777777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</w:p>
        </w:tc>
        <w:tc>
          <w:tcPr>
            <w:tcW w:w="625" w:type="pct"/>
            <w:gridSpan w:val="3"/>
            <w:shd w:val="clear" w:color="auto" w:fill="E2EFD9" w:themeFill="accent6" w:themeFillTint="33"/>
          </w:tcPr>
          <w:p w14:paraId="73AF98B5" w14:textId="77777777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0A6102" w:rsidRPr="00C6721C" w14:paraId="164E098E" w14:textId="77777777" w:rsidTr="000A6102">
        <w:trPr>
          <w:trHeight w:val="434"/>
        </w:trPr>
        <w:tc>
          <w:tcPr>
            <w:tcW w:w="965" w:type="pct"/>
            <w:shd w:val="clear" w:color="auto" w:fill="EDEDED" w:themeFill="accent3" w:themeFillTint="33"/>
          </w:tcPr>
          <w:p w14:paraId="4CA90CDC" w14:textId="340E8A65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</w:t>
            </w:r>
          </w:p>
          <w:p w14:paraId="0C5F1F01" w14:textId="77777777" w:rsidR="000A6102" w:rsidRPr="00936A31" w:rsidRDefault="000A6102" w:rsidP="000A6102">
            <w:pPr>
              <w:rPr>
                <w:sz w:val="18"/>
                <w:szCs w:val="18"/>
              </w:rPr>
            </w:pPr>
          </w:p>
        </w:tc>
        <w:tc>
          <w:tcPr>
            <w:tcW w:w="1155" w:type="pct"/>
            <w:gridSpan w:val="2"/>
            <w:shd w:val="clear" w:color="auto" w:fill="EDEDED" w:themeFill="accent3" w:themeFillTint="33"/>
          </w:tcPr>
          <w:p w14:paraId="38351CFD" w14:textId="77777777" w:rsidR="000A6102" w:rsidRPr="00936A31" w:rsidRDefault="000A6102" w:rsidP="000A6102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9" w:type="pct"/>
            <w:gridSpan w:val="2"/>
            <w:shd w:val="clear" w:color="auto" w:fill="EDEDED" w:themeFill="accent3" w:themeFillTint="33"/>
          </w:tcPr>
          <w:p w14:paraId="68A5F584" w14:textId="4C7A4C99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68" w:type="pct"/>
            <w:shd w:val="clear" w:color="auto" w:fill="EDEDED" w:themeFill="accent3" w:themeFillTint="33"/>
          </w:tcPr>
          <w:p w14:paraId="41C8C077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gridSpan w:val="2"/>
            <w:shd w:val="clear" w:color="auto" w:fill="EDEDED" w:themeFill="accent3" w:themeFillTint="33"/>
          </w:tcPr>
          <w:p w14:paraId="4D8C6434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1DED09F7" w14:textId="77777777" w:rsidR="000A6102" w:rsidRPr="000A6102" w:rsidRDefault="000A6102" w:rsidP="000A6102">
            <w:pPr>
              <w:rPr>
                <w:b/>
                <w:sz w:val="18"/>
                <w:szCs w:val="18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8" w:type="pct"/>
            <w:gridSpan w:val="2"/>
            <w:shd w:val="clear" w:color="auto" w:fill="EDEDED" w:themeFill="accent3" w:themeFillTint="33"/>
          </w:tcPr>
          <w:p w14:paraId="29A411DD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A6102" w:rsidRPr="00C6721C" w14:paraId="035426C2" w14:textId="77777777" w:rsidTr="000A6102">
        <w:trPr>
          <w:trHeight w:hRule="exact" w:val="964"/>
        </w:trPr>
        <w:tc>
          <w:tcPr>
            <w:tcW w:w="965" w:type="pct"/>
          </w:tcPr>
          <w:p w14:paraId="4AD13DE3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  <w:p w14:paraId="58401B3C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2"/>
          </w:tcPr>
          <w:p w14:paraId="2E61AA9C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19" w:type="pct"/>
            <w:gridSpan w:val="2"/>
          </w:tcPr>
          <w:p w14:paraId="73DAE608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68" w:type="pct"/>
          </w:tcPr>
          <w:p w14:paraId="2FB7A610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68" w:type="pct"/>
            <w:gridSpan w:val="2"/>
          </w:tcPr>
          <w:p w14:paraId="336A6FAE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154B4513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  <w:gridSpan w:val="2"/>
          </w:tcPr>
          <w:p w14:paraId="03A59BBC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137697F0" w14:textId="77777777" w:rsidTr="000A6102">
        <w:trPr>
          <w:trHeight w:hRule="exact" w:val="964"/>
        </w:trPr>
        <w:tc>
          <w:tcPr>
            <w:tcW w:w="965" w:type="pct"/>
          </w:tcPr>
          <w:p w14:paraId="4E5FA170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  <w:p w14:paraId="45C13209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  <w:p w14:paraId="1FA966C7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2"/>
          </w:tcPr>
          <w:p w14:paraId="40D89C29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19" w:type="pct"/>
            <w:gridSpan w:val="2"/>
          </w:tcPr>
          <w:p w14:paraId="661A2B6F" w14:textId="77777777" w:rsidR="000A6102" w:rsidRDefault="000A6102" w:rsidP="000A6102">
            <w:pPr>
              <w:rPr>
                <w:bCs/>
                <w:sz w:val="20"/>
              </w:rPr>
            </w:pPr>
          </w:p>
          <w:p w14:paraId="686A55AF" w14:textId="77777777" w:rsidR="000A6102" w:rsidRDefault="000A6102" w:rsidP="000A6102">
            <w:pPr>
              <w:rPr>
                <w:bCs/>
                <w:sz w:val="20"/>
              </w:rPr>
            </w:pPr>
          </w:p>
          <w:p w14:paraId="50EBAFC1" w14:textId="1501280E" w:rsidR="000A6102" w:rsidRPr="000A6102" w:rsidRDefault="000A6102" w:rsidP="000A6102">
            <w:pPr>
              <w:ind w:firstLine="720"/>
              <w:rPr>
                <w:sz w:val="20"/>
              </w:rPr>
            </w:pPr>
          </w:p>
        </w:tc>
        <w:tc>
          <w:tcPr>
            <w:tcW w:w="968" w:type="pct"/>
          </w:tcPr>
          <w:p w14:paraId="7CC2574D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68" w:type="pct"/>
            <w:gridSpan w:val="2"/>
          </w:tcPr>
          <w:p w14:paraId="469C1D28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E176ED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  <w:gridSpan w:val="2"/>
          </w:tcPr>
          <w:p w14:paraId="1404B3E8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2FE3C881" w14:textId="77777777" w:rsidTr="000A6102">
        <w:trPr>
          <w:trHeight w:hRule="exact" w:val="964"/>
        </w:trPr>
        <w:tc>
          <w:tcPr>
            <w:tcW w:w="965" w:type="pct"/>
          </w:tcPr>
          <w:p w14:paraId="47AF7EB2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2"/>
          </w:tcPr>
          <w:p w14:paraId="329C4875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19" w:type="pct"/>
            <w:gridSpan w:val="2"/>
          </w:tcPr>
          <w:p w14:paraId="30948985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68" w:type="pct"/>
          </w:tcPr>
          <w:p w14:paraId="4D6C8510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68" w:type="pct"/>
            <w:gridSpan w:val="2"/>
          </w:tcPr>
          <w:p w14:paraId="5739972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693D16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  <w:gridSpan w:val="2"/>
          </w:tcPr>
          <w:p w14:paraId="7B59677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37272058" w14:textId="77777777" w:rsidTr="000A6102">
        <w:trPr>
          <w:trHeight w:val="135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14:paraId="508FC937" w14:textId="007661A4" w:rsidR="000A6102" w:rsidRPr="002373E0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Mission </w:t>
            </w:r>
            <w:proofErr w:type="gramStart"/>
            <w:r>
              <w:rPr>
                <w:b/>
                <w:bCs/>
                <w:sz w:val="20"/>
              </w:rPr>
              <w:t>2</w:t>
            </w:r>
            <w:r w:rsidR="00194FA4">
              <w:rPr>
                <w:b/>
                <w:bCs/>
                <w:sz w:val="20"/>
              </w:rPr>
              <w:t xml:space="preserve"> :</w:t>
            </w:r>
            <w:proofErr w:type="gramEnd"/>
          </w:p>
        </w:tc>
      </w:tr>
      <w:tr w:rsidR="000A6102" w:rsidRPr="00C6721C" w14:paraId="1B53E686" w14:textId="069300E8" w:rsidTr="000A6102">
        <w:trPr>
          <w:trHeight w:val="135"/>
        </w:trPr>
        <w:tc>
          <w:tcPr>
            <w:tcW w:w="967" w:type="pct"/>
            <w:gridSpan w:val="2"/>
            <w:shd w:val="clear" w:color="auto" w:fill="D9D9D9" w:themeFill="background1" w:themeFillShade="D9"/>
          </w:tcPr>
          <w:p w14:paraId="03E5A0BB" w14:textId="60E5A772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Commitments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14:paraId="6240FE34" w14:textId="6DEC67D0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B04D7E7" w14:textId="0AD96D17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77" w:type="pct"/>
            <w:gridSpan w:val="3"/>
            <w:shd w:val="clear" w:color="auto" w:fill="D9D9D9" w:themeFill="background1" w:themeFillShade="D9"/>
          </w:tcPr>
          <w:p w14:paraId="1F3DAA76" w14:textId="0D90F6DF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14:paraId="4B6D87D7" w14:textId="186651B8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14:paraId="3ED742EC" w14:textId="01B209BE" w:rsidR="000A6102" w:rsidRDefault="000A6102" w:rsidP="000A6102">
            <w:pPr>
              <w:rPr>
                <w:b/>
                <w:bCs/>
                <w:sz w:val="20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14:paraId="5096712A" w14:textId="49C3779E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A6102" w:rsidRPr="00C6721C" w14:paraId="302A219D" w14:textId="77777777" w:rsidTr="000A6102">
        <w:trPr>
          <w:trHeight w:hRule="exact" w:val="964"/>
        </w:trPr>
        <w:tc>
          <w:tcPr>
            <w:tcW w:w="965" w:type="pct"/>
          </w:tcPr>
          <w:p w14:paraId="73108FE1" w14:textId="77777777" w:rsidR="000A6102" w:rsidRDefault="000A6102" w:rsidP="000A6102">
            <w:pPr>
              <w:rPr>
                <w:sz w:val="20"/>
              </w:rPr>
            </w:pPr>
          </w:p>
          <w:p w14:paraId="5D6CA89E" w14:textId="77777777" w:rsidR="000A6102" w:rsidRDefault="000A6102" w:rsidP="000A6102">
            <w:pPr>
              <w:rPr>
                <w:sz w:val="20"/>
              </w:rPr>
            </w:pPr>
          </w:p>
          <w:p w14:paraId="2C8D953C" w14:textId="77777777" w:rsidR="000A6102" w:rsidRDefault="000A6102" w:rsidP="000A6102">
            <w:pPr>
              <w:rPr>
                <w:sz w:val="20"/>
              </w:rPr>
            </w:pPr>
          </w:p>
          <w:p w14:paraId="4EA2DE7C" w14:textId="77777777" w:rsidR="000A6102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593E2405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19" w:type="pct"/>
            <w:gridSpan w:val="2"/>
          </w:tcPr>
          <w:p w14:paraId="3FF8C003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44EB1805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68" w:type="pct"/>
            <w:gridSpan w:val="2"/>
          </w:tcPr>
          <w:p w14:paraId="0A0544FF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277" w:type="pct"/>
          </w:tcPr>
          <w:p w14:paraId="0734A190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</w:tcPr>
          <w:p w14:paraId="0926CA43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1ED504FD" w14:textId="77777777" w:rsidTr="000A6102">
        <w:trPr>
          <w:trHeight w:hRule="exact" w:val="964"/>
        </w:trPr>
        <w:tc>
          <w:tcPr>
            <w:tcW w:w="965" w:type="pct"/>
          </w:tcPr>
          <w:p w14:paraId="5B58637E" w14:textId="77777777" w:rsidR="000A6102" w:rsidRDefault="000A6102" w:rsidP="000A6102">
            <w:pPr>
              <w:rPr>
                <w:sz w:val="20"/>
              </w:rPr>
            </w:pPr>
          </w:p>
          <w:p w14:paraId="68EDC258" w14:textId="77777777" w:rsidR="000A6102" w:rsidRDefault="000A6102" w:rsidP="000A6102">
            <w:pPr>
              <w:rPr>
                <w:sz w:val="20"/>
              </w:rPr>
            </w:pPr>
          </w:p>
          <w:p w14:paraId="0445A78D" w14:textId="77777777" w:rsidR="000A6102" w:rsidRDefault="000A6102" w:rsidP="000A6102">
            <w:pPr>
              <w:rPr>
                <w:sz w:val="20"/>
              </w:rPr>
            </w:pPr>
          </w:p>
          <w:p w14:paraId="7F39902E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5E5D2B3F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19" w:type="pct"/>
            <w:gridSpan w:val="2"/>
          </w:tcPr>
          <w:p w14:paraId="3750F783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38343E72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68" w:type="pct"/>
            <w:gridSpan w:val="2"/>
          </w:tcPr>
          <w:p w14:paraId="474C7DCB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277" w:type="pct"/>
          </w:tcPr>
          <w:p w14:paraId="5C82C18A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</w:tcPr>
          <w:p w14:paraId="1F47C172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01651649" w14:textId="77777777" w:rsidTr="000A6102">
        <w:trPr>
          <w:trHeight w:hRule="exact" w:val="964"/>
        </w:trPr>
        <w:tc>
          <w:tcPr>
            <w:tcW w:w="965" w:type="pct"/>
          </w:tcPr>
          <w:p w14:paraId="6D2D17D4" w14:textId="77777777" w:rsidR="000A6102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75F80983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19" w:type="pct"/>
            <w:gridSpan w:val="2"/>
          </w:tcPr>
          <w:p w14:paraId="4791DD34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41DFDC0C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68" w:type="pct"/>
            <w:gridSpan w:val="2"/>
          </w:tcPr>
          <w:p w14:paraId="44098F20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277" w:type="pct"/>
          </w:tcPr>
          <w:p w14:paraId="3DC4A581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</w:tcPr>
          <w:p w14:paraId="3C0E0866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78664E7D" w14:textId="77777777" w:rsidTr="00855A46">
        <w:trPr>
          <w:trHeight w:hRule="exact" w:val="1814"/>
        </w:trPr>
        <w:tc>
          <w:tcPr>
            <w:tcW w:w="5000" w:type="pct"/>
            <w:gridSpan w:val="11"/>
          </w:tcPr>
          <w:p w14:paraId="1E14B135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14:paraId="1ADF0B0F" w14:textId="663A96B6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79B80464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238D72E5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047D6F1F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5B1CA704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75402B7A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39D0DE28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1CE781AB" w14:textId="77777777" w:rsidR="000A6102" w:rsidRPr="00D30341" w:rsidRDefault="000A6102" w:rsidP="000A6102">
            <w:pPr>
              <w:rPr>
                <w:b/>
                <w:sz w:val="20"/>
              </w:rPr>
            </w:pPr>
          </w:p>
        </w:tc>
      </w:tr>
    </w:tbl>
    <w:p w14:paraId="67B775E6" w14:textId="30BAB074" w:rsidR="00855A46" w:rsidRPr="00D14501" w:rsidRDefault="00855A46" w:rsidP="00855A46">
      <w:pPr>
        <w:tabs>
          <w:tab w:val="left" w:pos="1010"/>
        </w:tabs>
        <w:rPr>
          <w:sz w:val="2"/>
          <w:szCs w:val="2"/>
        </w:rPr>
      </w:pPr>
    </w:p>
    <w:sectPr w:rsidR="00855A46" w:rsidRPr="00D14501" w:rsidSect="00D14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7707" w14:textId="77777777" w:rsidR="00E8299F" w:rsidRDefault="00E8299F" w:rsidP="0013665F">
      <w:r>
        <w:separator/>
      </w:r>
    </w:p>
  </w:endnote>
  <w:endnote w:type="continuationSeparator" w:id="0">
    <w:p w14:paraId="5C701476" w14:textId="77777777" w:rsidR="00E8299F" w:rsidRDefault="00E8299F" w:rsidP="001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54B6" w14:textId="0A592E7D" w:rsidR="00CE2BDB" w:rsidRDefault="00DD5B74" w:rsidP="00784184">
    <w:pPr>
      <w:pStyle w:val="Footer"/>
      <w:jc w:val="center"/>
    </w:pPr>
    <w:fldSimple w:instr=" DOCPROPERTY bjFooterEvenPage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6476" w14:textId="3840B8CC" w:rsidR="00CE2BDB" w:rsidRDefault="00DD5B74" w:rsidP="00784184">
    <w:pPr>
      <w:pStyle w:val="Footer"/>
      <w:jc w:val="center"/>
    </w:pPr>
    <w:fldSimple w:instr=" DOCPROPERTY bjFooterBoth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3420" w14:textId="77777777" w:rsidR="00D14501" w:rsidRDefault="00D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E61A" w14:textId="77777777" w:rsidR="00E8299F" w:rsidRDefault="00E8299F" w:rsidP="0013665F">
      <w:r>
        <w:separator/>
      </w:r>
    </w:p>
  </w:footnote>
  <w:footnote w:type="continuationSeparator" w:id="0">
    <w:p w14:paraId="5B89BE80" w14:textId="77777777" w:rsidR="00E8299F" w:rsidRDefault="00E8299F" w:rsidP="001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E1B" w14:textId="094AF241" w:rsidR="00CE2BDB" w:rsidRDefault="00DD5B74" w:rsidP="00784184">
    <w:pPr>
      <w:pStyle w:val="Header"/>
      <w:jc w:val="center"/>
    </w:pPr>
    <w:fldSimple w:instr=" DOCPROPERTY bjHeaderEvenPage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F0A5" w14:textId="57274D35" w:rsidR="00CE2BDB" w:rsidRDefault="00DD5B74" w:rsidP="00784184">
    <w:pPr>
      <w:pStyle w:val="Header"/>
      <w:jc w:val="center"/>
    </w:pPr>
    <w:fldSimple w:instr=" DOCPROPERTY bjHeaderBoth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1823" w14:textId="77777777" w:rsidR="00D14501" w:rsidRDefault="00D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EF7"/>
    <w:multiLevelType w:val="hybridMultilevel"/>
    <w:tmpl w:val="E48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276"/>
    <w:multiLevelType w:val="multilevel"/>
    <w:tmpl w:val="27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15CA5"/>
    <w:multiLevelType w:val="hybridMultilevel"/>
    <w:tmpl w:val="5DB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65F"/>
    <w:rsid w:val="000433F1"/>
    <w:rsid w:val="00047C38"/>
    <w:rsid w:val="00050798"/>
    <w:rsid w:val="000A5639"/>
    <w:rsid w:val="000A6102"/>
    <w:rsid w:val="000E2AD0"/>
    <w:rsid w:val="000E5012"/>
    <w:rsid w:val="00102637"/>
    <w:rsid w:val="0013665F"/>
    <w:rsid w:val="00146F87"/>
    <w:rsid w:val="00173FA3"/>
    <w:rsid w:val="00194FA4"/>
    <w:rsid w:val="001A256F"/>
    <w:rsid w:val="001F2658"/>
    <w:rsid w:val="002170BF"/>
    <w:rsid w:val="00222FC6"/>
    <w:rsid w:val="002373E0"/>
    <w:rsid w:val="00244B87"/>
    <w:rsid w:val="002466D9"/>
    <w:rsid w:val="00295536"/>
    <w:rsid w:val="002E18E0"/>
    <w:rsid w:val="003259F8"/>
    <w:rsid w:val="00335079"/>
    <w:rsid w:val="003901FE"/>
    <w:rsid w:val="003A4F8B"/>
    <w:rsid w:val="003C345A"/>
    <w:rsid w:val="003E2E7E"/>
    <w:rsid w:val="004009ED"/>
    <w:rsid w:val="00411DD9"/>
    <w:rsid w:val="00437956"/>
    <w:rsid w:val="005A49C3"/>
    <w:rsid w:val="005D0318"/>
    <w:rsid w:val="005D4D08"/>
    <w:rsid w:val="005F1467"/>
    <w:rsid w:val="00633EEB"/>
    <w:rsid w:val="006356D9"/>
    <w:rsid w:val="00645320"/>
    <w:rsid w:val="00650CE0"/>
    <w:rsid w:val="00661DC8"/>
    <w:rsid w:val="006B68E3"/>
    <w:rsid w:val="006D663D"/>
    <w:rsid w:val="0070780C"/>
    <w:rsid w:val="007159E3"/>
    <w:rsid w:val="007447F4"/>
    <w:rsid w:val="00767C5C"/>
    <w:rsid w:val="00784184"/>
    <w:rsid w:val="00792844"/>
    <w:rsid w:val="007B2243"/>
    <w:rsid w:val="0084004D"/>
    <w:rsid w:val="00855A46"/>
    <w:rsid w:val="008730B7"/>
    <w:rsid w:val="008731EE"/>
    <w:rsid w:val="00881F10"/>
    <w:rsid w:val="0088552C"/>
    <w:rsid w:val="008A2B2F"/>
    <w:rsid w:val="008B18D8"/>
    <w:rsid w:val="008B4C90"/>
    <w:rsid w:val="00936A31"/>
    <w:rsid w:val="00943B57"/>
    <w:rsid w:val="009F166F"/>
    <w:rsid w:val="00A501CA"/>
    <w:rsid w:val="00A94994"/>
    <w:rsid w:val="00AE2DBC"/>
    <w:rsid w:val="00B1471B"/>
    <w:rsid w:val="00B373B9"/>
    <w:rsid w:val="00B72D78"/>
    <w:rsid w:val="00B84854"/>
    <w:rsid w:val="00B94A19"/>
    <w:rsid w:val="00C449A9"/>
    <w:rsid w:val="00C93299"/>
    <w:rsid w:val="00CB7244"/>
    <w:rsid w:val="00CD0097"/>
    <w:rsid w:val="00CE2BDB"/>
    <w:rsid w:val="00D07E22"/>
    <w:rsid w:val="00D10500"/>
    <w:rsid w:val="00D14501"/>
    <w:rsid w:val="00D245D0"/>
    <w:rsid w:val="00D30341"/>
    <w:rsid w:val="00D74883"/>
    <w:rsid w:val="00DB0828"/>
    <w:rsid w:val="00DC1025"/>
    <w:rsid w:val="00DD53AE"/>
    <w:rsid w:val="00DD5B74"/>
    <w:rsid w:val="00DF0899"/>
    <w:rsid w:val="00E17C56"/>
    <w:rsid w:val="00E31462"/>
    <w:rsid w:val="00E8299F"/>
    <w:rsid w:val="00EA2F1A"/>
    <w:rsid w:val="00EE2BB5"/>
    <w:rsid w:val="00EE4FA2"/>
    <w:rsid w:val="00EF5ABD"/>
    <w:rsid w:val="00F0270E"/>
    <w:rsid w:val="00F315E5"/>
    <w:rsid w:val="00F770B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7DC92"/>
  <w15:docId w15:val="{CFB3BB3F-E39F-4F07-9655-D74A5D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5F"/>
  </w:style>
  <w:style w:type="paragraph" w:styleId="Footer">
    <w:name w:val="footer"/>
    <w:basedOn w:val="Normal"/>
    <w:link w:val="Foot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5F"/>
  </w:style>
  <w:style w:type="paragraph" w:customStyle="1" w:styleId="Bulletted">
    <w:name w:val="Bulletted"/>
    <w:basedOn w:val="Normal"/>
    <w:next w:val="Normal"/>
    <w:rsid w:val="0013665F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normaltextrun">
    <w:name w:val="normaltextrun"/>
    <w:basedOn w:val="DefaultParagraphFont"/>
    <w:rsid w:val="0013665F"/>
  </w:style>
  <w:style w:type="table" w:styleId="TableGrid">
    <w:name w:val="Table Grid"/>
    <w:basedOn w:val="TableNormal"/>
    <w:uiPriority w:val="39"/>
    <w:rsid w:val="001366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D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661DC8"/>
  </w:style>
  <w:style w:type="character" w:styleId="PlaceholderText">
    <w:name w:val="Placeholder Text"/>
    <w:basedOn w:val="DefaultParagraphFont"/>
    <w:uiPriority w:val="99"/>
    <w:semiHidden/>
    <w:rsid w:val="00D30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094CB5542E54E845218A496DB1B8B" ma:contentTypeVersion="2" ma:contentTypeDescription="Create a new document." ma:contentTypeScope="" ma:versionID="80957d4f14dde5c3893f59a2b237d859">
  <xsd:schema xmlns:xsd="http://www.w3.org/2001/XMLSchema" xmlns:xs="http://www.w3.org/2001/XMLSchema" xmlns:p="http://schemas.microsoft.com/office/2006/metadata/properties" xmlns:ns3="a99e3cdb-8fec-4a97-9830-fd7dbdb1267c" targetNamespace="http://schemas.microsoft.com/office/2006/metadata/properties" ma:root="true" ma:fieldsID="d7d4d0313ae5a6933393e10bc6fa3504" ns3:_="">
    <xsd:import namespace="a99e3cdb-8fec-4a97-9830-fd7dbdb12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3cdb-8fec-4a97-9830-fd7dbdb1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D7F0-2AE7-447A-A63A-DF5A91A6DE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B36000-5FE2-4DB0-9D6C-BAC4D4B1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E8B01-D9F5-44B6-9017-874BA3EFF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EA2B0-BD5B-4336-9F9C-B656F71A37E4}">
  <ds:schemaRefs>
    <ds:schemaRef ds:uri="http://purl.org/dc/terms/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7DB84C-A113-4231-A977-57685B18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Linda (EDU)</dc:creator>
  <cp:keywords>[OFFICIAL]</cp:keywords>
  <dc:description/>
  <cp:lastModifiedBy>Murrie, L  ( Cuthbertson Primary )</cp:lastModifiedBy>
  <cp:revision>15</cp:revision>
  <cp:lastPrinted>2023-03-28T06:42:00Z</cp:lastPrinted>
  <dcterms:created xsi:type="dcterms:W3CDTF">2023-03-27T09:11:00Z</dcterms:created>
  <dcterms:modified xsi:type="dcterms:W3CDTF">2023-03-28T07:10:00Z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58371b17-eccd-4286-82c1-1fabd0050a4d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0x0101007E6094CB5542E54E845218A496DB1B8B</vt:lpwstr>
  </property>
</Properties>
</file>