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12D" w14:textId="21ACCF41" w:rsidR="006312A7" w:rsidRDefault="00325461" w:rsidP="009958F5">
      <w:pPr>
        <w:jc w:val="center"/>
        <w:rPr>
          <w:b/>
          <w:bCs/>
          <w:sz w:val="28"/>
          <w:szCs w:val="28"/>
        </w:rPr>
      </w:pPr>
      <w:r w:rsidRPr="00CF3A0B">
        <w:rPr>
          <w:b/>
          <w:bCs/>
          <w:i/>
          <w:iCs/>
          <w:noProof/>
          <w:u w:val="single"/>
        </w:rPr>
        <w:drawing>
          <wp:anchor distT="0" distB="0" distL="114300" distR="114300" simplePos="0" relativeHeight="251661312" behindDoc="1" locked="0" layoutInCell="1" allowOverlap="1" wp14:anchorId="5F99EA38" wp14:editId="6A5D83F9">
            <wp:simplePos x="0" y="0"/>
            <wp:positionH relativeFrom="margin">
              <wp:posOffset>5238750</wp:posOffset>
            </wp:positionH>
            <wp:positionV relativeFrom="paragraph">
              <wp:posOffset>9525</wp:posOffset>
            </wp:positionV>
            <wp:extent cx="571500" cy="571500"/>
            <wp:effectExtent l="0" t="0" r="0" b="0"/>
            <wp:wrapSquare wrapText="bothSides"/>
            <wp:docPr id="153009973" name="Picture 15300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A0B">
        <w:rPr>
          <w:b/>
          <w:bCs/>
          <w:i/>
          <w:iCs/>
          <w:noProof/>
          <w:u w:val="single"/>
        </w:rPr>
        <w:drawing>
          <wp:anchor distT="0" distB="0" distL="114300" distR="114300" simplePos="0" relativeHeight="251659264" behindDoc="1" locked="0" layoutInCell="1" allowOverlap="1" wp14:anchorId="3F8C2193" wp14:editId="2F627C21">
            <wp:simplePos x="0" y="0"/>
            <wp:positionH relativeFrom="margin">
              <wp:posOffset>552450</wp:posOffset>
            </wp:positionH>
            <wp:positionV relativeFrom="paragraph">
              <wp:posOffset>9525</wp:posOffset>
            </wp:positionV>
            <wp:extent cx="571500" cy="571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2A7">
        <w:rPr>
          <w:b/>
          <w:bCs/>
          <w:sz w:val="28"/>
          <w:szCs w:val="28"/>
        </w:rPr>
        <w:t>Establishment Name</w:t>
      </w:r>
    </w:p>
    <w:p w14:paraId="5ACAE5D5" w14:textId="77777777" w:rsidR="00BA530F" w:rsidRDefault="002B6B42" w:rsidP="00BA530F">
      <w:pPr>
        <w:jc w:val="center"/>
        <w:rPr>
          <w:b/>
          <w:bCs/>
          <w:sz w:val="28"/>
          <w:szCs w:val="28"/>
        </w:rPr>
      </w:pPr>
      <w:r>
        <w:rPr>
          <w:b/>
          <w:bCs/>
          <w:sz w:val="28"/>
          <w:szCs w:val="28"/>
        </w:rPr>
        <w:t>S</w:t>
      </w:r>
      <w:r w:rsidR="006F5F7E" w:rsidRPr="006F5F7E">
        <w:rPr>
          <w:b/>
          <w:bCs/>
          <w:sz w:val="28"/>
          <w:szCs w:val="28"/>
        </w:rPr>
        <w:t>tandards &amp; Quality Report</w:t>
      </w:r>
      <w:r w:rsidR="00BA530F">
        <w:rPr>
          <w:b/>
          <w:bCs/>
          <w:sz w:val="28"/>
          <w:szCs w:val="28"/>
        </w:rPr>
        <w:t xml:space="preserve"> </w:t>
      </w:r>
    </w:p>
    <w:p w14:paraId="396DAAE5" w14:textId="369D4605" w:rsidR="00BA530F" w:rsidRPr="00BA530F" w:rsidRDefault="00BA530F" w:rsidP="00BA530F">
      <w:pPr>
        <w:jc w:val="center"/>
        <w:rPr>
          <w:b/>
          <w:bCs/>
          <w:sz w:val="28"/>
          <w:szCs w:val="28"/>
        </w:rPr>
      </w:pPr>
      <w:r w:rsidRPr="00BA530F">
        <w:rPr>
          <w:b/>
          <w:bCs/>
          <w:sz w:val="28"/>
          <w:szCs w:val="28"/>
        </w:rPr>
        <w:t>Session 202</w:t>
      </w:r>
      <w:r w:rsidR="008F569C">
        <w:rPr>
          <w:b/>
          <w:bCs/>
          <w:sz w:val="28"/>
          <w:szCs w:val="28"/>
        </w:rPr>
        <w:t>5</w:t>
      </w:r>
      <w:r w:rsidRPr="00BA530F">
        <w:rPr>
          <w:b/>
          <w:bCs/>
          <w:sz w:val="28"/>
          <w:szCs w:val="28"/>
        </w:rPr>
        <w:t xml:space="preserve"> – 202</w:t>
      </w:r>
      <w:r w:rsidR="008F569C">
        <w:rPr>
          <w:b/>
          <w:bCs/>
          <w:sz w:val="28"/>
          <w:szCs w:val="28"/>
        </w:rPr>
        <w:t>6</w:t>
      </w:r>
    </w:p>
    <w:p w14:paraId="340349B3" w14:textId="77777777" w:rsidR="006312A7" w:rsidRPr="006312A7" w:rsidRDefault="006312A7" w:rsidP="00EE0A65">
      <w:pPr>
        <w:rPr>
          <w:b/>
          <w:bCs/>
          <w:sz w:val="28"/>
          <w:szCs w:val="28"/>
        </w:rPr>
      </w:pPr>
    </w:p>
    <w:p w14:paraId="004C2635" w14:textId="71A6D36F" w:rsidR="000C6DF3" w:rsidRPr="005A7E1F" w:rsidRDefault="00963FFD" w:rsidP="002B6B42">
      <w:pPr>
        <w:tabs>
          <w:tab w:val="left" w:pos="1600"/>
        </w:tabs>
        <w:rPr>
          <w:rFonts w:cs="Arial"/>
        </w:rPr>
      </w:pPr>
      <w:r w:rsidRPr="007573D6">
        <w:t>Th</w:t>
      </w:r>
      <w:r w:rsidR="006F5F7E" w:rsidRPr="007573D6">
        <w:t xml:space="preserve">is </w:t>
      </w:r>
      <w:r w:rsidR="0077595A" w:rsidRPr="007573D6">
        <w:t>summar</w:t>
      </w:r>
      <w:r w:rsidRPr="007573D6">
        <w:t xml:space="preserve">y </w:t>
      </w:r>
      <w:r w:rsidR="0077595A" w:rsidRPr="007573D6">
        <w:t>report is provided for parents/care</w:t>
      </w:r>
      <w:r w:rsidR="006F5F7E" w:rsidRPr="007573D6">
        <w:t>rs</w:t>
      </w:r>
      <w:r w:rsidRPr="007573D6">
        <w:t xml:space="preserve"> and partners to outline </w:t>
      </w:r>
      <w:r w:rsidR="00DC2E99" w:rsidRPr="007573D6">
        <w:t>our achievements and improvements</w:t>
      </w:r>
      <w:r w:rsidR="009537BE">
        <w:t xml:space="preserve"> during</w:t>
      </w:r>
      <w:r w:rsidR="00DC2E99" w:rsidRPr="007573D6">
        <w:t xml:space="preserve"> session</w:t>
      </w:r>
      <w:r w:rsidR="009537BE">
        <w:t xml:space="preserve"> 202</w:t>
      </w:r>
      <w:r w:rsidR="008F569C">
        <w:t>5</w:t>
      </w:r>
      <w:r w:rsidR="009537BE">
        <w:t xml:space="preserve"> - 202</w:t>
      </w:r>
      <w:r w:rsidR="008F569C">
        <w:t>6</w:t>
      </w:r>
      <w:r w:rsidR="00DC2E99" w:rsidRPr="007573D6">
        <w:t xml:space="preserve"> an</w:t>
      </w:r>
      <w:r w:rsidR="00533B17" w:rsidRPr="007573D6">
        <w:t>d</w:t>
      </w:r>
      <w:r w:rsidR="00DC2E99" w:rsidRPr="007573D6">
        <w:t xml:space="preserve"> </w:t>
      </w:r>
      <w:r w:rsidR="007573D6">
        <w:t xml:space="preserve">to </w:t>
      </w:r>
      <w:r w:rsidR="00DC2E99" w:rsidRPr="007573D6">
        <w:t>share</w:t>
      </w:r>
      <w:r w:rsidR="007573D6">
        <w:t xml:space="preserve"> our</w:t>
      </w:r>
      <w:r w:rsidR="00DC2E99" w:rsidRPr="007573D6">
        <w:t xml:space="preserve"> improvement </w:t>
      </w:r>
      <w:r w:rsidR="00533B17" w:rsidRPr="007573D6">
        <w:t>priorities for</w:t>
      </w:r>
      <w:r w:rsidR="009537BE">
        <w:t xml:space="preserve"> </w:t>
      </w:r>
      <w:r w:rsidR="00DC2E99" w:rsidRPr="007573D6">
        <w:t>202</w:t>
      </w:r>
      <w:r w:rsidR="008F569C">
        <w:t>6</w:t>
      </w:r>
      <w:r w:rsidR="00DC2E99" w:rsidRPr="007573D6">
        <w:t xml:space="preserve"> - 202</w:t>
      </w:r>
      <w:r w:rsidR="008F569C">
        <w:t>7</w:t>
      </w:r>
      <w:r w:rsidR="00533B17" w:rsidRPr="007573D6">
        <w:t>.</w:t>
      </w:r>
      <w:r w:rsidR="007573D6">
        <w:t xml:space="preserve"> </w:t>
      </w:r>
      <w:r w:rsidR="005A7E1F">
        <w:t>Throughout last session</w:t>
      </w:r>
      <w:r w:rsidR="000C6DF3" w:rsidRPr="007573D6">
        <w:rPr>
          <w:rFonts w:cs="Arial"/>
        </w:rPr>
        <w:t xml:space="preserve"> we t</w:t>
      </w:r>
      <w:r w:rsidR="005A7E1F">
        <w:rPr>
          <w:rFonts w:cs="Arial"/>
        </w:rPr>
        <w:t>ook</w:t>
      </w:r>
      <w:r w:rsidR="000C6DF3" w:rsidRPr="007573D6">
        <w:rPr>
          <w:rFonts w:cs="Arial"/>
        </w:rPr>
        <w:t xml:space="preserve"> forward our </w:t>
      </w:r>
      <w:r w:rsidR="006F5F7E" w:rsidRPr="007573D6">
        <w:rPr>
          <w:rFonts w:cs="Arial"/>
        </w:rPr>
        <w:t xml:space="preserve">improvement </w:t>
      </w:r>
      <w:r w:rsidR="000C6DF3" w:rsidRPr="007573D6">
        <w:rPr>
          <w:rFonts w:cs="Arial"/>
        </w:rPr>
        <w:t>prior</w:t>
      </w:r>
      <w:r w:rsidR="00FA4B1A" w:rsidRPr="007573D6">
        <w:rPr>
          <w:rFonts w:cs="Arial"/>
        </w:rPr>
        <w:t xml:space="preserve">ities as detailed in our school </w:t>
      </w:r>
      <w:r w:rsidR="000C6DF3" w:rsidRPr="007573D6">
        <w:rPr>
          <w:rFonts w:cs="Arial"/>
        </w:rPr>
        <w:t>improvement plan.</w:t>
      </w:r>
      <w:r w:rsidR="007573D6">
        <w:rPr>
          <w:rFonts w:cs="Arial"/>
        </w:rPr>
        <w:t xml:space="preserve"> Using</w:t>
      </w:r>
      <w:r w:rsidR="009537BE">
        <w:rPr>
          <w:rFonts w:cs="Arial"/>
        </w:rPr>
        <w:t xml:space="preserve"> our </w:t>
      </w:r>
      <w:r w:rsidR="00DC2E99" w:rsidRPr="007573D6">
        <w:rPr>
          <w:rFonts w:cs="Arial"/>
        </w:rPr>
        <w:t>approaches to self-evaluation</w:t>
      </w:r>
      <w:r w:rsidR="005A7E1F">
        <w:rPr>
          <w:rFonts w:cs="Arial"/>
        </w:rPr>
        <w:t xml:space="preserve">, </w:t>
      </w:r>
      <w:r w:rsidR="000C6DF3" w:rsidRPr="007573D6">
        <w:rPr>
          <w:rFonts w:cs="Arial"/>
        </w:rPr>
        <w:t xml:space="preserve">we have </w:t>
      </w:r>
      <w:r w:rsidR="005A7E1F">
        <w:rPr>
          <w:rFonts w:cs="Arial"/>
        </w:rPr>
        <w:t xml:space="preserve">detailed in this report the impact of our work and </w:t>
      </w:r>
      <w:r w:rsidR="000C6DF3" w:rsidRPr="007573D6">
        <w:rPr>
          <w:rFonts w:cs="Arial"/>
        </w:rPr>
        <w:t>identified</w:t>
      </w:r>
      <w:r w:rsidR="009537BE">
        <w:rPr>
          <w:rFonts w:cs="Arial"/>
        </w:rPr>
        <w:t xml:space="preserve"> </w:t>
      </w:r>
      <w:r w:rsidR="000C6DF3" w:rsidRPr="007573D6">
        <w:rPr>
          <w:rFonts w:cs="Arial"/>
        </w:rPr>
        <w:t>how we</w:t>
      </w:r>
      <w:r w:rsidR="005A7E1F">
        <w:rPr>
          <w:rFonts w:cs="Arial"/>
        </w:rPr>
        <w:t xml:space="preserve"> plan to </w:t>
      </w:r>
      <w:r w:rsidR="007573D6">
        <w:rPr>
          <w:rFonts w:cs="Arial"/>
        </w:rPr>
        <w:t>continue to</w:t>
      </w:r>
      <w:r w:rsidR="000C6DF3" w:rsidRPr="007573D6">
        <w:rPr>
          <w:rFonts w:cs="Arial"/>
        </w:rPr>
        <w:t xml:space="preserve"> improve outcomes for our children and young people.</w:t>
      </w:r>
    </w:p>
    <w:p w14:paraId="33D7C8FF" w14:textId="5D80CF24" w:rsidR="00F77357" w:rsidRDefault="00F77357" w:rsidP="00E05DF7">
      <w:pPr>
        <w:tabs>
          <w:tab w:val="left" w:pos="1600"/>
        </w:tabs>
        <w:rPr>
          <w:sz w:val="16"/>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97112B" w:rsidRPr="005730C9" w14:paraId="02BEA175" w14:textId="77777777" w:rsidTr="00DC2E99">
        <w:tc>
          <w:tcPr>
            <w:tcW w:w="360" w:type="dxa"/>
            <w:tcBorders>
              <w:top w:val="nil"/>
              <w:left w:val="nil"/>
              <w:right w:val="single" w:sz="2" w:space="0" w:color="auto"/>
            </w:tcBorders>
            <w:shd w:val="clear" w:color="auto" w:fill="C5E0B3" w:themeFill="accent6" w:themeFillTint="66"/>
          </w:tcPr>
          <w:p w14:paraId="3106DC6E"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6F434518" w14:textId="7B3CF079" w:rsidR="0097112B" w:rsidRDefault="0097112B" w:rsidP="00FA496D">
            <w:pPr>
              <w:tabs>
                <w:tab w:val="left" w:pos="1600"/>
              </w:tabs>
              <w:rPr>
                <w:rFonts w:cs="Arial"/>
                <w:b/>
              </w:rPr>
            </w:pPr>
            <w:r>
              <w:rPr>
                <w:rFonts w:cs="Arial"/>
                <w:b/>
              </w:rPr>
              <w:t>The context of the school</w:t>
            </w:r>
          </w:p>
        </w:tc>
      </w:tr>
      <w:tr w:rsidR="0097112B" w:rsidRPr="005730C9" w14:paraId="0509E6F2" w14:textId="77777777" w:rsidTr="0097112B">
        <w:tc>
          <w:tcPr>
            <w:tcW w:w="360" w:type="dxa"/>
            <w:tcBorders>
              <w:top w:val="nil"/>
              <w:left w:val="nil"/>
              <w:right w:val="single" w:sz="2" w:space="0" w:color="auto"/>
            </w:tcBorders>
            <w:shd w:val="clear" w:color="auto" w:fill="C5E0B3" w:themeFill="accent6" w:themeFillTint="66"/>
          </w:tcPr>
          <w:p w14:paraId="6815B76A"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FFFFFF" w:themeFill="background1"/>
          </w:tcPr>
          <w:p w14:paraId="242A479C" w14:textId="0C09B9EC" w:rsidR="0097112B" w:rsidRPr="00325461" w:rsidRDefault="00325461" w:rsidP="00325461">
            <w:pPr>
              <w:jc w:val="both"/>
              <w:rPr>
                <w:rFonts w:cs="Arial"/>
                <w:szCs w:val="24"/>
              </w:rPr>
            </w:pPr>
            <w:r>
              <w:rPr>
                <w:rFonts w:cs="Arial"/>
                <w:szCs w:val="24"/>
              </w:rPr>
              <w:t>Cleeves Primary School is a non-denominational, co-educational school which is part of Hillpark learning community. Our school, situated in the Priesthill area of Glasgow, is a new build and was officially opened on the 7th December 2009. It was an amalgamation of Burnbrae Primary, Househillmuir Primary and Nitshill Primary.   It is a two-storey building with fourteen class bases, a gym hall, library and a dining hall. Two of our class bases house our nurture groups, ‘The Busy Bee Base’ and “The Coorie In”. Approximately 4</w:t>
            </w:r>
            <w:r w:rsidR="00116231">
              <w:rPr>
                <w:rFonts w:cs="Arial"/>
                <w:szCs w:val="24"/>
              </w:rPr>
              <w:t>3</w:t>
            </w:r>
            <w:r>
              <w:rPr>
                <w:rFonts w:cs="Arial"/>
                <w:szCs w:val="24"/>
              </w:rPr>
              <w:t>% of pupils are entitled to Free School Meals. The school is surrounded by a mixture of rented accommodation and owner-occupied housing. The school benefits from some additional resources and funding which has recently been boosted by the Scottish Government’s allocation of Pupil Equity Funding to support ‘closing the gap’. The current school roll is 1</w:t>
            </w:r>
            <w:r w:rsidR="00116231">
              <w:rPr>
                <w:rFonts w:cs="Arial"/>
                <w:szCs w:val="24"/>
              </w:rPr>
              <w:t>88</w:t>
            </w:r>
            <w:r>
              <w:rPr>
                <w:rFonts w:cs="Arial"/>
                <w:szCs w:val="24"/>
              </w:rPr>
              <w:t xml:space="preserve">.  </w:t>
            </w:r>
            <w:r w:rsidR="00116231">
              <w:rPr>
                <w:rFonts w:cs="Arial"/>
                <w:szCs w:val="24"/>
              </w:rPr>
              <w:t>78</w:t>
            </w:r>
            <w:r>
              <w:rPr>
                <w:rFonts w:cs="Arial"/>
                <w:szCs w:val="24"/>
              </w:rPr>
              <w:t>% of children and young people reside in SIMD Deciles 1&amp;2.   4</w:t>
            </w:r>
            <w:r w:rsidR="00116231">
              <w:rPr>
                <w:rFonts w:cs="Arial"/>
                <w:szCs w:val="24"/>
              </w:rPr>
              <w:t>3</w:t>
            </w:r>
            <w:r>
              <w:rPr>
                <w:rFonts w:cs="Arial"/>
                <w:szCs w:val="24"/>
              </w:rPr>
              <w:t>% of families are eligible for FSM.  Attendance is presently 8</w:t>
            </w:r>
            <w:r w:rsidR="00116231">
              <w:rPr>
                <w:rFonts w:cs="Arial"/>
                <w:szCs w:val="24"/>
              </w:rPr>
              <w:t>8</w:t>
            </w:r>
            <w:r>
              <w:rPr>
                <w:rFonts w:cs="Arial"/>
                <w:szCs w:val="24"/>
              </w:rPr>
              <w:t xml:space="preserve">%.  Exclusions have been at 0% for the last few years.  </w:t>
            </w:r>
            <w:r w:rsidR="00116231">
              <w:rPr>
                <w:rFonts w:cs="Arial"/>
                <w:szCs w:val="24"/>
              </w:rPr>
              <w:t>70</w:t>
            </w:r>
            <w:r>
              <w:rPr>
                <w:rFonts w:cs="Arial"/>
                <w:szCs w:val="24"/>
              </w:rPr>
              <w:t>% of our learners are supported through the Staged Intervention Model.</w:t>
            </w:r>
          </w:p>
        </w:tc>
      </w:tr>
      <w:tr w:rsidR="000C6DF3" w:rsidRPr="005730C9" w14:paraId="747BEDB2" w14:textId="77777777" w:rsidTr="00DC2E99">
        <w:tc>
          <w:tcPr>
            <w:tcW w:w="360" w:type="dxa"/>
            <w:vMerge w:val="restart"/>
            <w:tcBorders>
              <w:top w:val="nil"/>
              <w:left w:val="nil"/>
              <w:right w:val="single" w:sz="2" w:space="0" w:color="auto"/>
            </w:tcBorders>
            <w:shd w:val="clear" w:color="auto" w:fill="C5E0B3" w:themeFill="accent6" w:themeFillTint="66"/>
          </w:tcPr>
          <w:p w14:paraId="7846AC8F" w14:textId="77777777" w:rsidR="00F77357" w:rsidRPr="005730C9" w:rsidRDefault="00F77357" w:rsidP="00FA496D">
            <w:pPr>
              <w:tabs>
                <w:tab w:val="left" w:pos="1600"/>
              </w:tabs>
              <w:ind w:left="284" w:hanging="284"/>
              <w:rPr>
                <w:rFonts w:cs="Arial"/>
              </w:rPr>
            </w:pPr>
          </w:p>
          <w:p w14:paraId="08302345" w14:textId="1990C401" w:rsidR="00F77357" w:rsidRPr="004C387E" w:rsidRDefault="00F77357" w:rsidP="004C387E">
            <w:pPr>
              <w:tabs>
                <w:tab w:val="left" w:pos="1600"/>
              </w:tabs>
              <w:ind w:left="284" w:right="144" w:hanging="284"/>
              <w:rPr>
                <w:rFonts w:cs="Arial"/>
                <w:sz w:val="24"/>
                <w:szCs w:val="24"/>
              </w:rPr>
            </w:pPr>
            <w:r w:rsidRPr="004C387E">
              <w:rPr>
                <w:rFonts w:ascii="Arial Bold" w:hAnsi="Arial Bold"/>
                <w:b/>
                <w:sz w:val="24"/>
                <w:szCs w:val="24"/>
              </w:rPr>
              <w:t xml:space="preserve"> </w:t>
            </w:r>
          </w:p>
        </w:tc>
        <w:tc>
          <w:tcPr>
            <w:tcW w:w="9736" w:type="dxa"/>
            <w:tcBorders>
              <w:left w:val="single" w:sz="2" w:space="0" w:color="auto"/>
              <w:bottom w:val="single" w:sz="2" w:space="0" w:color="auto"/>
              <w:right w:val="single" w:sz="2" w:space="0" w:color="auto"/>
            </w:tcBorders>
            <w:shd w:val="clear" w:color="auto" w:fill="C5E0B3" w:themeFill="accent6" w:themeFillTint="66"/>
          </w:tcPr>
          <w:p w14:paraId="39C5CDFB" w14:textId="4F513CA1" w:rsidR="00F77357" w:rsidRPr="00811CCB" w:rsidRDefault="00533B17" w:rsidP="00FA496D">
            <w:pPr>
              <w:tabs>
                <w:tab w:val="left" w:pos="1600"/>
              </w:tabs>
              <w:rPr>
                <w:rFonts w:cs="Arial"/>
                <w:b/>
              </w:rPr>
            </w:pPr>
            <w:r>
              <w:rPr>
                <w:rFonts w:cs="Arial"/>
                <w:b/>
              </w:rPr>
              <w:t>Our a</w:t>
            </w:r>
            <w:r w:rsidRPr="00DC1797">
              <w:rPr>
                <w:rFonts w:cs="Arial"/>
                <w:b/>
              </w:rPr>
              <w:t xml:space="preserve">chievements </w:t>
            </w:r>
            <w:r w:rsidR="0005632B">
              <w:rPr>
                <w:rFonts w:cs="Arial"/>
                <w:b/>
              </w:rPr>
              <w:t>and improvements</w:t>
            </w:r>
            <w:r w:rsidR="002B6B42">
              <w:rPr>
                <w:rFonts w:cs="Arial"/>
                <w:b/>
              </w:rPr>
              <w:t xml:space="preserve"> 202</w:t>
            </w:r>
            <w:r w:rsidR="008F569C">
              <w:rPr>
                <w:rFonts w:cs="Arial"/>
                <w:b/>
              </w:rPr>
              <w:t>5</w:t>
            </w:r>
            <w:r w:rsidR="00D92600">
              <w:rPr>
                <w:rFonts w:cs="Arial"/>
                <w:b/>
              </w:rPr>
              <w:t xml:space="preserve"> </w:t>
            </w:r>
            <w:r w:rsidR="005A7E1F">
              <w:rPr>
                <w:rFonts w:cs="Arial"/>
                <w:b/>
              </w:rPr>
              <w:t>–</w:t>
            </w:r>
            <w:r w:rsidR="002B6B42">
              <w:rPr>
                <w:rFonts w:cs="Arial"/>
                <w:b/>
              </w:rPr>
              <w:t xml:space="preserve"> 202</w:t>
            </w:r>
            <w:r w:rsidR="008F569C">
              <w:rPr>
                <w:rFonts w:cs="Arial"/>
                <w:b/>
              </w:rPr>
              <w:t>6</w:t>
            </w:r>
          </w:p>
        </w:tc>
      </w:tr>
      <w:tr w:rsidR="004C387E" w:rsidRPr="00DC1797" w14:paraId="10665D5E" w14:textId="77777777" w:rsidTr="0097112B">
        <w:tc>
          <w:tcPr>
            <w:tcW w:w="360" w:type="dxa"/>
            <w:vMerge/>
            <w:tcBorders>
              <w:left w:val="nil"/>
              <w:right w:val="single" w:sz="2" w:space="0" w:color="auto"/>
            </w:tcBorders>
            <w:shd w:val="clear" w:color="auto" w:fill="C0C0C0"/>
          </w:tcPr>
          <w:p w14:paraId="515ACBDC" w14:textId="77777777" w:rsidR="00F77357" w:rsidRPr="00DC1797" w:rsidRDefault="00F77357" w:rsidP="00FA496D">
            <w:pPr>
              <w:tabs>
                <w:tab w:val="left" w:pos="1600"/>
              </w:tabs>
              <w:ind w:left="270" w:hanging="270"/>
              <w:rPr>
                <w:rFonts w:cs="Arial"/>
              </w:rPr>
            </w:pPr>
          </w:p>
        </w:tc>
        <w:tc>
          <w:tcPr>
            <w:tcW w:w="9736" w:type="dxa"/>
            <w:tcBorders>
              <w:left w:val="single" w:sz="2" w:space="0" w:color="auto"/>
              <w:right w:val="single" w:sz="2" w:space="0" w:color="auto"/>
            </w:tcBorders>
          </w:tcPr>
          <w:p w14:paraId="56CD343F" w14:textId="1648D591" w:rsidR="00D076CE" w:rsidRPr="00FC126D" w:rsidRDefault="00D076CE" w:rsidP="00D076CE">
            <w:pPr>
              <w:tabs>
                <w:tab w:val="left" w:pos="1600"/>
              </w:tabs>
              <w:spacing w:before="60"/>
              <w:rPr>
                <w:rFonts w:cstheme="minorHAnsi"/>
              </w:rPr>
            </w:pPr>
            <w:r w:rsidRPr="00FC126D">
              <w:rPr>
                <w:rFonts w:cstheme="minorHAnsi"/>
              </w:rPr>
              <w:t xml:space="preserve">We would like to highlight the following improvements/achievements agreed in consultation with school staff, parents and children.  </w:t>
            </w:r>
          </w:p>
          <w:p w14:paraId="195A3ACB" w14:textId="4B1CDC5A" w:rsidR="00D076CE" w:rsidRPr="00FC126D" w:rsidRDefault="00D076CE" w:rsidP="00D076CE">
            <w:pPr>
              <w:tabs>
                <w:tab w:val="left" w:pos="1600"/>
              </w:tabs>
              <w:spacing w:before="60"/>
              <w:rPr>
                <w:rFonts w:cstheme="minorHAnsi"/>
              </w:rPr>
            </w:pPr>
            <w:r w:rsidRPr="00FC126D">
              <w:rPr>
                <w:rFonts w:cstheme="minorHAnsi"/>
              </w:rPr>
              <w:t>Our priorities for 202</w:t>
            </w:r>
            <w:r>
              <w:rPr>
                <w:rFonts w:cstheme="minorHAnsi"/>
              </w:rPr>
              <w:t>5</w:t>
            </w:r>
            <w:r w:rsidRPr="00FC126D">
              <w:rPr>
                <w:rFonts w:cstheme="minorHAnsi"/>
              </w:rPr>
              <w:t>/2</w:t>
            </w:r>
            <w:r>
              <w:rPr>
                <w:rFonts w:cstheme="minorHAnsi"/>
              </w:rPr>
              <w:t>6</w:t>
            </w:r>
            <w:r w:rsidRPr="00FC126D">
              <w:rPr>
                <w:rFonts w:cstheme="minorHAnsi"/>
              </w:rPr>
              <w:t xml:space="preserve"> were: </w:t>
            </w:r>
          </w:p>
          <w:p w14:paraId="358E3DE3" w14:textId="77777777" w:rsidR="00D076CE" w:rsidRPr="00FC126D" w:rsidRDefault="00D076CE" w:rsidP="00D076CE">
            <w:pPr>
              <w:tabs>
                <w:tab w:val="left" w:pos="1600"/>
              </w:tabs>
              <w:spacing w:before="60"/>
              <w:rPr>
                <w:rFonts w:asciiTheme="minorBidi" w:hAnsiTheme="minorBidi" w:cstheme="minorBidi"/>
              </w:rPr>
            </w:pPr>
            <w:r w:rsidRPr="00FC126D">
              <w:rPr>
                <w:rFonts w:asciiTheme="minorBidi" w:hAnsiTheme="minorBidi" w:cstheme="minorBidi"/>
                <w:b/>
                <w:bCs/>
              </w:rPr>
              <w:t>Achievement and Progress</w:t>
            </w:r>
            <w:r w:rsidRPr="00FC126D">
              <w:rPr>
                <w:rFonts w:asciiTheme="minorBidi" w:hAnsiTheme="minorBidi" w:cstheme="minorBidi"/>
              </w:rPr>
              <w:t xml:space="preserve"> </w:t>
            </w:r>
          </w:p>
          <w:p w14:paraId="27FD63EC" w14:textId="0F0DD523" w:rsidR="00D076CE" w:rsidRPr="007D1553" w:rsidRDefault="00D076CE" w:rsidP="00D076CE">
            <w:pPr>
              <w:pStyle w:val="ListParagraph"/>
              <w:numPr>
                <w:ilvl w:val="0"/>
                <w:numId w:val="17"/>
              </w:numPr>
              <w:tabs>
                <w:tab w:val="left" w:pos="1600"/>
              </w:tabs>
              <w:spacing w:before="60"/>
              <w:rPr>
                <w:rFonts w:asciiTheme="minorBidi" w:hAnsiTheme="minorBidi" w:cstheme="minorBidi"/>
                <w:bCs/>
                <w:sz w:val="20"/>
              </w:rPr>
            </w:pPr>
            <w:r w:rsidRPr="000D45CE">
              <w:rPr>
                <w:color w:val="000000"/>
                <w:sz w:val="20"/>
              </w:rPr>
              <w:t xml:space="preserve">Improve </w:t>
            </w:r>
            <w:r>
              <w:rPr>
                <w:color w:val="000000"/>
                <w:sz w:val="20"/>
              </w:rPr>
              <w:t xml:space="preserve">the quality of teaching and learning and increase levels of </w:t>
            </w:r>
            <w:r w:rsidR="007D1553">
              <w:rPr>
                <w:color w:val="000000"/>
                <w:sz w:val="20"/>
              </w:rPr>
              <w:t>attainment using</w:t>
            </w:r>
            <w:r w:rsidRPr="000D45CE">
              <w:rPr>
                <w:color w:val="000000"/>
                <w:sz w:val="20"/>
              </w:rPr>
              <w:t xml:space="preserve"> Active and collaborative learning across all classes leading to improved attainment in</w:t>
            </w:r>
            <w:r>
              <w:rPr>
                <w:color w:val="000000"/>
                <w:sz w:val="20"/>
              </w:rPr>
              <w:t xml:space="preserve"> Numeracy</w:t>
            </w:r>
          </w:p>
          <w:p w14:paraId="3001B625" w14:textId="38DA3294" w:rsidR="007D1553" w:rsidRPr="00FC126D" w:rsidRDefault="007D1553" w:rsidP="00D076CE">
            <w:pPr>
              <w:pStyle w:val="ListParagraph"/>
              <w:numPr>
                <w:ilvl w:val="0"/>
                <w:numId w:val="17"/>
              </w:numPr>
              <w:tabs>
                <w:tab w:val="left" w:pos="1600"/>
              </w:tabs>
              <w:spacing w:before="60"/>
              <w:rPr>
                <w:rFonts w:asciiTheme="minorBidi" w:hAnsiTheme="minorBidi" w:cstheme="minorBidi"/>
                <w:bCs/>
                <w:sz w:val="20"/>
              </w:rPr>
            </w:pPr>
            <w:r w:rsidRPr="000D45CE">
              <w:rPr>
                <w:color w:val="000000"/>
                <w:sz w:val="20"/>
              </w:rPr>
              <w:t xml:space="preserve">Improve </w:t>
            </w:r>
            <w:r>
              <w:rPr>
                <w:color w:val="000000"/>
                <w:sz w:val="20"/>
              </w:rPr>
              <w:t xml:space="preserve">the quality of teaching and learning and increased levels of attainment in writing through the implementation of the Write on Track programme </w:t>
            </w:r>
          </w:p>
          <w:p w14:paraId="63C4ABFB" w14:textId="77777777" w:rsidR="00D076CE" w:rsidRPr="00FC126D" w:rsidRDefault="00D076CE" w:rsidP="00D076CE">
            <w:pPr>
              <w:tabs>
                <w:tab w:val="left" w:pos="1600"/>
              </w:tabs>
              <w:spacing w:before="60"/>
              <w:rPr>
                <w:rFonts w:asciiTheme="minorBidi" w:hAnsiTheme="minorBidi" w:cstheme="minorBidi"/>
                <w:bCs/>
              </w:rPr>
            </w:pPr>
            <w:r w:rsidRPr="00FC126D">
              <w:rPr>
                <w:rFonts w:asciiTheme="minorBidi" w:hAnsiTheme="minorBidi" w:cstheme="minorBidi"/>
                <w:b/>
                <w:bCs/>
              </w:rPr>
              <w:t>Engagement, Participation and Inclusion</w:t>
            </w:r>
            <w:r w:rsidRPr="00FC126D">
              <w:rPr>
                <w:rFonts w:asciiTheme="minorBidi" w:hAnsiTheme="minorBidi" w:cstheme="minorBidi"/>
                <w:b/>
              </w:rPr>
              <w:t xml:space="preserve">:  </w:t>
            </w:r>
          </w:p>
          <w:p w14:paraId="2CF457C3" w14:textId="39D059EB" w:rsidR="00F33A80" w:rsidRPr="001B542D" w:rsidRDefault="00D076CE" w:rsidP="001B542D">
            <w:pPr>
              <w:pStyle w:val="ListParagraph"/>
              <w:numPr>
                <w:ilvl w:val="0"/>
                <w:numId w:val="18"/>
              </w:numPr>
              <w:tabs>
                <w:tab w:val="left" w:pos="2337"/>
              </w:tabs>
              <w:spacing w:before="60"/>
              <w:rPr>
                <w:rFonts w:asciiTheme="minorBidi" w:hAnsiTheme="minorBidi"/>
              </w:rPr>
            </w:pPr>
            <w:r w:rsidRPr="00FC126D">
              <w:rPr>
                <w:rFonts w:asciiTheme="minorBidi" w:hAnsiTheme="minorBidi"/>
                <w:sz w:val="20"/>
              </w:rPr>
              <w:t>Embedding inclusive practice within our classrooms and the wider school community with a focus on attendance</w:t>
            </w:r>
            <w:r w:rsidR="007D1553">
              <w:rPr>
                <w:rFonts w:asciiTheme="minorBidi" w:hAnsiTheme="minorBidi"/>
                <w:sz w:val="20"/>
              </w:rPr>
              <w:t>, trauma informed practi</w:t>
            </w:r>
            <w:r w:rsidR="001B542D">
              <w:rPr>
                <w:rFonts w:asciiTheme="minorBidi" w:hAnsiTheme="minorBidi"/>
                <w:sz w:val="20"/>
              </w:rPr>
              <w:t>c</w:t>
            </w:r>
            <w:r w:rsidR="007D1553">
              <w:rPr>
                <w:rFonts w:asciiTheme="minorBidi" w:hAnsiTheme="minorBidi"/>
                <w:sz w:val="20"/>
              </w:rPr>
              <w:t xml:space="preserve">e and Developing </w:t>
            </w:r>
            <w:r w:rsidR="001B542D">
              <w:rPr>
                <w:rFonts w:asciiTheme="minorBidi" w:hAnsiTheme="minorBidi"/>
                <w:sz w:val="20"/>
              </w:rPr>
              <w:t xml:space="preserve">the </w:t>
            </w:r>
            <w:r w:rsidR="007D1553">
              <w:rPr>
                <w:rFonts w:asciiTheme="minorBidi" w:hAnsiTheme="minorBidi"/>
                <w:sz w:val="20"/>
              </w:rPr>
              <w:t xml:space="preserve">Young Workforce. </w:t>
            </w:r>
          </w:p>
          <w:p w14:paraId="57483D06" w14:textId="77777777" w:rsidR="001B542D" w:rsidRPr="001B542D" w:rsidRDefault="001B542D" w:rsidP="001B542D">
            <w:pPr>
              <w:pStyle w:val="ListParagraph"/>
              <w:tabs>
                <w:tab w:val="left" w:pos="2337"/>
              </w:tabs>
              <w:spacing w:before="60"/>
              <w:rPr>
                <w:rFonts w:asciiTheme="minorBidi" w:hAnsiTheme="minorBidi"/>
              </w:rPr>
            </w:pPr>
          </w:p>
          <w:p w14:paraId="722067C5" w14:textId="670B8111" w:rsidR="00E244EC" w:rsidRPr="00FC126D" w:rsidRDefault="00E244EC" w:rsidP="00E244EC">
            <w:pPr>
              <w:tabs>
                <w:tab w:val="left" w:pos="1600"/>
              </w:tabs>
              <w:spacing w:before="60"/>
              <w:rPr>
                <w:rFonts w:cs="Arial"/>
                <w:b/>
                <w:bCs/>
                <w:u w:val="single"/>
              </w:rPr>
            </w:pPr>
            <w:r w:rsidRPr="00FC126D">
              <w:rPr>
                <w:rFonts w:cs="Arial"/>
                <w:b/>
                <w:bCs/>
                <w:u w:val="single"/>
              </w:rPr>
              <w:t>What we did</w:t>
            </w:r>
          </w:p>
          <w:p w14:paraId="2621F1FE" w14:textId="6410CFE1" w:rsidR="00E244EC" w:rsidRPr="00E244EC" w:rsidRDefault="00E244EC" w:rsidP="00E244EC">
            <w:pPr>
              <w:numPr>
                <w:ilvl w:val="0"/>
                <w:numId w:val="19"/>
              </w:numPr>
              <w:spacing w:before="100" w:beforeAutospacing="1" w:after="100" w:afterAutospacing="1"/>
              <w:textAlignment w:val="baseline"/>
              <w:rPr>
                <w:rFonts w:cstheme="minorHAnsi"/>
                <w:i/>
                <w:iCs/>
                <w:color w:val="424242"/>
                <w:lang w:eastAsia="en-GB"/>
              </w:rPr>
            </w:pPr>
            <w:r w:rsidRPr="007409A7">
              <w:rPr>
                <w:rFonts w:cstheme="minorHAnsi"/>
                <w:i/>
                <w:iCs/>
                <w:lang w:eastAsia="en-GB"/>
              </w:rPr>
              <w:t>We provided targeted Literacy support to raise attainment across P1-</w:t>
            </w:r>
            <w:r>
              <w:rPr>
                <w:rFonts w:cstheme="minorHAnsi"/>
                <w:i/>
                <w:iCs/>
                <w:lang w:eastAsia="en-GB"/>
              </w:rPr>
              <w:t>7</w:t>
            </w:r>
            <w:r w:rsidRPr="007409A7">
              <w:rPr>
                <w:rFonts w:cstheme="minorHAnsi"/>
                <w:i/>
                <w:iCs/>
                <w:lang w:eastAsia="en-GB"/>
              </w:rPr>
              <w:t xml:space="preserve"> with the </w:t>
            </w:r>
            <w:r>
              <w:rPr>
                <w:rFonts w:cstheme="minorHAnsi"/>
                <w:i/>
                <w:iCs/>
                <w:lang w:eastAsia="en-GB"/>
              </w:rPr>
              <w:t>implementation</w:t>
            </w:r>
            <w:r w:rsidRPr="007409A7">
              <w:rPr>
                <w:rFonts w:cstheme="minorHAnsi"/>
                <w:i/>
                <w:iCs/>
                <w:lang w:eastAsia="en-GB"/>
              </w:rPr>
              <w:t xml:space="preserve"> of </w:t>
            </w:r>
            <w:r w:rsidRPr="00803022">
              <w:rPr>
                <w:rFonts w:cstheme="minorHAnsi"/>
                <w:b/>
                <w:bCs/>
                <w:i/>
                <w:iCs/>
                <w:lang w:eastAsia="en-GB"/>
              </w:rPr>
              <w:t>Write on Track.</w:t>
            </w:r>
            <w:r w:rsidRPr="007409A7">
              <w:rPr>
                <w:rFonts w:cstheme="minorHAnsi"/>
                <w:i/>
                <w:iCs/>
                <w:lang w:eastAsia="en-GB"/>
              </w:rPr>
              <w:t xml:space="preserve">  This has helped our children </w:t>
            </w:r>
            <w:r w:rsidR="00E9101B">
              <w:rPr>
                <w:rFonts w:cstheme="minorHAnsi"/>
                <w:i/>
                <w:iCs/>
                <w:lang w:eastAsia="en-GB"/>
              </w:rPr>
              <w:t>increase their</w:t>
            </w:r>
            <w:r w:rsidRPr="007409A7">
              <w:rPr>
                <w:rFonts w:cstheme="minorHAnsi"/>
                <w:i/>
                <w:iCs/>
                <w:lang w:eastAsia="en-GB"/>
              </w:rPr>
              <w:t xml:space="preserve"> standard of</w:t>
            </w:r>
            <w:r>
              <w:rPr>
                <w:rFonts w:cstheme="minorHAnsi"/>
                <w:i/>
                <w:iCs/>
                <w:lang w:eastAsia="en-GB"/>
              </w:rPr>
              <w:t xml:space="preserve"> sentence building. </w:t>
            </w:r>
            <w:r w:rsidRPr="007409A7">
              <w:rPr>
                <w:rFonts w:cstheme="minorHAnsi"/>
                <w:i/>
                <w:iCs/>
                <w:lang w:eastAsia="en-GB"/>
              </w:rPr>
              <w:t>It focuses on supporting the children to spell and write with confidence whilst developing co-operative behaviour and opportunities to articulate their ideas and understanding.</w:t>
            </w:r>
          </w:p>
          <w:p w14:paraId="17FD7759" w14:textId="6FC7460F" w:rsidR="00E2006F" w:rsidRPr="00E2006F" w:rsidRDefault="00E244EC" w:rsidP="00E244EC">
            <w:pPr>
              <w:numPr>
                <w:ilvl w:val="0"/>
                <w:numId w:val="19"/>
              </w:numPr>
              <w:spacing w:before="100" w:beforeAutospacing="1" w:after="100" w:afterAutospacing="1"/>
              <w:textAlignment w:val="baseline"/>
              <w:rPr>
                <w:rFonts w:cstheme="minorHAnsi"/>
                <w:i/>
                <w:iCs/>
                <w:color w:val="424242"/>
                <w:lang w:eastAsia="en-GB"/>
              </w:rPr>
            </w:pPr>
            <w:r w:rsidRPr="002D3619">
              <w:rPr>
                <w:rFonts w:cstheme="minorHAnsi"/>
                <w:i/>
                <w:iCs/>
                <w:color w:val="424242"/>
                <w:lang w:eastAsia="en-GB"/>
              </w:rPr>
              <w:t xml:space="preserve">We focussed on </w:t>
            </w:r>
            <w:r w:rsidRPr="002D3619">
              <w:rPr>
                <w:rFonts w:cstheme="minorHAnsi"/>
                <w:i/>
                <w:iCs/>
                <w:color w:val="424242"/>
              </w:rPr>
              <w:t>r</w:t>
            </w:r>
            <w:r w:rsidRPr="002D3619">
              <w:rPr>
                <w:rFonts w:asciiTheme="minorBidi" w:hAnsiTheme="minorBidi" w:cstheme="minorBidi"/>
                <w:i/>
                <w:iCs/>
              </w:rPr>
              <w:t xml:space="preserve">aising attainment through quality </w:t>
            </w:r>
            <w:r>
              <w:rPr>
                <w:rFonts w:asciiTheme="minorBidi" w:hAnsiTheme="minorBidi" w:cstheme="minorBidi"/>
                <w:i/>
                <w:iCs/>
              </w:rPr>
              <w:t xml:space="preserve">teaching and learning using Glasgow’s Pedagogy </w:t>
            </w:r>
            <w:r w:rsidRPr="00803022">
              <w:rPr>
                <w:rFonts w:asciiTheme="minorBidi" w:hAnsiTheme="minorBidi" w:cstheme="minorBidi"/>
                <w:b/>
                <w:bCs/>
                <w:i/>
                <w:iCs/>
              </w:rPr>
              <w:t>Active and Collaborative learning</w:t>
            </w:r>
            <w:r>
              <w:rPr>
                <w:rFonts w:asciiTheme="minorBidi" w:hAnsiTheme="minorBidi" w:cstheme="minorBidi"/>
                <w:i/>
                <w:iCs/>
              </w:rPr>
              <w:t xml:space="preserve"> module across P1 – P7.</w:t>
            </w:r>
          </w:p>
          <w:p w14:paraId="7F4D687F" w14:textId="4895DB8A" w:rsidR="00E244EC" w:rsidRPr="002D3619" w:rsidRDefault="00E2006F" w:rsidP="00E244EC">
            <w:pPr>
              <w:numPr>
                <w:ilvl w:val="0"/>
                <w:numId w:val="19"/>
              </w:numPr>
              <w:spacing w:before="100" w:beforeAutospacing="1" w:after="100" w:afterAutospacing="1"/>
              <w:textAlignment w:val="baseline"/>
              <w:rPr>
                <w:rFonts w:cstheme="minorHAnsi"/>
                <w:i/>
                <w:iCs/>
                <w:color w:val="424242"/>
                <w:lang w:eastAsia="en-GB"/>
              </w:rPr>
            </w:pPr>
            <w:r>
              <w:rPr>
                <w:rFonts w:cstheme="minorHAnsi"/>
                <w:i/>
                <w:iCs/>
                <w:color w:val="424242"/>
                <w:lang w:eastAsia="en-GB"/>
              </w:rPr>
              <w:t xml:space="preserve">A sustained focus on </w:t>
            </w:r>
            <w:r w:rsidRPr="00803022">
              <w:rPr>
                <w:rFonts w:cstheme="minorHAnsi"/>
                <w:b/>
                <w:bCs/>
                <w:i/>
                <w:iCs/>
                <w:color w:val="424242"/>
                <w:lang w:eastAsia="en-GB"/>
              </w:rPr>
              <w:t>attendance</w:t>
            </w:r>
            <w:r>
              <w:rPr>
                <w:rFonts w:cstheme="minorHAnsi"/>
                <w:i/>
                <w:iCs/>
                <w:color w:val="424242"/>
                <w:lang w:eastAsia="en-GB"/>
              </w:rPr>
              <w:t xml:space="preserve"> has led to an </w:t>
            </w:r>
            <w:r w:rsidRPr="00803022">
              <w:rPr>
                <w:rFonts w:cstheme="minorHAnsi"/>
                <w:b/>
                <w:bCs/>
                <w:i/>
                <w:iCs/>
                <w:color w:val="424242"/>
                <w:lang w:eastAsia="en-GB"/>
              </w:rPr>
              <w:t>increase in attendance by 2%,</w:t>
            </w:r>
            <w:r>
              <w:rPr>
                <w:rFonts w:cstheme="minorHAnsi"/>
                <w:i/>
                <w:iCs/>
                <w:color w:val="424242"/>
                <w:lang w:eastAsia="en-GB"/>
              </w:rPr>
              <w:t xml:space="preserve"> the biggest increase by any school in Glasgow for session 25/26. This has led to improved outcomes for learners by increasing their engagement and supporting children through early intervention strategies</w:t>
            </w:r>
            <w:r w:rsidR="00B4614F">
              <w:rPr>
                <w:rFonts w:cstheme="minorHAnsi"/>
                <w:i/>
                <w:iCs/>
                <w:color w:val="424242"/>
                <w:lang w:eastAsia="en-GB"/>
              </w:rPr>
              <w:t xml:space="preserve">, </w:t>
            </w:r>
            <w:r>
              <w:rPr>
                <w:rFonts w:cstheme="minorHAnsi"/>
                <w:i/>
                <w:iCs/>
                <w:color w:val="424242"/>
                <w:lang w:eastAsia="en-GB"/>
              </w:rPr>
              <w:t>partnerships with families</w:t>
            </w:r>
            <w:r w:rsidR="00C27FAF">
              <w:rPr>
                <w:rFonts w:cstheme="minorHAnsi"/>
                <w:i/>
                <w:iCs/>
                <w:color w:val="424242"/>
                <w:lang w:eastAsia="en-GB"/>
              </w:rPr>
              <w:t xml:space="preserve"> </w:t>
            </w:r>
            <w:r w:rsidR="00B4614F">
              <w:rPr>
                <w:rFonts w:cstheme="minorHAnsi"/>
                <w:i/>
                <w:iCs/>
                <w:color w:val="424242"/>
                <w:lang w:eastAsia="en-GB"/>
              </w:rPr>
              <w:t>and developing new</w:t>
            </w:r>
            <w:r w:rsidR="00580F14">
              <w:rPr>
                <w:rFonts w:cstheme="minorHAnsi"/>
                <w:i/>
                <w:iCs/>
                <w:color w:val="424242"/>
                <w:lang w:eastAsia="en-GB"/>
              </w:rPr>
              <w:t xml:space="preserve"> partnership</w:t>
            </w:r>
            <w:r w:rsidR="00C27FAF">
              <w:rPr>
                <w:rFonts w:cstheme="minorHAnsi"/>
                <w:i/>
                <w:iCs/>
                <w:color w:val="424242"/>
                <w:lang w:eastAsia="en-GB"/>
              </w:rPr>
              <w:t xml:space="preserve"> with </w:t>
            </w:r>
            <w:r w:rsidR="00C27FAF" w:rsidRPr="00C27FAF">
              <w:rPr>
                <w:rFonts w:cstheme="minorHAnsi"/>
                <w:b/>
                <w:bCs/>
                <w:i/>
                <w:iCs/>
                <w:color w:val="424242"/>
                <w:lang w:eastAsia="en-GB"/>
              </w:rPr>
              <w:t>Home-Start Glasgow South</w:t>
            </w:r>
            <w:r w:rsidR="00B4614F">
              <w:rPr>
                <w:rFonts w:cstheme="minorHAnsi"/>
                <w:b/>
                <w:bCs/>
                <w:i/>
                <w:iCs/>
                <w:color w:val="424242"/>
                <w:lang w:eastAsia="en-GB"/>
              </w:rPr>
              <w:t>.</w:t>
            </w:r>
            <w:r w:rsidR="00B4614F">
              <w:rPr>
                <w:rFonts w:cstheme="minorHAnsi"/>
                <w:i/>
                <w:iCs/>
                <w:color w:val="424242"/>
                <w:lang w:eastAsia="en-GB"/>
              </w:rPr>
              <w:t xml:space="preserve"> </w:t>
            </w:r>
          </w:p>
          <w:p w14:paraId="57AEDE6D" w14:textId="48AA09D1" w:rsidR="00E244EC" w:rsidRDefault="00586751" w:rsidP="00E244EC">
            <w:pPr>
              <w:numPr>
                <w:ilvl w:val="0"/>
                <w:numId w:val="19"/>
              </w:numPr>
              <w:spacing w:before="100" w:beforeAutospacing="1" w:after="100" w:afterAutospacing="1"/>
              <w:textAlignment w:val="baseline"/>
              <w:rPr>
                <w:rFonts w:cstheme="minorHAnsi"/>
                <w:i/>
                <w:iCs/>
                <w:color w:val="424242"/>
                <w:lang w:eastAsia="en-GB"/>
              </w:rPr>
            </w:pPr>
            <w:r w:rsidRPr="00B41E3D">
              <w:rPr>
                <w:rFonts w:cstheme="minorHAnsi"/>
                <w:i/>
                <w:iCs/>
                <w:noProof/>
                <w:color w:val="424242"/>
                <w:lang w:eastAsia="en-GB"/>
              </w:rPr>
              <w:drawing>
                <wp:anchor distT="0" distB="0" distL="114300" distR="114300" simplePos="0" relativeHeight="251665408" behindDoc="0" locked="0" layoutInCell="1" allowOverlap="1" wp14:anchorId="091F4645" wp14:editId="60F7AB4B">
                  <wp:simplePos x="0" y="0"/>
                  <wp:positionH relativeFrom="column">
                    <wp:posOffset>4987290</wp:posOffset>
                  </wp:positionH>
                  <wp:positionV relativeFrom="paragraph">
                    <wp:posOffset>929005</wp:posOffset>
                  </wp:positionV>
                  <wp:extent cx="771525" cy="1057275"/>
                  <wp:effectExtent l="0" t="0" r="9525" b="9525"/>
                  <wp:wrapSquare wrapText="bothSides"/>
                  <wp:docPr id="140612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8206" name=""/>
                          <pic:cNvPicPr/>
                        </pic:nvPicPr>
                        <pic:blipFill>
                          <a:blip r:embed="rId10"/>
                          <a:stretch>
                            <a:fillRect/>
                          </a:stretch>
                        </pic:blipFill>
                        <pic:spPr>
                          <a:xfrm>
                            <a:off x="0" y="0"/>
                            <a:ext cx="771525" cy="10572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295C03BB" wp14:editId="0C9079BA">
                  <wp:simplePos x="0" y="0"/>
                  <wp:positionH relativeFrom="column">
                    <wp:posOffset>4025900</wp:posOffset>
                  </wp:positionH>
                  <wp:positionV relativeFrom="paragraph">
                    <wp:posOffset>935990</wp:posOffset>
                  </wp:positionV>
                  <wp:extent cx="795655" cy="1061085"/>
                  <wp:effectExtent l="0" t="0" r="4445" b="5715"/>
                  <wp:wrapSquare wrapText="bothSides"/>
                  <wp:docPr id="1636147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5655" cy="1061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E2DC571" wp14:editId="556628E4">
                  <wp:simplePos x="0" y="0"/>
                  <wp:positionH relativeFrom="column">
                    <wp:posOffset>2501900</wp:posOffset>
                  </wp:positionH>
                  <wp:positionV relativeFrom="paragraph">
                    <wp:posOffset>927100</wp:posOffset>
                  </wp:positionV>
                  <wp:extent cx="1352550" cy="1012190"/>
                  <wp:effectExtent l="0" t="0" r="0" b="0"/>
                  <wp:wrapSquare wrapText="bothSides"/>
                  <wp:docPr id="367783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2550" cy="1012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i/>
                <w:iCs/>
                <w:noProof/>
                <w:color w:val="424242"/>
                <w:lang w:eastAsia="en-GB"/>
              </w:rPr>
              <w:drawing>
                <wp:anchor distT="0" distB="0" distL="114300" distR="114300" simplePos="0" relativeHeight="251662336" behindDoc="0" locked="0" layoutInCell="1" allowOverlap="1" wp14:anchorId="2C977628" wp14:editId="36E68324">
                  <wp:simplePos x="0" y="0"/>
                  <wp:positionH relativeFrom="column">
                    <wp:posOffset>1501140</wp:posOffset>
                  </wp:positionH>
                  <wp:positionV relativeFrom="paragraph">
                    <wp:posOffset>869315</wp:posOffset>
                  </wp:positionV>
                  <wp:extent cx="913130" cy="1032510"/>
                  <wp:effectExtent l="0" t="0" r="1270" b="0"/>
                  <wp:wrapSquare wrapText="bothSides"/>
                  <wp:docPr id="368190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3130" cy="1032510"/>
                          </a:xfrm>
                          <a:prstGeom prst="rect">
                            <a:avLst/>
                          </a:prstGeom>
                          <a:noFill/>
                        </pic:spPr>
                      </pic:pic>
                    </a:graphicData>
                  </a:graphic>
                  <wp14:sizeRelH relativeFrom="margin">
                    <wp14:pctWidth>0</wp14:pctWidth>
                  </wp14:sizeRelH>
                  <wp14:sizeRelV relativeFrom="margin">
                    <wp14:pctHeight>0</wp14:pctHeight>
                  </wp14:sizeRelV>
                </wp:anchor>
              </w:drawing>
            </w:r>
            <w:r w:rsidRPr="00586751">
              <w:rPr>
                <w:rFonts w:cstheme="minorHAnsi"/>
                <w:i/>
                <w:iCs/>
                <w:noProof/>
                <w:color w:val="424242"/>
                <w:lang w:eastAsia="en-GB"/>
              </w:rPr>
              <w:drawing>
                <wp:anchor distT="0" distB="0" distL="114300" distR="114300" simplePos="0" relativeHeight="251666432" behindDoc="0" locked="0" layoutInCell="1" allowOverlap="1" wp14:anchorId="4C7840E5" wp14:editId="7C7289D8">
                  <wp:simplePos x="0" y="0"/>
                  <wp:positionH relativeFrom="column">
                    <wp:posOffset>511175</wp:posOffset>
                  </wp:positionH>
                  <wp:positionV relativeFrom="paragraph">
                    <wp:posOffset>882650</wp:posOffset>
                  </wp:positionV>
                  <wp:extent cx="888365" cy="951865"/>
                  <wp:effectExtent l="0" t="0" r="6985" b="635"/>
                  <wp:wrapSquare wrapText="bothSides"/>
                  <wp:docPr id="81203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32467" name=""/>
                          <pic:cNvPicPr/>
                        </pic:nvPicPr>
                        <pic:blipFill>
                          <a:blip r:embed="rId14"/>
                          <a:stretch>
                            <a:fillRect/>
                          </a:stretch>
                        </pic:blipFill>
                        <pic:spPr>
                          <a:xfrm>
                            <a:off x="0" y="0"/>
                            <a:ext cx="888365" cy="951865"/>
                          </a:xfrm>
                          <a:prstGeom prst="rect">
                            <a:avLst/>
                          </a:prstGeom>
                        </pic:spPr>
                      </pic:pic>
                    </a:graphicData>
                  </a:graphic>
                  <wp14:sizeRelH relativeFrom="margin">
                    <wp14:pctWidth>0</wp14:pctWidth>
                  </wp14:sizeRelH>
                  <wp14:sizeRelV relativeFrom="margin">
                    <wp14:pctHeight>0</wp14:pctHeight>
                  </wp14:sizeRelV>
                </wp:anchor>
              </w:drawing>
            </w:r>
            <w:r w:rsidR="00E244EC">
              <w:rPr>
                <w:rFonts w:cstheme="minorHAnsi"/>
                <w:i/>
                <w:iCs/>
                <w:color w:val="424242"/>
                <w:lang w:eastAsia="en-GB"/>
              </w:rPr>
              <w:t xml:space="preserve">Staff, children and parents worked together to embed the UNCRC into all aspects of school life to work towards the </w:t>
            </w:r>
            <w:r w:rsidR="00E244EC">
              <w:rPr>
                <w:rFonts w:cstheme="minorHAnsi"/>
                <w:b/>
                <w:bCs/>
                <w:i/>
                <w:iCs/>
                <w:color w:val="424242"/>
                <w:lang w:eastAsia="en-GB"/>
              </w:rPr>
              <w:t>Gold</w:t>
            </w:r>
            <w:r w:rsidR="00E244EC" w:rsidRPr="00BE2BAD">
              <w:rPr>
                <w:rFonts w:cstheme="minorHAnsi"/>
                <w:b/>
                <w:bCs/>
                <w:i/>
                <w:iCs/>
                <w:color w:val="424242"/>
                <w:lang w:eastAsia="en-GB"/>
              </w:rPr>
              <w:t xml:space="preserve"> Rights Respecting School Award</w:t>
            </w:r>
            <w:r w:rsidR="00E244EC">
              <w:rPr>
                <w:rFonts w:cstheme="minorHAnsi"/>
                <w:color w:val="424242"/>
                <w:lang w:eastAsia="en-GB"/>
              </w:rPr>
              <w:t>.</w:t>
            </w:r>
            <w:r w:rsidR="00E244EC">
              <w:rPr>
                <w:rFonts w:cstheme="minorHAnsi"/>
                <w:i/>
                <w:iCs/>
                <w:color w:val="424242"/>
                <w:lang w:eastAsia="en-GB"/>
              </w:rPr>
              <w:t xml:space="preserve"> This included staff training, curriculum development, policy updates, pupil participation through committees, assemblies, campaigns as well as parent feedback and contribution and a whole community fashion show which ensured rights and equalities are part of the school culture where everyone understands and can talk about children’s rights. </w:t>
            </w:r>
          </w:p>
          <w:p w14:paraId="3CCB5DEB" w14:textId="7504888F" w:rsidR="00F33A80" w:rsidRDefault="00F33A80" w:rsidP="00F33A80">
            <w:pPr>
              <w:spacing w:before="100" w:beforeAutospacing="1" w:after="100" w:afterAutospacing="1"/>
              <w:textAlignment w:val="baseline"/>
              <w:rPr>
                <w:rFonts w:cstheme="minorHAnsi"/>
                <w:i/>
                <w:iCs/>
                <w:color w:val="424242"/>
                <w:lang w:eastAsia="en-GB"/>
              </w:rPr>
            </w:pPr>
          </w:p>
          <w:p w14:paraId="0712688B" w14:textId="77777777" w:rsidR="00586751" w:rsidRDefault="00586751" w:rsidP="00F33A80">
            <w:pPr>
              <w:spacing w:before="100" w:beforeAutospacing="1" w:after="100" w:afterAutospacing="1"/>
              <w:textAlignment w:val="baseline"/>
              <w:rPr>
                <w:rFonts w:cstheme="minorHAnsi"/>
                <w:i/>
                <w:iCs/>
                <w:color w:val="424242"/>
                <w:lang w:eastAsia="en-GB"/>
              </w:rPr>
            </w:pPr>
          </w:p>
          <w:p w14:paraId="2D43EE04" w14:textId="77777777" w:rsidR="00586751" w:rsidRDefault="00586751" w:rsidP="00F33A80">
            <w:pPr>
              <w:spacing w:before="100" w:beforeAutospacing="1" w:after="100" w:afterAutospacing="1"/>
              <w:textAlignment w:val="baseline"/>
              <w:rPr>
                <w:rFonts w:cstheme="minorHAnsi"/>
                <w:i/>
                <w:iCs/>
                <w:color w:val="424242"/>
                <w:lang w:eastAsia="en-GB"/>
              </w:rPr>
            </w:pPr>
          </w:p>
          <w:p w14:paraId="523D4C01" w14:textId="443BCB02" w:rsidR="006E6AFF" w:rsidRDefault="006E6AFF" w:rsidP="00E244EC">
            <w:pPr>
              <w:numPr>
                <w:ilvl w:val="0"/>
                <w:numId w:val="19"/>
              </w:numPr>
              <w:spacing w:before="100" w:beforeAutospacing="1" w:after="100" w:afterAutospacing="1"/>
              <w:textAlignment w:val="baseline"/>
              <w:rPr>
                <w:rFonts w:cstheme="minorHAnsi"/>
                <w:i/>
                <w:iCs/>
                <w:color w:val="424242"/>
                <w:lang w:eastAsia="en-GB"/>
              </w:rPr>
            </w:pPr>
            <w:r>
              <w:rPr>
                <w:rFonts w:cstheme="minorHAnsi"/>
                <w:i/>
                <w:iCs/>
                <w:color w:val="424242"/>
                <w:lang w:eastAsia="en-GB"/>
              </w:rPr>
              <w:lastRenderedPageBreak/>
              <w:t xml:space="preserve">We have enhanced </w:t>
            </w:r>
            <w:r w:rsidR="00A056F4">
              <w:rPr>
                <w:rFonts w:cstheme="minorHAnsi"/>
                <w:i/>
                <w:iCs/>
                <w:color w:val="424242"/>
                <w:lang w:eastAsia="en-GB"/>
              </w:rPr>
              <w:t>the</w:t>
            </w:r>
            <w:r>
              <w:rPr>
                <w:rFonts w:cstheme="minorHAnsi"/>
                <w:i/>
                <w:iCs/>
                <w:color w:val="424242"/>
                <w:lang w:eastAsia="en-GB"/>
              </w:rPr>
              <w:t xml:space="preserve"> quality of </w:t>
            </w:r>
            <w:r w:rsidR="00A056F4">
              <w:rPr>
                <w:rFonts w:cstheme="minorHAnsi"/>
                <w:i/>
                <w:iCs/>
                <w:color w:val="424242"/>
                <w:lang w:eastAsia="en-GB"/>
              </w:rPr>
              <w:t>learning</w:t>
            </w:r>
            <w:r>
              <w:rPr>
                <w:rFonts w:cstheme="minorHAnsi"/>
                <w:i/>
                <w:iCs/>
                <w:color w:val="424242"/>
                <w:lang w:eastAsia="en-GB"/>
              </w:rPr>
              <w:t xml:space="preserve"> and </w:t>
            </w:r>
            <w:r w:rsidR="00A056F4">
              <w:rPr>
                <w:rFonts w:cstheme="minorHAnsi"/>
                <w:i/>
                <w:iCs/>
                <w:color w:val="424242"/>
                <w:lang w:eastAsia="en-GB"/>
              </w:rPr>
              <w:t>teaching</w:t>
            </w:r>
            <w:r>
              <w:rPr>
                <w:rFonts w:cstheme="minorHAnsi"/>
                <w:i/>
                <w:iCs/>
                <w:color w:val="424242"/>
                <w:lang w:eastAsia="en-GB"/>
              </w:rPr>
              <w:t xml:space="preserve"> through </w:t>
            </w:r>
            <w:r w:rsidR="00A056F4">
              <w:rPr>
                <w:rFonts w:cstheme="minorHAnsi"/>
                <w:i/>
                <w:iCs/>
                <w:color w:val="424242"/>
                <w:lang w:eastAsia="en-GB"/>
              </w:rPr>
              <w:t>the</w:t>
            </w:r>
            <w:r>
              <w:rPr>
                <w:rFonts w:cstheme="minorHAnsi"/>
                <w:i/>
                <w:iCs/>
                <w:color w:val="424242"/>
                <w:lang w:eastAsia="en-GB"/>
              </w:rPr>
              <w:t xml:space="preserve"> effective use </w:t>
            </w:r>
            <w:r w:rsidR="00A056F4">
              <w:rPr>
                <w:rFonts w:cstheme="minorHAnsi"/>
                <w:i/>
                <w:iCs/>
                <w:color w:val="424242"/>
                <w:lang w:eastAsia="en-GB"/>
              </w:rPr>
              <w:t xml:space="preserve">of </w:t>
            </w:r>
            <w:r w:rsidR="001B542D">
              <w:rPr>
                <w:rFonts w:cstheme="minorHAnsi"/>
                <w:b/>
                <w:bCs/>
                <w:i/>
                <w:iCs/>
                <w:color w:val="424242"/>
                <w:lang w:eastAsia="en-GB"/>
              </w:rPr>
              <w:t>D</w:t>
            </w:r>
            <w:r w:rsidR="00A056F4" w:rsidRPr="00B20258">
              <w:rPr>
                <w:rFonts w:cstheme="minorHAnsi"/>
                <w:b/>
                <w:bCs/>
                <w:i/>
                <w:iCs/>
                <w:color w:val="424242"/>
                <w:lang w:eastAsia="en-GB"/>
              </w:rPr>
              <w:t xml:space="preserve">igital </w:t>
            </w:r>
            <w:r w:rsidR="00B20258">
              <w:rPr>
                <w:rFonts w:cstheme="minorHAnsi"/>
                <w:b/>
                <w:bCs/>
                <w:i/>
                <w:iCs/>
                <w:color w:val="424242"/>
                <w:lang w:eastAsia="en-GB"/>
              </w:rPr>
              <w:t>T</w:t>
            </w:r>
            <w:r w:rsidR="00A056F4" w:rsidRPr="00B20258">
              <w:rPr>
                <w:rFonts w:cstheme="minorHAnsi"/>
                <w:b/>
                <w:bCs/>
                <w:i/>
                <w:iCs/>
                <w:color w:val="424242"/>
                <w:lang w:eastAsia="en-GB"/>
              </w:rPr>
              <w:t>echnology</w:t>
            </w:r>
            <w:r w:rsidR="00A056F4">
              <w:rPr>
                <w:rFonts w:cstheme="minorHAnsi"/>
                <w:i/>
                <w:iCs/>
                <w:color w:val="424242"/>
                <w:lang w:eastAsia="en-GB"/>
              </w:rPr>
              <w:t xml:space="preserve"> across the curriculum. This has included the introduction of Kal</w:t>
            </w:r>
            <w:r w:rsidR="009D494C">
              <w:rPr>
                <w:rFonts w:cstheme="minorHAnsi"/>
                <w:i/>
                <w:iCs/>
                <w:color w:val="424242"/>
                <w:lang w:eastAsia="en-GB"/>
              </w:rPr>
              <w:t>i</w:t>
            </w:r>
            <w:r w:rsidR="00A056F4">
              <w:rPr>
                <w:rFonts w:cstheme="minorHAnsi"/>
                <w:i/>
                <w:iCs/>
                <w:color w:val="424242"/>
                <w:lang w:eastAsia="en-GB"/>
              </w:rPr>
              <w:t xml:space="preserve">go to support handwriting, Magma Maths to support the planning, learning and teaching and assessment of Numeracy and the introduction of new iPads in P6 &amp; P7 has further enriched learning by increasing pupil engagement and collaboration. </w:t>
            </w:r>
          </w:p>
          <w:p w14:paraId="57A997A9" w14:textId="7EE4CD96" w:rsidR="00E244EC" w:rsidRPr="00E9101B" w:rsidRDefault="00E244EC" w:rsidP="00E244EC">
            <w:pPr>
              <w:numPr>
                <w:ilvl w:val="0"/>
                <w:numId w:val="19"/>
              </w:numPr>
              <w:spacing w:before="100" w:beforeAutospacing="1" w:after="100" w:afterAutospacing="1"/>
              <w:textAlignment w:val="baseline"/>
              <w:rPr>
                <w:rFonts w:cstheme="minorHAnsi"/>
                <w:i/>
                <w:iCs/>
                <w:color w:val="424242"/>
                <w:lang w:eastAsia="en-GB"/>
              </w:rPr>
            </w:pPr>
            <w:r w:rsidRPr="007409A7">
              <w:rPr>
                <w:rFonts w:cstheme="minorHAnsi"/>
                <w:i/>
                <w:iCs/>
                <w:color w:val="424242"/>
                <w:lang w:eastAsia="en-GB"/>
              </w:rPr>
              <w:t xml:space="preserve">In </w:t>
            </w:r>
            <w:r>
              <w:rPr>
                <w:rFonts w:cstheme="minorHAnsi"/>
                <w:i/>
                <w:iCs/>
                <w:color w:val="424242"/>
                <w:lang w:eastAsia="en-GB"/>
              </w:rPr>
              <w:t>P</w:t>
            </w:r>
            <w:r w:rsidR="00E9101B">
              <w:rPr>
                <w:rFonts w:cstheme="minorHAnsi"/>
                <w:i/>
                <w:iCs/>
                <w:color w:val="424242"/>
                <w:lang w:eastAsia="en-GB"/>
              </w:rPr>
              <w:t>6</w:t>
            </w:r>
            <w:r w:rsidRPr="007409A7">
              <w:rPr>
                <w:rFonts w:cstheme="minorHAnsi"/>
                <w:i/>
                <w:iCs/>
                <w:color w:val="424242"/>
                <w:lang w:eastAsia="en-GB"/>
              </w:rPr>
              <w:t xml:space="preserve">, learners have developed their </w:t>
            </w:r>
            <w:r w:rsidR="00E9101B">
              <w:rPr>
                <w:rFonts w:cstheme="minorHAnsi"/>
                <w:i/>
                <w:iCs/>
                <w:color w:val="424242"/>
                <w:lang w:eastAsia="en-GB"/>
              </w:rPr>
              <w:t xml:space="preserve">employability, personal and life skills through participating in learning around </w:t>
            </w:r>
            <w:r w:rsidR="00E9101B" w:rsidRPr="00803022">
              <w:rPr>
                <w:rFonts w:cstheme="minorHAnsi"/>
                <w:b/>
                <w:bCs/>
                <w:i/>
                <w:iCs/>
                <w:color w:val="424242"/>
                <w:lang w:eastAsia="en-GB"/>
              </w:rPr>
              <w:t>Developing the Young Workforce</w:t>
            </w:r>
            <w:r w:rsidR="00E9101B" w:rsidRPr="00E9101B">
              <w:rPr>
                <w:rFonts w:cstheme="minorHAnsi"/>
                <w:i/>
                <w:iCs/>
                <w:color w:val="424242"/>
                <w:lang w:eastAsia="en-GB"/>
              </w:rPr>
              <w:t xml:space="preserve"> preparing our young people for the world of work by developing the skills, knowledge and attitudes employers value.</w:t>
            </w:r>
            <w:r w:rsidR="00E9101B">
              <w:rPr>
                <w:rFonts w:cstheme="minorHAnsi"/>
                <w:b/>
                <w:bCs/>
                <w:i/>
                <w:iCs/>
                <w:color w:val="424242"/>
                <w:lang w:eastAsia="en-GB"/>
              </w:rPr>
              <w:t xml:space="preserve"> </w:t>
            </w:r>
          </w:p>
          <w:p w14:paraId="25C4E59F" w14:textId="09164E3D" w:rsidR="00E9101B" w:rsidRPr="007409A7" w:rsidRDefault="00E9101B" w:rsidP="00E244EC">
            <w:pPr>
              <w:numPr>
                <w:ilvl w:val="0"/>
                <w:numId w:val="19"/>
              </w:numPr>
              <w:spacing w:before="100" w:beforeAutospacing="1" w:after="100" w:afterAutospacing="1"/>
              <w:textAlignment w:val="baseline"/>
              <w:rPr>
                <w:rFonts w:cstheme="minorHAnsi"/>
                <w:i/>
                <w:iCs/>
                <w:color w:val="424242"/>
                <w:lang w:eastAsia="en-GB"/>
              </w:rPr>
            </w:pPr>
            <w:r w:rsidRPr="007409A7">
              <w:rPr>
                <w:rFonts w:cstheme="minorHAnsi"/>
                <w:i/>
                <w:iCs/>
                <w:lang w:eastAsia="en-GB"/>
              </w:rPr>
              <w:t>Staff have engaged a wide range of professional learning activities to support inclusive</w:t>
            </w:r>
            <w:r w:rsidRPr="007409A7">
              <w:rPr>
                <w:rFonts w:cs="Arial"/>
                <w:i/>
                <w:iCs/>
                <w:lang w:eastAsia="en-GB"/>
              </w:rPr>
              <w:t xml:space="preserve"> practice</w:t>
            </w:r>
            <w:r>
              <w:rPr>
                <w:rFonts w:cs="Arial"/>
                <w:i/>
                <w:iCs/>
                <w:lang w:eastAsia="en-GB"/>
              </w:rPr>
              <w:t xml:space="preserve"> including </w:t>
            </w:r>
            <w:r w:rsidRPr="00803022">
              <w:rPr>
                <w:rFonts w:cs="Arial"/>
                <w:b/>
                <w:bCs/>
                <w:i/>
                <w:iCs/>
                <w:lang w:eastAsia="en-GB"/>
              </w:rPr>
              <w:t>Trauma Informed Training, Time for Inclusive Education</w:t>
            </w:r>
            <w:r>
              <w:rPr>
                <w:rFonts w:cs="Arial"/>
                <w:i/>
                <w:iCs/>
                <w:lang w:eastAsia="en-GB"/>
              </w:rPr>
              <w:t xml:space="preserve">. Participation in this training has helped to create safe, inclusive </w:t>
            </w:r>
            <w:r w:rsidR="0046516D">
              <w:rPr>
                <w:rFonts w:cs="Arial"/>
                <w:i/>
                <w:iCs/>
                <w:lang w:eastAsia="en-GB"/>
              </w:rPr>
              <w:t>and nurturing</w:t>
            </w:r>
            <w:r>
              <w:rPr>
                <w:rFonts w:cs="Arial"/>
                <w:i/>
                <w:iCs/>
                <w:lang w:eastAsia="en-GB"/>
              </w:rPr>
              <w:t xml:space="preserve"> learning environments where every child can thrive</w:t>
            </w:r>
            <w:r w:rsidR="001B542D">
              <w:rPr>
                <w:rFonts w:cs="Arial"/>
                <w:i/>
                <w:iCs/>
                <w:lang w:eastAsia="en-GB"/>
              </w:rPr>
              <w:t>.</w:t>
            </w:r>
          </w:p>
          <w:p w14:paraId="3199FC6C" w14:textId="77777777" w:rsidR="002532EF" w:rsidRDefault="00E244EC" w:rsidP="002532EF">
            <w:pPr>
              <w:numPr>
                <w:ilvl w:val="0"/>
                <w:numId w:val="19"/>
              </w:numPr>
              <w:spacing w:before="100" w:beforeAutospacing="1" w:after="100" w:afterAutospacing="1"/>
              <w:textAlignment w:val="baseline"/>
              <w:rPr>
                <w:rFonts w:cstheme="minorHAnsi"/>
                <w:i/>
                <w:iCs/>
                <w:color w:val="424242"/>
                <w:lang w:eastAsia="en-GB"/>
              </w:rPr>
            </w:pPr>
            <w:r w:rsidRPr="00D9054F">
              <w:rPr>
                <w:rFonts w:cstheme="minorHAnsi"/>
                <w:i/>
                <w:iCs/>
                <w:color w:val="424242"/>
                <w:lang w:eastAsia="en-GB"/>
              </w:rPr>
              <w:t xml:space="preserve">We </w:t>
            </w:r>
            <w:r w:rsidR="00E9101B" w:rsidRPr="00853F3A">
              <w:rPr>
                <w:rFonts w:cstheme="minorHAnsi"/>
                <w:b/>
                <w:bCs/>
                <w:i/>
                <w:iCs/>
                <w:color w:val="424242"/>
                <w:lang w:eastAsia="en-GB"/>
              </w:rPr>
              <w:t xml:space="preserve">developed our </w:t>
            </w:r>
            <w:r w:rsidRPr="00853F3A">
              <w:rPr>
                <w:rFonts w:cstheme="minorHAnsi"/>
                <w:b/>
                <w:bCs/>
                <w:i/>
                <w:iCs/>
                <w:color w:val="424242"/>
                <w:lang w:eastAsia="en-GB"/>
              </w:rPr>
              <w:t>community links</w:t>
            </w:r>
            <w:r w:rsidRPr="00D9054F">
              <w:rPr>
                <w:rFonts w:cstheme="minorHAnsi"/>
                <w:i/>
                <w:iCs/>
                <w:color w:val="424242"/>
                <w:lang w:eastAsia="en-GB"/>
              </w:rPr>
              <w:t xml:space="preserve"> with Tesco through the </w:t>
            </w:r>
            <w:r w:rsidRPr="00D9054F">
              <w:rPr>
                <w:i/>
                <w:iCs/>
              </w:rPr>
              <w:t xml:space="preserve">Stronger </w:t>
            </w:r>
            <w:r>
              <w:rPr>
                <w:i/>
                <w:iCs/>
              </w:rPr>
              <w:t>S</w:t>
            </w:r>
            <w:r w:rsidRPr="00D9054F">
              <w:rPr>
                <w:i/>
                <w:iCs/>
              </w:rPr>
              <w:t>tarts Fruit and Vegetable</w:t>
            </w:r>
            <w:r>
              <w:rPr>
                <w:i/>
                <w:iCs/>
              </w:rPr>
              <w:t xml:space="preserve"> Grant which enabled children to access a wide variety of fruit daily, prepare soup/pasta/stir fry packs regularly throughout the year for parents and run </w:t>
            </w:r>
            <w:r w:rsidRPr="00D9054F">
              <w:rPr>
                <w:rFonts w:cstheme="minorHAnsi"/>
                <w:i/>
                <w:iCs/>
                <w:color w:val="424242"/>
                <w:lang w:eastAsia="en-GB"/>
              </w:rPr>
              <w:t xml:space="preserve">family cooking workshop sessions during term </w:t>
            </w:r>
            <w:r w:rsidR="00E9101B">
              <w:rPr>
                <w:rFonts w:cstheme="minorHAnsi"/>
                <w:i/>
                <w:iCs/>
                <w:color w:val="424242"/>
                <w:lang w:eastAsia="en-GB"/>
              </w:rPr>
              <w:t>3</w:t>
            </w:r>
            <w:r w:rsidRPr="00D9054F">
              <w:rPr>
                <w:rFonts w:cstheme="minorHAnsi"/>
                <w:i/>
                <w:iCs/>
                <w:color w:val="424242"/>
                <w:lang w:eastAsia="en-GB"/>
              </w:rPr>
              <w:t xml:space="preserve"> designed to bring families together, engaging in life skills and working on healthy, affordable, sustainable meals.  Children followed recipes along with their adult learning different cooking techniques and cuisines from around the world.</w:t>
            </w:r>
          </w:p>
          <w:p w14:paraId="068CCA7F" w14:textId="1D97CD23" w:rsidR="002532EF" w:rsidRPr="002532EF" w:rsidRDefault="002532EF" w:rsidP="002532EF">
            <w:pPr>
              <w:numPr>
                <w:ilvl w:val="0"/>
                <w:numId w:val="19"/>
              </w:numPr>
              <w:spacing w:before="100" w:beforeAutospacing="1" w:after="100" w:afterAutospacing="1"/>
              <w:textAlignment w:val="baseline"/>
              <w:rPr>
                <w:rFonts w:cstheme="minorHAnsi"/>
                <w:i/>
                <w:iCs/>
                <w:color w:val="424242"/>
                <w:lang w:eastAsia="en-GB"/>
              </w:rPr>
            </w:pPr>
            <w:r w:rsidRPr="002532EF">
              <w:rPr>
                <w:i/>
                <w:iCs/>
                <w:color w:val="000000"/>
              </w:rPr>
              <w:t xml:space="preserve">We introduced a </w:t>
            </w:r>
            <w:r w:rsidRPr="002532EF">
              <w:rPr>
                <w:b/>
                <w:bCs/>
                <w:i/>
                <w:iCs/>
                <w:color w:val="000000"/>
              </w:rPr>
              <w:t>Snack-</w:t>
            </w:r>
            <w:proofErr w:type="spellStart"/>
            <w:r w:rsidRPr="002532EF">
              <w:rPr>
                <w:b/>
                <w:bCs/>
                <w:i/>
                <w:iCs/>
                <w:color w:val="000000"/>
              </w:rPr>
              <w:t>tember</w:t>
            </w:r>
            <w:proofErr w:type="spellEnd"/>
            <w:r w:rsidRPr="002532EF">
              <w:rPr>
                <w:b/>
                <w:bCs/>
                <w:i/>
                <w:iCs/>
                <w:color w:val="000000"/>
              </w:rPr>
              <w:t xml:space="preserve"> workshop</w:t>
            </w:r>
            <w:r w:rsidRPr="002532EF">
              <w:rPr>
                <w:i/>
                <w:iCs/>
                <w:color w:val="000000"/>
              </w:rPr>
              <w:t xml:space="preserve"> for parents and children, focusing on healthy snack choices. Families learned about the importance of healthy eating and worked together to prepare and make healthy snacks. The </w:t>
            </w:r>
            <w:r w:rsidRPr="002532EF">
              <w:rPr>
                <w:b/>
                <w:bCs/>
                <w:i/>
                <w:iCs/>
                <w:color w:val="000000"/>
              </w:rPr>
              <w:t xml:space="preserve">Oral Health Team </w:t>
            </w:r>
            <w:r w:rsidRPr="002532EF">
              <w:rPr>
                <w:i/>
                <w:iCs/>
                <w:color w:val="000000"/>
              </w:rPr>
              <w:t>also joined the session to deliver an informative talk on maintaining good oral health and the benefits of healthy eating. The workshop was recognised as good practice by the Family Learning Team, who subsequently developed a case study to share and highlight the success of the initiative</w:t>
            </w:r>
            <w:r>
              <w:rPr>
                <w:i/>
                <w:iCs/>
                <w:color w:val="000000"/>
              </w:rPr>
              <w:t>.</w:t>
            </w:r>
          </w:p>
          <w:p w14:paraId="163CD00C" w14:textId="2A055D15" w:rsidR="00E244EC" w:rsidRPr="007409A7" w:rsidRDefault="00E244EC" w:rsidP="00E244EC">
            <w:pPr>
              <w:numPr>
                <w:ilvl w:val="0"/>
                <w:numId w:val="19"/>
              </w:numPr>
              <w:spacing w:before="100" w:beforeAutospacing="1" w:after="100" w:afterAutospacing="1"/>
              <w:textAlignment w:val="baseline"/>
              <w:rPr>
                <w:rFonts w:cstheme="minorHAnsi"/>
                <w:i/>
                <w:iCs/>
                <w:color w:val="424242"/>
                <w:lang w:eastAsia="en-GB"/>
              </w:rPr>
            </w:pPr>
            <w:r w:rsidRPr="007409A7">
              <w:rPr>
                <w:rFonts w:cstheme="minorHAnsi"/>
                <w:i/>
                <w:iCs/>
                <w:color w:val="424242"/>
                <w:lang w:eastAsia="en-GB"/>
              </w:rPr>
              <w:t>We issued newsletters, used our school app and text messaging to communicate with families</w:t>
            </w:r>
            <w:r w:rsidR="004C39B8">
              <w:rPr>
                <w:rFonts w:cstheme="minorHAnsi"/>
                <w:i/>
                <w:iCs/>
                <w:color w:val="424242"/>
                <w:lang w:eastAsia="en-GB"/>
              </w:rPr>
              <w:t xml:space="preserve"> and build relations</w:t>
            </w:r>
            <w:r w:rsidRPr="007409A7">
              <w:rPr>
                <w:rFonts w:cstheme="minorHAnsi"/>
                <w:i/>
                <w:iCs/>
                <w:color w:val="424242"/>
                <w:lang w:eastAsia="en-GB"/>
              </w:rPr>
              <w:t>.  We continued to use Seesaw and Showbie</w:t>
            </w:r>
            <w:r>
              <w:rPr>
                <w:rFonts w:cstheme="minorHAnsi"/>
                <w:i/>
                <w:iCs/>
                <w:color w:val="424242"/>
                <w:lang w:eastAsia="en-GB"/>
              </w:rPr>
              <w:t xml:space="preserve"> and “X”</w:t>
            </w:r>
            <w:r w:rsidRPr="007409A7">
              <w:rPr>
                <w:rFonts w:cstheme="minorHAnsi"/>
                <w:i/>
                <w:iCs/>
                <w:color w:val="424242"/>
                <w:lang w:eastAsia="en-GB"/>
              </w:rPr>
              <w:t xml:space="preserve"> to </w:t>
            </w:r>
            <w:r w:rsidRPr="00853F3A">
              <w:rPr>
                <w:rFonts w:cstheme="minorHAnsi"/>
                <w:b/>
                <w:bCs/>
                <w:i/>
                <w:iCs/>
                <w:color w:val="424242"/>
                <w:lang w:eastAsia="en-GB"/>
              </w:rPr>
              <w:t xml:space="preserve">support our learning and promote parental engagement.  </w:t>
            </w:r>
            <w:r w:rsidRPr="007409A7">
              <w:rPr>
                <w:rFonts w:cstheme="minorHAnsi"/>
                <w:i/>
                <w:iCs/>
                <w:color w:val="424242"/>
                <w:lang w:eastAsia="en-GB"/>
              </w:rPr>
              <w:t xml:space="preserve">Workshops such as </w:t>
            </w:r>
            <w:proofErr w:type="gramStart"/>
            <w:r w:rsidRPr="007E52F7">
              <w:rPr>
                <w:rFonts w:cstheme="minorHAnsi"/>
                <w:i/>
                <w:iCs/>
                <w:color w:val="424242"/>
                <w:lang w:eastAsia="en-GB"/>
              </w:rPr>
              <w:t>‘ ‘</w:t>
            </w:r>
            <w:proofErr w:type="gramEnd"/>
            <w:r w:rsidRPr="007E52F7">
              <w:rPr>
                <w:rFonts w:cstheme="minorHAnsi"/>
                <w:i/>
                <w:iCs/>
                <w:color w:val="424242"/>
                <w:lang w:eastAsia="en-GB"/>
              </w:rPr>
              <w:t xml:space="preserve">Bookbug’, ‘Read, Write, Count’ Post 5 play with Glasgow Life, </w:t>
            </w:r>
            <w:r w:rsidR="009D494C">
              <w:rPr>
                <w:rFonts w:cstheme="minorHAnsi"/>
                <w:i/>
                <w:iCs/>
                <w:color w:val="424242"/>
                <w:lang w:eastAsia="en-GB"/>
              </w:rPr>
              <w:t xml:space="preserve">Active and Collaborative learning workshops and Write on Track input, </w:t>
            </w:r>
            <w:r w:rsidRPr="007E52F7">
              <w:rPr>
                <w:rFonts w:cstheme="minorHAnsi"/>
                <w:i/>
                <w:iCs/>
                <w:color w:val="424242"/>
                <w:lang w:eastAsia="en-GB"/>
              </w:rPr>
              <w:t>Cooking</w:t>
            </w:r>
            <w:r>
              <w:rPr>
                <w:rFonts w:cstheme="minorHAnsi"/>
                <w:i/>
                <w:iCs/>
                <w:color w:val="424242"/>
                <w:lang w:eastAsia="en-GB"/>
              </w:rPr>
              <w:t xml:space="preserve"> with Totnosh</w:t>
            </w:r>
            <w:r w:rsidRPr="007E52F7">
              <w:rPr>
                <w:rFonts w:cstheme="minorHAnsi"/>
                <w:i/>
                <w:iCs/>
                <w:color w:val="424242"/>
                <w:lang w:eastAsia="en-GB"/>
              </w:rPr>
              <w:t xml:space="preserve">, Gardening and ‘Play Along Maths’ </w:t>
            </w:r>
            <w:r w:rsidR="004C39B8">
              <w:rPr>
                <w:rFonts w:cstheme="minorHAnsi"/>
                <w:i/>
                <w:iCs/>
                <w:color w:val="424242"/>
                <w:lang w:eastAsia="en-GB"/>
              </w:rPr>
              <w:t xml:space="preserve">as well as </w:t>
            </w:r>
            <w:r w:rsidR="009D494C">
              <w:rPr>
                <w:rFonts w:cstheme="minorHAnsi"/>
                <w:i/>
                <w:iCs/>
                <w:color w:val="424242"/>
                <w:lang w:eastAsia="en-GB"/>
              </w:rPr>
              <w:t>F</w:t>
            </w:r>
            <w:r w:rsidR="004C39B8">
              <w:rPr>
                <w:rFonts w:cstheme="minorHAnsi"/>
                <w:i/>
                <w:iCs/>
                <w:color w:val="424242"/>
                <w:lang w:eastAsia="en-GB"/>
              </w:rPr>
              <w:t xml:space="preserve">amily </w:t>
            </w:r>
            <w:r w:rsidR="009D494C">
              <w:rPr>
                <w:rFonts w:cstheme="minorHAnsi"/>
                <w:i/>
                <w:iCs/>
                <w:color w:val="424242"/>
                <w:lang w:eastAsia="en-GB"/>
              </w:rPr>
              <w:t xml:space="preserve">Fun </w:t>
            </w:r>
            <w:r w:rsidR="004C39B8">
              <w:rPr>
                <w:rFonts w:cstheme="minorHAnsi"/>
                <w:i/>
                <w:iCs/>
                <w:color w:val="424242"/>
                <w:lang w:eastAsia="en-GB"/>
              </w:rPr>
              <w:t xml:space="preserve">Nights and Community </w:t>
            </w:r>
            <w:r w:rsidR="001B542D">
              <w:rPr>
                <w:rFonts w:cstheme="minorHAnsi"/>
                <w:i/>
                <w:iCs/>
                <w:color w:val="424242"/>
                <w:lang w:eastAsia="en-GB"/>
              </w:rPr>
              <w:t>Garden</w:t>
            </w:r>
            <w:r w:rsidR="004C39B8">
              <w:rPr>
                <w:rFonts w:cstheme="minorHAnsi"/>
                <w:i/>
                <w:iCs/>
                <w:color w:val="424242"/>
                <w:lang w:eastAsia="en-GB"/>
              </w:rPr>
              <w:t xml:space="preserve"> days </w:t>
            </w:r>
            <w:r w:rsidRPr="007E52F7">
              <w:rPr>
                <w:rFonts w:cstheme="minorHAnsi"/>
                <w:i/>
                <w:iCs/>
                <w:color w:val="424242"/>
                <w:lang w:eastAsia="en-GB"/>
              </w:rPr>
              <w:t>ran throughout the year.</w:t>
            </w:r>
            <w:r w:rsidRPr="007409A7">
              <w:rPr>
                <w:rFonts w:cstheme="minorHAnsi"/>
                <w:i/>
                <w:iCs/>
                <w:color w:val="424242"/>
                <w:lang w:eastAsia="en-GB"/>
              </w:rPr>
              <w:t xml:space="preserve">  </w:t>
            </w:r>
          </w:p>
          <w:p w14:paraId="36060E56" w14:textId="7CF41D1B" w:rsidR="00E244EC" w:rsidRPr="00C77CC5" w:rsidRDefault="00E244EC" w:rsidP="00E244EC">
            <w:pPr>
              <w:numPr>
                <w:ilvl w:val="0"/>
                <w:numId w:val="19"/>
              </w:numPr>
              <w:spacing w:before="100" w:beforeAutospacing="1" w:after="100" w:afterAutospacing="1"/>
              <w:textAlignment w:val="baseline"/>
              <w:rPr>
                <w:rFonts w:cstheme="minorHAnsi"/>
                <w:i/>
                <w:iCs/>
                <w:color w:val="424242"/>
                <w:lang w:eastAsia="en-GB"/>
              </w:rPr>
            </w:pPr>
            <w:r>
              <w:rPr>
                <w:rFonts w:cstheme="minorHAnsi"/>
                <w:i/>
                <w:iCs/>
                <w:lang w:eastAsia="en-GB"/>
              </w:rPr>
              <w:t xml:space="preserve">Highly effective </w:t>
            </w:r>
            <w:r w:rsidRPr="007409A7">
              <w:rPr>
                <w:rFonts w:cstheme="minorHAnsi"/>
                <w:i/>
                <w:iCs/>
                <w:lang w:eastAsia="en-GB"/>
              </w:rPr>
              <w:t>Nursery to Primary and Primary to Secondary transitions took place from January 202</w:t>
            </w:r>
            <w:r w:rsidR="00E9101B">
              <w:rPr>
                <w:rFonts w:cstheme="minorHAnsi"/>
                <w:i/>
                <w:iCs/>
                <w:lang w:eastAsia="en-GB"/>
              </w:rPr>
              <w:t>5</w:t>
            </w:r>
            <w:r w:rsidRPr="007409A7">
              <w:rPr>
                <w:rFonts w:cstheme="minorHAnsi"/>
                <w:i/>
                <w:iCs/>
                <w:lang w:eastAsia="en-GB"/>
              </w:rPr>
              <w:t>.  Children had the opportunity to attend school in groups to meet their peers and class teacher.  Enhanced transition meetings were held with parents to support new P1 /new 1</w:t>
            </w:r>
            <w:r w:rsidRPr="007409A7">
              <w:rPr>
                <w:rFonts w:cstheme="minorHAnsi"/>
                <w:i/>
                <w:iCs/>
                <w:vertAlign w:val="superscript"/>
                <w:lang w:eastAsia="en-GB"/>
              </w:rPr>
              <w:t>st</w:t>
            </w:r>
            <w:r w:rsidRPr="007409A7">
              <w:rPr>
                <w:rFonts w:cstheme="minorHAnsi"/>
                <w:i/>
                <w:iCs/>
                <w:lang w:eastAsia="en-GB"/>
              </w:rPr>
              <w:t xml:space="preserve"> year children.  </w:t>
            </w:r>
          </w:p>
          <w:p w14:paraId="563F029C" w14:textId="6F07C0CB" w:rsidR="00E244EC" w:rsidRDefault="00E244EC" w:rsidP="00803022">
            <w:pPr>
              <w:numPr>
                <w:ilvl w:val="0"/>
                <w:numId w:val="19"/>
              </w:numPr>
              <w:spacing w:before="100" w:beforeAutospacing="1" w:after="100" w:afterAutospacing="1"/>
              <w:textAlignment w:val="baseline"/>
              <w:rPr>
                <w:rFonts w:cstheme="minorHAnsi"/>
                <w:i/>
                <w:iCs/>
                <w:color w:val="424242"/>
                <w:lang w:eastAsia="en-GB"/>
              </w:rPr>
            </w:pPr>
            <w:r>
              <w:rPr>
                <w:rFonts w:cstheme="minorHAnsi"/>
                <w:i/>
                <w:iCs/>
                <w:color w:val="424242"/>
                <w:lang w:eastAsia="en-GB"/>
              </w:rPr>
              <w:t xml:space="preserve">We have </w:t>
            </w:r>
            <w:r w:rsidR="00D32720" w:rsidRPr="00CA3662">
              <w:rPr>
                <w:rFonts w:cstheme="minorHAnsi"/>
                <w:b/>
                <w:bCs/>
                <w:i/>
                <w:iCs/>
                <w:color w:val="424242"/>
                <w:lang w:eastAsia="en-GB"/>
              </w:rPr>
              <w:t>expanded pupil</w:t>
            </w:r>
            <w:r w:rsidR="00853F3A" w:rsidRPr="00CA3662">
              <w:rPr>
                <w:rFonts w:cstheme="minorHAnsi"/>
                <w:b/>
                <w:bCs/>
                <w:i/>
                <w:iCs/>
                <w:color w:val="424242"/>
                <w:lang w:eastAsia="en-GB"/>
              </w:rPr>
              <w:t xml:space="preserve"> voice and</w:t>
            </w:r>
            <w:r w:rsidRPr="00CA3662">
              <w:rPr>
                <w:rFonts w:cstheme="minorHAnsi"/>
                <w:b/>
                <w:bCs/>
                <w:i/>
                <w:iCs/>
                <w:color w:val="424242"/>
                <w:lang w:eastAsia="en-GB"/>
              </w:rPr>
              <w:t xml:space="preserve"> pupil leadership opportunities</w:t>
            </w:r>
            <w:r>
              <w:rPr>
                <w:rFonts w:cstheme="minorHAnsi"/>
                <w:i/>
                <w:iCs/>
                <w:color w:val="424242"/>
                <w:lang w:eastAsia="en-GB"/>
              </w:rPr>
              <w:t xml:space="preserve"> </w:t>
            </w:r>
            <w:r w:rsidR="00853F3A">
              <w:rPr>
                <w:rFonts w:cstheme="minorHAnsi"/>
                <w:i/>
                <w:iCs/>
                <w:color w:val="424242"/>
                <w:lang w:eastAsia="en-GB"/>
              </w:rPr>
              <w:t xml:space="preserve">Pupil voice surveys showed a positive increase in how all the children were feeling across every area in comparison to the previous session. Pupil leadership </w:t>
            </w:r>
            <w:r w:rsidR="00D32720">
              <w:rPr>
                <w:rFonts w:cstheme="minorHAnsi"/>
                <w:i/>
                <w:iCs/>
                <w:color w:val="424242"/>
                <w:lang w:eastAsia="en-GB"/>
              </w:rPr>
              <w:t>experiences through</w:t>
            </w:r>
            <w:r>
              <w:rPr>
                <w:rFonts w:cstheme="minorHAnsi"/>
                <w:i/>
                <w:iCs/>
                <w:color w:val="424242"/>
                <w:lang w:eastAsia="en-GB"/>
              </w:rPr>
              <w:t xml:space="preserve"> our House Captains and Vice-Captain, Paths Pals, JRSO, Eco Committee, Rights Knights, Equality Ambassadors, Junior Librarians and Buddies as well as </w:t>
            </w:r>
            <w:r w:rsidR="00853F3A">
              <w:rPr>
                <w:rFonts w:cstheme="minorHAnsi"/>
                <w:i/>
                <w:iCs/>
                <w:color w:val="424242"/>
                <w:lang w:eastAsia="en-GB"/>
              </w:rPr>
              <w:t>children</w:t>
            </w:r>
            <w:r>
              <w:rPr>
                <w:rFonts w:cstheme="minorHAnsi"/>
                <w:i/>
                <w:iCs/>
                <w:color w:val="424242"/>
                <w:lang w:eastAsia="en-GB"/>
              </w:rPr>
              <w:t xml:space="preserve"> attending the PARTIE anti racism in the City Chambers which has led to increased confidence, responsibility, motivation and engagement, as well as fostering a culture where children feel heard, included and respected.</w:t>
            </w:r>
            <w:r w:rsidR="00853F3A">
              <w:rPr>
                <w:rFonts w:cstheme="minorHAnsi"/>
                <w:i/>
                <w:iCs/>
                <w:color w:val="424242"/>
                <w:lang w:eastAsia="en-GB"/>
              </w:rPr>
              <w:t xml:space="preserve"> </w:t>
            </w:r>
          </w:p>
          <w:p w14:paraId="79F8EDB8" w14:textId="0B4D6898" w:rsidR="00522FFE" w:rsidRPr="00522FFE" w:rsidRDefault="00DF41CB" w:rsidP="00522FFE">
            <w:pPr>
              <w:numPr>
                <w:ilvl w:val="0"/>
                <w:numId w:val="19"/>
              </w:numPr>
              <w:spacing w:before="100" w:beforeAutospacing="1" w:after="100" w:afterAutospacing="1"/>
              <w:textAlignment w:val="baseline"/>
              <w:rPr>
                <w:rFonts w:cstheme="minorHAnsi"/>
                <w:i/>
                <w:iCs/>
                <w:color w:val="424242"/>
                <w:lang w:eastAsia="en-GB"/>
              </w:rPr>
            </w:pPr>
            <w:r w:rsidRPr="00DF41CB">
              <w:rPr>
                <w:rFonts w:cstheme="minorHAnsi"/>
                <w:noProof/>
                <w:color w:val="424242"/>
                <w:lang w:eastAsia="en-GB"/>
              </w:rPr>
              <w:drawing>
                <wp:anchor distT="0" distB="0" distL="114300" distR="114300" simplePos="0" relativeHeight="251673600" behindDoc="0" locked="0" layoutInCell="1" allowOverlap="1" wp14:anchorId="16C81EB0" wp14:editId="70919A06">
                  <wp:simplePos x="0" y="0"/>
                  <wp:positionH relativeFrom="column">
                    <wp:posOffset>4550410</wp:posOffset>
                  </wp:positionH>
                  <wp:positionV relativeFrom="paragraph">
                    <wp:posOffset>861060</wp:posOffset>
                  </wp:positionV>
                  <wp:extent cx="1504950" cy="1031875"/>
                  <wp:effectExtent l="0" t="0" r="0" b="0"/>
                  <wp:wrapSquare wrapText="bothSides"/>
                  <wp:docPr id="82804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44834" name=""/>
                          <pic:cNvPicPr/>
                        </pic:nvPicPr>
                        <pic:blipFill>
                          <a:blip r:embed="rId15"/>
                          <a:stretch>
                            <a:fillRect/>
                          </a:stretch>
                        </pic:blipFill>
                        <pic:spPr>
                          <a:xfrm>
                            <a:off x="0" y="0"/>
                            <a:ext cx="1504950" cy="1031875"/>
                          </a:xfrm>
                          <a:prstGeom prst="rect">
                            <a:avLst/>
                          </a:prstGeom>
                        </pic:spPr>
                      </pic:pic>
                    </a:graphicData>
                  </a:graphic>
                  <wp14:sizeRelH relativeFrom="margin">
                    <wp14:pctWidth>0</wp14:pctWidth>
                  </wp14:sizeRelH>
                  <wp14:sizeRelV relativeFrom="margin">
                    <wp14:pctHeight>0</wp14:pctHeight>
                  </wp14:sizeRelV>
                </wp:anchor>
              </w:drawing>
            </w:r>
            <w:r w:rsidR="00853F3A">
              <w:rPr>
                <w:rFonts w:cstheme="minorHAnsi"/>
                <w:i/>
                <w:iCs/>
                <w:color w:val="424242"/>
                <w:lang w:eastAsia="en-GB"/>
              </w:rPr>
              <w:t xml:space="preserve">Children have participated in </w:t>
            </w:r>
            <w:r w:rsidR="00FA05DB" w:rsidRPr="00FA05DB">
              <w:rPr>
                <w:rFonts w:cstheme="minorHAnsi"/>
                <w:b/>
                <w:bCs/>
                <w:i/>
                <w:iCs/>
                <w:color w:val="424242"/>
                <w:lang w:eastAsia="en-GB"/>
              </w:rPr>
              <w:t>a range</w:t>
            </w:r>
            <w:r w:rsidR="00853F3A" w:rsidRPr="00FA05DB">
              <w:rPr>
                <w:rFonts w:cstheme="minorHAnsi"/>
                <w:b/>
                <w:bCs/>
                <w:i/>
                <w:iCs/>
                <w:color w:val="424242"/>
                <w:lang w:eastAsia="en-GB"/>
              </w:rPr>
              <w:t xml:space="preserve"> of clubs and activities</w:t>
            </w:r>
            <w:r w:rsidR="00853F3A">
              <w:rPr>
                <w:rFonts w:cstheme="minorHAnsi"/>
                <w:i/>
                <w:iCs/>
                <w:color w:val="424242"/>
                <w:lang w:eastAsia="en-GB"/>
              </w:rPr>
              <w:t xml:space="preserve"> this session including football, multi sports, music, violin, basketball, athletics, swimming, </w:t>
            </w:r>
            <w:r w:rsidR="00B329C7">
              <w:rPr>
                <w:rFonts w:cstheme="minorHAnsi"/>
                <w:i/>
                <w:iCs/>
                <w:color w:val="424242"/>
                <w:lang w:eastAsia="en-GB"/>
              </w:rPr>
              <w:t>storyteller</w:t>
            </w:r>
            <w:r w:rsidR="00853F3A">
              <w:rPr>
                <w:rFonts w:cstheme="minorHAnsi"/>
                <w:i/>
                <w:iCs/>
                <w:color w:val="424242"/>
                <w:lang w:eastAsia="en-GB"/>
              </w:rPr>
              <w:t>. Eco workshops as well as</w:t>
            </w:r>
            <w:r w:rsidR="00FA05DB">
              <w:rPr>
                <w:rFonts w:cstheme="minorHAnsi"/>
                <w:i/>
                <w:iCs/>
                <w:color w:val="424242"/>
                <w:lang w:eastAsia="en-GB"/>
              </w:rPr>
              <w:t xml:space="preserve"> </w:t>
            </w:r>
            <w:r w:rsidR="00853F3A">
              <w:rPr>
                <w:rFonts w:cstheme="minorHAnsi"/>
                <w:i/>
                <w:iCs/>
                <w:color w:val="424242"/>
                <w:lang w:eastAsia="en-GB"/>
              </w:rPr>
              <w:t>trips to the pantomime, country parks</w:t>
            </w:r>
            <w:r w:rsidR="00FA05DB">
              <w:rPr>
                <w:rFonts w:cstheme="minorHAnsi"/>
                <w:i/>
                <w:iCs/>
                <w:color w:val="424242"/>
                <w:lang w:eastAsia="en-GB"/>
              </w:rPr>
              <w:t xml:space="preserve"> including Palacerigg, </w:t>
            </w:r>
            <w:proofErr w:type="gramStart"/>
            <w:r w:rsidR="00FA05DB">
              <w:rPr>
                <w:rFonts w:cstheme="minorHAnsi"/>
                <w:i/>
                <w:iCs/>
                <w:color w:val="424242"/>
                <w:lang w:eastAsia="en-GB"/>
              </w:rPr>
              <w:t>Pollok</w:t>
            </w:r>
            <w:r w:rsidR="00D32720">
              <w:rPr>
                <w:rFonts w:cstheme="minorHAnsi"/>
                <w:i/>
                <w:iCs/>
                <w:color w:val="424242"/>
                <w:lang w:eastAsia="en-GB"/>
              </w:rPr>
              <w:t>,  Bellahouston</w:t>
            </w:r>
            <w:proofErr w:type="gramEnd"/>
            <w:r w:rsidR="00853F3A">
              <w:rPr>
                <w:rFonts w:cstheme="minorHAnsi"/>
                <w:i/>
                <w:iCs/>
                <w:color w:val="424242"/>
                <w:lang w:eastAsia="en-GB"/>
              </w:rPr>
              <w:t xml:space="preserve">, </w:t>
            </w:r>
            <w:r w:rsidR="00FA05DB">
              <w:rPr>
                <w:rFonts w:cstheme="minorHAnsi"/>
                <w:i/>
                <w:iCs/>
                <w:color w:val="424242"/>
                <w:lang w:eastAsia="en-GB"/>
              </w:rPr>
              <w:t xml:space="preserve">Summerlee, bowling and a residential trip to Dalguise. </w:t>
            </w:r>
          </w:p>
          <w:p w14:paraId="4EE862ED" w14:textId="21D88AB1" w:rsidR="000C2884" w:rsidRPr="00522FFE" w:rsidRDefault="00DF41CB" w:rsidP="00522FFE">
            <w:pPr>
              <w:spacing w:before="100" w:beforeAutospacing="1" w:after="100" w:afterAutospacing="1"/>
              <w:ind w:left="360"/>
              <w:textAlignment w:val="baseline"/>
              <w:rPr>
                <w:rFonts w:cstheme="minorHAnsi"/>
                <w:i/>
                <w:iCs/>
                <w:color w:val="424242"/>
                <w:lang w:eastAsia="en-GB"/>
              </w:rPr>
            </w:pPr>
            <w:r w:rsidRPr="00522FFE">
              <w:rPr>
                <w:rFonts w:cstheme="minorHAnsi"/>
                <w:i/>
                <w:iCs/>
                <w:noProof/>
                <w:color w:val="424242"/>
                <w:lang w:eastAsia="en-GB"/>
              </w:rPr>
              <w:drawing>
                <wp:anchor distT="0" distB="0" distL="114300" distR="114300" simplePos="0" relativeHeight="251672576" behindDoc="0" locked="0" layoutInCell="1" allowOverlap="1" wp14:anchorId="5D1D96DE" wp14:editId="5F3E9354">
                  <wp:simplePos x="0" y="0"/>
                  <wp:positionH relativeFrom="column">
                    <wp:posOffset>3416935</wp:posOffset>
                  </wp:positionH>
                  <wp:positionV relativeFrom="paragraph">
                    <wp:posOffset>72390</wp:posOffset>
                  </wp:positionV>
                  <wp:extent cx="1066800" cy="1050925"/>
                  <wp:effectExtent l="0" t="0" r="0" b="0"/>
                  <wp:wrapSquare wrapText="bothSides"/>
                  <wp:docPr id="1785506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6963" name=""/>
                          <pic:cNvPicPr/>
                        </pic:nvPicPr>
                        <pic:blipFill>
                          <a:blip r:embed="rId16"/>
                          <a:stretch>
                            <a:fillRect/>
                          </a:stretch>
                        </pic:blipFill>
                        <pic:spPr>
                          <a:xfrm>
                            <a:off x="0" y="0"/>
                            <a:ext cx="1066800" cy="1050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5CFA8B19" wp14:editId="12FA745D">
                  <wp:simplePos x="0" y="0"/>
                  <wp:positionH relativeFrom="column">
                    <wp:posOffset>1911985</wp:posOffset>
                  </wp:positionH>
                  <wp:positionV relativeFrom="paragraph">
                    <wp:posOffset>53340</wp:posOffset>
                  </wp:positionV>
                  <wp:extent cx="1447800" cy="1085850"/>
                  <wp:effectExtent l="0" t="0" r="0" b="0"/>
                  <wp:wrapSquare wrapText="bothSides"/>
                  <wp:docPr id="298201766" name="Picture 1" descr="IMG_5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068A91E4-1C96-4B98-AF6E-085A0E534E21" descr="IMG_5203.jpe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53B0E39" wp14:editId="06AE619A">
                  <wp:simplePos x="0" y="0"/>
                  <wp:positionH relativeFrom="page">
                    <wp:posOffset>1026160</wp:posOffset>
                  </wp:positionH>
                  <wp:positionV relativeFrom="paragraph">
                    <wp:posOffset>62865</wp:posOffset>
                  </wp:positionV>
                  <wp:extent cx="800735" cy="1065530"/>
                  <wp:effectExtent l="0" t="0" r="0" b="1270"/>
                  <wp:wrapSquare wrapText="bothSides"/>
                  <wp:docPr id="903287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735" cy="1065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4B80DF0F" wp14:editId="4348B80F">
                  <wp:simplePos x="0" y="0"/>
                  <wp:positionH relativeFrom="column">
                    <wp:posOffset>44450</wp:posOffset>
                  </wp:positionH>
                  <wp:positionV relativeFrom="paragraph">
                    <wp:posOffset>53340</wp:posOffset>
                  </wp:positionV>
                  <wp:extent cx="809625" cy="1075055"/>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625" cy="1075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C1A34" w14:textId="77777777" w:rsidR="00F5540A" w:rsidRDefault="00F5540A" w:rsidP="00522FFE">
            <w:pPr>
              <w:spacing w:before="100" w:beforeAutospacing="1" w:after="100" w:afterAutospacing="1"/>
              <w:textAlignment w:val="baseline"/>
              <w:rPr>
                <w:rFonts w:cstheme="minorHAnsi"/>
                <w:color w:val="424242"/>
                <w:lang w:eastAsia="en-GB"/>
              </w:rPr>
            </w:pPr>
          </w:p>
          <w:p w14:paraId="33F088D2" w14:textId="77777777" w:rsidR="00F5540A" w:rsidRDefault="00F5540A" w:rsidP="00522FFE">
            <w:pPr>
              <w:spacing w:before="100" w:beforeAutospacing="1" w:after="100" w:afterAutospacing="1"/>
              <w:textAlignment w:val="baseline"/>
              <w:rPr>
                <w:rFonts w:cstheme="minorHAnsi"/>
                <w:color w:val="424242"/>
                <w:lang w:eastAsia="en-GB"/>
              </w:rPr>
            </w:pPr>
          </w:p>
          <w:p w14:paraId="7A0CB429" w14:textId="46C5F90F" w:rsidR="00E244EC" w:rsidRPr="00F97B51" w:rsidRDefault="00E244EC" w:rsidP="00522FFE">
            <w:pPr>
              <w:spacing w:before="100" w:beforeAutospacing="1" w:after="100" w:afterAutospacing="1"/>
              <w:textAlignment w:val="baseline"/>
              <w:rPr>
                <w:rFonts w:cstheme="minorHAnsi"/>
                <w:color w:val="424242"/>
                <w:lang w:eastAsia="en-GB"/>
              </w:rPr>
            </w:pPr>
            <w:r w:rsidRPr="00E87008">
              <w:rPr>
                <w:rFonts w:cstheme="minorHAnsi"/>
                <w:color w:val="424242"/>
                <w:lang w:eastAsia="en-GB"/>
              </w:rPr>
              <w:lastRenderedPageBreak/>
              <w:t xml:space="preserve">We were inspected by Education Scotland in October 2025 and they </w:t>
            </w:r>
            <w:proofErr w:type="gramStart"/>
            <w:r w:rsidR="00522FFE">
              <w:rPr>
                <w:rFonts w:cstheme="minorHAnsi"/>
                <w:color w:val="424242"/>
                <w:lang w:eastAsia="en-GB"/>
              </w:rPr>
              <w:t>highli</w:t>
            </w:r>
            <w:r w:rsidR="00522FFE" w:rsidRPr="00E87008">
              <w:rPr>
                <w:rFonts w:cstheme="minorHAnsi"/>
                <w:color w:val="424242"/>
                <w:lang w:eastAsia="en-GB"/>
              </w:rPr>
              <w:t>ghted</w:t>
            </w:r>
            <w:r w:rsidRPr="00E87008">
              <w:rPr>
                <w:rFonts w:cstheme="minorHAnsi"/>
                <w:color w:val="424242"/>
              </w:rPr>
              <w:t xml:space="preserve"> :</w:t>
            </w:r>
            <w:proofErr w:type="gramEnd"/>
            <w:r w:rsidRPr="00E87008">
              <w:rPr>
                <w:rFonts w:cstheme="minorHAnsi"/>
                <w:color w:val="424242"/>
              </w:rPr>
              <w:t>-</w:t>
            </w:r>
          </w:p>
          <w:p w14:paraId="01B9CE39" w14:textId="17002F73" w:rsidR="00E244EC" w:rsidRPr="00E87008" w:rsidRDefault="00CA3662" w:rsidP="00E244EC">
            <w:pPr>
              <w:spacing w:before="100" w:beforeAutospacing="1" w:after="100" w:afterAutospacing="1"/>
              <w:textAlignment w:val="baseline"/>
              <w:rPr>
                <w:rFonts w:cstheme="minorHAnsi"/>
                <w:i/>
                <w:iCs/>
                <w:color w:val="424242"/>
                <w:lang w:eastAsia="en-GB"/>
              </w:rPr>
            </w:pPr>
            <w:r>
              <w:rPr>
                <w:i/>
                <w:iCs/>
              </w:rPr>
              <w:t>“</w:t>
            </w:r>
            <w:r w:rsidR="00E244EC" w:rsidRPr="00E87008">
              <w:rPr>
                <w:i/>
                <w:iCs/>
              </w:rPr>
              <w:t>The outstanding approaches to nurture and inclusion</w:t>
            </w:r>
            <w:r w:rsidR="00E244EC">
              <w:rPr>
                <w:i/>
                <w:iCs/>
              </w:rPr>
              <w:t>”</w:t>
            </w:r>
            <w:r w:rsidR="00E244EC" w:rsidRPr="00E87008">
              <w:rPr>
                <w:i/>
                <w:iCs/>
              </w:rPr>
              <w:t xml:space="preserve"> </w:t>
            </w:r>
          </w:p>
          <w:p w14:paraId="50290DE3" w14:textId="77777777" w:rsidR="00E244EC" w:rsidRPr="00E87008" w:rsidRDefault="00E244EC" w:rsidP="00E244EC">
            <w:pPr>
              <w:spacing w:before="100" w:beforeAutospacing="1" w:after="100" w:afterAutospacing="1"/>
              <w:textAlignment w:val="baseline"/>
              <w:rPr>
                <w:rFonts w:cstheme="minorHAnsi"/>
                <w:i/>
                <w:iCs/>
                <w:color w:val="424242"/>
                <w:lang w:eastAsia="en-GB"/>
              </w:rPr>
            </w:pPr>
            <w:r>
              <w:rPr>
                <w:i/>
                <w:iCs/>
              </w:rPr>
              <w:t>“</w:t>
            </w:r>
            <w:r w:rsidRPr="00E87008">
              <w:rPr>
                <w:i/>
                <w:iCs/>
              </w:rPr>
              <w:t>The friendly, confident children who display the school values very well, supporting each other to learn and achieve</w:t>
            </w:r>
            <w:r>
              <w:rPr>
                <w:i/>
                <w:iCs/>
              </w:rPr>
              <w:t>”</w:t>
            </w:r>
          </w:p>
          <w:p w14:paraId="41510B47" w14:textId="77777777" w:rsidR="00CA3662" w:rsidRDefault="00E244EC" w:rsidP="00F97B51">
            <w:pPr>
              <w:spacing w:before="100" w:beforeAutospacing="1" w:after="100" w:afterAutospacing="1"/>
              <w:textAlignment w:val="baseline"/>
              <w:rPr>
                <w:i/>
                <w:iCs/>
              </w:rPr>
            </w:pPr>
            <w:r>
              <w:rPr>
                <w:i/>
                <w:iCs/>
              </w:rPr>
              <w:t>“</w:t>
            </w:r>
            <w:r w:rsidRPr="00E87008">
              <w:rPr>
                <w:i/>
                <w:iCs/>
              </w:rPr>
              <w:t>The rich opportunities provided by staff and partners to enable children to engage in new experiences and develop a range of skills for learning, life and work</w:t>
            </w:r>
            <w:r>
              <w:rPr>
                <w:i/>
                <w:iCs/>
              </w:rPr>
              <w:t>”</w:t>
            </w:r>
          </w:p>
          <w:p w14:paraId="7969E5BF" w14:textId="00F80C93" w:rsidR="005D4B5A" w:rsidRPr="00F97B51" w:rsidRDefault="005D4B5A" w:rsidP="00F97B51">
            <w:pPr>
              <w:spacing w:before="100" w:beforeAutospacing="1" w:after="100" w:afterAutospacing="1"/>
              <w:textAlignment w:val="baseline"/>
              <w:rPr>
                <w:i/>
                <w:iCs/>
              </w:rPr>
            </w:pPr>
            <w:r w:rsidRPr="00E244EC">
              <w:rPr>
                <w:rFonts w:cs="Arial"/>
                <w:b/>
                <w:bCs/>
                <w:u w:val="single"/>
              </w:rPr>
              <w:t>Pupil Equity Funding</w:t>
            </w:r>
          </w:p>
          <w:p w14:paraId="6E9FC054" w14:textId="38E18A78" w:rsidR="005D4B5A" w:rsidRDefault="005D4B5A" w:rsidP="005D4B5A">
            <w:pPr>
              <w:shd w:val="clear" w:color="000000" w:fill="auto"/>
              <w:tabs>
                <w:tab w:val="left" w:pos="1600"/>
              </w:tabs>
              <w:spacing w:before="60"/>
              <w:rPr>
                <w:rFonts w:cs="Arial"/>
              </w:rPr>
            </w:pPr>
            <w:r w:rsidRPr="00D15ADF">
              <w:rPr>
                <w:rFonts w:cs="Arial"/>
              </w:rPr>
              <w:t>In session 202</w:t>
            </w:r>
            <w:r>
              <w:rPr>
                <w:rFonts w:cs="Arial"/>
              </w:rPr>
              <w:t>5</w:t>
            </w:r>
            <w:r w:rsidRPr="00D15ADF">
              <w:rPr>
                <w:rFonts w:cs="Arial"/>
              </w:rPr>
              <w:t>-2</w:t>
            </w:r>
            <w:r>
              <w:rPr>
                <w:rFonts w:cs="Arial"/>
              </w:rPr>
              <w:t>6</w:t>
            </w:r>
            <w:r w:rsidRPr="00D15ADF">
              <w:rPr>
                <w:rFonts w:cs="Arial"/>
              </w:rPr>
              <w:t>, the school used the PEF allocation to directly raise attainment, improve attendance and engagement and support children’s wellbeing.  The table below outlines our key interventions:</w:t>
            </w:r>
          </w:p>
          <w:p w14:paraId="01A23EBF" w14:textId="77777777" w:rsidR="005D4B5A" w:rsidRPr="00E6289F" w:rsidRDefault="005D4B5A" w:rsidP="005D4B5A">
            <w:pPr>
              <w:shd w:val="clear" w:color="000000" w:fill="auto"/>
              <w:tabs>
                <w:tab w:val="left" w:pos="1600"/>
              </w:tabs>
              <w:spacing w:before="60"/>
              <w:rPr>
                <w:rFonts w:cs="Arial"/>
              </w:rPr>
            </w:pPr>
          </w:p>
          <w:tbl>
            <w:tblPr>
              <w:tblStyle w:val="TableGrid"/>
              <w:tblW w:w="0" w:type="auto"/>
              <w:tblLook w:val="04A0" w:firstRow="1" w:lastRow="0" w:firstColumn="1" w:lastColumn="0" w:noHBand="0" w:noVBand="1"/>
            </w:tblPr>
            <w:tblGrid>
              <w:gridCol w:w="9510"/>
            </w:tblGrid>
            <w:tr w:rsidR="005D4B5A" w:rsidRPr="00E6289F" w14:paraId="6B96FE33" w14:textId="77777777">
              <w:trPr>
                <w:trHeight w:val="284"/>
              </w:trPr>
              <w:tc>
                <w:tcPr>
                  <w:tcW w:w="9510" w:type="dxa"/>
                </w:tcPr>
                <w:p w14:paraId="484DCBFA" w14:textId="77777777" w:rsidR="005D4B5A" w:rsidRPr="00BB101D" w:rsidRDefault="005D4B5A" w:rsidP="005D4B5A">
                  <w:pPr>
                    <w:shd w:val="clear" w:color="000000" w:fill="auto"/>
                    <w:tabs>
                      <w:tab w:val="left" w:pos="1600"/>
                    </w:tabs>
                    <w:spacing w:before="60"/>
                    <w:jc w:val="center"/>
                    <w:rPr>
                      <w:rFonts w:asciiTheme="minorBidi" w:hAnsiTheme="minorBidi" w:cstheme="minorBidi"/>
                      <w:b/>
                      <w:bCs/>
                    </w:rPr>
                  </w:pPr>
                  <w:r w:rsidRPr="00BB101D">
                    <w:rPr>
                      <w:rFonts w:asciiTheme="minorBidi" w:hAnsiTheme="minorBidi" w:cstheme="minorBidi"/>
                      <w:b/>
                      <w:bCs/>
                    </w:rPr>
                    <w:t>PEF Intervention</w:t>
                  </w:r>
                </w:p>
              </w:tc>
            </w:tr>
            <w:tr w:rsidR="005D4B5A" w:rsidRPr="00E6289F" w14:paraId="75B80967" w14:textId="77777777">
              <w:trPr>
                <w:trHeight w:val="284"/>
              </w:trPr>
              <w:tc>
                <w:tcPr>
                  <w:tcW w:w="9510" w:type="dxa"/>
                </w:tcPr>
                <w:p w14:paraId="1AA2E1AA" w14:textId="52D5C466" w:rsidR="005D4B5A" w:rsidRPr="00BB101D" w:rsidRDefault="005D4B5A" w:rsidP="005D4B5A">
                  <w:pPr>
                    <w:shd w:val="clear" w:color="000000" w:fill="auto"/>
                    <w:tabs>
                      <w:tab w:val="left" w:pos="1600"/>
                    </w:tabs>
                    <w:spacing w:before="60"/>
                    <w:rPr>
                      <w:rFonts w:asciiTheme="minorBidi" w:hAnsiTheme="minorBidi" w:cstheme="minorBidi"/>
                    </w:rPr>
                  </w:pPr>
                  <w:r w:rsidRPr="00BB101D">
                    <w:rPr>
                      <w:rFonts w:asciiTheme="minorBidi" w:hAnsiTheme="minorBidi" w:cstheme="minorBidi"/>
                    </w:rPr>
                    <w:t>Two additional teachers</w:t>
                  </w:r>
                  <w:r>
                    <w:rPr>
                      <w:rFonts w:asciiTheme="minorBidi" w:hAnsiTheme="minorBidi" w:cstheme="minorBidi"/>
                    </w:rPr>
                    <w:t>:</w:t>
                  </w:r>
                  <w:r w:rsidRPr="00BB101D">
                    <w:rPr>
                      <w:rFonts w:asciiTheme="minorBidi" w:hAnsiTheme="minorBidi" w:cstheme="minorBidi"/>
                    </w:rPr>
                    <w:t xml:space="preserve"> Raising Attainment in Literacy</w:t>
                  </w:r>
                  <w:r>
                    <w:rPr>
                      <w:rFonts w:asciiTheme="minorBidi" w:hAnsiTheme="minorBidi" w:cstheme="minorBidi"/>
                    </w:rPr>
                    <w:t xml:space="preserve"> and </w:t>
                  </w:r>
                  <w:r w:rsidRPr="00BB101D">
                    <w:rPr>
                      <w:rFonts w:asciiTheme="minorBidi" w:hAnsiTheme="minorBidi" w:cstheme="minorBidi"/>
                    </w:rPr>
                    <w:t xml:space="preserve">Numeracy </w:t>
                  </w:r>
                </w:p>
              </w:tc>
            </w:tr>
            <w:tr w:rsidR="005D4B5A" w:rsidRPr="00E6289F" w14:paraId="2C59D4A7" w14:textId="77777777">
              <w:trPr>
                <w:trHeight w:val="284"/>
              </w:trPr>
              <w:tc>
                <w:tcPr>
                  <w:tcW w:w="9510" w:type="dxa"/>
                </w:tcPr>
                <w:p w14:paraId="304D9BAC" w14:textId="77777777" w:rsidR="005D4B5A" w:rsidRPr="00AC0D7F" w:rsidRDefault="005D4B5A" w:rsidP="005D4B5A">
                  <w:pPr>
                    <w:shd w:val="clear" w:color="000000" w:fill="auto"/>
                    <w:tabs>
                      <w:tab w:val="left" w:pos="1600"/>
                    </w:tabs>
                    <w:bidi/>
                    <w:spacing w:before="60"/>
                    <w:jc w:val="right"/>
                    <w:rPr>
                      <w:rFonts w:asciiTheme="minorBidi" w:hAnsiTheme="minorBidi" w:cstheme="minorBidi"/>
                    </w:rPr>
                  </w:pPr>
                  <w:r>
                    <w:rPr>
                      <w:rFonts w:asciiTheme="minorBidi" w:hAnsiTheme="minorBidi" w:cstheme="minorBidi"/>
                    </w:rPr>
                    <w:t>Calming Minds Therapist:</w:t>
                  </w:r>
                  <w:r w:rsidRPr="00AC0D7F">
                    <w:rPr>
                      <w:rFonts w:asciiTheme="minorBidi" w:hAnsiTheme="minorBidi" w:cstheme="minorBidi"/>
                    </w:rPr>
                    <w:t xml:space="preserve"> </w:t>
                  </w:r>
                  <w:r>
                    <w:rPr>
                      <w:rFonts w:asciiTheme="minorBidi" w:hAnsiTheme="minorBidi" w:cstheme="minorBidi"/>
                    </w:rPr>
                    <w:t xml:space="preserve">supporting children’s wellbeing and engagement </w:t>
                  </w:r>
                </w:p>
              </w:tc>
            </w:tr>
            <w:tr w:rsidR="005D4B5A" w:rsidRPr="00E6289F" w14:paraId="62237AF7" w14:textId="77777777">
              <w:trPr>
                <w:trHeight w:val="284"/>
              </w:trPr>
              <w:tc>
                <w:tcPr>
                  <w:tcW w:w="9510" w:type="dxa"/>
                </w:tcPr>
                <w:p w14:paraId="0D3FC2DE" w14:textId="77777777" w:rsidR="005D4B5A" w:rsidRPr="00AC0D7F" w:rsidRDefault="005D4B5A" w:rsidP="005D4B5A">
                  <w:pPr>
                    <w:shd w:val="clear" w:color="000000" w:fill="auto"/>
                    <w:tabs>
                      <w:tab w:val="left" w:pos="1600"/>
                    </w:tabs>
                    <w:spacing w:before="60"/>
                    <w:rPr>
                      <w:rFonts w:asciiTheme="minorBidi" w:hAnsiTheme="minorBidi" w:cstheme="minorBidi"/>
                    </w:rPr>
                  </w:pPr>
                  <w:r>
                    <w:rPr>
                      <w:rFonts w:asciiTheme="minorBidi" w:hAnsiTheme="minorBidi" w:cstheme="minorBidi"/>
                    </w:rPr>
                    <w:t>Music Therapist: supporting children’s wellbeing and engagement across the school</w:t>
                  </w:r>
                </w:p>
              </w:tc>
            </w:tr>
            <w:tr w:rsidR="005D4B5A" w:rsidRPr="00E6289F" w14:paraId="293F9719" w14:textId="77777777">
              <w:trPr>
                <w:trHeight w:val="284"/>
              </w:trPr>
              <w:tc>
                <w:tcPr>
                  <w:tcW w:w="9510" w:type="dxa"/>
                </w:tcPr>
                <w:p w14:paraId="0631380A" w14:textId="78DC6641" w:rsidR="005D4B5A" w:rsidRPr="00AC0D7F" w:rsidRDefault="005D4B5A" w:rsidP="005D4B5A">
                  <w:pPr>
                    <w:shd w:val="clear" w:color="000000" w:fill="auto"/>
                    <w:tabs>
                      <w:tab w:val="left" w:pos="1600"/>
                    </w:tabs>
                    <w:spacing w:before="60"/>
                    <w:rPr>
                      <w:rFonts w:asciiTheme="minorBidi" w:hAnsiTheme="minorBidi" w:cstheme="minorBidi"/>
                    </w:rPr>
                  </w:pPr>
                  <w:r>
                    <w:rPr>
                      <w:rFonts w:asciiTheme="minorBidi" w:hAnsiTheme="minorBidi" w:cstheme="minorBidi"/>
                    </w:rPr>
                    <w:t xml:space="preserve">Support for Learning Worker to support increasing attainment </w:t>
                  </w:r>
                </w:p>
              </w:tc>
            </w:tr>
            <w:tr w:rsidR="005D4B5A" w:rsidRPr="00E6289F" w14:paraId="6452A05D" w14:textId="77777777">
              <w:trPr>
                <w:trHeight w:val="284"/>
              </w:trPr>
              <w:tc>
                <w:tcPr>
                  <w:tcW w:w="9510" w:type="dxa"/>
                </w:tcPr>
                <w:p w14:paraId="07946E28" w14:textId="07ABF020" w:rsidR="005D4B5A" w:rsidRDefault="005D4B5A" w:rsidP="005D4B5A">
                  <w:pPr>
                    <w:shd w:val="clear" w:color="000000" w:fill="auto"/>
                    <w:tabs>
                      <w:tab w:val="left" w:pos="1600"/>
                    </w:tabs>
                    <w:spacing w:before="60"/>
                    <w:rPr>
                      <w:rFonts w:asciiTheme="minorBidi" w:hAnsiTheme="minorBidi" w:cstheme="minorBidi"/>
                    </w:rPr>
                  </w:pPr>
                  <w:r>
                    <w:rPr>
                      <w:rFonts w:asciiTheme="minorBidi" w:hAnsiTheme="minorBidi" w:cstheme="minorBidi"/>
                    </w:rPr>
                    <w:t>3 interactive smart boards installed in classrooms</w:t>
                  </w:r>
                </w:p>
              </w:tc>
            </w:tr>
            <w:tr w:rsidR="005D4B5A" w:rsidRPr="00E6289F" w14:paraId="1433BF99" w14:textId="77777777">
              <w:trPr>
                <w:trHeight w:val="284"/>
              </w:trPr>
              <w:tc>
                <w:tcPr>
                  <w:tcW w:w="9510" w:type="dxa"/>
                </w:tcPr>
                <w:p w14:paraId="50DEF397" w14:textId="69DEC37A" w:rsidR="005D4B5A" w:rsidRPr="00AC0D7F" w:rsidRDefault="005D4B5A" w:rsidP="005D4B5A">
                  <w:pPr>
                    <w:shd w:val="clear" w:color="000000" w:fill="auto"/>
                    <w:tabs>
                      <w:tab w:val="left" w:pos="1600"/>
                    </w:tabs>
                    <w:spacing w:before="60"/>
                    <w:rPr>
                      <w:rFonts w:asciiTheme="minorBidi" w:hAnsiTheme="minorBidi" w:cstheme="minorBidi"/>
                    </w:rPr>
                  </w:pPr>
                  <w:r w:rsidRPr="00AC0D7F">
                    <w:rPr>
                      <w:rFonts w:asciiTheme="minorBidi" w:hAnsiTheme="minorBidi" w:cstheme="minorBidi"/>
                    </w:rPr>
                    <w:t xml:space="preserve">Extra-Curricular Programme – </w:t>
                  </w:r>
                  <w:r>
                    <w:rPr>
                      <w:rFonts w:asciiTheme="minorBidi" w:hAnsiTheme="minorBidi" w:cstheme="minorBidi"/>
                    </w:rPr>
                    <w:t xml:space="preserve">Theatre visits to Pantomime and school outings to Summerlee Industrial Museum and Palacerigg Country park </w:t>
                  </w:r>
                </w:p>
              </w:tc>
            </w:tr>
            <w:tr w:rsidR="005D4B5A" w:rsidRPr="00E6289F" w14:paraId="569276B1" w14:textId="77777777">
              <w:trPr>
                <w:trHeight w:val="284"/>
              </w:trPr>
              <w:tc>
                <w:tcPr>
                  <w:tcW w:w="9510" w:type="dxa"/>
                </w:tcPr>
                <w:p w14:paraId="204A1EF6" w14:textId="77777777" w:rsidR="005D4B5A" w:rsidRPr="00AC0D7F" w:rsidRDefault="005D4B5A" w:rsidP="005D4B5A">
                  <w:pPr>
                    <w:shd w:val="clear" w:color="000000" w:fill="auto"/>
                    <w:tabs>
                      <w:tab w:val="left" w:pos="1600"/>
                    </w:tabs>
                    <w:spacing w:before="60"/>
                    <w:rPr>
                      <w:rFonts w:asciiTheme="minorBidi" w:hAnsiTheme="minorBidi" w:cstheme="minorBidi"/>
                    </w:rPr>
                  </w:pPr>
                  <w:r w:rsidRPr="00AC0D7F">
                    <w:rPr>
                      <w:rFonts w:asciiTheme="minorBidi" w:hAnsiTheme="minorBidi" w:cstheme="minorBidi"/>
                    </w:rPr>
                    <w:t>Transport for P7 Residential Experience to Dalguise – Health and Wellbeing</w:t>
                  </w:r>
                </w:p>
              </w:tc>
            </w:tr>
            <w:tr w:rsidR="005D4B5A" w:rsidRPr="00E6289F" w14:paraId="772C80AF" w14:textId="77777777">
              <w:trPr>
                <w:trHeight w:val="284"/>
              </w:trPr>
              <w:tc>
                <w:tcPr>
                  <w:tcW w:w="9510" w:type="dxa"/>
                </w:tcPr>
                <w:p w14:paraId="4BE04E66" w14:textId="77777777" w:rsidR="005D4B5A" w:rsidRPr="00AC0D7F" w:rsidRDefault="005D4B5A" w:rsidP="005D4B5A">
                  <w:pPr>
                    <w:shd w:val="clear" w:color="000000" w:fill="auto"/>
                    <w:tabs>
                      <w:tab w:val="left" w:pos="1600"/>
                    </w:tabs>
                    <w:spacing w:before="60"/>
                    <w:rPr>
                      <w:rFonts w:asciiTheme="minorBidi" w:hAnsiTheme="minorBidi" w:cstheme="minorBidi"/>
                    </w:rPr>
                  </w:pPr>
                </w:p>
              </w:tc>
            </w:tr>
          </w:tbl>
          <w:p w14:paraId="6CE7B70D" w14:textId="77777777" w:rsidR="00FA4B1A" w:rsidRPr="00DC1797" w:rsidRDefault="00FA4B1A" w:rsidP="00097858">
            <w:pPr>
              <w:tabs>
                <w:tab w:val="left" w:pos="1600"/>
              </w:tabs>
              <w:spacing w:before="60"/>
              <w:rPr>
                <w:rFonts w:cs="Arial"/>
              </w:rPr>
            </w:pPr>
          </w:p>
        </w:tc>
      </w:tr>
      <w:tr w:rsidR="0097112B" w:rsidRPr="00DC1797" w14:paraId="6BFB1062" w14:textId="77777777" w:rsidTr="0097112B">
        <w:tc>
          <w:tcPr>
            <w:tcW w:w="360" w:type="dxa"/>
            <w:tcBorders>
              <w:left w:val="nil"/>
              <w:right w:val="single" w:sz="2" w:space="0" w:color="auto"/>
            </w:tcBorders>
            <w:shd w:val="clear" w:color="auto" w:fill="C5E0B3" w:themeFill="accent6" w:themeFillTint="66"/>
          </w:tcPr>
          <w:p w14:paraId="48061C5F" w14:textId="77777777" w:rsidR="0097112B" w:rsidRPr="00DC1797" w:rsidRDefault="0097112B" w:rsidP="00FA496D">
            <w:pPr>
              <w:tabs>
                <w:tab w:val="left" w:pos="1600"/>
              </w:tabs>
              <w:ind w:left="270" w:hanging="270"/>
              <w:rPr>
                <w:rFonts w:cs="Arial"/>
              </w:rPr>
            </w:pPr>
          </w:p>
        </w:tc>
        <w:tc>
          <w:tcPr>
            <w:tcW w:w="9736" w:type="dxa"/>
            <w:tcBorders>
              <w:left w:val="single" w:sz="2" w:space="0" w:color="auto"/>
              <w:right w:val="single" w:sz="2" w:space="0" w:color="auto"/>
            </w:tcBorders>
            <w:shd w:val="clear" w:color="auto" w:fill="C5E0B3" w:themeFill="accent6" w:themeFillTint="66"/>
          </w:tcPr>
          <w:p w14:paraId="2D7B3DB5" w14:textId="155BECBC" w:rsidR="0097112B" w:rsidRPr="0097112B" w:rsidRDefault="0097112B" w:rsidP="000C6DF3">
            <w:pPr>
              <w:tabs>
                <w:tab w:val="left" w:pos="1600"/>
              </w:tabs>
              <w:spacing w:before="60"/>
              <w:rPr>
                <w:rFonts w:cs="Arial"/>
                <w:b/>
                <w:bCs/>
              </w:rPr>
            </w:pPr>
            <w:r w:rsidRPr="0097112B">
              <w:rPr>
                <w:rFonts w:cs="Arial"/>
                <w:b/>
                <w:bCs/>
              </w:rPr>
              <w:t>Attendance and Exclusion data</w:t>
            </w:r>
          </w:p>
        </w:tc>
      </w:tr>
      <w:tr w:rsidR="0097112B" w:rsidRPr="00DC1797" w14:paraId="27CD69AA" w14:textId="77777777" w:rsidTr="0097112B">
        <w:tc>
          <w:tcPr>
            <w:tcW w:w="360" w:type="dxa"/>
            <w:tcBorders>
              <w:left w:val="nil"/>
              <w:right w:val="single" w:sz="2" w:space="0" w:color="auto"/>
            </w:tcBorders>
            <w:shd w:val="clear" w:color="auto" w:fill="C5E0B3" w:themeFill="accent6" w:themeFillTint="66"/>
          </w:tcPr>
          <w:p w14:paraId="26F6672B" w14:textId="77777777" w:rsidR="0097112B" w:rsidRPr="00DC1797" w:rsidRDefault="0097112B" w:rsidP="00FA496D">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48A9247C" w14:textId="77777777" w:rsidR="000B3146" w:rsidRPr="00E6289F" w:rsidRDefault="000B3146" w:rsidP="000B3146">
            <w:pPr>
              <w:shd w:val="clear" w:color="000000" w:fill="auto"/>
              <w:tabs>
                <w:tab w:val="left" w:pos="1600"/>
              </w:tabs>
              <w:spacing w:before="60"/>
              <w:rPr>
                <w:rFonts w:cs="Arial"/>
                <w:b/>
                <w:bCs/>
                <w:u w:val="single"/>
              </w:rPr>
            </w:pPr>
            <w:r w:rsidRPr="00E6289F">
              <w:rPr>
                <w:rFonts w:cs="Arial"/>
                <w:b/>
                <w:bCs/>
                <w:u w:val="single"/>
              </w:rPr>
              <w:t xml:space="preserve">Attainment </w:t>
            </w:r>
          </w:p>
          <w:p w14:paraId="1BE983CA" w14:textId="5FE2FC38" w:rsidR="000B3146" w:rsidRPr="00E6289F" w:rsidRDefault="000B3146" w:rsidP="000B3146">
            <w:pPr>
              <w:shd w:val="clear" w:color="000000" w:fill="auto"/>
              <w:tabs>
                <w:tab w:val="left" w:pos="1600"/>
              </w:tabs>
              <w:spacing w:before="60"/>
              <w:rPr>
                <w:rFonts w:cs="Arial"/>
              </w:rPr>
            </w:pPr>
            <w:r w:rsidRPr="00E6289F">
              <w:rPr>
                <w:rFonts w:cs="Arial"/>
              </w:rPr>
              <w:t>The table below summarises attainment as of June 202</w:t>
            </w:r>
            <w:r>
              <w:rPr>
                <w:rFonts w:cs="Arial"/>
              </w:rPr>
              <w:t>6</w:t>
            </w:r>
            <w:r w:rsidRPr="00E6289F">
              <w:rPr>
                <w:rFonts w:cs="Arial"/>
              </w:rPr>
              <w:t>.</w:t>
            </w:r>
          </w:p>
          <w:p w14:paraId="68718E95" w14:textId="77777777" w:rsidR="000B3146" w:rsidRDefault="000B3146" w:rsidP="000B3146">
            <w:pPr>
              <w:shd w:val="clear" w:color="000000" w:fill="auto"/>
              <w:tabs>
                <w:tab w:val="left" w:pos="1600"/>
              </w:tabs>
              <w:spacing w:before="60"/>
              <w:rPr>
                <w:rFonts w:cs="Arial"/>
              </w:rPr>
            </w:pPr>
            <w:r w:rsidRPr="00E6289F">
              <w:rPr>
                <w:rFonts w:cs="Arial"/>
              </w:rPr>
              <w:t>We have collected data in a variety of ways and tracked pupil’s progress across the curriculum.  The table below summarises achievement of a level and this information allows us to identify strategies to close the attainment gap.</w:t>
            </w:r>
          </w:p>
          <w:p w14:paraId="6777DECA" w14:textId="39399960" w:rsidR="000B3146" w:rsidRPr="00E6289F" w:rsidRDefault="000B3146" w:rsidP="000B3146">
            <w:pPr>
              <w:shd w:val="clear" w:color="000000" w:fill="auto"/>
              <w:tabs>
                <w:tab w:val="left" w:pos="1600"/>
              </w:tabs>
              <w:spacing w:before="60"/>
              <w:rPr>
                <w:rFonts w:cs="Arial"/>
              </w:rPr>
            </w:pPr>
            <w:r w:rsidRPr="00CD7AFD">
              <w:rPr>
                <w:rFonts w:cs="Arial"/>
              </w:rPr>
              <w:t xml:space="preserve">Our Attendance was </w:t>
            </w:r>
            <w:r w:rsidRPr="0072364E">
              <w:rPr>
                <w:rFonts w:cs="Arial"/>
              </w:rPr>
              <w:t>8</w:t>
            </w:r>
            <w:r>
              <w:rPr>
                <w:rFonts w:cs="Arial"/>
              </w:rPr>
              <w:t>8</w:t>
            </w:r>
            <w:r w:rsidRPr="0072364E">
              <w:rPr>
                <w:rFonts w:cs="Arial"/>
              </w:rPr>
              <w:t>%</w:t>
            </w:r>
            <w:r w:rsidRPr="00CD7AFD">
              <w:rPr>
                <w:rFonts w:cs="Arial"/>
              </w:rPr>
              <w:t xml:space="preserve"> and we had </w:t>
            </w:r>
            <w:r>
              <w:rPr>
                <w:rFonts w:cs="Arial"/>
              </w:rPr>
              <w:t>0</w:t>
            </w:r>
            <w:r w:rsidRPr="00CD7AFD">
              <w:rPr>
                <w:rFonts w:cs="Arial"/>
              </w:rPr>
              <w:t xml:space="preserve"> formal exclusions during session 202</w:t>
            </w:r>
            <w:r>
              <w:rPr>
                <w:rFonts w:cs="Arial"/>
              </w:rPr>
              <w:t>5</w:t>
            </w:r>
            <w:r w:rsidRPr="00CD7AFD">
              <w:rPr>
                <w:rFonts w:cs="Arial"/>
              </w:rPr>
              <w:t xml:space="preserve"> </w:t>
            </w:r>
            <w:r>
              <w:rPr>
                <w:rFonts w:cs="Arial"/>
              </w:rPr>
              <w:t>–</w:t>
            </w:r>
            <w:r w:rsidRPr="00CD7AFD">
              <w:rPr>
                <w:rFonts w:cs="Arial"/>
              </w:rPr>
              <w:t xml:space="preserve"> 202</w:t>
            </w:r>
            <w:r>
              <w:rPr>
                <w:rFonts w:cs="Arial"/>
              </w:rPr>
              <w:t>6.</w:t>
            </w:r>
          </w:p>
          <w:tbl>
            <w:tblPr>
              <w:tblStyle w:val="TableGrid"/>
              <w:tblW w:w="0" w:type="auto"/>
              <w:tblLook w:val="04A0" w:firstRow="1" w:lastRow="0" w:firstColumn="1" w:lastColumn="0" w:noHBand="0" w:noVBand="1"/>
            </w:tblPr>
            <w:tblGrid>
              <w:gridCol w:w="1862"/>
              <w:gridCol w:w="1866"/>
              <w:gridCol w:w="1863"/>
              <w:gridCol w:w="1858"/>
              <w:gridCol w:w="2061"/>
            </w:tblGrid>
            <w:tr w:rsidR="000B3146" w:rsidRPr="00E6289F" w14:paraId="2F7E2391" w14:textId="77777777">
              <w:tc>
                <w:tcPr>
                  <w:tcW w:w="1862" w:type="dxa"/>
                  <w:shd w:val="clear" w:color="auto" w:fill="FFF2CC" w:themeFill="accent4" w:themeFillTint="33"/>
                </w:tcPr>
                <w:p w14:paraId="4A194303" w14:textId="77777777" w:rsidR="000B3146" w:rsidRPr="00E6289F" w:rsidRDefault="000B3146" w:rsidP="000B3146">
                  <w:pPr>
                    <w:tabs>
                      <w:tab w:val="left" w:pos="1600"/>
                    </w:tabs>
                    <w:spacing w:before="60"/>
                    <w:rPr>
                      <w:rFonts w:cs="Arial"/>
                    </w:rPr>
                  </w:pPr>
                </w:p>
              </w:tc>
              <w:tc>
                <w:tcPr>
                  <w:tcW w:w="1866" w:type="dxa"/>
                  <w:shd w:val="clear" w:color="auto" w:fill="FFF2CC" w:themeFill="accent4" w:themeFillTint="33"/>
                </w:tcPr>
                <w:p w14:paraId="462CAF9E" w14:textId="77777777" w:rsidR="000B3146" w:rsidRPr="00E6289F" w:rsidRDefault="000B3146" w:rsidP="000B3146">
                  <w:pPr>
                    <w:tabs>
                      <w:tab w:val="left" w:pos="1600"/>
                    </w:tabs>
                    <w:spacing w:before="60"/>
                    <w:jc w:val="center"/>
                    <w:rPr>
                      <w:rFonts w:cs="Arial"/>
                      <w:b/>
                      <w:bCs/>
                    </w:rPr>
                  </w:pPr>
                  <w:r w:rsidRPr="00E6289F">
                    <w:rPr>
                      <w:rFonts w:cs="Arial"/>
                      <w:b/>
                      <w:bCs/>
                    </w:rPr>
                    <w:t>Reading</w:t>
                  </w:r>
                </w:p>
              </w:tc>
              <w:tc>
                <w:tcPr>
                  <w:tcW w:w="1863" w:type="dxa"/>
                  <w:shd w:val="clear" w:color="auto" w:fill="FFF2CC" w:themeFill="accent4" w:themeFillTint="33"/>
                </w:tcPr>
                <w:p w14:paraId="3B5A1EF5" w14:textId="77777777" w:rsidR="000B3146" w:rsidRPr="00E6289F" w:rsidRDefault="000B3146" w:rsidP="000B3146">
                  <w:pPr>
                    <w:tabs>
                      <w:tab w:val="left" w:pos="1600"/>
                    </w:tabs>
                    <w:spacing w:before="60"/>
                    <w:jc w:val="center"/>
                    <w:rPr>
                      <w:rFonts w:cs="Arial"/>
                      <w:b/>
                      <w:bCs/>
                    </w:rPr>
                  </w:pPr>
                  <w:r w:rsidRPr="00E6289F">
                    <w:rPr>
                      <w:rFonts w:cs="Arial"/>
                      <w:b/>
                      <w:bCs/>
                    </w:rPr>
                    <w:t>Writing</w:t>
                  </w:r>
                </w:p>
              </w:tc>
              <w:tc>
                <w:tcPr>
                  <w:tcW w:w="1858" w:type="dxa"/>
                  <w:shd w:val="clear" w:color="auto" w:fill="FFF2CC" w:themeFill="accent4" w:themeFillTint="33"/>
                </w:tcPr>
                <w:p w14:paraId="0B627FB0" w14:textId="77777777" w:rsidR="000B3146" w:rsidRPr="00E6289F" w:rsidRDefault="000B3146" w:rsidP="000B3146">
                  <w:pPr>
                    <w:tabs>
                      <w:tab w:val="left" w:pos="1600"/>
                    </w:tabs>
                    <w:spacing w:before="60"/>
                    <w:jc w:val="center"/>
                    <w:rPr>
                      <w:rFonts w:cs="Arial"/>
                      <w:b/>
                      <w:bCs/>
                    </w:rPr>
                  </w:pPr>
                  <w:r w:rsidRPr="00E6289F">
                    <w:rPr>
                      <w:rFonts w:cs="Arial"/>
                      <w:b/>
                      <w:bCs/>
                    </w:rPr>
                    <w:t>L&amp;T</w:t>
                  </w:r>
                </w:p>
              </w:tc>
              <w:tc>
                <w:tcPr>
                  <w:tcW w:w="2061" w:type="dxa"/>
                  <w:shd w:val="clear" w:color="auto" w:fill="FFF2CC" w:themeFill="accent4" w:themeFillTint="33"/>
                </w:tcPr>
                <w:p w14:paraId="5CC93EE1" w14:textId="77777777" w:rsidR="000B3146" w:rsidRPr="00E6289F" w:rsidRDefault="000B3146" w:rsidP="000B3146">
                  <w:pPr>
                    <w:tabs>
                      <w:tab w:val="left" w:pos="1600"/>
                    </w:tabs>
                    <w:spacing w:before="60"/>
                    <w:jc w:val="center"/>
                    <w:rPr>
                      <w:rFonts w:cs="Arial"/>
                      <w:b/>
                      <w:bCs/>
                    </w:rPr>
                  </w:pPr>
                  <w:r w:rsidRPr="00E6289F">
                    <w:rPr>
                      <w:rFonts w:cs="Arial"/>
                      <w:b/>
                      <w:bCs/>
                    </w:rPr>
                    <w:t>Numeracy and Maths</w:t>
                  </w:r>
                </w:p>
              </w:tc>
            </w:tr>
            <w:tr w:rsidR="000B3146" w:rsidRPr="00E6289F" w14:paraId="5F27AE69" w14:textId="77777777">
              <w:tc>
                <w:tcPr>
                  <w:tcW w:w="1862" w:type="dxa"/>
                  <w:shd w:val="clear" w:color="auto" w:fill="FFF2CC" w:themeFill="accent4" w:themeFillTint="33"/>
                </w:tcPr>
                <w:p w14:paraId="152745C0" w14:textId="77777777" w:rsidR="000B3146" w:rsidRPr="00E6289F" w:rsidRDefault="000B3146" w:rsidP="000B3146">
                  <w:pPr>
                    <w:tabs>
                      <w:tab w:val="left" w:pos="1600"/>
                    </w:tabs>
                    <w:spacing w:before="60"/>
                    <w:rPr>
                      <w:rFonts w:cs="Arial"/>
                    </w:rPr>
                  </w:pPr>
                  <w:r w:rsidRPr="00E6289F">
                    <w:rPr>
                      <w:rFonts w:cs="Arial"/>
                    </w:rPr>
                    <w:t>Primary 1:  Early</w:t>
                  </w:r>
                </w:p>
              </w:tc>
              <w:tc>
                <w:tcPr>
                  <w:tcW w:w="1866" w:type="dxa"/>
                </w:tcPr>
                <w:p w14:paraId="1EAB8296" w14:textId="603D918E" w:rsidR="000B3146" w:rsidRPr="00E6289F" w:rsidRDefault="000B3146" w:rsidP="000B3146">
                  <w:pPr>
                    <w:tabs>
                      <w:tab w:val="left" w:pos="1600"/>
                    </w:tabs>
                    <w:spacing w:before="60"/>
                    <w:jc w:val="center"/>
                    <w:rPr>
                      <w:rFonts w:cs="Arial"/>
                    </w:rPr>
                  </w:pPr>
                  <w:r>
                    <w:rPr>
                      <w:rFonts w:cs="Arial"/>
                    </w:rPr>
                    <w:t>87%</w:t>
                  </w:r>
                </w:p>
              </w:tc>
              <w:tc>
                <w:tcPr>
                  <w:tcW w:w="1863" w:type="dxa"/>
                </w:tcPr>
                <w:p w14:paraId="34BD71EF" w14:textId="7A3A08E3" w:rsidR="000B3146" w:rsidRPr="00E6289F" w:rsidRDefault="000B3146" w:rsidP="000B3146">
                  <w:pPr>
                    <w:tabs>
                      <w:tab w:val="left" w:pos="1600"/>
                    </w:tabs>
                    <w:spacing w:before="60"/>
                    <w:jc w:val="center"/>
                    <w:rPr>
                      <w:rFonts w:cs="Arial"/>
                    </w:rPr>
                  </w:pPr>
                  <w:r>
                    <w:rPr>
                      <w:rFonts w:cs="Arial"/>
                    </w:rPr>
                    <w:t>73%</w:t>
                  </w:r>
                </w:p>
              </w:tc>
              <w:tc>
                <w:tcPr>
                  <w:tcW w:w="1858" w:type="dxa"/>
                </w:tcPr>
                <w:p w14:paraId="62C8B590" w14:textId="6AD7EE3D" w:rsidR="000B3146" w:rsidRPr="00E6289F" w:rsidRDefault="000B3146" w:rsidP="000B3146">
                  <w:pPr>
                    <w:tabs>
                      <w:tab w:val="left" w:pos="1600"/>
                    </w:tabs>
                    <w:spacing w:before="60"/>
                    <w:jc w:val="center"/>
                    <w:rPr>
                      <w:rFonts w:cs="Arial"/>
                    </w:rPr>
                  </w:pPr>
                  <w:r>
                    <w:rPr>
                      <w:rFonts w:cs="Arial"/>
                    </w:rPr>
                    <w:t>80%</w:t>
                  </w:r>
                </w:p>
              </w:tc>
              <w:tc>
                <w:tcPr>
                  <w:tcW w:w="2061" w:type="dxa"/>
                </w:tcPr>
                <w:p w14:paraId="48EA4A0D" w14:textId="0A926090" w:rsidR="000B3146" w:rsidRPr="00E6289F" w:rsidRDefault="000B3146" w:rsidP="000B3146">
                  <w:pPr>
                    <w:tabs>
                      <w:tab w:val="left" w:pos="1600"/>
                    </w:tabs>
                    <w:spacing w:before="60"/>
                    <w:jc w:val="center"/>
                    <w:rPr>
                      <w:rFonts w:cs="Arial"/>
                    </w:rPr>
                  </w:pPr>
                  <w:r>
                    <w:rPr>
                      <w:rFonts w:cs="Arial"/>
                    </w:rPr>
                    <w:t>87%</w:t>
                  </w:r>
                </w:p>
              </w:tc>
            </w:tr>
            <w:tr w:rsidR="000B3146" w:rsidRPr="00E6289F" w14:paraId="2F2E9400" w14:textId="77777777">
              <w:tc>
                <w:tcPr>
                  <w:tcW w:w="1862" w:type="dxa"/>
                  <w:shd w:val="clear" w:color="auto" w:fill="FFF2CC" w:themeFill="accent4" w:themeFillTint="33"/>
                </w:tcPr>
                <w:p w14:paraId="105ADC3F" w14:textId="77777777" w:rsidR="000B3146" w:rsidRPr="00E6289F" w:rsidRDefault="000B3146" w:rsidP="000B3146">
                  <w:pPr>
                    <w:tabs>
                      <w:tab w:val="left" w:pos="1600"/>
                    </w:tabs>
                    <w:spacing w:before="60"/>
                    <w:rPr>
                      <w:rFonts w:cs="Arial"/>
                    </w:rPr>
                  </w:pPr>
                  <w:r w:rsidRPr="00E6289F">
                    <w:rPr>
                      <w:rFonts w:cs="Arial"/>
                    </w:rPr>
                    <w:t>Primary 4:  First</w:t>
                  </w:r>
                </w:p>
              </w:tc>
              <w:tc>
                <w:tcPr>
                  <w:tcW w:w="1866" w:type="dxa"/>
                </w:tcPr>
                <w:p w14:paraId="08C01829" w14:textId="75D4E2CC" w:rsidR="000B3146" w:rsidRPr="00E6289F" w:rsidRDefault="000B3146" w:rsidP="000B3146">
                  <w:pPr>
                    <w:tabs>
                      <w:tab w:val="left" w:pos="1600"/>
                    </w:tabs>
                    <w:spacing w:before="60"/>
                    <w:jc w:val="center"/>
                    <w:rPr>
                      <w:rFonts w:cs="Arial"/>
                    </w:rPr>
                  </w:pPr>
                  <w:r>
                    <w:rPr>
                      <w:rFonts w:cs="Arial"/>
                    </w:rPr>
                    <w:t>76%</w:t>
                  </w:r>
                </w:p>
              </w:tc>
              <w:tc>
                <w:tcPr>
                  <w:tcW w:w="1863" w:type="dxa"/>
                </w:tcPr>
                <w:p w14:paraId="4C6B8402" w14:textId="4D94612F" w:rsidR="000B3146" w:rsidRPr="00E6289F" w:rsidRDefault="000B3146" w:rsidP="000B3146">
                  <w:pPr>
                    <w:tabs>
                      <w:tab w:val="left" w:pos="1600"/>
                    </w:tabs>
                    <w:spacing w:before="60"/>
                    <w:jc w:val="center"/>
                    <w:rPr>
                      <w:rFonts w:cs="Arial"/>
                    </w:rPr>
                  </w:pPr>
                  <w:r>
                    <w:rPr>
                      <w:rFonts w:cs="Arial"/>
                    </w:rPr>
                    <w:t>70%</w:t>
                  </w:r>
                </w:p>
              </w:tc>
              <w:tc>
                <w:tcPr>
                  <w:tcW w:w="1858" w:type="dxa"/>
                </w:tcPr>
                <w:p w14:paraId="53B41385" w14:textId="3861EB10" w:rsidR="000B3146" w:rsidRPr="00E6289F" w:rsidRDefault="000B3146" w:rsidP="000B3146">
                  <w:pPr>
                    <w:tabs>
                      <w:tab w:val="left" w:pos="1600"/>
                    </w:tabs>
                    <w:spacing w:before="60"/>
                    <w:jc w:val="center"/>
                    <w:rPr>
                      <w:rFonts w:cs="Arial"/>
                    </w:rPr>
                  </w:pPr>
                  <w:r>
                    <w:rPr>
                      <w:rFonts w:cs="Arial"/>
                    </w:rPr>
                    <w:t>73%</w:t>
                  </w:r>
                </w:p>
              </w:tc>
              <w:tc>
                <w:tcPr>
                  <w:tcW w:w="2061" w:type="dxa"/>
                </w:tcPr>
                <w:p w14:paraId="3E5DCA81" w14:textId="68FA3279" w:rsidR="000B3146" w:rsidRPr="00E6289F" w:rsidRDefault="000B3146" w:rsidP="000B3146">
                  <w:pPr>
                    <w:tabs>
                      <w:tab w:val="left" w:pos="1600"/>
                    </w:tabs>
                    <w:spacing w:before="60"/>
                    <w:jc w:val="center"/>
                    <w:rPr>
                      <w:rFonts w:cs="Arial"/>
                    </w:rPr>
                  </w:pPr>
                  <w:r>
                    <w:rPr>
                      <w:rFonts w:cs="Arial"/>
                    </w:rPr>
                    <w:t>63%</w:t>
                  </w:r>
                </w:p>
              </w:tc>
            </w:tr>
            <w:tr w:rsidR="000B3146" w:rsidRPr="00E6289F" w14:paraId="6206709E" w14:textId="77777777">
              <w:tc>
                <w:tcPr>
                  <w:tcW w:w="1862" w:type="dxa"/>
                  <w:shd w:val="clear" w:color="auto" w:fill="FFF2CC" w:themeFill="accent4" w:themeFillTint="33"/>
                </w:tcPr>
                <w:p w14:paraId="28F09560" w14:textId="77777777" w:rsidR="000B3146" w:rsidRPr="00E6289F" w:rsidRDefault="000B3146" w:rsidP="000B3146">
                  <w:pPr>
                    <w:tabs>
                      <w:tab w:val="left" w:pos="1600"/>
                    </w:tabs>
                    <w:spacing w:before="60"/>
                    <w:rPr>
                      <w:rFonts w:cs="Arial"/>
                    </w:rPr>
                  </w:pPr>
                  <w:r w:rsidRPr="00DB6644">
                    <w:rPr>
                      <w:rFonts w:cs="Arial"/>
                      <w:sz w:val="18"/>
                      <w:szCs w:val="18"/>
                    </w:rPr>
                    <w:t>Primary 7:  Second</w:t>
                  </w:r>
                </w:p>
              </w:tc>
              <w:tc>
                <w:tcPr>
                  <w:tcW w:w="1866" w:type="dxa"/>
                </w:tcPr>
                <w:p w14:paraId="309F4164" w14:textId="76F4B945" w:rsidR="000B3146" w:rsidRPr="00E6289F" w:rsidRDefault="000B3146" w:rsidP="000B3146">
                  <w:pPr>
                    <w:tabs>
                      <w:tab w:val="left" w:pos="1600"/>
                    </w:tabs>
                    <w:spacing w:before="60"/>
                    <w:jc w:val="center"/>
                    <w:rPr>
                      <w:rFonts w:cs="Arial"/>
                    </w:rPr>
                  </w:pPr>
                  <w:r>
                    <w:rPr>
                      <w:rFonts w:cs="Arial"/>
                    </w:rPr>
                    <w:t>78%</w:t>
                  </w:r>
                </w:p>
              </w:tc>
              <w:tc>
                <w:tcPr>
                  <w:tcW w:w="1863" w:type="dxa"/>
                </w:tcPr>
                <w:p w14:paraId="689C7809" w14:textId="3DDEFE31" w:rsidR="000B3146" w:rsidRPr="00E6289F" w:rsidRDefault="000B3146" w:rsidP="000B3146">
                  <w:pPr>
                    <w:tabs>
                      <w:tab w:val="left" w:pos="1600"/>
                    </w:tabs>
                    <w:spacing w:before="60"/>
                    <w:jc w:val="center"/>
                    <w:rPr>
                      <w:rFonts w:cs="Arial"/>
                    </w:rPr>
                  </w:pPr>
                  <w:r>
                    <w:rPr>
                      <w:rFonts w:cs="Arial"/>
                    </w:rPr>
                    <w:t>72%</w:t>
                  </w:r>
                </w:p>
              </w:tc>
              <w:tc>
                <w:tcPr>
                  <w:tcW w:w="1858" w:type="dxa"/>
                </w:tcPr>
                <w:p w14:paraId="55B5E1E3" w14:textId="2F3C1C44" w:rsidR="000B3146" w:rsidRPr="00E6289F" w:rsidRDefault="000B3146" w:rsidP="000B3146">
                  <w:pPr>
                    <w:tabs>
                      <w:tab w:val="left" w:pos="1600"/>
                    </w:tabs>
                    <w:spacing w:before="60"/>
                    <w:jc w:val="center"/>
                    <w:rPr>
                      <w:rFonts w:cs="Arial"/>
                    </w:rPr>
                  </w:pPr>
                  <w:r>
                    <w:rPr>
                      <w:rFonts w:cs="Arial"/>
                    </w:rPr>
                    <w:t>91%</w:t>
                  </w:r>
                </w:p>
              </w:tc>
              <w:tc>
                <w:tcPr>
                  <w:tcW w:w="2061" w:type="dxa"/>
                </w:tcPr>
                <w:p w14:paraId="3DA79B87" w14:textId="10EF1096" w:rsidR="000B3146" w:rsidRPr="00E6289F" w:rsidRDefault="000B3146" w:rsidP="000B3146">
                  <w:pPr>
                    <w:tabs>
                      <w:tab w:val="left" w:pos="1600"/>
                    </w:tabs>
                    <w:spacing w:before="60"/>
                    <w:jc w:val="center"/>
                    <w:rPr>
                      <w:rFonts w:cs="Arial"/>
                    </w:rPr>
                  </w:pPr>
                  <w:r>
                    <w:rPr>
                      <w:rFonts w:cs="Arial"/>
                    </w:rPr>
                    <w:t>75%</w:t>
                  </w:r>
                </w:p>
              </w:tc>
            </w:tr>
          </w:tbl>
          <w:p w14:paraId="37FEECB5" w14:textId="77777777" w:rsidR="0097112B" w:rsidRDefault="0097112B" w:rsidP="000C6DF3">
            <w:pPr>
              <w:tabs>
                <w:tab w:val="left" w:pos="1600"/>
              </w:tabs>
              <w:spacing w:before="60"/>
              <w:rPr>
                <w:rFonts w:cs="Arial"/>
              </w:rPr>
            </w:pPr>
          </w:p>
          <w:p w14:paraId="37D73888" w14:textId="77777777" w:rsidR="0097112B" w:rsidRDefault="0097112B" w:rsidP="000C6DF3">
            <w:pPr>
              <w:tabs>
                <w:tab w:val="left" w:pos="1600"/>
              </w:tabs>
              <w:spacing w:before="60"/>
              <w:rPr>
                <w:rFonts w:cs="Arial"/>
              </w:rPr>
            </w:pPr>
          </w:p>
          <w:p w14:paraId="55E0B004" w14:textId="77777777" w:rsidR="00AE1493" w:rsidRDefault="00AE1493" w:rsidP="000C6DF3">
            <w:pPr>
              <w:tabs>
                <w:tab w:val="left" w:pos="1600"/>
              </w:tabs>
              <w:spacing w:before="60"/>
              <w:rPr>
                <w:rFonts w:cs="Arial"/>
              </w:rPr>
            </w:pPr>
          </w:p>
        </w:tc>
      </w:tr>
    </w:tbl>
    <w:p w14:paraId="04F951AB" w14:textId="77777777" w:rsidR="004C387E" w:rsidRPr="00DC1797" w:rsidRDefault="004C387E" w:rsidP="00811CCB">
      <w:pPr>
        <w:tabs>
          <w:tab w:val="left" w:pos="1600"/>
        </w:tabs>
        <w:ind w:left="284" w:hanging="284"/>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0C6DF3" w:rsidRPr="00DC1797" w14:paraId="1C703D62" w14:textId="77777777" w:rsidTr="007573D6">
        <w:tc>
          <w:tcPr>
            <w:tcW w:w="360" w:type="dxa"/>
            <w:vMerge w:val="restart"/>
            <w:tcBorders>
              <w:top w:val="nil"/>
              <w:left w:val="nil"/>
              <w:right w:val="single" w:sz="2" w:space="0" w:color="auto"/>
            </w:tcBorders>
            <w:shd w:val="clear" w:color="auto" w:fill="C5E0B3" w:themeFill="accent6" w:themeFillTint="66"/>
          </w:tcPr>
          <w:p w14:paraId="2B92C7F5" w14:textId="77777777" w:rsidR="00811CCB" w:rsidRPr="00DC1797" w:rsidRDefault="00811CCB" w:rsidP="00811CCB">
            <w:pPr>
              <w:tabs>
                <w:tab w:val="left" w:pos="1600"/>
              </w:tabs>
              <w:ind w:left="284" w:hanging="284"/>
              <w:rPr>
                <w:rFonts w:cs="Arial"/>
              </w:rPr>
            </w:pPr>
          </w:p>
          <w:p w14:paraId="390DD793" w14:textId="77777777" w:rsidR="002C110E" w:rsidRPr="00DC1797" w:rsidRDefault="002C110E" w:rsidP="00811CCB">
            <w:pPr>
              <w:tabs>
                <w:tab w:val="left" w:pos="1600"/>
              </w:tabs>
              <w:ind w:left="284" w:right="144" w:hanging="284"/>
              <w:rPr>
                <w:rFonts w:ascii="Arial Bold" w:hAnsi="Arial Bold"/>
                <w:b/>
                <w:szCs w:val="18"/>
              </w:rPr>
            </w:pPr>
            <w:r w:rsidRPr="00DC1797">
              <w:rPr>
                <w:rFonts w:ascii="Arial Bold" w:hAnsi="Arial Bold"/>
                <w:b/>
                <w:szCs w:val="18"/>
              </w:rPr>
              <w:t xml:space="preserve">    </w:t>
            </w:r>
          </w:p>
          <w:p w14:paraId="6313E683" w14:textId="29261456" w:rsidR="00811CCB" w:rsidRPr="00DC1797" w:rsidRDefault="004C387E" w:rsidP="00811CCB">
            <w:pPr>
              <w:tabs>
                <w:tab w:val="left" w:pos="1600"/>
              </w:tabs>
              <w:ind w:left="284" w:right="144" w:hanging="284"/>
              <w:rPr>
                <w:rFonts w:ascii="Arial Bold" w:hAnsi="Arial Bold"/>
                <w:b/>
                <w:sz w:val="40"/>
                <w:szCs w:val="18"/>
              </w:rPr>
            </w:pPr>
            <w:r>
              <w:rPr>
                <w:rFonts w:ascii="Arial Bold" w:hAnsi="Arial Bold"/>
                <w:b/>
                <w:sz w:val="40"/>
                <w:szCs w:val="18"/>
              </w:rPr>
              <w:t xml:space="preserve">     </w:t>
            </w:r>
          </w:p>
          <w:p w14:paraId="0D7F0DB4" w14:textId="77777777" w:rsidR="00811CCB" w:rsidRPr="00DC1797" w:rsidRDefault="00811CCB" w:rsidP="004A61F6">
            <w:pPr>
              <w:ind w:left="284" w:right="-99" w:hanging="284"/>
              <w:rPr>
                <w:b/>
                <w:sz w:val="24"/>
                <w:szCs w:val="18"/>
              </w:rPr>
            </w:pPr>
            <w:r w:rsidRPr="00DC1797">
              <w:rPr>
                <w:b/>
                <w:sz w:val="24"/>
                <w:szCs w:val="18"/>
              </w:rPr>
              <w:t xml:space="preserve">   </w:t>
            </w:r>
            <w:r w:rsidR="003806D6" w:rsidRPr="00DC1797">
              <w:rPr>
                <w:b/>
                <w:sz w:val="24"/>
                <w:szCs w:val="18"/>
              </w:rPr>
              <w:t xml:space="preserve">  </w:t>
            </w:r>
          </w:p>
          <w:p w14:paraId="5E3D6B42" w14:textId="77777777" w:rsidR="00811CCB" w:rsidRPr="00DC1797" w:rsidRDefault="00811CCB" w:rsidP="00811CCB">
            <w:pPr>
              <w:tabs>
                <w:tab w:val="left" w:pos="1600"/>
              </w:tabs>
              <w:ind w:left="284" w:hanging="284"/>
              <w:rPr>
                <w:rFonts w:cs="Arial"/>
                <w:b/>
              </w:rPr>
            </w:pPr>
          </w:p>
          <w:p w14:paraId="7548BE02" w14:textId="77777777" w:rsidR="00811CCB" w:rsidRPr="00DC1797" w:rsidRDefault="00811CCB" w:rsidP="00312B33">
            <w:pPr>
              <w:tabs>
                <w:tab w:val="left" w:pos="1600"/>
              </w:tabs>
              <w:ind w:left="90" w:hanging="180"/>
              <w:rPr>
                <w:rFonts w:cs="Arial"/>
              </w:rPr>
            </w:pPr>
          </w:p>
          <w:p w14:paraId="02AE364F"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7066379C" w14:textId="54C5BC75" w:rsidR="00811CCB" w:rsidRPr="00DC1797" w:rsidRDefault="00D92600" w:rsidP="00811CCB">
            <w:pPr>
              <w:tabs>
                <w:tab w:val="left" w:pos="1600"/>
              </w:tabs>
              <w:ind w:left="284" w:hanging="284"/>
              <w:rPr>
                <w:rFonts w:cs="Arial"/>
                <w:b/>
              </w:rPr>
            </w:pPr>
            <w:r>
              <w:rPr>
                <w:rFonts w:cs="Arial"/>
                <w:b/>
              </w:rPr>
              <w:t xml:space="preserve">Our improvement </w:t>
            </w:r>
            <w:r w:rsidR="009958F5">
              <w:rPr>
                <w:rFonts w:cs="Arial"/>
                <w:b/>
              </w:rPr>
              <w:t xml:space="preserve">plan </w:t>
            </w:r>
            <w:r>
              <w:rPr>
                <w:rFonts w:cs="Arial"/>
                <w:b/>
              </w:rPr>
              <w:t>priorities 202</w:t>
            </w:r>
            <w:r w:rsidR="008F569C">
              <w:rPr>
                <w:rFonts w:cs="Arial"/>
                <w:b/>
              </w:rPr>
              <w:t>6</w:t>
            </w:r>
            <w:r>
              <w:rPr>
                <w:rFonts w:cs="Arial"/>
                <w:b/>
              </w:rPr>
              <w:t xml:space="preserve"> </w:t>
            </w:r>
            <w:r w:rsidR="005A7E1F">
              <w:rPr>
                <w:rFonts w:cs="Arial"/>
                <w:b/>
              </w:rPr>
              <w:t>–</w:t>
            </w:r>
            <w:r>
              <w:rPr>
                <w:rFonts w:cs="Arial"/>
                <w:b/>
              </w:rPr>
              <w:t xml:space="preserve"> 202</w:t>
            </w:r>
            <w:r w:rsidR="008F569C">
              <w:rPr>
                <w:rFonts w:cs="Arial"/>
                <w:b/>
              </w:rPr>
              <w:t>7</w:t>
            </w:r>
          </w:p>
        </w:tc>
      </w:tr>
      <w:tr w:rsidR="000C6DF3" w:rsidRPr="00DC1797" w14:paraId="508B65B1" w14:textId="77777777" w:rsidTr="000C6DF3">
        <w:tc>
          <w:tcPr>
            <w:tcW w:w="360" w:type="dxa"/>
            <w:vMerge/>
            <w:tcBorders>
              <w:left w:val="nil"/>
              <w:right w:val="single" w:sz="2" w:space="0" w:color="auto"/>
            </w:tcBorders>
            <w:shd w:val="clear" w:color="auto" w:fill="C0C0C0"/>
          </w:tcPr>
          <w:p w14:paraId="18EF9DC3"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3B840E6B" w14:textId="77777777" w:rsidR="0077595A" w:rsidRDefault="0077595A" w:rsidP="0077595A">
            <w:pPr>
              <w:rPr>
                <w:rFonts w:cs="Arial"/>
              </w:rPr>
            </w:pPr>
          </w:p>
          <w:p w14:paraId="02F56A7F" w14:textId="2A0EBAB0" w:rsidR="002A2BA3" w:rsidRDefault="002A2BA3" w:rsidP="002A2BA3">
            <w:pPr>
              <w:rPr>
                <w:b/>
                <w:bCs/>
              </w:rPr>
            </w:pPr>
            <w:r w:rsidRPr="00261EC5">
              <w:rPr>
                <w:b/>
                <w:bCs/>
              </w:rPr>
              <w:t>Here is what we plan to improve in session 202</w:t>
            </w:r>
            <w:r>
              <w:rPr>
                <w:b/>
                <w:bCs/>
              </w:rPr>
              <w:t>6 - 2027</w:t>
            </w:r>
          </w:p>
          <w:p w14:paraId="1C034183" w14:textId="77777777" w:rsidR="002A2BA3" w:rsidRDefault="002A2BA3" w:rsidP="002A2BA3">
            <w:pPr>
              <w:rPr>
                <w:b/>
                <w:bCs/>
              </w:rPr>
            </w:pPr>
          </w:p>
          <w:p w14:paraId="41780E34" w14:textId="75AFB6F1" w:rsidR="004C6D82" w:rsidRPr="004C6D82" w:rsidRDefault="002A2BA3" w:rsidP="004C6D82">
            <w:pPr>
              <w:rPr>
                <w:bCs/>
              </w:rPr>
            </w:pPr>
            <w:r w:rsidRPr="00261EC5">
              <w:rPr>
                <w:rFonts w:asciiTheme="minorBidi" w:hAnsiTheme="minorBidi"/>
                <w:b/>
                <w:bCs/>
              </w:rPr>
              <w:t>1.  Progress:</w:t>
            </w:r>
            <w:r w:rsidRPr="00261EC5">
              <w:rPr>
                <w:rFonts w:asciiTheme="minorBidi" w:hAnsiTheme="minorBidi"/>
                <w:b/>
                <w:bCs/>
              </w:rPr>
              <w:br/>
            </w:r>
            <w:r w:rsidR="004C6D82" w:rsidRPr="004C6D82">
              <w:rPr>
                <w:rStyle w:val="normaltextrun"/>
                <w:rFonts w:asciiTheme="minorBidi" w:hAnsiTheme="minorBidi" w:cstheme="minorBidi"/>
              </w:rPr>
              <w:t>To develop consistency in Learning and Teaching a</w:t>
            </w:r>
            <w:r w:rsidR="004C6D82" w:rsidRPr="004C6D82">
              <w:rPr>
                <w:rStyle w:val="normaltextrun"/>
                <w:rFonts w:asciiTheme="minorBidi" w:hAnsiTheme="minorBidi"/>
              </w:rPr>
              <w:t>nd to raise attainment in Literacy and Numeracy</w:t>
            </w:r>
            <w:r w:rsidR="004C6D82">
              <w:rPr>
                <w:rStyle w:val="normaltextrun"/>
                <w:rFonts w:asciiTheme="minorBidi" w:hAnsiTheme="minorBidi"/>
              </w:rPr>
              <w:t xml:space="preserve"> by</w:t>
            </w:r>
            <w:r w:rsidR="004C6D82" w:rsidRPr="004C6D82">
              <w:rPr>
                <w:bCs/>
              </w:rPr>
              <w:t xml:space="preserve"> ensur</w:t>
            </w:r>
            <w:r w:rsidR="004C6D82">
              <w:rPr>
                <w:bCs/>
              </w:rPr>
              <w:t xml:space="preserve">ing </w:t>
            </w:r>
            <w:r w:rsidR="004C6D82" w:rsidRPr="004C6D82">
              <w:rPr>
                <w:bCs/>
              </w:rPr>
              <w:t xml:space="preserve">consistency of high-quality learning and teaching in Literacy and Numeracy in line with Glasgow’s     </w:t>
            </w:r>
          </w:p>
          <w:p w14:paraId="284D6F76" w14:textId="66D2C51E" w:rsidR="002A2BA3" w:rsidRDefault="004C6D82" w:rsidP="004C6D82">
            <w:pPr>
              <w:pStyle w:val="Header"/>
              <w:tabs>
                <w:tab w:val="left" w:pos="2337"/>
              </w:tabs>
              <w:spacing w:before="60"/>
              <w:rPr>
                <w:bCs/>
              </w:rPr>
            </w:pPr>
            <w:r w:rsidRPr="004C6D82">
              <w:rPr>
                <w:bCs/>
              </w:rPr>
              <w:t xml:space="preserve">Pedagogy and the Good Lesson.                                                                                                                                                  </w:t>
            </w:r>
          </w:p>
          <w:p w14:paraId="498A255D" w14:textId="77777777" w:rsidR="004C6D82" w:rsidRPr="004C6D82" w:rsidRDefault="004C6D82" w:rsidP="004C6D82">
            <w:pPr>
              <w:pStyle w:val="Header"/>
              <w:tabs>
                <w:tab w:val="left" w:pos="2337"/>
              </w:tabs>
              <w:spacing w:before="60"/>
              <w:rPr>
                <w:rFonts w:asciiTheme="minorBidi" w:hAnsiTheme="minorBidi"/>
              </w:rPr>
            </w:pPr>
          </w:p>
          <w:p w14:paraId="3218F014" w14:textId="2AD0B4FD" w:rsidR="004C6D82" w:rsidRPr="004C6D82" w:rsidRDefault="002A2BA3" w:rsidP="002A2BA3">
            <w:pPr>
              <w:tabs>
                <w:tab w:val="left" w:pos="2337"/>
              </w:tabs>
              <w:spacing w:before="60"/>
              <w:rPr>
                <w:rFonts w:asciiTheme="minorBidi" w:hAnsiTheme="minorBidi"/>
              </w:rPr>
            </w:pPr>
            <w:r w:rsidRPr="00261EC5">
              <w:rPr>
                <w:rFonts w:asciiTheme="minorBidi" w:hAnsiTheme="minorBidi"/>
                <w:b/>
                <w:bCs/>
              </w:rPr>
              <w:t xml:space="preserve">2. </w:t>
            </w:r>
            <w:r w:rsidRPr="00261EC5">
              <w:rPr>
                <w:rFonts w:asciiTheme="minorBidi" w:hAnsiTheme="minorBidi"/>
              </w:rPr>
              <w:t xml:space="preserve"> </w:t>
            </w:r>
            <w:r w:rsidR="004C6D82">
              <w:rPr>
                <w:rFonts w:asciiTheme="minorBidi" w:hAnsiTheme="minorBidi"/>
                <w:b/>
                <w:bCs/>
              </w:rPr>
              <w:t xml:space="preserve">Progress and </w:t>
            </w:r>
            <w:r w:rsidR="004C6D82" w:rsidRPr="00261EC5">
              <w:rPr>
                <w:rFonts w:asciiTheme="minorBidi" w:hAnsiTheme="minorBidi"/>
                <w:b/>
                <w:bCs/>
              </w:rPr>
              <w:t>Inclusion</w:t>
            </w:r>
            <w:r w:rsidRPr="00261EC5">
              <w:rPr>
                <w:rFonts w:asciiTheme="minorBidi" w:hAnsiTheme="minorBidi"/>
                <w:b/>
                <w:bCs/>
              </w:rPr>
              <w:t xml:space="preserve"> &amp; Wellbeing: </w:t>
            </w:r>
            <w:r w:rsidRPr="00261EC5">
              <w:rPr>
                <w:rFonts w:asciiTheme="minorBidi" w:hAnsiTheme="minorBidi"/>
                <w:b/>
                <w:bCs/>
              </w:rPr>
              <w:br/>
            </w:r>
            <w:r w:rsidR="004C6D82" w:rsidRPr="004C6D82">
              <w:rPr>
                <w:rFonts w:asciiTheme="minorBidi" w:hAnsiTheme="minorBidi" w:cstheme="minorBidi"/>
                <w:lang w:eastAsia="en-GB"/>
              </w:rPr>
              <w:t>To ensure that the vision, values and aims at Cleeves are understood, lived and visible in practice, aligned with Glasgow’s pedagogy and the needs of all learners</w:t>
            </w:r>
            <w:r w:rsidR="001B542D">
              <w:rPr>
                <w:rFonts w:asciiTheme="minorBidi" w:hAnsiTheme="minorBidi" w:cstheme="minorBidi"/>
                <w:lang w:eastAsia="en-GB"/>
              </w:rPr>
              <w:t>.</w:t>
            </w:r>
          </w:p>
          <w:p w14:paraId="43EC92AC" w14:textId="77777777" w:rsidR="004C6D82" w:rsidRDefault="004C6D82" w:rsidP="002A2BA3">
            <w:pPr>
              <w:tabs>
                <w:tab w:val="left" w:pos="2337"/>
              </w:tabs>
              <w:spacing w:before="60"/>
              <w:rPr>
                <w:rFonts w:asciiTheme="minorBidi" w:hAnsiTheme="minorBidi"/>
              </w:rPr>
            </w:pPr>
          </w:p>
          <w:p w14:paraId="3DB9DA82" w14:textId="23BC16E4" w:rsidR="002A2BA3" w:rsidRPr="004C6D82" w:rsidRDefault="004C6D82" w:rsidP="002A2BA3">
            <w:pPr>
              <w:tabs>
                <w:tab w:val="left" w:pos="2337"/>
              </w:tabs>
              <w:spacing w:before="60"/>
              <w:rPr>
                <w:rFonts w:asciiTheme="minorBidi" w:hAnsiTheme="minorBidi"/>
                <w:b/>
                <w:bCs/>
              </w:rPr>
            </w:pPr>
            <w:r w:rsidRPr="004C6D82">
              <w:rPr>
                <w:rFonts w:asciiTheme="minorBidi" w:hAnsiTheme="minorBidi"/>
                <w:b/>
                <w:bCs/>
              </w:rPr>
              <w:lastRenderedPageBreak/>
              <w:t>3. Inclusion and Wellbeing:</w:t>
            </w:r>
            <w:r w:rsidR="002A2BA3" w:rsidRPr="004C6D82">
              <w:rPr>
                <w:rFonts w:asciiTheme="minorBidi" w:hAnsiTheme="minorBidi"/>
                <w:b/>
                <w:bCs/>
              </w:rPr>
              <w:br/>
            </w:r>
            <w:r w:rsidRPr="004C6D82">
              <w:rPr>
                <w:rFonts w:asciiTheme="minorBidi" w:hAnsiTheme="minorBidi" w:cstheme="minorBidi"/>
                <w:bCs/>
              </w:rPr>
              <w:t>To further develop and sustain the whole school strategy to support improved attendance and inclusion at Cleeves</w:t>
            </w:r>
            <w:r w:rsidR="001B542D">
              <w:rPr>
                <w:rFonts w:asciiTheme="minorBidi" w:hAnsiTheme="minorBidi" w:cstheme="minorBidi"/>
                <w:bCs/>
              </w:rPr>
              <w:t>.</w:t>
            </w:r>
          </w:p>
          <w:p w14:paraId="6A6294C2" w14:textId="77777777" w:rsidR="004C6D82" w:rsidRDefault="004C6D82" w:rsidP="002A2BA3">
            <w:pPr>
              <w:rPr>
                <w:rFonts w:asciiTheme="minorBidi" w:hAnsiTheme="minorBidi"/>
              </w:rPr>
            </w:pPr>
          </w:p>
          <w:p w14:paraId="02329BF9" w14:textId="01C6FF86" w:rsidR="00FA4B1A" w:rsidRDefault="002A2BA3" w:rsidP="004C6D82">
            <w:r w:rsidRPr="00261EC5">
              <w:rPr>
                <w:rFonts w:asciiTheme="minorBidi" w:hAnsiTheme="minorBidi"/>
              </w:rPr>
              <w:t xml:space="preserve">We are </w:t>
            </w:r>
            <w:r>
              <w:rPr>
                <w:rFonts w:asciiTheme="minorBidi" w:hAnsiTheme="minorBidi"/>
              </w:rPr>
              <w:t>c</w:t>
            </w:r>
            <w:r>
              <w:t xml:space="preserve">ontinuing to </w:t>
            </w:r>
            <w:r w:rsidR="004C6D82">
              <w:t xml:space="preserve">work towards our Gold Rights Respecting School award, embed our Write on Track programme and develop the use of our community garden. </w:t>
            </w:r>
            <w:r>
              <w:t xml:space="preserve"> </w:t>
            </w:r>
          </w:p>
          <w:p w14:paraId="4E96AF78" w14:textId="77777777" w:rsidR="005C3A3F" w:rsidRDefault="005C3A3F" w:rsidP="004C6D82"/>
          <w:p w14:paraId="102E9C72" w14:textId="77777777" w:rsidR="005C3A3F" w:rsidRPr="004C6D82" w:rsidRDefault="005C3A3F" w:rsidP="004C6D82"/>
          <w:p w14:paraId="0A9D5325" w14:textId="77777777" w:rsidR="00E05DF7" w:rsidRPr="00DC1797" w:rsidRDefault="00E05DF7" w:rsidP="00533B17">
            <w:pPr>
              <w:rPr>
                <w:rFonts w:cs="Arial"/>
              </w:rPr>
            </w:pPr>
          </w:p>
        </w:tc>
      </w:tr>
    </w:tbl>
    <w:p w14:paraId="1217ABBC" w14:textId="77777777" w:rsidR="00513DB2" w:rsidRDefault="00513DB2">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7463"/>
        <w:gridCol w:w="2299"/>
      </w:tblGrid>
      <w:tr w:rsidR="009537BE" w:rsidRPr="00DC1797" w14:paraId="449C2FF3" w14:textId="77777777" w:rsidTr="009537BE">
        <w:tc>
          <w:tcPr>
            <w:tcW w:w="334" w:type="dxa"/>
            <w:vMerge w:val="restart"/>
            <w:tcBorders>
              <w:left w:val="nil"/>
              <w:right w:val="single" w:sz="2" w:space="0" w:color="auto"/>
            </w:tcBorders>
            <w:shd w:val="clear" w:color="auto" w:fill="C5E0B3" w:themeFill="accent6" w:themeFillTint="66"/>
          </w:tcPr>
          <w:p w14:paraId="60CA099E" w14:textId="77777777" w:rsidR="009537BE" w:rsidRPr="00DC1797" w:rsidRDefault="009537BE">
            <w:pPr>
              <w:tabs>
                <w:tab w:val="left" w:pos="1600"/>
              </w:tabs>
              <w:rPr>
                <w:rFonts w:cs="Arial"/>
              </w:rPr>
            </w:pPr>
          </w:p>
        </w:tc>
        <w:tc>
          <w:tcPr>
            <w:tcW w:w="7463" w:type="dxa"/>
            <w:tcBorders>
              <w:left w:val="single" w:sz="2" w:space="0" w:color="auto"/>
              <w:bottom w:val="single" w:sz="2" w:space="0" w:color="auto"/>
              <w:right w:val="single" w:sz="2" w:space="0" w:color="auto"/>
            </w:tcBorders>
            <w:shd w:val="clear" w:color="auto" w:fill="C5E0B3" w:themeFill="accent6" w:themeFillTint="66"/>
          </w:tcPr>
          <w:p w14:paraId="5B6B4A0F" w14:textId="723D43A9" w:rsidR="009537BE" w:rsidRPr="005A7E1F" w:rsidRDefault="009537BE">
            <w:pPr>
              <w:autoSpaceDE w:val="0"/>
              <w:autoSpaceDN w:val="0"/>
              <w:adjustRightInd w:val="0"/>
              <w:rPr>
                <w:b/>
                <w:bCs/>
                <w:color w:val="000000"/>
                <w:szCs w:val="16"/>
              </w:rPr>
            </w:pPr>
            <w:r w:rsidRPr="005A7E1F">
              <w:rPr>
                <w:b/>
                <w:bCs/>
                <w:color w:val="000000"/>
                <w:szCs w:val="16"/>
              </w:rPr>
              <w:t xml:space="preserve">How Good Is Our School 4 Quality Indicator </w:t>
            </w:r>
            <w:r w:rsidR="005A7E1F">
              <w:rPr>
                <w:b/>
                <w:bCs/>
                <w:color w:val="000000"/>
                <w:szCs w:val="16"/>
              </w:rPr>
              <w:t>(QI)</w:t>
            </w:r>
          </w:p>
        </w:tc>
        <w:tc>
          <w:tcPr>
            <w:tcW w:w="2299" w:type="dxa"/>
            <w:tcBorders>
              <w:left w:val="single" w:sz="2" w:space="0" w:color="auto"/>
              <w:bottom w:val="single" w:sz="2" w:space="0" w:color="auto"/>
              <w:right w:val="single" w:sz="2" w:space="0" w:color="auto"/>
            </w:tcBorders>
            <w:shd w:val="clear" w:color="auto" w:fill="C5E0B3" w:themeFill="accent6" w:themeFillTint="66"/>
          </w:tcPr>
          <w:p w14:paraId="41DFDFDE" w14:textId="084DDE4F" w:rsidR="009537BE" w:rsidRPr="005A7E1F" w:rsidRDefault="009537BE">
            <w:pPr>
              <w:autoSpaceDE w:val="0"/>
              <w:autoSpaceDN w:val="0"/>
              <w:adjustRightInd w:val="0"/>
              <w:rPr>
                <w:b/>
                <w:bCs/>
                <w:color w:val="000000"/>
                <w:szCs w:val="16"/>
              </w:rPr>
            </w:pPr>
            <w:r w:rsidRPr="005A7E1F">
              <w:rPr>
                <w:b/>
                <w:bCs/>
                <w:color w:val="000000"/>
                <w:szCs w:val="16"/>
              </w:rPr>
              <w:t>Evaluation</w:t>
            </w:r>
          </w:p>
        </w:tc>
      </w:tr>
      <w:tr w:rsidR="002A2BA3" w:rsidRPr="00DC1797" w14:paraId="28E5D72C" w14:textId="77777777" w:rsidTr="009537BE">
        <w:trPr>
          <w:trHeight w:val="239"/>
        </w:trPr>
        <w:tc>
          <w:tcPr>
            <w:tcW w:w="334" w:type="dxa"/>
            <w:vMerge/>
            <w:tcBorders>
              <w:left w:val="nil"/>
              <w:right w:val="single" w:sz="2" w:space="0" w:color="auto"/>
            </w:tcBorders>
            <w:shd w:val="clear" w:color="auto" w:fill="C5E0B3" w:themeFill="accent6" w:themeFillTint="66"/>
          </w:tcPr>
          <w:p w14:paraId="484554BC" w14:textId="77777777" w:rsidR="002A2BA3" w:rsidRPr="00DC1797" w:rsidRDefault="002A2BA3" w:rsidP="002A2BA3">
            <w:pPr>
              <w:tabs>
                <w:tab w:val="left" w:pos="1600"/>
              </w:tabs>
              <w:rPr>
                <w:rFonts w:cs="Arial"/>
              </w:rPr>
            </w:pPr>
          </w:p>
        </w:tc>
        <w:tc>
          <w:tcPr>
            <w:tcW w:w="7463" w:type="dxa"/>
            <w:tcBorders>
              <w:left w:val="single" w:sz="2" w:space="0" w:color="auto"/>
              <w:right w:val="single" w:sz="2" w:space="0" w:color="auto"/>
            </w:tcBorders>
          </w:tcPr>
          <w:p w14:paraId="0B8DB0D8" w14:textId="66F0AD8A" w:rsidR="002A2BA3" w:rsidRPr="000C6DF3" w:rsidRDefault="002A2BA3" w:rsidP="002A2BA3">
            <w:pPr>
              <w:autoSpaceDE w:val="0"/>
              <w:autoSpaceDN w:val="0"/>
              <w:adjustRightInd w:val="0"/>
              <w:rPr>
                <w:color w:val="000000"/>
                <w:szCs w:val="16"/>
              </w:rPr>
            </w:pPr>
            <w:r>
              <w:rPr>
                <w:color w:val="000000"/>
                <w:szCs w:val="16"/>
              </w:rPr>
              <w:t>Leadership of Change (QI 1.3)</w:t>
            </w:r>
          </w:p>
        </w:tc>
        <w:tc>
          <w:tcPr>
            <w:tcW w:w="2299" w:type="dxa"/>
            <w:tcBorders>
              <w:left w:val="single" w:sz="2" w:space="0" w:color="auto"/>
              <w:right w:val="single" w:sz="2" w:space="0" w:color="auto"/>
            </w:tcBorders>
          </w:tcPr>
          <w:p w14:paraId="26D0875E" w14:textId="3A3E6624" w:rsidR="002A2BA3" w:rsidRPr="000C6DF3" w:rsidRDefault="002A2BA3" w:rsidP="002A2BA3">
            <w:pPr>
              <w:autoSpaceDE w:val="0"/>
              <w:autoSpaceDN w:val="0"/>
              <w:adjustRightInd w:val="0"/>
              <w:rPr>
                <w:color w:val="000000"/>
                <w:szCs w:val="16"/>
              </w:rPr>
            </w:pPr>
            <w:r>
              <w:rPr>
                <w:color w:val="000000"/>
                <w:szCs w:val="16"/>
              </w:rPr>
              <w:t>Very Good</w:t>
            </w:r>
          </w:p>
        </w:tc>
      </w:tr>
      <w:tr w:rsidR="002A2BA3" w:rsidRPr="00DC1797" w14:paraId="1F66260B" w14:textId="77777777" w:rsidTr="009537BE">
        <w:trPr>
          <w:trHeight w:val="237"/>
        </w:trPr>
        <w:tc>
          <w:tcPr>
            <w:tcW w:w="334" w:type="dxa"/>
            <w:vMerge/>
            <w:tcBorders>
              <w:left w:val="nil"/>
              <w:right w:val="single" w:sz="2" w:space="0" w:color="auto"/>
            </w:tcBorders>
            <w:shd w:val="clear" w:color="auto" w:fill="C5E0B3" w:themeFill="accent6" w:themeFillTint="66"/>
          </w:tcPr>
          <w:p w14:paraId="0CB85A19" w14:textId="77777777" w:rsidR="002A2BA3" w:rsidRPr="00DC1797" w:rsidRDefault="002A2BA3" w:rsidP="002A2BA3">
            <w:pPr>
              <w:tabs>
                <w:tab w:val="left" w:pos="1600"/>
              </w:tabs>
              <w:rPr>
                <w:rFonts w:cs="Arial"/>
              </w:rPr>
            </w:pPr>
          </w:p>
        </w:tc>
        <w:tc>
          <w:tcPr>
            <w:tcW w:w="7463" w:type="dxa"/>
            <w:tcBorders>
              <w:left w:val="single" w:sz="2" w:space="0" w:color="auto"/>
              <w:right w:val="single" w:sz="2" w:space="0" w:color="auto"/>
            </w:tcBorders>
          </w:tcPr>
          <w:p w14:paraId="7146B1E2" w14:textId="0E280FD6" w:rsidR="002A2BA3" w:rsidRPr="000C6DF3" w:rsidRDefault="002A2BA3" w:rsidP="002A2BA3">
            <w:pPr>
              <w:autoSpaceDE w:val="0"/>
              <w:autoSpaceDN w:val="0"/>
              <w:adjustRightInd w:val="0"/>
              <w:rPr>
                <w:color w:val="000000"/>
                <w:szCs w:val="16"/>
              </w:rPr>
            </w:pPr>
            <w:r>
              <w:rPr>
                <w:color w:val="000000"/>
                <w:szCs w:val="16"/>
              </w:rPr>
              <w:t>Learning Teaching and Assessment (QI 2.3)</w:t>
            </w:r>
          </w:p>
        </w:tc>
        <w:tc>
          <w:tcPr>
            <w:tcW w:w="2299" w:type="dxa"/>
            <w:tcBorders>
              <w:left w:val="single" w:sz="2" w:space="0" w:color="auto"/>
              <w:right w:val="single" w:sz="2" w:space="0" w:color="auto"/>
            </w:tcBorders>
          </w:tcPr>
          <w:p w14:paraId="17652C6E" w14:textId="31F44675" w:rsidR="002A2BA3" w:rsidRPr="000C6DF3" w:rsidRDefault="002A2BA3" w:rsidP="002A2BA3">
            <w:pPr>
              <w:autoSpaceDE w:val="0"/>
              <w:autoSpaceDN w:val="0"/>
              <w:adjustRightInd w:val="0"/>
              <w:rPr>
                <w:color w:val="000000"/>
                <w:szCs w:val="16"/>
              </w:rPr>
            </w:pPr>
            <w:r>
              <w:rPr>
                <w:color w:val="000000"/>
                <w:szCs w:val="16"/>
              </w:rPr>
              <w:t>Good</w:t>
            </w:r>
          </w:p>
        </w:tc>
      </w:tr>
      <w:tr w:rsidR="002A2BA3" w:rsidRPr="00DC1797" w14:paraId="64F50630" w14:textId="77777777" w:rsidTr="009537BE">
        <w:trPr>
          <w:trHeight w:val="237"/>
        </w:trPr>
        <w:tc>
          <w:tcPr>
            <w:tcW w:w="334" w:type="dxa"/>
            <w:vMerge/>
            <w:tcBorders>
              <w:left w:val="nil"/>
              <w:right w:val="single" w:sz="2" w:space="0" w:color="auto"/>
            </w:tcBorders>
            <w:shd w:val="clear" w:color="auto" w:fill="C5E0B3" w:themeFill="accent6" w:themeFillTint="66"/>
          </w:tcPr>
          <w:p w14:paraId="2CCE42AC" w14:textId="77777777" w:rsidR="002A2BA3" w:rsidRPr="00DC1797" w:rsidRDefault="002A2BA3" w:rsidP="002A2BA3">
            <w:pPr>
              <w:tabs>
                <w:tab w:val="left" w:pos="1600"/>
              </w:tabs>
              <w:rPr>
                <w:rFonts w:cs="Arial"/>
              </w:rPr>
            </w:pPr>
          </w:p>
        </w:tc>
        <w:tc>
          <w:tcPr>
            <w:tcW w:w="7463" w:type="dxa"/>
            <w:tcBorders>
              <w:left w:val="single" w:sz="2" w:space="0" w:color="auto"/>
              <w:right w:val="single" w:sz="2" w:space="0" w:color="auto"/>
            </w:tcBorders>
          </w:tcPr>
          <w:p w14:paraId="7011D4B2" w14:textId="3E20A012" w:rsidR="002A2BA3" w:rsidRPr="000C6DF3" w:rsidRDefault="002A2BA3" w:rsidP="002A2BA3">
            <w:pPr>
              <w:autoSpaceDE w:val="0"/>
              <w:autoSpaceDN w:val="0"/>
              <w:adjustRightInd w:val="0"/>
              <w:rPr>
                <w:color w:val="000000"/>
                <w:szCs w:val="16"/>
              </w:rPr>
            </w:pPr>
            <w:r>
              <w:rPr>
                <w:color w:val="000000"/>
                <w:szCs w:val="16"/>
              </w:rPr>
              <w:t>Ensuring Wellbeing Equality and Inclusion (QI 3.1)</w:t>
            </w:r>
          </w:p>
        </w:tc>
        <w:tc>
          <w:tcPr>
            <w:tcW w:w="2299" w:type="dxa"/>
            <w:tcBorders>
              <w:left w:val="single" w:sz="2" w:space="0" w:color="auto"/>
              <w:right w:val="single" w:sz="2" w:space="0" w:color="auto"/>
            </w:tcBorders>
          </w:tcPr>
          <w:p w14:paraId="7FE08FAE" w14:textId="133756D5" w:rsidR="002A2BA3" w:rsidRPr="000C6DF3" w:rsidRDefault="002A2BA3" w:rsidP="002A2BA3">
            <w:pPr>
              <w:autoSpaceDE w:val="0"/>
              <w:autoSpaceDN w:val="0"/>
              <w:adjustRightInd w:val="0"/>
              <w:rPr>
                <w:color w:val="000000"/>
                <w:szCs w:val="16"/>
              </w:rPr>
            </w:pPr>
            <w:r>
              <w:rPr>
                <w:color w:val="000000"/>
                <w:szCs w:val="16"/>
              </w:rPr>
              <w:t>Very Good</w:t>
            </w:r>
          </w:p>
        </w:tc>
      </w:tr>
      <w:tr w:rsidR="002A2BA3" w:rsidRPr="00DC1797" w14:paraId="73723B0F" w14:textId="77777777" w:rsidTr="009537BE">
        <w:trPr>
          <w:trHeight w:val="237"/>
        </w:trPr>
        <w:tc>
          <w:tcPr>
            <w:tcW w:w="334" w:type="dxa"/>
            <w:vMerge/>
            <w:tcBorders>
              <w:left w:val="nil"/>
              <w:right w:val="single" w:sz="2" w:space="0" w:color="auto"/>
            </w:tcBorders>
            <w:shd w:val="clear" w:color="auto" w:fill="C5E0B3" w:themeFill="accent6" w:themeFillTint="66"/>
          </w:tcPr>
          <w:p w14:paraId="26FB4292" w14:textId="77777777" w:rsidR="002A2BA3" w:rsidRPr="00DC1797" w:rsidRDefault="002A2BA3" w:rsidP="002A2BA3">
            <w:pPr>
              <w:tabs>
                <w:tab w:val="left" w:pos="1600"/>
              </w:tabs>
              <w:rPr>
                <w:rFonts w:cs="Arial"/>
              </w:rPr>
            </w:pPr>
          </w:p>
        </w:tc>
        <w:tc>
          <w:tcPr>
            <w:tcW w:w="7463" w:type="dxa"/>
            <w:tcBorders>
              <w:left w:val="single" w:sz="2" w:space="0" w:color="auto"/>
              <w:right w:val="single" w:sz="2" w:space="0" w:color="auto"/>
            </w:tcBorders>
          </w:tcPr>
          <w:p w14:paraId="3F60DCB6" w14:textId="2325415F" w:rsidR="002A2BA3" w:rsidRPr="000C6DF3" w:rsidRDefault="002A2BA3" w:rsidP="002A2BA3">
            <w:pPr>
              <w:autoSpaceDE w:val="0"/>
              <w:autoSpaceDN w:val="0"/>
              <w:adjustRightInd w:val="0"/>
              <w:rPr>
                <w:color w:val="000000"/>
                <w:szCs w:val="16"/>
              </w:rPr>
            </w:pPr>
            <w:r>
              <w:rPr>
                <w:color w:val="000000"/>
                <w:szCs w:val="16"/>
              </w:rPr>
              <w:t>Raising Attainment and Achievement (QI 3.2)</w:t>
            </w:r>
          </w:p>
        </w:tc>
        <w:tc>
          <w:tcPr>
            <w:tcW w:w="2299" w:type="dxa"/>
            <w:tcBorders>
              <w:left w:val="single" w:sz="2" w:space="0" w:color="auto"/>
              <w:right w:val="single" w:sz="2" w:space="0" w:color="auto"/>
            </w:tcBorders>
          </w:tcPr>
          <w:p w14:paraId="10359A6F" w14:textId="67499F91" w:rsidR="002A2BA3" w:rsidRPr="000C6DF3" w:rsidRDefault="002A2BA3" w:rsidP="002A2BA3">
            <w:pPr>
              <w:autoSpaceDE w:val="0"/>
              <w:autoSpaceDN w:val="0"/>
              <w:adjustRightInd w:val="0"/>
              <w:rPr>
                <w:color w:val="000000"/>
                <w:szCs w:val="16"/>
              </w:rPr>
            </w:pPr>
            <w:r>
              <w:rPr>
                <w:color w:val="000000"/>
                <w:szCs w:val="16"/>
              </w:rPr>
              <w:t>Good</w:t>
            </w:r>
          </w:p>
        </w:tc>
      </w:tr>
    </w:tbl>
    <w:p w14:paraId="312407EA" w14:textId="77777777" w:rsidR="00312B33" w:rsidRPr="00DC1797" w:rsidRDefault="00312B33">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9762"/>
      </w:tblGrid>
      <w:tr w:rsidR="000C6DF3" w:rsidRPr="00DC1797" w14:paraId="3C1DDCA3" w14:textId="77777777" w:rsidTr="007573D6">
        <w:tc>
          <w:tcPr>
            <w:tcW w:w="334" w:type="dxa"/>
            <w:vMerge w:val="restart"/>
            <w:tcBorders>
              <w:top w:val="nil"/>
              <w:left w:val="nil"/>
              <w:right w:val="single" w:sz="2" w:space="0" w:color="auto"/>
            </w:tcBorders>
            <w:shd w:val="clear" w:color="auto" w:fill="C5E0B3" w:themeFill="accent6" w:themeFillTint="66"/>
          </w:tcPr>
          <w:p w14:paraId="4E5073D3" w14:textId="77777777" w:rsidR="009C256B" w:rsidRPr="00DC1797" w:rsidRDefault="009C256B" w:rsidP="00312B33">
            <w:pPr>
              <w:tabs>
                <w:tab w:val="left" w:pos="1600"/>
              </w:tabs>
              <w:ind w:left="90" w:hanging="180"/>
              <w:rPr>
                <w:rFonts w:cs="Arial"/>
              </w:rPr>
            </w:pPr>
          </w:p>
          <w:p w14:paraId="7F783AFE" w14:textId="34E6FA6A" w:rsidR="009C256B" w:rsidRPr="00DC1797" w:rsidRDefault="009C256B" w:rsidP="004A61F6">
            <w:pPr>
              <w:tabs>
                <w:tab w:val="left" w:pos="1600"/>
              </w:tabs>
              <w:ind w:left="266" w:hanging="357"/>
              <w:jc w:val="center"/>
              <w:rPr>
                <w:rFonts w:ascii="Arial Bold" w:hAnsi="Arial Bold" w:cs="Arial"/>
                <w:b/>
                <w:sz w:val="40"/>
              </w:rPr>
            </w:pPr>
          </w:p>
          <w:p w14:paraId="427C1E34" w14:textId="77777777" w:rsidR="009C256B" w:rsidRPr="00DC1797" w:rsidRDefault="009C256B" w:rsidP="006418CC">
            <w:pPr>
              <w:tabs>
                <w:tab w:val="left" w:pos="1600"/>
              </w:tabs>
              <w:rPr>
                <w:rFonts w:cs="Arial"/>
              </w:rPr>
            </w:pPr>
          </w:p>
        </w:tc>
        <w:tc>
          <w:tcPr>
            <w:tcW w:w="9762" w:type="dxa"/>
            <w:tcBorders>
              <w:left w:val="single" w:sz="2" w:space="0" w:color="auto"/>
              <w:bottom w:val="single" w:sz="2" w:space="0" w:color="auto"/>
              <w:right w:val="single" w:sz="2" w:space="0" w:color="auto"/>
            </w:tcBorders>
            <w:shd w:val="clear" w:color="auto" w:fill="C5E0B3" w:themeFill="accent6" w:themeFillTint="66"/>
          </w:tcPr>
          <w:p w14:paraId="2E9F9B84" w14:textId="6D059511" w:rsidR="009C256B" w:rsidRPr="00DC1797" w:rsidRDefault="00821AA4" w:rsidP="0077595A">
            <w:pPr>
              <w:tabs>
                <w:tab w:val="left" w:pos="1600"/>
              </w:tabs>
              <w:rPr>
                <w:rFonts w:cs="Arial"/>
                <w:b/>
              </w:rPr>
            </w:pPr>
            <w:r>
              <w:rPr>
                <w:rFonts w:cs="Arial"/>
                <w:b/>
              </w:rPr>
              <w:t xml:space="preserve">How </w:t>
            </w:r>
            <w:r w:rsidR="00D92600">
              <w:rPr>
                <w:rFonts w:cs="Arial"/>
                <w:b/>
              </w:rPr>
              <w:t>to find out more about our school</w:t>
            </w:r>
          </w:p>
        </w:tc>
      </w:tr>
      <w:tr w:rsidR="000C6DF3" w:rsidRPr="00DC1797" w14:paraId="6BF1F3B2" w14:textId="77777777" w:rsidTr="000C6DF3">
        <w:tc>
          <w:tcPr>
            <w:tcW w:w="334" w:type="dxa"/>
            <w:vMerge/>
            <w:tcBorders>
              <w:left w:val="nil"/>
              <w:bottom w:val="nil"/>
              <w:right w:val="single" w:sz="2" w:space="0" w:color="auto"/>
            </w:tcBorders>
            <w:shd w:val="clear" w:color="auto" w:fill="C0C0C0"/>
          </w:tcPr>
          <w:p w14:paraId="60A63034" w14:textId="77777777" w:rsidR="009C256B" w:rsidRPr="00DC1797" w:rsidRDefault="009C256B">
            <w:pPr>
              <w:tabs>
                <w:tab w:val="left" w:pos="1600"/>
              </w:tabs>
              <w:rPr>
                <w:rFonts w:cs="Arial"/>
              </w:rPr>
            </w:pPr>
          </w:p>
        </w:tc>
        <w:tc>
          <w:tcPr>
            <w:tcW w:w="9762" w:type="dxa"/>
            <w:tcBorders>
              <w:left w:val="single" w:sz="2" w:space="0" w:color="auto"/>
              <w:bottom w:val="single" w:sz="2" w:space="0" w:color="auto"/>
              <w:right w:val="single" w:sz="2" w:space="0" w:color="auto"/>
            </w:tcBorders>
          </w:tcPr>
          <w:p w14:paraId="19AF5C47" w14:textId="77777777" w:rsidR="00EE0A65" w:rsidRDefault="00EE0A65" w:rsidP="00F16CB4">
            <w:pPr>
              <w:autoSpaceDE w:val="0"/>
              <w:autoSpaceDN w:val="0"/>
              <w:adjustRightInd w:val="0"/>
              <w:rPr>
                <w:color w:val="000000"/>
                <w:szCs w:val="16"/>
              </w:rPr>
            </w:pPr>
          </w:p>
          <w:p w14:paraId="305358F6" w14:textId="77777777" w:rsidR="002A2BA3" w:rsidRDefault="002A2BA3" w:rsidP="002A2BA3">
            <w:pPr>
              <w:autoSpaceDE w:val="0"/>
              <w:autoSpaceDN w:val="0"/>
              <w:adjustRightInd w:val="0"/>
              <w:rPr>
                <w:color w:val="000000"/>
                <w:szCs w:val="16"/>
              </w:rPr>
            </w:pPr>
            <w:r>
              <w:rPr>
                <w:color w:val="000000"/>
                <w:szCs w:val="16"/>
              </w:rPr>
              <w:t xml:space="preserve">Contact us directly if you require further information about our school or if you wish to comment on this report. </w:t>
            </w:r>
          </w:p>
          <w:p w14:paraId="0888A744" w14:textId="77777777" w:rsidR="002A2BA3" w:rsidRDefault="002A2BA3" w:rsidP="002A2BA3">
            <w:pPr>
              <w:autoSpaceDE w:val="0"/>
              <w:autoSpaceDN w:val="0"/>
              <w:adjustRightInd w:val="0"/>
              <w:rPr>
                <w:color w:val="000000"/>
                <w:szCs w:val="16"/>
              </w:rPr>
            </w:pPr>
          </w:p>
          <w:p w14:paraId="7D85A3A1" w14:textId="77777777" w:rsidR="002A2BA3" w:rsidRDefault="002A2BA3" w:rsidP="002A2BA3">
            <w:pPr>
              <w:autoSpaceDE w:val="0"/>
              <w:autoSpaceDN w:val="0"/>
              <w:adjustRightInd w:val="0"/>
              <w:rPr>
                <w:color w:val="000000"/>
                <w:szCs w:val="16"/>
              </w:rPr>
            </w:pPr>
            <w:r>
              <w:rPr>
                <w:color w:val="000000"/>
                <w:szCs w:val="16"/>
              </w:rPr>
              <w:t xml:space="preserve">Our contact e-mail address is:  </w:t>
            </w:r>
            <w:hyperlink r:id="rId21" w:history="1">
              <w:r w:rsidRPr="00B57E25">
                <w:rPr>
                  <w:rStyle w:val="Hyperlink"/>
                  <w:szCs w:val="16"/>
                </w:rPr>
                <w:t>Headteacher@cleeves-pri.glasgow.sch.uk</w:t>
              </w:r>
            </w:hyperlink>
            <w:r>
              <w:rPr>
                <w:color w:val="000000"/>
                <w:szCs w:val="16"/>
              </w:rPr>
              <w:t xml:space="preserve"> </w:t>
            </w:r>
          </w:p>
          <w:p w14:paraId="0AE36615" w14:textId="77777777" w:rsidR="002A2BA3" w:rsidRDefault="002A2BA3" w:rsidP="002A2BA3">
            <w:pPr>
              <w:autoSpaceDE w:val="0"/>
              <w:autoSpaceDN w:val="0"/>
              <w:adjustRightInd w:val="0"/>
              <w:rPr>
                <w:color w:val="000000"/>
                <w:szCs w:val="16"/>
              </w:rPr>
            </w:pPr>
            <w:r>
              <w:rPr>
                <w:color w:val="000000"/>
                <w:szCs w:val="16"/>
              </w:rPr>
              <w:t xml:space="preserve"> </w:t>
            </w:r>
          </w:p>
          <w:p w14:paraId="50CFDA37" w14:textId="77777777" w:rsidR="002A2BA3" w:rsidRDefault="002A2BA3" w:rsidP="002A2BA3">
            <w:pPr>
              <w:autoSpaceDE w:val="0"/>
              <w:autoSpaceDN w:val="0"/>
              <w:adjustRightInd w:val="0"/>
              <w:rPr>
                <w:color w:val="000000"/>
                <w:szCs w:val="16"/>
              </w:rPr>
            </w:pPr>
            <w:r>
              <w:rPr>
                <w:color w:val="000000"/>
                <w:szCs w:val="16"/>
              </w:rPr>
              <w:t>Our telephone number is:  0141 880 5305</w:t>
            </w:r>
          </w:p>
          <w:p w14:paraId="50F35EB9" w14:textId="77777777" w:rsidR="002A2BA3" w:rsidRDefault="002A2BA3" w:rsidP="002A2BA3">
            <w:pPr>
              <w:autoSpaceDE w:val="0"/>
              <w:autoSpaceDN w:val="0"/>
              <w:adjustRightInd w:val="0"/>
              <w:rPr>
                <w:color w:val="000000"/>
                <w:szCs w:val="16"/>
              </w:rPr>
            </w:pPr>
          </w:p>
          <w:p w14:paraId="2385CAE2" w14:textId="77777777" w:rsidR="002A2BA3" w:rsidRDefault="002A2BA3" w:rsidP="002A2BA3">
            <w:pPr>
              <w:autoSpaceDE w:val="0"/>
              <w:autoSpaceDN w:val="0"/>
              <w:adjustRightInd w:val="0"/>
              <w:rPr>
                <w:color w:val="000000"/>
                <w:szCs w:val="16"/>
              </w:rPr>
            </w:pPr>
            <w:r>
              <w:rPr>
                <w:color w:val="000000"/>
                <w:szCs w:val="16"/>
              </w:rPr>
              <w:t>Our school address is:  Cleeves Primary School, 271 Househillmuir School, Glasgow, G53 6NL</w:t>
            </w:r>
          </w:p>
          <w:p w14:paraId="5EC4F440" w14:textId="77777777" w:rsidR="002A2BA3" w:rsidRDefault="002A2BA3" w:rsidP="002A2BA3">
            <w:pPr>
              <w:autoSpaceDE w:val="0"/>
              <w:autoSpaceDN w:val="0"/>
              <w:adjustRightInd w:val="0"/>
              <w:rPr>
                <w:color w:val="000000"/>
                <w:szCs w:val="16"/>
              </w:rPr>
            </w:pPr>
          </w:p>
          <w:p w14:paraId="44DB2546" w14:textId="047CA707" w:rsidR="002A2BA3" w:rsidRDefault="002A2BA3" w:rsidP="002A2BA3">
            <w:pPr>
              <w:autoSpaceDE w:val="0"/>
              <w:autoSpaceDN w:val="0"/>
              <w:adjustRightInd w:val="0"/>
              <w:rPr>
                <w:color w:val="000000"/>
                <w:szCs w:val="16"/>
              </w:rPr>
            </w:pPr>
            <w:r>
              <w:rPr>
                <w:color w:val="000000"/>
                <w:szCs w:val="16"/>
              </w:rPr>
              <w:t xml:space="preserve">Further information is also available in our </w:t>
            </w:r>
            <w:r w:rsidRPr="000C6DF3">
              <w:rPr>
                <w:color w:val="000000"/>
                <w:szCs w:val="16"/>
              </w:rPr>
              <w:t>newsletters</w:t>
            </w:r>
            <w:r>
              <w:rPr>
                <w:color w:val="000000"/>
                <w:szCs w:val="16"/>
              </w:rPr>
              <w:t xml:space="preserve">, </w:t>
            </w:r>
            <w:r w:rsidR="001B542D">
              <w:rPr>
                <w:color w:val="000000"/>
                <w:szCs w:val="16"/>
              </w:rPr>
              <w:t xml:space="preserve">in our school handbook and </w:t>
            </w:r>
            <w:r>
              <w:rPr>
                <w:color w:val="000000"/>
                <w:szCs w:val="16"/>
              </w:rPr>
              <w:t>on our school website</w:t>
            </w:r>
            <w:r w:rsidR="001B542D">
              <w:rPr>
                <w:color w:val="000000"/>
                <w:szCs w:val="16"/>
              </w:rPr>
              <w:t xml:space="preserve"> </w:t>
            </w:r>
            <w:hyperlink r:id="rId22" w:history="1">
              <w:r w:rsidR="001B542D" w:rsidRPr="00CE05D7">
                <w:rPr>
                  <w:rStyle w:val="Hyperlink"/>
                </w:rPr>
                <w:t>http://blogs.glowscotland.org.uk/gc/cleevesprimary</w:t>
              </w:r>
            </w:hyperlink>
            <w:r w:rsidR="001B542D">
              <w:t xml:space="preserve"> . </w:t>
            </w:r>
          </w:p>
          <w:p w14:paraId="0B201D3F" w14:textId="77777777" w:rsidR="002A2BA3" w:rsidRDefault="002A2BA3" w:rsidP="00F16CB4">
            <w:pPr>
              <w:autoSpaceDE w:val="0"/>
              <w:autoSpaceDN w:val="0"/>
              <w:adjustRightInd w:val="0"/>
              <w:rPr>
                <w:color w:val="000000"/>
                <w:szCs w:val="16"/>
              </w:rPr>
            </w:pPr>
          </w:p>
          <w:p w14:paraId="4B11262A" w14:textId="697D310C" w:rsidR="0097112B" w:rsidRPr="000C6DF3" w:rsidRDefault="0097112B" w:rsidP="002A2BA3">
            <w:pPr>
              <w:autoSpaceDE w:val="0"/>
              <w:autoSpaceDN w:val="0"/>
              <w:adjustRightInd w:val="0"/>
              <w:rPr>
                <w:color w:val="000000"/>
                <w:szCs w:val="16"/>
              </w:rPr>
            </w:pPr>
          </w:p>
        </w:tc>
      </w:tr>
    </w:tbl>
    <w:p w14:paraId="5597C2A7" w14:textId="77777777" w:rsidR="00513DB2" w:rsidRDefault="00513DB2" w:rsidP="007573D6">
      <w:pPr>
        <w:tabs>
          <w:tab w:val="left" w:pos="540"/>
          <w:tab w:val="left" w:pos="5400"/>
        </w:tabs>
        <w:rPr>
          <w:rFonts w:cs="Arial"/>
        </w:rPr>
      </w:pPr>
    </w:p>
    <w:p w14:paraId="20B23014" w14:textId="77777777" w:rsidR="00522FFE" w:rsidRPr="00522FFE" w:rsidRDefault="00522FFE" w:rsidP="00522FFE">
      <w:pPr>
        <w:rPr>
          <w:rFonts w:cs="Arial"/>
        </w:rPr>
      </w:pPr>
    </w:p>
    <w:p w14:paraId="4E195F43" w14:textId="77777777" w:rsidR="00522FFE" w:rsidRPr="00522FFE" w:rsidRDefault="00522FFE" w:rsidP="00522FFE">
      <w:pPr>
        <w:rPr>
          <w:rFonts w:cs="Arial"/>
        </w:rPr>
      </w:pPr>
    </w:p>
    <w:p w14:paraId="490881D4" w14:textId="77777777" w:rsidR="00522FFE" w:rsidRPr="00522FFE" w:rsidRDefault="00522FFE" w:rsidP="00522FFE">
      <w:pPr>
        <w:rPr>
          <w:rFonts w:cs="Arial"/>
        </w:rPr>
      </w:pPr>
    </w:p>
    <w:p w14:paraId="7679A0F8" w14:textId="77777777" w:rsidR="00522FFE" w:rsidRPr="00522FFE" w:rsidRDefault="00522FFE" w:rsidP="00522FFE">
      <w:pPr>
        <w:rPr>
          <w:rFonts w:cs="Arial"/>
        </w:rPr>
      </w:pPr>
    </w:p>
    <w:p w14:paraId="208507D7" w14:textId="77777777" w:rsidR="00522FFE" w:rsidRPr="00522FFE" w:rsidRDefault="00522FFE" w:rsidP="00522FFE">
      <w:pPr>
        <w:rPr>
          <w:rFonts w:cs="Arial"/>
        </w:rPr>
      </w:pPr>
    </w:p>
    <w:p w14:paraId="1E8F114F" w14:textId="77777777" w:rsidR="00522FFE" w:rsidRPr="00522FFE" w:rsidRDefault="00522FFE" w:rsidP="00522FFE">
      <w:pPr>
        <w:rPr>
          <w:rFonts w:cs="Arial"/>
        </w:rPr>
      </w:pPr>
    </w:p>
    <w:p w14:paraId="67F5C181" w14:textId="77777777" w:rsidR="00522FFE" w:rsidRPr="00522FFE" w:rsidRDefault="00522FFE" w:rsidP="00522FFE">
      <w:pPr>
        <w:rPr>
          <w:rFonts w:cs="Arial"/>
        </w:rPr>
      </w:pPr>
    </w:p>
    <w:p w14:paraId="4E096870" w14:textId="77777777" w:rsidR="00522FFE" w:rsidRPr="00522FFE" w:rsidRDefault="00522FFE" w:rsidP="00522FFE">
      <w:pPr>
        <w:rPr>
          <w:rFonts w:cs="Arial"/>
        </w:rPr>
      </w:pPr>
    </w:p>
    <w:p w14:paraId="2A71CAD6" w14:textId="77777777" w:rsidR="00522FFE" w:rsidRPr="00522FFE" w:rsidRDefault="00522FFE" w:rsidP="00522FFE">
      <w:pPr>
        <w:rPr>
          <w:rFonts w:cs="Arial"/>
        </w:rPr>
      </w:pPr>
    </w:p>
    <w:p w14:paraId="2F772E52" w14:textId="77777777" w:rsidR="00522FFE" w:rsidRDefault="00522FFE" w:rsidP="00522FFE">
      <w:pPr>
        <w:rPr>
          <w:rFonts w:cs="Arial"/>
        </w:rPr>
      </w:pPr>
    </w:p>
    <w:p w14:paraId="414F8F2E" w14:textId="77777777" w:rsidR="00522FFE" w:rsidRDefault="00522FFE" w:rsidP="00522FFE">
      <w:pPr>
        <w:rPr>
          <w:rFonts w:cs="Arial"/>
        </w:rPr>
      </w:pPr>
    </w:p>
    <w:p w14:paraId="1286D72D" w14:textId="59F99943" w:rsidR="00522FFE" w:rsidRDefault="00522FFE" w:rsidP="00522FFE">
      <w:pPr>
        <w:tabs>
          <w:tab w:val="left" w:pos="1155"/>
        </w:tabs>
        <w:rPr>
          <w:rFonts w:cs="Arial"/>
        </w:rPr>
      </w:pPr>
      <w:r>
        <w:rPr>
          <w:rFonts w:cs="Arial"/>
        </w:rPr>
        <w:tab/>
      </w:r>
    </w:p>
    <w:p w14:paraId="69D18F64" w14:textId="77777777" w:rsidR="00522FFE" w:rsidRPr="00522FFE" w:rsidRDefault="00522FFE" w:rsidP="00522FFE">
      <w:pPr>
        <w:tabs>
          <w:tab w:val="left" w:pos="1155"/>
        </w:tabs>
        <w:rPr>
          <w:rFonts w:cs="Arial"/>
        </w:rPr>
      </w:pPr>
    </w:p>
    <w:sectPr w:rsidR="00522FFE" w:rsidRPr="00522FFE" w:rsidSect="002B6B42">
      <w:headerReference w:type="default" r:id="rId23"/>
      <w:pgSz w:w="11909" w:h="16834" w:code="9"/>
      <w:pgMar w:top="720" w:right="720" w:bottom="720" w:left="720" w:header="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B7CA" w14:textId="77777777" w:rsidR="00D67E66" w:rsidRDefault="00D67E66">
      <w:r>
        <w:separator/>
      </w:r>
    </w:p>
  </w:endnote>
  <w:endnote w:type="continuationSeparator" w:id="0">
    <w:p w14:paraId="31CE9AF1" w14:textId="77777777" w:rsidR="00D67E66" w:rsidRDefault="00D6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415C" w14:textId="77777777" w:rsidR="00D67E66" w:rsidRDefault="00D67E66">
      <w:r>
        <w:separator/>
      </w:r>
    </w:p>
  </w:footnote>
  <w:footnote w:type="continuationSeparator" w:id="0">
    <w:p w14:paraId="62B385C4" w14:textId="77777777" w:rsidR="00D67E66" w:rsidRDefault="00D67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B89A" w14:textId="1693AC4C" w:rsidR="002B6B42" w:rsidRDefault="002B6B42">
    <w:pPr>
      <w:pStyle w:val="Header"/>
    </w:pPr>
    <w:r w:rsidRPr="006F5F7E">
      <w:rPr>
        <w:rFonts w:asciiTheme="majorHAnsi" w:eastAsia="MS Mincho" w:hAnsiTheme="majorHAnsi"/>
        <w:b/>
        <w:bCs/>
        <w:noProof/>
        <w:sz w:val="28"/>
        <w:szCs w:val="28"/>
        <w:lang w:val="en-US"/>
      </w:rPr>
      <w:drawing>
        <wp:anchor distT="0" distB="0" distL="114300" distR="114300" simplePos="0" relativeHeight="251661312" behindDoc="1" locked="0" layoutInCell="1" allowOverlap="1" wp14:anchorId="6B670CCE" wp14:editId="1CEEC1F6">
          <wp:simplePos x="0" y="0"/>
          <wp:positionH relativeFrom="column">
            <wp:posOffset>6092190</wp:posOffset>
          </wp:positionH>
          <wp:positionV relativeFrom="paragraph">
            <wp:posOffset>31750</wp:posOffset>
          </wp:positionV>
          <wp:extent cx="941070" cy="939800"/>
          <wp:effectExtent l="0" t="0" r="0" b="0"/>
          <wp:wrapTight wrapText="bothSides">
            <wp:wrapPolygon edited="0">
              <wp:start x="0" y="0"/>
              <wp:lineTo x="0" y="21016"/>
              <wp:lineTo x="20988" y="21016"/>
              <wp:lineTo x="20988" y="0"/>
              <wp:lineTo x="0" y="0"/>
            </wp:wrapPolygon>
          </wp:wrapTight>
          <wp:docPr id="7" name="Picture 7" descr="A diagram of a diagram of a learning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diagram of a learning process&#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1070" cy="939800"/>
                  </a:xfrm>
                  <a:prstGeom prst="rect">
                    <a:avLst/>
                  </a:prstGeom>
                </pic:spPr>
              </pic:pic>
            </a:graphicData>
          </a:graphic>
          <wp14:sizeRelH relativeFrom="margin">
            <wp14:pctWidth>0</wp14:pctWidth>
          </wp14:sizeRelH>
          <wp14:sizeRelV relativeFrom="margin">
            <wp14:pctHeight>0</wp14:pctHeight>
          </wp14:sizeRelV>
        </wp:anchor>
      </w:drawing>
    </w:r>
    <w:r w:rsidRPr="006F5F7E">
      <w:rPr>
        <w:b/>
        <w:bCs/>
        <w:noProof/>
        <w:sz w:val="28"/>
        <w:szCs w:val="28"/>
      </w:rPr>
      <w:drawing>
        <wp:anchor distT="0" distB="0" distL="114300" distR="114300" simplePos="0" relativeHeight="251659264" behindDoc="1" locked="0" layoutInCell="1" allowOverlap="1" wp14:anchorId="50A0FA52" wp14:editId="7DA77BAC">
          <wp:simplePos x="0" y="0"/>
          <wp:positionH relativeFrom="page">
            <wp:posOffset>114300</wp:posOffset>
          </wp:positionH>
          <wp:positionV relativeFrom="paragraph">
            <wp:posOffset>114300</wp:posOffset>
          </wp:positionV>
          <wp:extent cx="462915" cy="592455"/>
          <wp:effectExtent l="304800" t="304800" r="318135" b="321945"/>
          <wp:wrapThrough wrapText="bothSides">
            <wp:wrapPolygon edited="0">
              <wp:start x="-889" y="-11113"/>
              <wp:lineTo x="-14222" y="-9723"/>
              <wp:lineTo x="-14222" y="24309"/>
              <wp:lineTo x="-1778" y="31254"/>
              <wp:lineTo x="-889" y="32643"/>
              <wp:lineTo x="16889" y="32643"/>
              <wp:lineTo x="17778" y="31254"/>
              <wp:lineTo x="32889" y="24309"/>
              <wp:lineTo x="35556" y="12502"/>
              <wp:lineTo x="35556" y="1389"/>
              <wp:lineTo x="26667" y="-9029"/>
              <wp:lineTo x="25778" y="-11113"/>
              <wp:lineTo x="-889" y="-11113"/>
            </wp:wrapPolygon>
          </wp:wrapThrough>
          <wp:docPr id="11" name="Picture 10">
            <a:extLst xmlns:a="http://schemas.openxmlformats.org/drawingml/2006/main">
              <a:ext uri="{FF2B5EF4-FFF2-40B4-BE49-F238E27FC236}">
                <a16:creationId xmlns:a16="http://schemas.microsoft.com/office/drawing/2014/main" id="{3E9F9368-89B6-4BBE-B540-121E6C74D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E9F9368-89B6-4BBE-B540-121E6C74D6A4}"/>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2915" cy="5924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077"/>
    <w:multiLevelType w:val="hybridMultilevel"/>
    <w:tmpl w:val="C846A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8F5107"/>
    <w:multiLevelType w:val="hybridMultilevel"/>
    <w:tmpl w:val="24CE557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D67F06"/>
    <w:multiLevelType w:val="hybridMultilevel"/>
    <w:tmpl w:val="84CC0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92283"/>
    <w:multiLevelType w:val="hybridMultilevel"/>
    <w:tmpl w:val="F2C8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32D30"/>
    <w:multiLevelType w:val="hybridMultilevel"/>
    <w:tmpl w:val="6E7E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37D2C"/>
    <w:multiLevelType w:val="hybridMultilevel"/>
    <w:tmpl w:val="014AF5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8FE42D3"/>
    <w:multiLevelType w:val="hybridMultilevel"/>
    <w:tmpl w:val="98242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536374"/>
    <w:multiLevelType w:val="hybridMultilevel"/>
    <w:tmpl w:val="37AA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F4F84"/>
    <w:multiLevelType w:val="hybridMultilevel"/>
    <w:tmpl w:val="764EFC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8C2F43"/>
    <w:multiLevelType w:val="hybridMultilevel"/>
    <w:tmpl w:val="BCCC9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B76293"/>
    <w:multiLevelType w:val="hybridMultilevel"/>
    <w:tmpl w:val="92BCE3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8536BF"/>
    <w:multiLevelType w:val="hybridMultilevel"/>
    <w:tmpl w:val="F6305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B7B26"/>
    <w:multiLevelType w:val="hybridMultilevel"/>
    <w:tmpl w:val="4A9E2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2961CF"/>
    <w:multiLevelType w:val="hybridMultilevel"/>
    <w:tmpl w:val="0B8E9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422DAC"/>
    <w:multiLevelType w:val="hybridMultilevel"/>
    <w:tmpl w:val="CB2C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67743"/>
    <w:multiLevelType w:val="hybridMultilevel"/>
    <w:tmpl w:val="2A3CC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2486E"/>
    <w:multiLevelType w:val="hybridMultilevel"/>
    <w:tmpl w:val="C45CA7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7562EA"/>
    <w:multiLevelType w:val="multilevel"/>
    <w:tmpl w:val="09B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063F92"/>
    <w:multiLevelType w:val="hybridMultilevel"/>
    <w:tmpl w:val="1A9E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736DB"/>
    <w:multiLevelType w:val="hybridMultilevel"/>
    <w:tmpl w:val="39D65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6C3352"/>
    <w:multiLevelType w:val="hybridMultilevel"/>
    <w:tmpl w:val="2D8E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289678">
    <w:abstractNumId w:val="10"/>
  </w:num>
  <w:num w:numId="2" w16cid:durableId="1904099407">
    <w:abstractNumId w:val="5"/>
  </w:num>
  <w:num w:numId="3" w16cid:durableId="1305162122">
    <w:abstractNumId w:val="13"/>
  </w:num>
  <w:num w:numId="4" w16cid:durableId="180290653">
    <w:abstractNumId w:val="8"/>
  </w:num>
  <w:num w:numId="5" w16cid:durableId="1573269589">
    <w:abstractNumId w:val="19"/>
  </w:num>
  <w:num w:numId="6" w16cid:durableId="1543009378">
    <w:abstractNumId w:val="9"/>
  </w:num>
  <w:num w:numId="7" w16cid:durableId="2113822149">
    <w:abstractNumId w:val="16"/>
  </w:num>
  <w:num w:numId="8" w16cid:durableId="1784304844">
    <w:abstractNumId w:val="0"/>
  </w:num>
  <w:num w:numId="9" w16cid:durableId="205337284">
    <w:abstractNumId w:val="12"/>
  </w:num>
  <w:num w:numId="10" w16cid:durableId="1558006231">
    <w:abstractNumId w:val="6"/>
  </w:num>
  <w:num w:numId="11" w16cid:durableId="479808844">
    <w:abstractNumId w:val="15"/>
  </w:num>
  <w:num w:numId="12" w16cid:durableId="1297831256">
    <w:abstractNumId w:val="11"/>
  </w:num>
  <w:num w:numId="13" w16cid:durableId="1161431918">
    <w:abstractNumId w:val="4"/>
  </w:num>
  <w:num w:numId="14" w16cid:durableId="24331923">
    <w:abstractNumId w:val="14"/>
  </w:num>
  <w:num w:numId="15" w16cid:durableId="777025160">
    <w:abstractNumId w:val="7"/>
  </w:num>
  <w:num w:numId="16" w16cid:durableId="1921598181">
    <w:abstractNumId w:val="2"/>
  </w:num>
  <w:num w:numId="17" w16cid:durableId="130559672">
    <w:abstractNumId w:val="3"/>
  </w:num>
  <w:num w:numId="18" w16cid:durableId="880168334">
    <w:abstractNumId w:val="18"/>
  </w:num>
  <w:num w:numId="19" w16cid:durableId="976765541">
    <w:abstractNumId w:val="17"/>
  </w:num>
  <w:num w:numId="20" w16cid:durableId="1735279533">
    <w:abstractNumId w:val="1"/>
  </w:num>
  <w:num w:numId="21" w16cid:durableId="1245460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F3"/>
    <w:rsid w:val="00012C1F"/>
    <w:rsid w:val="000223ED"/>
    <w:rsid w:val="00040B23"/>
    <w:rsid w:val="000420D3"/>
    <w:rsid w:val="00047280"/>
    <w:rsid w:val="0005632B"/>
    <w:rsid w:val="0006006A"/>
    <w:rsid w:val="00073190"/>
    <w:rsid w:val="00080C2A"/>
    <w:rsid w:val="00083EC4"/>
    <w:rsid w:val="0009784E"/>
    <w:rsid w:val="00097858"/>
    <w:rsid w:val="000A1549"/>
    <w:rsid w:val="000B281A"/>
    <w:rsid w:val="000B3146"/>
    <w:rsid w:val="000C2884"/>
    <w:rsid w:val="000C6DF3"/>
    <w:rsid w:val="00105F08"/>
    <w:rsid w:val="00112BE6"/>
    <w:rsid w:val="00116231"/>
    <w:rsid w:val="00153301"/>
    <w:rsid w:val="001B10BD"/>
    <w:rsid w:val="001B542D"/>
    <w:rsid w:val="001D0768"/>
    <w:rsid w:val="00227391"/>
    <w:rsid w:val="002532EF"/>
    <w:rsid w:val="002640F3"/>
    <w:rsid w:val="002A2BA3"/>
    <w:rsid w:val="002B013B"/>
    <w:rsid w:val="002B6B42"/>
    <w:rsid w:val="002C110E"/>
    <w:rsid w:val="002C375E"/>
    <w:rsid w:val="002D1CD7"/>
    <w:rsid w:val="002E7BF1"/>
    <w:rsid w:val="002F7513"/>
    <w:rsid w:val="00304332"/>
    <w:rsid w:val="00312B33"/>
    <w:rsid w:val="00325461"/>
    <w:rsid w:val="003257CB"/>
    <w:rsid w:val="00326EB2"/>
    <w:rsid w:val="00351D61"/>
    <w:rsid w:val="00377DF2"/>
    <w:rsid w:val="003806D6"/>
    <w:rsid w:val="003810FE"/>
    <w:rsid w:val="003F097A"/>
    <w:rsid w:val="00423AE5"/>
    <w:rsid w:val="0043211C"/>
    <w:rsid w:val="004532F8"/>
    <w:rsid w:val="0046516D"/>
    <w:rsid w:val="004678FF"/>
    <w:rsid w:val="00476DB5"/>
    <w:rsid w:val="004902CE"/>
    <w:rsid w:val="004A0242"/>
    <w:rsid w:val="004A61F6"/>
    <w:rsid w:val="004B62F3"/>
    <w:rsid w:val="004C387E"/>
    <w:rsid w:val="004C39B8"/>
    <w:rsid w:val="004C6D82"/>
    <w:rsid w:val="004F6C7A"/>
    <w:rsid w:val="0051174C"/>
    <w:rsid w:val="00513DB2"/>
    <w:rsid w:val="00515F1F"/>
    <w:rsid w:val="00522FFE"/>
    <w:rsid w:val="00531D46"/>
    <w:rsid w:val="00533B17"/>
    <w:rsid w:val="00551248"/>
    <w:rsid w:val="005730C9"/>
    <w:rsid w:val="00575FBB"/>
    <w:rsid w:val="00580F14"/>
    <w:rsid w:val="00586751"/>
    <w:rsid w:val="005878F4"/>
    <w:rsid w:val="005A5B41"/>
    <w:rsid w:val="005A6CBC"/>
    <w:rsid w:val="005A7E1F"/>
    <w:rsid w:val="005B0BDD"/>
    <w:rsid w:val="005C3A3F"/>
    <w:rsid w:val="005D36D5"/>
    <w:rsid w:val="005D4B5A"/>
    <w:rsid w:val="005E04F0"/>
    <w:rsid w:val="005E6C1E"/>
    <w:rsid w:val="005F684C"/>
    <w:rsid w:val="005F7D9A"/>
    <w:rsid w:val="006312A7"/>
    <w:rsid w:val="006328D7"/>
    <w:rsid w:val="006418CC"/>
    <w:rsid w:val="006674C4"/>
    <w:rsid w:val="006830F5"/>
    <w:rsid w:val="006A637C"/>
    <w:rsid w:val="006D7EB3"/>
    <w:rsid w:val="006E6AFF"/>
    <w:rsid w:val="006F28E6"/>
    <w:rsid w:val="006F5F7E"/>
    <w:rsid w:val="00707E7D"/>
    <w:rsid w:val="00714AC2"/>
    <w:rsid w:val="0073195E"/>
    <w:rsid w:val="007359F0"/>
    <w:rsid w:val="007573D6"/>
    <w:rsid w:val="00761D8B"/>
    <w:rsid w:val="0077595A"/>
    <w:rsid w:val="00777B73"/>
    <w:rsid w:val="00780F87"/>
    <w:rsid w:val="007A2F8B"/>
    <w:rsid w:val="007A3158"/>
    <w:rsid w:val="007B413E"/>
    <w:rsid w:val="007C4902"/>
    <w:rsid w:val="007D1553"/>
    <w:rsid w:val="00803022"/>
    <w:rsid w:val="00811CCB"/>
    <w:rsid w:val="0081386F"/>
    <w:rsid w:val="00821AA4"/>
    <w:rsid w:val="00827F86"/>
    <w:rsid w:val="00832518"/>
    <w:rsid w:val="00853F3A"/>
    <w:rsid w:val="00886F3C"/>
    <w:rsid w:val="00897D1B"/>
    <w:rsid w:val="008C1689"/>
    <w:rsid w:val="008C2F09"/>
    <w:rsid w:val="008C3AE7"/>
    <w:rsid w:val="008C7468"/>
    <w:rsid w:val="008F569C"/>
    <w:rsid w:val="00911B92"/>
    <w:rsid w:val="00914851"/>
    <w:rsid w:val="00914D4C"/>
    <w:rsid w:val="00917B52"/>
    <w:rsid w:val="0092470D"/>
    <w:rsid w:val="00940098"/>
    <w:rsid w:val="00951A19"/>
    <w:rsid w:val="009537BE"/>
    <w:rsid w:val="009561EB"/>
    <w:rsid w:val="00963FFD"/>
    <w:rsid w:val="00967084"/>
    <w:rsid w:val="0097112B"/>
    <w:rsid w:val="0097181F"/>
    <w:rsid w:val="009909A4"/>
    <w:rsid w:val="00992110"/>
    <w:rsid w:val="009958F5"/>
    <w:rsid w:val="009C256B"/>
    <w:rsid w:val="009C6C41"/>
    <w:rsid w:val="009D494C"/>
    <w:rsid w:val="009F0B92"/>
    <w:rsid w:val="009F68B2"/>
    <w:rsid w:val="00A056F4"/>
    <w:rsid w:val="00A27518"/>
    <w:rsid w:val="00A3659A"/>
    <w:rsid w:val="00A46579"/>
    <w:rsid w:val="00A745CD"/>
    <w:rsid w:val="00A84C97"/>
    <w:rsid w:val="00A963C4"/>
    <w:rsid w:val="00A966F7"/>
    <w:rsid w:val="00AB5D35"/>
    <w:rsid w:val="00AD408C"/>
    <w:rsid w:val="00AD6C87"/>
    <w:rsid w:val="00AE1493"/>
    <w:rsid w:val="00AE1890"/>
    <w:rsid w:val="00B20258"/>
    <w:rsid w:val="00B329C7"/>
    <w:rsid w:val="00B41E3D"/>
    <w:rsid w:val="00B4614F"/>
    <w:rsid w:val="00B8505F"/>
    <w:rsid w:val="00BA530F"/>
    <w:rsid w:val="00BC7A2B"/>
    <w:rsid w:val="00C04E02"/>
    <w:rsid w:val="00C27FAF"/>
    <w:rsid w:val="00C651C5"/>
    <w:rsid w:val="00C85E14"/>
    <w:rsid w:val="00CA0329"/>
    <w:rsid w:val="00CA2979"/>
    <w:rsid w:val="00CA3662"/>
    <w:rsid w:val="00CB48DC"/>
    <w:rsid w:val="00CC697C"/>
    <w:rsid w:val="00CD643C"/>
    <w:rsid w:val="00D076CE"/>
    <w:rsid w:val="00D32720"/>
    <w:rsid w:val="00D46FE9"/>
    <w:rsid w:val="00D54E4A"/>
    <w:rsid w:val="00D64238"/>
    <w:rsid w:val="00D647AF"/>
    <w:rsid w:val="00D66782"/>
    <w:rsid w:val="00D67E66"/>
    <w:rsid w:val="00D837D7"/>
    <w:rsid w:val="00D92600"/>
    <w:rsid w:val="00D94C57"/>
    <w:rsid w:val="00DC1797"/>
    <w:rsid w:val="00DC21A3"/>
    <w:rsid w:val="00DC2E99"/>
    <w:rsid w:val="00DF41CB"/>
    <w:rsid w:val="00DF6E6B"/>
    <w:rsid w:val="00E05DF7"/>
    <w:rsid w:val="00E1723A"/>
    <w:rsid w:val="00E2006F"/>
    <w:rsid w:val="00E2125B"/>
    <w:rsid w:val="00E2247C"/>
    <w:rsid w:val="00E244EC"/>
    <w:rsid w:val="00E25D11"/>
    <w:rsid w:val="00E31275"/>
    <w:rsid w:val="00E87958"/>
    <w:rsid w:val="00E9101B"/>
    <w:rsid w:val="00E92E94"/>
    <w:rsid w:val="00EC2D76"/>
    <w:rsid w:val="00EE0A65"/>
    <w:rsid w:val="00EE5EEE"/>
    <w:rsid w:val="00EE600B"/>
    <w:rsid w:val="00EF4CD5"/>
    <w:rsid w:val="00EF5A37"/>
    <w:rsid w:val="00F04524"/>
    <w:rsid w:val="00F16CB4"/>
    <w:rsid w:val="00F322D9"/>
    <w:rsid w:val="00F33A80"/>
    <w:rsid w:val="00F3680E"/>
    <w:rsid w:val="00F46804"/>
    <w:rsid w:val="00F5540A"/>
    <w:rsid w:val="00F62B3F"/>
    <w:rsid w:val="00F77357"/>
    <w:rsid w:val="00F97B51"/>
    <w:rsid w:val="00FA05DB"/>
    <w:rsid w:val="00FA17C4"/>
    <w:rsid w:val="00FA496D"/>
    <w:rsid w:val="00FA4B1A"/>
    <w:rsid w:val="00FD38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EC22E88"/>
  <w15:docId w15:val="{291672E3-3B94-4B4C-A03A-9676E8F1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3C4"/>
    <w:rPr>
      <w:rFonts w:ascii="Arial" w:hAnsi="Arial"/>
      <w:lang w:eastAsia="en-US"/>
    </w:rPr>
  </w:style>
  <w:style w:type="paragraph" w:styleId="Heading1">
    <w:name w:val="heading 1"/>
    <w:basedOn w:val="Normal"/>
    <w:next w:val="Normal"/>
    <w:qFormat/>
    <w:pPr>
      <w:keepNext/>
      <w:spacing w:before="240" w:after="60"/>
      <w:outlineLvl w:val="0"/>
    </w:pPr>
    <w:rPr>
      <w:b/>
      <w:kern w:val="32"/>
      <w:sz w:val="32"/>
      <w:szCs w:val="32"/>
    </w:rPr>
  </w:style>
  <w:style w:type="paragraph" w:styleId="Heading2">
    <w:name w:val="heading 2"/>
    <w:basedOn w:val="Normal"/>
    <w:next w:val="Normal"/>
    <w:qFormat/>
    <w:rsid w:val="008C2F09"/>
    <w:pPr>
      <w:keepNext/>
      <w:spacing w:before="240" w:after="60"/>
      <w:outlineLvl w:val="1"/>
    </w:pPr>
    <w:rPr>
      <w:rFonts w:cs="Arial"/>
      <w:b/>
      <w:bCs/>
      <w:i/>
      <w:iCs/>
      <w:sz w:val="28"/>
      <w:szCs w:val="28"/>
    </w:rPr>
  </w:style>
  <w:style w:type="paragraph" w:styleId="Heading3">
    <w:name w:val="heading 3"/>
    <w:basedOn w:val="Normal"/>
    <w:next w:val="Normal"/>
    <w:qFormat/>
    <w:rsid w:val="008C2F0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600"/>
      </w:tabs>
    </w:pPr>
    <w:rPr>
      <w:color w:val="FF0000"/>
    </w:rPr>
  </w:style>
  <w:style w:type="table" w:styleId="TableGrid">
    <w:name w:val="Table Grid"/>
    <w:basedOn w:val="TableNormal"/>
    <w:rsid w:val="0001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F86"/>
    <w:rPr>
      <w:rFonts w:ascii="Segoe UI" w:hAnsi="Segoe UI" w:cs="Segoe UI"/>
      <w:sz w:val="18"/>
      <w:szCs w:val="18"/>
    </w:rPr>
  </w:style>
  <w:style w:type="character" w:customStyle="1" w:styleId="BalloonTextChar">
    <w:name w:val="Balloon Text Char"/>
    <w:basedOn w:val="DefaultParagraphFont"/>
    <w:link w:val="BalloonText"/>
    <w:rsid w:val="00827F86"/>
    <w:rPr>
      <w:rFonts w:ascii="Segoe UI" w:hAnsi="Segoe UI" w:cs="Segoe UI"/>
      <w:sz w:val="18"/>
      <w:szCs w:val="18"/>
      <w:lang w:eastAsia="en-US"/>
    </w:rPr>
  </w:style>
  <w:style w:type="character" w:customStyle="1" w:styleId="HeaderChar">
    <w:name w:val="Header Char"/>
    <w:basedOn w:val="DefaultParagraphFont"/>
    <w:link w:val="Header"/>
    <w:uiPriority w:val="99"/>
    <w:rsid w:val="002B6B42"/>
    <w:rPr>
      <w:rFonts w:ascii="Arial" w:hAnsi="Arial"/>
      <w:lang w:eastAsia="en-US"/>
    </w:rPr>
  </w:style>
  <w:style w:type="character" w:styleId="Hyperlink">
    <w:name w:val="Hyperlink"/>
    <w:basedOn w:val="DefaultParagraphFont"/>
    <w:uiPriority w:val="99"/>
    <w:rsid w:val="002A2BA3"/>
    <w:rPr>
      <w:color w:val="0563C1" w:themeColor="hyperlink"/>
      <w:u w:val="single"/>
    </w:rPr>
  </w:style>
  <w:style w:type="character" w:customStyle="1" w:styleId="normaltextrun">
    <w:name w:val="normaltextrun"/>
    <w:basedOn w:val="DefaultParagraphFont"/>
    <w:rsid w:val="004C6D82"/>
  </w:style>
  <w:style w:type="paragraph" w:styleId="ListParagraph">
    <w:name w:val="List Paragraph"/>
    <w:basedOn w:val="Normal"/>
    <w:uiPriority w:val="34"/>
    <w:qFormat/>
    <w:rsid w:val="00D076CE"/>
    <w:pPr>
      <w:ind w:left="720"/>
      <w:contextualSpacing/>
    </w:pPr>
    <w:rPr>
      <w:sz w:val="24"/>
    </w:rPr>
  </w:style>
  <w:style w:type="character" w:styleId="UnresolvedMention">
    <w:name w:val="Unresolved Mention"/>
    <w:basedOn w:val="DefaultParagraphFont"/>
    <w:uiPriority w:val="99"/>
    <w:semiHidden/>
    <w:unhideWhenUsed/>
    <w:rsid w:val="001B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6041">
      <w:bodyDiv w:val="1"/>
      <w:marLeft w:val="0"/>
      <w:marRight w:val="0"/>
      <w:marTop w:val="0"/>
      <w:marBottom w:val="0"/>
      <w:divBdr>
        <w:top w:val="none" w:sz="0" w:space="0" w:color="auto"/>
        <w:left w:val="none" w:sz="0" w:space="0" w:color="auto"/>
        <w:bottom w:val="none" w:sz="0" w:space="0" w:color="auto"/>
        <w:right w:val="none" w:sz="0" w:space="0" w:color="auto"/>
      </w:divBdr>
    </w:div>
    <w:div w:id="627781804">
      <w:bodyDiv w:val="1"/>
      <w:marLeft w:val="0"/>
      <w:marRight w:val="0"/>
      <w:marTop w:val="0"/>
      <w:marBottom w:val="300"/>
      <w:divBdr>
        <w:top w:val="none" w:sz="0" w:space="0" w:color="auto"/>
        <w:left w:val="none" w:sz="0" w:space="0" w:color="auto"/>
        <w:bottom w:val="none" w:sz="0" w:space="0" w:color="auto"/>
        <w:right w:val="none" w:sz="0" w:space="0" w:color="auto"/>
      </w:divBdr>
      <w:divsChild>
        <w:div w:id="462887915">
          <w:marLeft w:val="0"/>
          <w:marRight w:val="0"/>
          <w:marTop w:val="0"/>
          <w:marBottom w:val="330"/>
          <w:divBdr>
            <w:top w:val="none" w:sz="0" w:space="0" w:color="auto"/>
            <w:left w:val="none" w:sz="0" w:space="0" w:color="auto"/>
            <w:bottom w:val="none" w:sz="0" w:space="0" w:color="auto"/>
            <w:right w:val="none" w:sz="0" w:space="0" w:color="auto"/>
          </w:divBdr>
          <w:divsChild>
            <w:div w:id="1288655975">
              <w:marLeft w:val="0"/>
              <w:marRight w:val="0"/>
              <w:marTop w:val="0"/>
              <w:marBottom w:val="0"/>
              <w:divBdr>
                <w:top w:val="none" w:sz="0" w:space="0" w:color="auto"/>
                <w:left w:val="none" w:sz="0" w:space="0" w:color="auto"/>
                <w:bottom w:val="none" w:sz="0" w:space="0" w:color="auto"/>
                <w:right w:val="none" w:sz="0" w:space="0" w:color="auto"/>
              </w:divBdr>
              <w:divsChild>
                <w:div w:id="12587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cid:068A91E4-1C96-4B98-AF6E-085A0E534E21" TargetMode="External"/><Relationship Id="rId3" Type="http://schemas.openxmlformats.org/officeDocument/2006/relationships/numbering" Target="numbering.xml"/><Relationship Id="rId21" Type="http://schemas.openxmlformats.org/officeDocument/2006/relationships/hyperlink" Target="mailto:Headteacher@cleeves-pri.glasgow.sch.uk"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http://blogs.glowscotland.org.uk/gc/cleevesprima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Props1.xml><?xml version="1.0" encoding="utf-8"?>
<ds:datastoreItem xmlns:ds="http://schemas.openxmlformats.org/officeDocument/2006/customXml" ds:itemID="{D0372858-5CCA-48BE-A6DC-AB40AFFD4145}">
  <ds:schemaRefs>
    <ds:schemaRef ds:uri="http://schemas.openxmlformats.org/officeDocument/2006/bibliography"/>
  </ds:schemaRefs>
</ds:datastoreItem>
</file>

<file path=customXml/itemProps2.xml><?xml version="1.0" encoding="utf-8"?>
<ds:datastoreItem xmlns:ds="http://schemas.openxmlformats.org/officeDocument/2006/customXml" ds:itemID="{41952DE1-CCF5-4BBA-908E-37F4EECBAE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11469</CharactersWithSpaces>
  <SharedDoc>false</SharedDoc>
  <HLinks>
    <vt:vector size="6" baseType="variant">
      <vt:variant>
        <vt:i4>1048651</vt:i4>
      </vt:variant>
      <vt:variant>
        <vt:i4>2050</vt:i4>
      </vt:variant>
      <vt:variant>
        <vt:i4>1025</vt:i4>
      </vt:variant>
      <vt:variant>
        <vt:i4>1</vt:i4>
      </vt:variant>
      <vt:variant>
        <vt:lpwstr>landscapeA4Cover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French</dc:creator>
  <cp:keywords>[NOT OFFICIAL]</cp:keywords>
  <dc:description/>
  <cp:lastModifiedBy>Ms Burnet</cp:lastModifiedBy>
  <cp:revision>10</cp:revision>
  <cp:lastPrinted>2026-08-21T15:06:00Z</cp:lastPrinted>
  <dcterms:created xsi:type="dcterms:W3CDTF">2026-06-30T11:18:00Z</dcterms:created>
  <dcterms:modified xsi:type="dcterms:W3CDTF">2026-08-21T15:06:00Z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41db8c96-413f-45ed-9831-f48578f16522</vt:lpwstr>
  </property>
  <property fmtid="{D5CDD505-2E9C-101B-9397-08002B2CF9AE}" pid="3" name="bjSaver">
    <vt:lpwstr>Jb3FdfB6ZQt5iv5VR6ECq6QNiq/Vg2XT</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