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4F" w:rsidRPr="00FE534F" w:rsidRDefault="00FE534F" w:rsidP="00FE534F">
      <w:pPr>
        <w:spacing w:after="0" w:line="360" w:lineRule="auto"/>
        <w:ind w:left="6480" w:firstLine="720"/>
        <w:rPr>
          <w:rFonts w:ascii="Arial" w:eastAsia="Times New Roman" w:hAnsi="Arial" w:cs="Arial"/>
          <w:sz w:val="18"/>
          <w:szCs w:val="18"/>
          <w:lang w:eastAsia="en-GB"/>
        </w:rPr>
      </w:pPr>
      <w:r w:rsidRPr="00FE534F">
        <w:rPr>
          <w:rFonts w:ascii="Arial" w:eastAsia="Times New Roman" w:hAnsi="Arial" w:cs="Arial"/>
          <w:b/>
          <w:bCs/>
          <w:noProof/>
          <w:color w:val="FF0000"/>
          <w:sz w:val="32"/>
          <w:szCs w:val="32"/>
          <w:lang w:eastAsia="en-GB"/>
        </w:rPr>
        <w:drawing>
          <wp:inline distT="0" distB="0" distL="0" distR="0" wp14:anchorId="5FDB3C82" wp14:editId="78AD37B1">
            <wp:extent cx="1407416" cy="643272"/>
            <wp:effectExtent l="0" t="0" r="2540" b="0"/>
            <wp:docPr id="1" name="Picture 15" descr="logo%20Somos%20Santander%20EN%20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15" descr="logo%20Somos%20Santander%20EN%20v1"/>
                    <pic:cNvPicPr>
                      <a:picLocks noChangeAspect="1" noChangeArrowheads="1"/>
                    </pic:cNvPicPr>
                  </pic:nvPicPr>
                  <pic:blipFill>
                    <a:blip r:embed="rId5" cstate="print">
                      <a:extLst>
                        <a:ext uri="{28A0092B-C50C-407E-A947-70E740481C1C}">
                          <a14:useLocalDpi xmlns:a14="http://schemas.microsoft.com/office/drawing/2010/main" val="0"/>
                        </a:ext>
                      </a:extLst>
                    </a:blip>
                    <a:srcRect l="6990" r="8333"/>
                    <a:stretch>
                      <a:fillRect/>
                    </a:stretch>
                  </pic:blipFill>
                  <pic:spPr bwMode="auto">
                    <a:xfrm>
                      <a:off x="0" y="0"/>
                      <a:ext cx="1485134" cy="678794"/>
                    </a:xfrm>
                    <a:prstGeom prst="rect">
                      <a:avLst/>
                    </a:prstGeom>
                    <a:noFill/>
                    <a:ln>
                      <a:noFill/>
                    </a:ln>
                    <a:extLst/>
                  </pic:spPr>
                </pic:pic>
              </a:graphicData>
            </a:graphic>
          </wp:inline>
        </w:drawing>
      </w:r>
    </w:p>
    <w:p w:rsidR="001F21A8" w:rsidRPr="00AF1471" w:rsidRDefault="00FE534F" w:rsidP="00FE534F">
      <w:pPr>
        <w:spacing w:after="0" w:line="240" w:lineRule="auto"/>
        <w:jc w:val="center"/>
        <w:rPr>
          <w:rFonts w:eastAsia="Times New Roman" w:cs="Arial"/>
          <w:b/>
          <w:sz w:val="28"/>
          <w:szCs w:val="28"/>
          <w:lang w:eastAsia="en-GB"/>
        </w:rPr>
      </w:pPr>
      <w:r w:rsidRPr="00AF1471">
        <w:rPr>
          <w:rFonts w:eastAsia="Times New Roman" w:cs="Arial"/>
          <w:b/>
          <w:sz w:val="28"/>
          <w:szCs w:val="28"/>
          <w:lang w:eastAsia="en-GB"/>
        </w:rPr>
        <w:t xml:space="preserve">Santander UK </w:t>
      </w:r>
      <w:r w:rsidR="00C400E0" w:rsidRPr="00AF1471">
        <w:rPr>
          <w:rFonts w:eastAsia="Times New Roman" w:cs="Arial"/>
          <w:b/>
          <w:sz w:val="28"/>
          <w:szCs w:val="28"/>
          <w:lang w:eastAsia="en-GB"/>
        </w:rPr>
        <w:t>–</w:t>
      </w:r>
      <w:r w:rsidRPr="00AF1471">
        <w:rPr>
          <w:rFonts w:eastAsia="Times New Roman" w:cs="Arial"/>
          <w:b/>
          <w:sz w:val="28"/>
          <w:szCs w:val="28"/>
          <w:lang w:eastAsia="en-GB"/>
        </w:rPr>
        <w:t xml:space="preserve"> </w:t>
      </w:r>
      <w:r w:rsidR="001F21A8" w:rsidRPr="00AF1471">
        <w:rPr>
          <w:rFonts w:eastAsia="Times New Roman" w:cs="Arial"/>
          <w:b/>
          <w:sz w:val="28"/>
          <w:szCs w:val="28"/>
          <w:lang w:eastAsia="en-GB"/>
        </w:rPr>
        <w:t>Work Experience</w:t>
      </w:r>
      <w:r w:rsidR="00CF4406" w:rsidRPr="00AF1471">
        <w:rPr>
          <w:rFonts w:eastAsia="Times New Roman" w:cs="Arial"/>
          <w:b/>
          <w:sz w:val="28"/>
          <w:szCs w:val="28"/>
          <w:lang w:eastAsia="en-GB"/>
        </w:rPr>
        <w:t xml:space="preserve"> </w:t>
      </w:r>
      <w:r w:rsidR="001F21A8" w:rsidRPr="00AF1471">
        <w:rPr>
          <w:rFonts w:eastAsia="Times New Roman" w:cs="Arial"/>
          <w:b/>
          <w:sz w:val="28"/>
          <w:szCs w:val="28"/>
          <w:lang w:eastAsia="en-GB"/>
        </w:rPr>
        <w:t>Placement Pr</w:t>
      </w:r>
      <w:r w:rsidRPr="00AF1471">
        <w:rPr>
          <w:rFonts w:eastAsia="Times New Roman" w:cs="Arial"/>
          <w:b/>
          <w:sz w:val="28"/>
          <w:szCs w:val="28"/>
          <w:lang w:eastAsia="en-GB"/>
        </w:rPr>
        <w:t>ofile</w:t>
      </w:r>
    </w:p>
    <w:p w:rsidR="00FE534F" w:rsidRPr="00AF1471" w:rsidRDefault="00CF4406" w:rsidP="00FE534F">
      <w:pPr>
        <w:spacing w:after="0" w:line="240" w:lineRule="auto"/>
        <w:jc w:val="center"/>
        <w:rPr>
          <w:rFonts w:eastAsia="Times New Roman" w:cs="Arial"/>
          <w:b/>
          <w:sz w:val="28"/>
          <w:szCs w:val="28"/>
          <w:lang w:eastAsia="en-GB"/>
        </w:rPr>
      </w:pPr>
      <w:r w:rsidRPr="00AF1471">
        <w:rPr>
          <w:rFonts w:eastAsia="Times New Roman" w:cs="Arial"/>
          <w:b/>
          <w:sz w:val="28"/>
          <w:szCs w:val="28"/>
          <w:lang w:eastAsia="en-GB"/>
        </w:rPr>
        <w:t>2 Week Placement</w:t>
      </w:r>
    </w:p>
    <w:p w:rsidR="00FE534F" w:rsidRPr="00FE534F" w:rsidRDefault="00FE534F" w:rsidP="00FE534F">
      <w:pPr>
        <w:spacing w:after="0" w:line="240" w:lineRule="auto"/>
        <w:rPr>
          <w:rFonts w:ascii="Arial" w:eastAsia="Times New Roman" w:hAnsi="Arial" w:cs="Arial"/>
          <w:sz w:val="24"/>
          <w:szCs w:val="24"/>
          <w:lang w:eastAsia="en-GB"/>
        </w:rPr>
      </w:pPr>
    </w:p>
    <w:tbl>
      <w:tblPr>
        <w:tblW w:w="8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162"/>
      </w:tblGrid>
      <w:tr w:rsidR="00FE534F" w:rsidRPr="00FE534F" w:rsidTr="00FE534F">
        <w:trPr>
          <w:trHeight w:val="243"/>
        </w:trPr>
        <w:tc>
          <w:tcPr>
            <w:tcW w:w="2836" w:type="dxa"/>
            <w:shd w:val="clear" w:color="auto" w:fill="FF0000"/>
          </w:tcPr>
          <w:p w:rsidR="00FE534F" w:rsidRPr="00AF1471" w:rsidRDefault="00FE534F" w:rsidP="00FE534F">
            <w:pPr>
              <w:spacing w:after="0" w:line="240" w:lineRule="auto"/>
              <w:rPr>
                <w:rFonts w:eastAsia="Times New Roman" w:cs="Arial"/>
                <w:b/>
                <w:color w:val="FFFFFF"/>
                <w:sz w:val="28"/>
                <w:szCs w:val="28"/>
                <w:lang w:eastAsia="en-GB"/>
              </w:rPr>
            </w:pPr>
            <w:r w:rsidRPr="00AF1471">
              <w:rPr>
                <w:rFonts w:eastAsia="Times New Roman" w:cs="Arial"/>
                <w:b/>
                <w:color w:val="FFFFFF"/>
                <w:sz w:val="28"/>
                <w:szCs w:val="28"/>
                <w:lang w:eastAsia="en-GB"/>
              </w:rPr>
              <w:t>Division:</w:t>
            </w:r>
          </w:p>
        </w:tc>
        <w:tc>
          <w:tcPr>
            <w:tcW w:w="6162" w:type="dxa"/>
            <w:shd w:val="clear" w:color="auto" w:fill="auto"/>
          </w:tcPr>
          <w:p w:rsidR="00FE534F" w:rsidRPr="00FE534F" w:rsidRDefault="00FE534F" w:rsidP="00FE534F">
            <w:pPr>
              <w:spacing w:after="0" w:line="240" w:lineRule="auto"/>
              <w:rPr>
                <w:rFonts w:ascii="Arial" w:eastAsia="Times New Roman" w:hAnsi="Arial" w:cs="Arial"/>
                <w:sz w:val="24"/>
                <w:szCs w:val="24"/>
                <w:lang w:eastAsia="en-GB"/>
              </w:rPr>
            </w:pPr>
          </w:p>
        </w:tc>
      </w:tr>
      <w:tr w:rsidR="00FE534F" w:rsidRPr="00FE534F" w:rsidTr="00FE534F">
        <w:trPr>
          <w:trHeight w:val="243"/>
        </w:trPr>
        <w:tc>
          <w:tcPr>
            <w:tcW w:w="2836" w:type="dxa"/>
            <w:shd w:val="clear" w:color="auto" w:fill="FF0000"/>
          </w:tcPr>
          <w:p w:rsidR="00FE534F" w:rsidRPr="00AF1471" w:rsidRDefault="00FE534F" w:rsidP="00FE534F">
            <w:pPr>
              <w:spacing w:after="0" w:line="240" w:lineRule="auto"/>
              <w:rPr>
                <w:rFonts w:eastAsia="Times New Roman" w:cs="Arial"/>
                <w:b/>
                <w:color w:val="FFFFFF"/>
                <w:sz w:val="28"/>
                <w:szCs w:val="28"/>
                <w:lang w:eastAsia="en-GB"/>
              </w:rPr>
            </w:pPr>
            <w:r w:rsidRPr="00AF1471">
              <w:rPr>
                <w:rFonts w:eastAsia="Times New Roman" w:cs="Arial"/>
                <w:b/>
                <w:color w:val="FFFFFF"/>
                <w:sz w:val="28"/>
                <w:szCs w:val="28"/>
                <w:lang w:eastAsia="en-GB"/>
              </w:rPr>
              <w:t>Department:</w:t>
            </w:r>
          </w:p>
        </w:tc>
        <w:tc>
          <w:tcPr>
            <w:tcW w:w="6162" w:type="dxa"/>
            <w:shd w:val="clear" w:color="auto" w:fill="auto"/>
          </w:tcPr>
          <w:p w:rsidR="00FE534F" w:rsidRPr="00FE534F" w:rsidRDefault="00FE534F" w:rsidP="00FE534F">
            <w:pPr>
              <w:spacing w:after="0" w:line="240" w:lineRule="auto"/>
              <w:rPr>
                <w:rFonts w:ascii="Arial" w:eastAsia="Times New Roman" w:hAnsi="Arial" w:cs="Arial"/>
                <w:sz w:val="24"/>
                <w:szCs w:val="24"/>
                <w:lang w:eastAsia="en-GB"/>
              </w:rPr>
            </w:pPr>
          </w:p>
        </w:tc>
      </w:tr>
    </w:tbl>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E534F" w:rsidRPr="00FE534F" w:rsidTr="001F21A8">
        <w:tc>
          <w:tcPr>
            <w:tcW w:w="9016" w:type="dxa"/>
            <w:shd w:val="clear" w:color="auto" w:fill="FF0000"/>
          </w:tcPr>
          <w:p w:rsidR="00FE534F" w:rsidRPr="00AF1471" w:rsidRDefault="00FE534F" w:rsidP="00FE534F">
            <w:pPr>
              <w:spacing w:after="0" w:line="240" w:lineRule="auto"/>
              <w:rPr>
                <w:rFonts w:eastAsia="Times New Roman" w:cs="Arial"/>
                <w:b/>
                <w:color w:val="FFFFFF"/>
                <w:sz w:val="28"/>
                <w:szCs w:val="28"/>
                <w:lang w:eastAsia="en-GB"/>
              </w:rPr>
            </w:pPr>
            <w:r w:rsidRPr="00AF1471">
              <w:rPr>
                <w:rFonts w:eastAsia="Times New Roman" w:cs="Arial"/>
                <w:b/>
                <w:color w:val="FFFFFF"/>
                <w:sz w:val="28"/>
                <w:szCs w:val="28"/>
                <w:lang w:eastAsia="en-GB"/>
              </w:rPr>
              <w:t xml:space="preserve">Placement Description     </w:t>
            </w:r>
          </w:p>
        </w:tc>
      </w:tr>
      <w:tr w:rsidR="00FE534F" w:rsidRPr="00FE534F" w:rsidTr="001F21A8">
        <w:tc>
          <w:tcPr>
            <w:tcW w:w="9016" w:type="dxa"/>
            <w:shd w:val="clear" w:color="auto" w:fill="auto"/>
          </w:tcPr>
          <w:p w:rsidR="00FE534F" w:rsidRPr="00AF1471" w:rsidRDefault="00C400E0" w:rsidP="00C400E0">
            <w:pPr>
              <w:spacing w:after="0" w:line="240" w:lineRule="auto"/>
              <w:rPr>
                <w:rFonts w:eastAsia="Times New Roman" w:cs="Arial"/>
                <w:sz w:val="24"/>
                <w:szCs w:val="24"/>
                <w:lang w:eastAsia="en-GB"/>
              </w:rPr>
            </w:pPr>
            <w:r w:rsidRPr="00AF1471">
              <w:rPr>
                <w:rFonts w:eastAsia="Times New Roman" w:cs="Arial"/>
                <w:sz w:val="24"/>
                <w:szCs w:val="24"/>
                <w:lang w:eastAsia="en-GB"/>
              </w:rPr>
              <w:t>Activities to be carried out by</w:t>
            </w:r>
            <w:r w:rsidR="00AF1471">
              <w:rPr>
                <w:rFonts w:eastAsia="Times New Roman" w:cs="Arial"/>
                <w:sz w:val="24"/>
                <w:szCs w:val="24"/>
                <w:lang w:eastAsia="en-GB"/>
              </w:rPr>
              <w:t xml:space="preserve"> our work experience candidates:</w:t>
            </w:r>
          </w:p>
        </w:tc>
      </w:tr>
      <w:tr w:rsidR="00FE534F" w:rsidRPr="00AF1471" w:rsidTr="001F21A8">
        <w:tc>
          <w:tcPr>
            <w:tcW w:w="9016" w:type="dxa"/>
            <w:shd w:val="clear" w:color="auto" w:fill="auto"/>
          </w:tcPr>
          <w:p w:rsidR="00FE534F" w:rsidRPr="00AF1471" w:rsidRDefault="00FE534F" w:rsidP="00FE534F">
            <w:pPr>
              <w:spacing w:after="0" w:line="240" w:lineRule="auto"/>
              <w:rPr>
                <w:rFonts w:eastAsia="Times New Roman" w:cs="Arial"/>
                <w:sz w:val="24"/>
                <w:szCs w:val="24"/>
                <w:lang w:eastAsia="en-GB"/>
              </w:rPr>
            </w:pPr>
          </w:p>
          <w:p w:rsidR="00473E10" w:rsidRPr="00AF1471" w:rsidRDefault="00473E10" w:rsidP="001F21A8">
            <w:pPr>
              <w:pStyle w:val="ListParagraph"/>
              <w:numPr>
                <w:ilvl w:val="0"/>
                <w:numId w:val="4"/>
              </w:numPr>
              <w:spacing w:after="0" w:line="240" w:lineRule="auto"/>
              <w:rPr>
                <w:rFonts w:cs="Arial"/>
                <w:b/>
              </w:rPr>
            </w:pPr>
            <w:r w:rsidRPr="00AF1471">
              <w:rPr>
                <w:rFonts w:cs="Arial"/>
                <w:b/>
              </w:rPr>
              <w:t>Introduction to Santander</w:t>
            </w:r>
          </w:p>
          <w:p w:rsidR="00473E10" w:rsidRPr="00AF1471" w:rsidRDefault="00473E10" w:rsidP="00FE534F">
            <w:pPr>
              <w:spacing w:after="0" w:line="240" w:lineRule="auto"/>
              <w:rPr>
                <w:rFonts w:eastAsia="Times New Roman" w:cs="Arial"/>
                <w:lang w:eastAsia="en-GB"/>
              </w:rPr>
            </w:pPr>
            <w:r w:rsidRPr="00AF1471">
              <w:rPr>
                <w:rFonts w:eastAsia="Times New Roman" w:cs="Arial"/>
                <w:lang w:eastAsia="en-GB"/>
              </w:rPr>
              <w:t>A member of the team will talk through the induction slide deck to help you get to</w:t>
            </w:r>
            <w:r w:rsidR="0093687B" w:rsidRPr="00AF1471">
              <w:rPr>
                <w:rFonts w:eastAsia="Times New Roman" w:cs="Arial"/>
                <w:lang w:eastAsia="en-GB"/>
              </w:rPr>
              <w:t xml:space="preserve"> get to know our vision.</w:t>
            </w:r>
            <w:r w:rsidRPr="00AF1471">
              <w:rPr>
                <w:rFonts w:eastAsia="Times New Roman" w:cs="Arial"/>
                <w:lang w:eastAsia="en-GB"/>
              </w:rPr>
              <w:t xml:space="preserve"> </w:t>
            </w:r>
          </w:p>
          <w:p w:rsidR="00CF4406" w:rsidRPr="00AF1471" w:rsidRDefault="00CF4406" w:rsidP="00FE534F">
            <w:pPr>
              <w:spacing w:after="0" w:line="240" w:lineRule="auto"/>
              <w:rPr>
                <w:rFonts w:eastAsia="Times New Roman" w:cs="Arial"/>
                <w:lang w:eastAsia="en-GB"/>
              </w:rPr>
            </w:pPr>
          </w:p>
          <w:p w:rsidR="00473E10" w:rsidRPr="00AF1471" w:rsidRDefault="00473E10" w:rsidP="001F21A8">
            <w:pPr>
              <w:pStyle w:val="ListParagraph"/>
              <w:numPr>
                <w:ilvl w:val="0"/>
                <w:numId w:val="4"/>
              </w:numPr>
              <w:spacing w:after="0" w:line="240" w:lineRule="auto"/>
              <w:rPr>
                <w:rFonts w:eastAsia="Times New Roman" w:cs="Arial"/>
                <w:b/>
                <w:lang w:eastAsia="en-GB"/>
              </w:rPr>
            </w:pPr>
            <w:r w:rsidRPr="00AF1471">
              <w:rPr>
                <w:rFonts w:eastAsia="Times New Roman" w:cs="Arial"/>
                <w:b/>
                <w:lang w:eastAsia="en-GB"/>
              </w:rPr>
              <w:t>Understanding the business structure</w:t>
            </w:r>
          </w:p>
          <w:p w:rsidR="00473E10" w:rsidRPr="00AF1471" w:rsidRDefault="00473E10" w:rsidP="00FE534F">
            <w:pPr>
              <w:spacing w:after="0" w:line="240" w:lineRule="auto"/>
              <w:rPr>
                <w:rFonts w:eastAsia="Times New Roman" w:cs="Arial"/>
                <w:lang w:eastAsia="en-GB"/>
              </w:rPr>
            </w:pPr>
            <w:r w:rsidRPr="00AF1471">
              <w:rPr>
                <w:rFonts w:eastAsia="Times New Roman" w:cs="Arial"/>
                <w:lang w:eastAsia="en-GB"/>
              </w:rPr>
              <w:t>A member of the team will talk through in detail the structure and objective</w:t>
            </w:r>
            <w:r w:rsidR="0093687B" w:rsidRPr="00AF1471">
              <w:rPr>
                <w:rFonts w:eastAsia="Times New Roman" w:cs="Arial"/>
                <w:lang w:eastAsia="en-GB"/>
              </w:rPr>
              <w:t>s of the department, you will understand the individual roles of</w:t>
            </w:r>
            <w:r w:rsidR="00C32F41" w:rsidRPr="00AF1471">
              <w:rPr>
                <w:rFonts w:eastAsia="Times New Roman" w:cs="Arial"/>
                <w:lang w:eastAsia="en-GB"/>
              </w:rPr>
              <w:t xml:space="preserve"> the team and how the team </w:t>
            </w:r>
            <w:r w:rsidR="0093687B" w:rsidRPr="00AF1471">
              <w:rPr>
                <w:rFonts w:eastAsia="Times New Roman" w:cs="Arial"/>
                <w:lang w:eastAsia="en-GB"/>
              </w:rPr>
              <w:t>fits in the wider business.</w:t>
            </w:r>
            <w:r w:rsidRPr="00AF1471">
              <w:rPr>
                <w:rFonts w:eastAsia="Times New Roman" w:cs="Arial"/>
                <w:lang w:eastAsia="en-GB"/>
              </w:rPr>
              <w:t xml:space="preserve">  If possible and time allows this may include</w:t>
            </w:r>
            <w:r w:rsidR="0093687B" w:rsidRPr="00AF1471">
              <w:rPr>
                <w:rFonts w:eastAsia="Times New Roman" w:cs="Arial"/>
                <w:lang w:eastAsia="en-GB"/>
              </w:rPr>
              <w:t xml:space="preserve"> more in depth introductions to</w:t>
            </w:r>
            <w:r w:rsidRPr="00AF1471">
              <w:rPr>
                <w:rFonts w:eastAsia="Times New Roman" w:cs="Arial"/>
                <w:lang w:eastAsia="en-GB"/>
              </w:rPr>
              <w:t xml:space="preserve"> team members</w:t>
            </w:r>
            <w:r w:rsidR="0093687B" w:rsidRPr="00AF1471">
              <w:rPr>
                <w:rFonts w:eastAsia="Times New Roman" w:cs="Arial"/>
                <w:lang w:eastAsia="en-GB"/>
              </w:rPr>
              <w:t xml:space="preserve"> roles</w:t>
            </w:r>
            <w:r w:rsidRPr="00AF1471">
              <w:rPr>
                <w:rFonts w:eastAsia="Times New Roman" w:cs="Arial"/>
                <w:lang w:eastAsia="en-GB"/>
              </w:rPr>
              <w:t>.</w:t>
            </w:r>
          </w:p>
          <w:p w:rsidR="00473E10" w:rsidRPr="00AF1471" w:rsidRDefault="00473E10" w:rsidP="00FE534F">
            <w:pPr>
              <w:spacing w:after="0" w:line="240" w:lineRule="auto"/>
              <w:rPr>
                <w:rFonts w:eastAsia="Times New Roman" w:cs="Arial"/>
                <w:lang w:eastAsia="en-GB"/>
              </w:rPr>
            </w:pPr>
          </w:p>
          <w:p w:rsidR="00FE534F" w:rsidRPr="00AF1471" w:rsidRDefault="000F6496" w:rsidP="001F21A8">
            <w:pPr>
              <w:pStyle w:val="ListParagraph"/>
              <w:numPr>
                <w:ilvl w:val="0"/>
                <w:numId w:val="4"/>
              </w:numPr>
              <w:spacing w:after="0" w:line="240" w:lineRule="auto"/>
              <w:rPr>
                <w:rFonts w:eastAsia="Times New Roman" w:cs="Arial"/>
                <w:b/>
                <w:lang w:eastAsia="en-GB"/>
              </w:rPr>
            </w:pPr>
            <w:r w:rsidRPr="00AF1471">
              <w:rPr>
                <w:rFonts w:eastAsia="Times New Roman" w:cs="Arial"/>
                <w:b/>
                <w:lang w:eastAsia="en-GB"/>
              </w:rPr>
              <w:t>Mandatory Training</w:t>
            </w:r>
          </w:p>
          <w:p w:rsidR="00473E10" w:rsidRPr="00AF1471" w:rsidRDefault="00473E10" w:rsidP="000F6496">
            <w:pPr>
              <w:spacing w:after="0" w:line="240" w:lineRule="auto"/>
              <w:rPr>
                <w:rFonts w:cs="Arial"/>
              </w:rPr>
            </w:pPr>
            <w:r w:rsidRPr="00AF1471">
              <w:rPr>
                <w:rFonts w:cs="Arial"/>
              </w:rPr>
              <w:t>System based mandatory training modules that are in line with our behaviours.  This training will help to understand your role in protecting our customers and protecting information whilst minimising risk to the bank.</w:t>
            </w:r>
          </w:p>
          <w:p w:rsidR="00BB44ED" w:rsidRPr="00AF1471" w:rsidRDefault="00BB44ED" w:rsidP="000F6496">
            <w:pPr>
              <w:spacing w:after="0" w:line="240" w:lineRule="auto"/>
              <w:rPr>
                <w:rFonts w:cs="Arial"/>
              </w:rPr>
            </w:pPr>
          </w:p>
          <w:p w:rsidR="00AF1471" w:rsidRPr="00AF1471" w:rsidRDefault="00AF1471" w:rsidP="00BB44ED">
            <w:pPr>
              <w:pStyle w:val="ListParagraph"/>
              <w:numPr>
                <w:ilvl w:val="0"/>
                <w:numId w:val="9"/>
              </w:numPr>
              <w:spacing w:after="0" w:line="240" w:lineRule="auto"/>
              <w:rPr>
                <w:rFonts w:eastAsia="Times New Roman" w:cs="Arial"/>
                <w:b/>
                <w:lang w:eastAsia="en-GB"/>
              </w:rPr>
            </w:pPr>
            <w:r w:rsidRPr="00AF1471">
              <w:rPr>
                <w:rFonts w:eastAsia="Times New Roman" w:cs="Arial"/>
                <w:b/>
                <w:lang w:eastAsia="en-GB"/>
              </w:rPr>
              <w:t xml:space="preserve">Project </w:t>
            </w:r>
          </w:p>
          <w:p w:rsidR="00BB44ED" w:rsidRPr="00AF1471" w:rsidRDefault="00AF1471" w:rsidP="00AF1471">
            <w:pPr>
              <w:spacing w:after="0" w:line="240" w:lineRule="auto"/>
              <w:rPr>
                <w:rFonts w:eastAsia="Times New Roman" w:cs="Arial"/>
                <w:lang w:eastAsia="en-GB"/>
              </w:rPr>
            </w:pPr>
            <w:r w:rsidRPr="00AF1471">
              <w:rPr>
                <w:rFonts w:eastAsia="Times New Roman" w:cs="Arial"/>
                <w:lang w:eastAsia="en-GB"/>
              </w:rPr>
              <w:t>You will be issued either</w:t>
            </w:r>
            <w:r w:rsidR="00BB44ED" w:rsidRPr="00AF1471">
              <w:rPr>
                <w:rFonts w:eastAsia="Times New Roman" w:cs="Arial"/>
                <w:lang w:eastAsia="en-GB"/>
              </w:rPr>
              <w:t xml:space="preserve"> a busi</w:t>
            </w:r>
            <w:r w:rsidRPr="00AF1471">
              <w:rPr>
                <w:rFonts w:eastAsia="Times New Roman" w:cs="Arial"/>
                <w:lang w:eastAsia="en-GB"/>
              </w:rPr>
              <w:t>ness project or task that will support</w:t>
            </w:r>
            <w:r w:rsidR="00BB44ED" w:rsidRPr="00AF1471">
              <w:rPr>
                <w:rFonts w:eastAsia="Times New Roman" w:cs="Arial"/>
                <w:lang w:eastAsia="en-GB"/>
              </w:rPr>
              <w:t xml:space="preserve"> the business or pro</w:t>
            </w:r>
            <w:r w:rsidRPr="00AF1471">
              <w:rPr>
                <w:rFonts w:eastAsia="Times New Roman" w:cs="Arial"/>
                <w:lang w:eastAsia="en-GB"/>
              </w:rPr>
              <w:t>vide a summary of your</w:t>
            </w:r>
            <w:r w:rsidR="00BB44ED" w:rsidRPr="00AF1471">
              <w:rPr>
                <w:rFonts w:eastAsia="Times New Roman" w:cs="Arial"/>
                <w:lang w:eastAsia="en-GB"/>
              </w:rPr>
              <w:t xml:space="preserve"> learnin</w:t>
            </w:r>
            <w:r w:rsidRPr="00AF1471">
              <w:rPr>
                <w:rFonts w:eastAsia="Times New Roman" w:cs="Arial"/>
                <w:lang w:eastAsia="en-GB"/>
              </w:rPr>
              <w:t xml:space="preserve">g during </w:t>
            </w:r>
            <w:r w:rsidR="00BB44ED" w:rsidRPr="00AF1471">
              <w:rPr>
                <w:rFonts w:eastAsia="Times New Roman" w:cs="Arial"/>
                <w:lang w:eastAsia="en-GB"/>
              </w:rPr>
              <w:t xml:space="preserve">placement.  </w:t>
            </w:r>
            <w:r w:rsidRPr="00AF1471">
              <w:rPr>
                <w:rFonts w:eastAsia="Times New Roman" w:cs="Arial"/>
                <w:lang w:eastAsia="en-GB"/>
              </w:rPr>
              <w:t xml:space="preserve"> Your findings will be shared with your manager at the end of your </w:t>
            </w:r>
            <w:r w:rsidR="00BB44ED" w:rsidRPr="00AF1471">
              <w:rPr>
                <w:rFonts w:eastAsia="Times New Roman" w:cs="Arial"/>
                <w:lang w:eastAsia="en-GB"/>
              </w:rPr>
              <w:t>placement.</w:t>
            </w:r>
          </w:p>
          <w:p w:rsidR="00C400E0" w:rsidRPr="00AF1471" w:rsidRDefault="00C400E0" w:rsidP="00FE534F">
            <w:pPr>
              <w:spacing w:after="0" w:line="240" w:lineRule="auto"/>
              <w:rPr>
                <w:rFonts w:eastAsia="Times New Roman" w:cs="Arial"/>
                <w:lang w:eastAsia="en-GB"/>
              </w:rPr>
            </w:pPr>
          </w:p>
          <w:p w:rsidR="00F05D2E" w:rsidRPr="00AF1471" w:rsidRDefault="00F05D2E" w:rsidP="001F21A8">
            <w:pPr>
              <w:pStyle w:val="ListParagraph"/>
              <w:numPr>
                <w:ilvl w:val="0"/>
                <w:numId w:val="4"/>
              </w:numPr>
              <w:spacing w:after="0" w:line="240" w:lineRule="auto"/>
              <w:rPr>
                <w:rFonts w:eastAsia="Times New Roman" w:cs="Arial"/>
                <w:b/>
                <w:lang w:eastAsia="en-GB"/>
              </w:rPr>
            </w:pPr>
            <w:r w:rsidRPr="00AF1471">
              <w:rPr>
                <w:rFonts w:eastAsia="Times New Roman" w:cs="Arial"/>
                <w:b/>
                <w:lang w:eastAsia="en-GB"/>
              </w:rPr>
              <w:t>Administration</w:t>
            </w:r>
          </w:p>
          <w:p w:rsidR="001F21A8" w:rsidRPr="00AF1471" w:rsidRDefault="00F05D2E" w:rsidP="001F21A8">
            <w:pPr>
              <w:pStyle w:val="ListParagraph"/>
              <w:numPr>
                <w:ilvl w:val="0"/>
                <w:numId w:val="5"/>
              </w:numPr>
              <w:spacing w:after="0" w:line="240" w:lineRule="auto"/>
              <w:rPr>
                <w:rFonts w:eastAsia="Times New Roman" w:cs="Arial"/>
                <w:lang w:eastAsia="en-GB"/>
              </w:rPr>
            </w:pPr>
            <w:r w:rsidRPr="00AF1471">
              <w:rPr>
                <w:rFonts w:eastAsia="Times New Roman" w:cs="Arial"/>
                <w:lang w:eastAsia="en-GB"/>
              </w:rPr>
              <w:t>Performing general administration tasks to support the team.</w:t>
            </w:r>
          </w:p>
          <w:p w:rsidR="001F21A8" w:rsidRPr="00AF1471" w:rsidRDefault="001F21A8" w:rsidP="001F21A8">
            <w:pPr>
              <w:pStyle w:val="ListParagraph"/>
              <w:numPr>
                <w:ilvl w:val="0"/>
                <w:numId w:val="5"/>
              </w:numPr>
              <w:spacing w:after="0" w:line="240" w:lineRule="auto"/>
              <w:rPr>
                <w:rFonts w:eastAsia="Times New Roman" w:cs="Arial"/>
                <w:lang w:eastAsia="en-GB"/>
              </w:rPr>
            </w:pPr>
            <w:r w:rsidRPr="00AF1471">
              <w:rPr>
                <w:rFonts w:cs="Arial"/>
              </w:rPr>
              <w:t>Maintaining accurate customer or company records as required.</w:t>
            </w:r>
          </w:p>
          <w:p w:rsidR="00FE534F" w:rsidRPr="00AF1471" w:rsidRDefault="001F21A8" w:rsidP="00FE534F">
            <w:pPr>
              <w:pStyle w:val="ListParagraph"/>
              <w:numPr>
                <w:ilvl w:val="0"/>
                <w:numId w:val="5"/>
              </w:numPr>
              <w:spacing w:after="0" w:line="240" w:lineRule="auto"/>
              <w:rPr>
                <w:rFonts w:eastAsia="Times New Roman" w:cs="Arial"/>
                <w:sz w:val="20"/>
                <w:szCs w:val="20"/>
                <w:lang w:eastAsia="en-GB"/>
              </w:rPr>
            </w:pPr>
            <w:r w:rsidRPr="00AF1471">
              <w:rPr>
                <w:rFonts w:cs="Arial"/>
              </w:rPr>
              <w:t>Helping to resolve queries within established company frameworks.</w:t>
            </w:r>
          </w:p>
        </w:tc>
      </w:tr>
    </w:tbl>
    <w:p w:rsidR="00FE534F" w:rsidRPr="00AF1471" w:rsidRDefault="00FE534F" w:rsidP="00FE534F">
      <w:pPr>
        <w:spacing w:after="0" w:line="240" w:lineRule="auto"/>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E534F" w:rsidRPr="00FE534F" w:rsidTr="003A5FCF">
        <w:tc>
          <w:tcPr>
            <w:tcW w:w="10456" w:type="dxa"/>
            <w:shd w:val="clear" w:color="auto" w:fill="FF0000"/>
          </w:tcPr>
          <w:p w:rsidR="00FE534F" w:rsidRPr="00AF1471" w:rsidRDefault="00FE534F" w:rsidP="00FE534F">
            <w:pPr>
              <w:spacing w:after="0" w:line="240" w:lineRule="auto"/>
              <w:rPr>
                <w:rFonts w:eastAsia="Times New Roman" w:cs="Arial"/>
                <w:b/>
                <w:color w:val="FFFFFF"/>
                <w:sz w:val="28"/>
                <w:szCs w:val="28"/>
                <w:lang w:eastAsia="en-GB"/>
              </w:rPr>
            </w:pPr>
            <w:r w:rsidRPr="00AF1471">
              <w:rPr>
                <w:rFonts w:eastAsia="Times New Roman" w:cs="Arial"/>
                <w:b/>
                <w:color w:val="FFFFFF"/>
                <w:sz w:val="28"/>
                <w:szCs w:val="28"/>
                <w:lang w:eastAsia="en-GB"/>
              </w:rPr>
              <w:t>Placement Benefits</w:t>
            </w:r>
          </w:p>
        </w:tc>
      </w:tr>
      <w:tr w:rsidR="00FE534F" w:rsidRPr="00FE534F" w:rsidTr="003A5FCF">
        <w:tc>
          <w:tcPr>
            <w:tcW w:w="10456" w:type="dxa"/>
            <w:shd w:val="clear" w:color="auto" w:fill="auto"/>
          </w:tcPr>
          <w:p w:rsidR="00FE534F" w:rsidRPr="00AF1471" w:rsidRDefault="0076492B" w:rsidP="00FE534F">
            <w:pPr>
              <w:spacing w:after="0" w:line="240" w:lineRule="auto"/>
              <w:rPr>
                <w:rFonts w:eastAsia="Times New Roman" w:cs="Arial"/>
                <w:sz w:val="24"/>
                <w:szCs w:val="24"/>
                <w:lang w:eastAsia="en-GB"/>
              </w:rPr>
            </w:pPr>
            <w:r w:rsidRPr="00AF1471">
              <w:rPr>
                <w:rFonts w:eastAsia="Times New Roman" w:cs="Arial"/>
                <w:sz w:val="24"/>
                <w:szCs w:val="24"/>
                <w:lang w:eastAsia="en-GB"/>
              </w:rPr>
              <w:t>An opportunity to develop key skills in the following areas:</w:t>
            </w:r>
          </w:p>
        </w:tc>
      </w:tr>
      <w:tr w:rsidR="00FE534F" w:rsidRPr="00FE534F" w:rsidTr="003A5FCF">
        <w:tc>
          <w:tcPr>
            <w:tcW w:w="10456" w:type="dxa"/>
            <w:shd w:val="clear" w:color="auto" w:fill="auto"/>
          </w:tcPr>
          <w:p w:rsidR="0076492B" w:rsidRPr="00AF1471" w:rsidRDefault="0076492B" w:rsidP="0076492B">
            <w:pPr>
              <w:pStyle w:val="BodyText"/>
              <w:rPr>
                <w:rFonts w:asciiTheme="minorHAnsi" w:hAnsiTheme="minorHAnsi"/>
                <w:sz w:val="22"/>
                <w:szCs w:val="22"/>
                <w:lang w:val="en-GB"/>
              </w:rPr>
            </w:pPr>
          </w:p>
          <w:p w:rsidR="0076492B" w:rsidRPr="00AF1471" w:rsidRDefault="0076492B" w:rsidP="0076492B">
            <w:pPr>
              <w:pStyle w:val="BodyText"/>
              <w:numPr>
                <w:ilvl w:val="0"/>
                <w:numId w:val="4"/>
              </w:numPr>
              <w:rPr>
                <w:rFonts w:asciiTheme="minorHAnsi" w:hAnsiTheme="minorHAnsi"/>
                <w:sz w:val="22"/>
                <w:szCs w:val="22"/>
                <w:lang w:val="en-GB"/>
              </w:rPr>
            </w:pPr>
            <w:r w:rsidRPr="00AF1471">
              <w:rPr>
                <w:rFonts w:asciiTheme="minorHAnsi" w:hAnsiTheme="minorHAnsi"/>
                <w:sz w:val="22"/>
                <w:szCs w:val="22"/>
                <w:lang w:val="en-GB"/>
              </w:rPr>
              <w:t>Understanding of Santander UK and the Financial Services Industry</w:t>
            </w:r>
          </w:p>
          <w:p w:rsidR="0076492B" w:rsidRPr="00AF1471" w:rsidRDefault="0076492B" w:rsidP="0076492B">
            <w:pPr>
              <w:pStyle w:val="BodyText"/>
              <w:numPr>
                <w:ilvl w:val="0"/>
                <w:numId w:val="4"/>
              </w:numPr>
              <w:rPr>
                <w:rFonts w:asciiTheme="minorHAnsi" w:hAnsiTheme="minorHAnsi"/>
                <w:sz w:val="22"/>
                <w:szCs w:val="22"/>
                <w:lang w:val="en-GB"/>
              </w:rPr>
            </w:pPr>
            <w:r w:rsidRPr="00AF1471">
              <w:rPr>
                <w:rFonts w:asciiTheme="minorHAnsi" w:hAnsiTheme="minorHAnsi"/>
                <w:sz w:val="22"/>
                <w:szCs w:val="22"/>
                <w:lang w:val="en-GB"/>
              </w:rPr>
              <w:t>The behaviours expected when working in a large organisation</w:t>
            </w:r>
          </w:p>
          <w:p w:rsidR="0076492B" w:rsidRPr="00AF1471" w:rsidRDefault="0076492B" w:rsidP="0076492B">
            <w:pPr>
              <w:pStyle w:val="BodyText"/>
              <w:numPr>
                <w:ilvl w:val="0"/>
                <w:numId w:val="4"/>
              </w:numPr>
              <w:rPr>
                <w:rFonts w:asciiTheme="minorHAnsi" w:hAnsiTheme="minorHAnsi"/>
                <w:sz w:val="22"/>
                <w:szCs w:val="22"/>
                <w:lang w:val="en-GB"/>
              </w:rPr>
            </w:pPr>
            <w:r w:rsidRPr="00AF1471">
              <w:rPr>
                <w:rFonts w:asciiTheme="minorHAnsi" w:hAnsiTheme="minorHAnsi"/>
                <w:sz w:val="22"/>
                <w:szCs w:val="22"/>
                <w:lang w:val="en-GB"/>
              </w:rPr>
              <w:t xml:space="preserve">Communication </w:t>
            </w:r>
          </w:p>
          <w:p w:rsidR="0076492B" w:rsidRPr="00AF1471" w:rsidRDefault="0076492B" w:rsidP="0076492B">
            <w:pPr>
              <w:pStyle w:val="BodyText"/>
              <w:numPr>
                <w:ilvl w:val="0"/>
                <w:numId w:val="4"/>
              </w:numPr>
              <w:rPr>
                <w:rFonts w:asciiTheme="minorHAnsi" w:hAnsiTheme="minorHAnsi"/>
                <w:sz w:val="22"/>
                <w:szCs w:val="22"/>
                <w:lang w:val="en-GB"/>
              </w:rPr>
            </w:pPr>
            <w:r w:rsidRPr="00AF1471">
              <w:rPr>
                <w:rFonts w:asciiTheme="minorHAnsi" w:hAnsiTheme="minorHAnsi"/>
                <w:sz w:val="22"/>
                <w:szCs w:val="22"/>
                <w:lang w:val="en-GB"/>
              </w:rPr>
              <w:t xml:space="preserve">Attention to detail </w:t>
            </w:r>
          </w:p>
          <w:p w:rsidR="0076492B" w:rsidRPr="00AF1471" w:rsidRDefault="0076492B" w:rsidP="0076492B">
            <w:pPr>
              <w:pStyle w:val="BodyText"/>
              <w:numPr>
                <w:ilvl w:val="0"/>
                <w:numId w:val="4"/>
              </w:numPr>
              <w:rPr>
                <w:rFonts w:asciiTheme="minorHAnsi" w:hAnsiTheme="minorHAnsi"/>
                <w:sz w:val="22"/>
                <w:szCs w:val="22"/>
                <w:lang w:val="en-GB"/>
              </w:rPr>
            </w:pPr>
            <w:r w:rsidRPr="00AF1471">
              <w:rPr>
                <w:rFonts w:asciiTheme="minorHAnsi" w:hAnsiTheme="minorHAnsi"/>
                <w:sz w:val="22"/>
                <w:szCs w:val="22"/>
                <w:lang w:val="en-GB"/>
              </w:rPr>
              <w:t>IT skills -  through the introduction of and use of systems</w:t>
            </w:r>
          </w:p>
          <w:p w:rsidR="00FE534F" w:rsidRPr="00AF1471" w:rsidRDefault="0076492B" w:rsidP="00CF4406">
            <w:pPr>
              <w:pStyle w:val="BodyText"/>
              <w:numPr>
                <w:ilvl w:val="0"/>
                <w:numId w:val="4"/>
              </w:numPr>
              <w:rPr>
                <w:rFonts w:asciiTheme="minorHAnsi" w:hAnsiTheme="minorHAnsi"/>
                <w:sz w:val="24"/>
                <w:szCs w:val="24"/>
                <w:lang w:val="en-GB"/>
              </w:rPr>
            </w:pPr>
            <w:r w:rsidRPr="00AF1471">
              <w:rPr>
                <w:rFonts w:asciiTheme="minorHAnsi" w:hAnsiTheme="minorHAnsi"/>
                <w:sz w:val="22"/>
                <w:szCs w:val="22"/>
                <w:lang w:val="en-GB"/>
              </w:rPr>
              <w:t>Team Work</w:t>
            </w:r>
          </w:p>
        </w:tc>
      </w:tr>
    </w:tbl>
    <w:p w:rsidR="00FE534F" w:rsidRPr="00FE534F" w:rsidRDefault="00FE534F" w:rsidP="00FE534F">
      <w:pPr>
        <w:spacing w:after="0" w:line="240" w:lineRule="auto"/>
        <w:ind w:left="-960"/>
        <w:rPr>
          <w:rFonts w:ascii="Arial" w:eastAsia="Times New Roman" w:hAnsi="Arial" w:cs="Arial"/>
          <w:sz w:val="24"/>
          <w:szCs w:val="24"/>
          <w:lang w:eastAsia="en-GB"/>
        </w:rPr>
      </w:pPr>
    </w:p>
    <w:p w:rsidR="00FE534F" w:rsidRPr="00FE534F" w:rsidRDefault="00FE534F" w:rsidP="00FE534F">
      <w:pPr>
        <w:spacing w:after="0" w:line="240" w:lineRule="auto"/>
        <w:ind w:left="-960"/>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E534F" w:rsidRPr="00FE534F" w:rsidTr="003A5FCF">
        <w:tc>
          <w:tcPr>
            <w:tcW w:w="10456" w:type="dxa"/>
            <w:shd w:val="clear" w:color="auto" w:fill="FF0000"/>
          </w:tcPr>
          <w:p w:rsidR="00FE534F" w:rsidRPr="00AF1471" w:rsidRDefault="00FE534F" w:rsidP="00FE534F">
            <w:pPr>
              <w:spacing w:after="0" w:line="240" w:lineRule="auto"/>
              <w:rPr>
                <w:rFonts w:eastAsia="Times New Roman" w:cs="Arial"/>
                <w:b/>
                <w:color w:val="FFFFFF"/>
                <w:sz w:val="28"/>
                <w:szCs w:val="28"/>
                <w:lang w:eastAsia="en-GB"/>
              </w:rPr>
            </w:pPr>
            <w:r w:rsidRPr="00AF1471">
              <w:rPr>
                <w:rFonts w:eastAsia="Times New Roman" w:cs="Arial"/>
                <w:b/>
                <w:color w:val="FFFFFF"/>
                <w:sz w:val="28"/>
                <w:szCs w:val="28"/>
                <w:lang w:eastAsia="en-GB"/>
              </w:rPr>
              <w:t>Required Skills</w:t>
            </w:r>
          </w:p>
        </w:tc>
      </w:tr>
      <w:tr w:rsidR="00FE534F" w:rsidRPr="00FE534F" w:rsidTr="003A5FCF">
        <w:tc>
          <w:tcPr>
            <w:tcW w:w="10456" w:type="dxa"/>
            <w:shd w:val="clear" w:color="auto" w:fill="auto"/>
          </w:tcPr>
          <w:p w:rsidR="00FE534F" w:rsidRPr="00AF1471" w:rsidRDefault="00AF1471" w:rsidP="00FE534F">
            <w:pPr>
              <w:spacing w:after="0" w:line="240" w:lineRule="auto"/>
              <w:rPr>
                <w:rFonts w:eastAsia="Times New Roman" w:cs="Arial"/>
                <w:sz w:val="24"/>
                <w:szCs w:val="24"/>
                <w:lang w:eastAsia="en-GB"/>
              </w:rPr>
            </w:pPr>
            <w:r>
              <w:rPr>
                <w:rFonts w:eastAsia="Times New Roman" w:cs="Arial"/>
                <w:sz w:val="24"/>
                <w:szCs w:val="24"/>
                <w:lang w:eastAsia="en-GB"/>
              </w:rPr>
              <w:t>T</w:t>
            </w:r>
            <w:r w:rsidR="00FE534F" w:rsidRPr="00AF1471">
              <w:rPr>
                <w:rFonts w:eastAsia="Times New Roman" w:cs="Arial"/>
                <w:sz w:val="24"/>
                <w:szCs w:val="24"/>
                <w:lang w:eastAsia="en-GB"/>
              </w:rPr>
              <w:t>echnical skills that will help the individual in this placement</w:t>
            </w:r>
            <w:r>
              <w:rPr>
                <w:rFonts w:eastAsia="Times New Roman" w:cs="Arial"/>
                <w:sz w:val="24"/>
                <w:szCs w:val="24"/>
                <w:lang w:eastAsia="en-GB"/>
              </w:rPr>
              <w:t>:</w:t>
            </w:r>
          </w:p>
        </w:tc>
      </w:tr>
      <w:tr w:rsidR="00FE534F" w:rsidRPr="00FE534F" w:rsidTr="003A5FCF">
        <w:tc>
          <w:tcPr>
            <w:tcW w:w="10456" w:type="dxa"/>
            <w:shd w:val="clear" w:color="auto" w:fill="auto"/>
          </w:tcPr>
          <w:p w:rsidR="00FE534F" w:rsidRPr="00CF4406" w:rsidRDefault="00FE534F" w:rsidP="00FE534F">
            <w:pPr>
              <w:spacing w:after="0" w:line="240" w:lineRule="auto"/>
              <w:rPr>
                <w:rFonts w:ascii="Arial" w:eastAsia="Times New Roman" w:hAnsi="Arial" w:cs="Arial"/>
                <w:sz w:val="16"/>
                <w:szCs w:val="16"/>
                <w:lang w:eastAsia="en-GB"/>
              </w:rPr>
            </w:pPr>
          </w:p>
          <w:p w:rsidR="00CF4406" w:rsidRPr="00AF1471" w:rsidRDefault="00CF4406" w:rsidP="00CF4406">
            <w:pPr>
              <w:pStyle w:val="BodyText"/>
              <w:numPr>
                <w:ilvl w:val="0"/>
                <w:numId w:val="8"/>
              </w:numPr>
              <w:rPr>
                <w:rFonts w:ascii="Calibri" w:hAnsi="Calibri"/>
                <w:sz w:val="22"/>
                <w:szCs w:val="22"/>
                <w:lang w:val="en-GB"/>
              </w:rPr>
            </w:pPr>
            <w:r w:rsidRPr="00AF1471">
              <w:rPr>
                <w:rFonts w:ascii="Calibri" w:hAnsi="Calibri"/>
                <w:sz w:val="22"/>
                <w:szCs w:val="22"/>
                <w:lang w:val="en-GB"/>
              </w:rPr>
              <w:t xml:space="preserve">Able to communicate in a clear, effective and friendly manner  </w:t>
            </w:r>
          </w:p>
          <w:p w:rsidR="00CF4406" w:rsidRPr="00AF1471" w:rsidRDefault="00CF4406" w:rsidP="00CF4406">
            <w:pPr>
              <w:pStyle w:val="BodyText"/>
              <w:numPr>
                <w:ilvl w:val="0"/>
                <w:numId w:val="8"/>
              </w:numPr>
              <w:rPr>
                <w:rFonts w:ascii="Calibri" w:hAnsi="Calibri"/>
                <w:sz w:val="22"/>
                <w:szCs w:val="22"/>
                <w:lang w:val="en-GB"/>
              </w:rPr>
            </w:pPr>
            <w:r w:rsidRPr="00AF1471">
              <w:rPr>
                <w:rFonts w:ascii="Calibri" w:hAnsi="Calibri"/>
                <w:sz w:val="22"/>
                <w:szCs w:val="22"/>
                <w:lang w:val="en-GB"/>
              </w:rPr>
              <w:t xml:space="preserve">Flexibility and adaptability </w:t>
            </w:r>
          </w:p>
          <w:p w:rsidR="00CF4406" w:rsidRPr="00AF1471" w:rsidRDefault="00CF4406" w:rsidP="00CF4406">
            <w:pPr>
              <w:pStyle w:val="BodyText"/>
              <w:numPr>
                <w:ilvl w:val="0"/>
                <w:numId w:val="8"/>
              </w:numPr>
              <w:rPr>
                <w:rFonts w:ascii="Calibri" w:hAnsi="Calibri"/>
                <w:sz w:val="22"/>
                <w:szCs w:val="22"/>
                <w:lang w:val="en-GB"/>
              </w:rPr>
            </w:pPr>
            <w:r w:rsidRPr="00AF1471">
              <w:rPr>
                <w:rFonts w:ascii="Calibri" w:hAnsi="Calibri"/>
                <w:sz w:val="22"/>
                <w:szCs w:val="22"/>
                <w:lang w:val="en-GB"/>
              </w:rPr>
              <w:t>An effective team worker</w:t>
            </w:r>
          </w:p>
          <w:p w:rsidR="00CF4406" w:rsidRPr="00AF1471" w:rsidRDefault="00CF4406" w:rsidP="00FE534F">
            <w:pPr>
              <w:spacing w:after="0" w:line="240" w:lineRule="auto"/>
              <w:rPr>
                <w:rFonts w:ascii="Calibri" w:eastAsia="Times New Roman" w:hAnsi="Calibri" w:cs="Arial"/>
              </w:rPr>
            </w:pPr>
          </w:p>
          <w:p w:rsidR="0076492B" w:rsidRPr="00AF1471" w:rsidRDefault="0076492B" w:rsidP="00FE534F">
            <w:pPr>
              <w:spacing w:after="0" w:line="240" w:lineRule="auto"/>
              <w:rPr>
                <w:rFonts w:ascii="Calibri" w:eastAsia="Times New Roman" w:hAnsi="Calibri" w:cs="Arial"/>
                <w:lang w:eastAsia="en-GB"/>
              </w:rPr>
            </w:pPr>
            <w:r w:rsidRPr="00AF1471">
              <w:rPr>
                <w:rFonts w:ascii="Calibri" w:eastAsia="Times New Roman" w:hAnsi="Calibri" w:cs="Arial"/>
                <w:lang w:eastAsia="en-GB"/>
              </w:rPr>
              <w:t>The ability to use the follow</w:t>
            </w:r>
            <w:r w:rsidR="00CF4406" w:rsidRPr="00AF1471">
              <w:rPr>
                <w:rFonts w:ascii="Calibri" w:eastAsia="Times New Roman" w:hAnsi="Calibri" w:cs="Arial"/>
                <w:lang w:eastAsia="en-GB"/>
              </w:rPr>
              <w:t>ing systems is</w:t>
            </w:r>
            <w:r w:rsidRPr="00AF1471">
              <w:rPr>
                <w:rFonts w:ascii="Calibri" w:eastAsia="Times New Roman" w:hAnsi="Calibri" w:cs="Arial"/>
                <w:lang w:eastAsia="en-GB"/>
              </w:rPr>
              <w:t xml:space="preserve"> desirable but not essential:</w:t>
            </w:r>
          </w:p>
          <w:p w:rsidR="0076492B" w:rsidRPr="00AF1471" w:rsidRDefault="0076492B" w:rsidP="0076492B">
            <w:pPr>
              <w:pStyle w:val="BodyText"/>
              <w:numPr>
                <w:ilvl w:val="0"/>
                <w:numId w:val="7"/>
              </w:numPr>
              <w:rPr>
                <w:rFonts w:ascii="Calibri" w:hAnsi="Calibri"/>
                <w:sz w:val="22"/>
                <w:szCs w:val="22"/>
                <w:lang w:val="en-GB"/>
              </w:rPr>
            </w:pPr>
            <w:r w:rsidRPr="00AF1471">
              <w:rPr>
                <w:rFonts w:ascii="Calibri" w:hAnsi="Calibri"/>
                <w:sz w:val="22"/>
                <w:szCs w:val="22"/>
                <w:lang w:val="en-GB"/>
              </w:rPr>
              <w:t>Microsoft Word</w:t>
            </w:r>
          </w:p>
          <w:p w:rsidR="0076492B" w:rsidRPr="00AF1471" w:rsidRDefault="0076492B" w:rsidP="0076492B">
            <w:pPr>
              <w:pStyle w:val="BodyText"/>
              <w:numPr>
                <w:ilvl w:val="0"/>
                <w:numId w:val="7"/>
              </w:numPr>
              <w:rPr>
                <w:rFonts w:ascii="Calibri" w:hAnsi="Calibri"/>
                <w:sz w:val="22"/>
                <w:szCs w:val="22"/>
                <w:lang w:val="en-GB"/>
              </w:rPr>
            </w:pPr>
            <w:r w:rsidRPr="00AF1471">
              <w:rPr>
                <w:rFonts w:ascii="Calibri" w:hAnsi="Calibri"/>
                <w:sz w:val="22"/>
                <w:szCs w:val="22"/>
                <w:lang w:val="en-GB"/>
              </w:rPr>
              <w:t>Microsoft Outlook</w:t>
            </w:r>
          </w:p>
          <w:p w:rsidR="0076492B" w:rsidRPr="00AF1471" w:rsidRDefault="0076492B" w:rsidP="0076492B">
            <w:pPr>
              <w:pStyle w:val="BodyText"/>
              <w:numPr>
                <w:ilvl w:val="0"/>
                <w:numId w:val="7"/>
              </w:numPr>
              <w:rPr>
                <w:rFonts w:ascii="Calibri" w:hAnsi="Calibri"/>
                <w:sz w:val="22"/>
                <w:szCs w:val="22"/>
                <w:lang w:val="en-GB"/>
              </w:rPr>
            </w:pPr>
            <w:r w:rsidRPr="00AF1471">
              <w:rPr>
                <w:rFonts w:ascii="Calibri" w:hAnsi="Calibri"/>
                <w:sz w:val="22"/>
                <w:szCs w:val="22"/>
                <w:lang w:val="en-GB"/>
              </w:rPr>
              <w:t>Microsoft Excel</w:t>
            </w:r>
          </w:p>
          <w:p w:rsidR="00FE534F" w:rsidRPr="00CF4406" w:rsidRDefault="0076492B" w:rsidP="00CF4406">
            <w:pPr>
              <w:pStyle w:val="BodyText"/>
              <w:numPr>
                <w:ilvl w:val="0"/>
                <w:numId w:val="7"/>
              </w:numPr>
              <w:rPr>
                <w:sz w:val="20"/>
                <w:szCs w:val="20"/>
                <w:lang w:val="en-GB"/>
              </w:rPr>
            </w:pPr>
            <w:r w:rsidRPr="00AF1471">
              <w:rPr>
                <w:rFonts w:ascii="Calibri" w:hAnsi="Calibri"/>
                <w:sz w:val="22"/>
                <w:szCs w:val="22"/>
                <w:lang w:val="en-GB"/>
              </w:rPr>
              <w:t>Microsoft PowerPoint</w:t>
            </w:r>
          </w:p>
        </w:tc>
      </w:tr>
    </w:tbl>
    <w:p w:rsidR="00A456D1" w:rsidRDefault="00A456D1"/>
    <w:sectPr w:rsidR="00A45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02D7"/>
    <w:multiLevelType w:val="hybridMultilevel"/>
    <w:tmpl w:val="5C721E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278E"/>
    <w:multiLevelType w:val="hybridMultilevel"/>
    <w:tmpl w:val="D9BA74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1C98"/>
    <w:multiLevelType w:val="hybridMultilevel"/>
    <w:tmpl w:val="5D5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B0793"/>
    <w:multiLevelType w:val="hybridMultilevel"/>
    <w:tmpl w:val="6E3673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85C33"/>
    <w:multiLevelType w:val="hybridMultilevel"/>
    <w:tmpl w:val="B296C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A57D8"/>
    <w:multiLevelType w:val="hybridMultilevel"/>
    <w:tmpl w:val="7B167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88D559C"/>
    <w:multiLevelType w:val="hybridMultilevel"/>
    <w:tmpl w:val="E676E3CA"/>
    <w:lvl w:ilvl="0" w:tplc="FD461D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C33C0"/>
    <w:multiLevelType w:val="hybridMultilevel"/>
    <w:tmpl w:val="38825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4F"/>
    <w:rsid w:val="000F6496"/>
    <w:rsid w:val="001F21A8"/>
    <w:rsid w:val="00473E10"/>
    <w:rsid w:val="00492965"/>
    <w:rsid w:val="005A62B7"/>
    <w:rsid w:val="0076492B"/>
    <w:rsid w:val="007673EF"/>
    <w:rsid w:val="0093687B"/>
    <w:rsid w:val="00A456D1"/>
    <w:rsid w:val="00AF1471"/>
    <w:rsid w:val="00BB44ED"/>
    <w:rsid w:val="00C32F41"/>
    <w:rsid w:val="00C400E0"/>
    <w:rsid w:val="00CF4406"/>
    <w:rsid w:val="00F05D2E"/>
    <w:rsid w:val="00FE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B4DF-015A-4AB2-B963-CB6E16AE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496"/>
    <w:pPr>
      <w:ind w:left="720"/>
      <w:contextualSpacing/>
    </w:pPr>
  </w:style>
  <w:style w:type="paragraph" w:styleId="BodyText">
    <w:name w:val="Body Text"/>
    <w:basedOn w:val="Normal"/>
    <w:link w:val="BodyTextChar"/>
    <w:unhideWhenUsed/>
    <w:rsid w:val="001F21A8"/>
    <w:pPr>
      <w:spacing w:before="20" w:after="20" w:line="240" w:lineRule="auto"/>
    </w:pPr>
    <w:rPr>
      <w:rFonts w:ascii="Arial" w:eastAsia="Times New Roman" w:hAnsi="Arial" w:cs="Arial"/>
      <w:sz w:val="17"/>
      <w:szCs w:val="19"/>
      <w:lang w:val="en-US"/>
    </w:rPr>
  </w:style>
  <w:style w:type="character" w:customStyle="1" w:styleId="BodyTextChar">
    <w:name w:val="Body Text Char"/>
    <w:basedOn w:val="DefaultParagraphFont"/>
    <w:link w:val="BodyText"/>
    <w:rsid w:val="001F21A8"/>
    <w:rPr>
      <w:rFonts w:ascii="Arial" w:eastAsia="Times New Roman" w:hAnsi="Arial" w:cs="Arial"/>
      <w:sz w:val="17"/>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12948">
      <w:bodyDiv w:val="1"/>
      <w:marLeft w:val="0"/>
      <w:marRight w:val="0"/>
      <w:marTop w:val="0"/>
      <w:marBottom w:val="0"/>
      <w:divBdr>
        <w:top w:val="none" w:sz="0" w:space="0" w:color="auto"/>
        <w:left w:val="none" w:sz="0" w:space="0" w:color="auto"/>
        <w:bottom w:val="none" w:sz="0" w:space="0" w:color="auto"/>
        <w:right w:val="none" w:sz="0" w:space="0" w:color="auto"/>
      </w:divBdr>
    </w:div>
    <w:div w:id="446044973">
      <w:bodyDiv w:val="1"/>
      <w:marLeft w:val="0"/>
      <w:marRight w:val="0"/>
      <w:marTop w:val="0"/>
      <w:marBottom w:val="0"/>
      <w:divBdr>
        <w:top w:val="none" w:sz="0" w:space="0" w:color="auto"/>
        <w:left w:val="none" w:sz="0" w:space="0" w:color="auto"/>
        <w:bottom w:val="none" w:sz="0" w:space="0" w:color="auto"/>
        <w:right w:val="none" w:sz="0" w:space="0" w:color="auto"/>
      </w:divBdr>
    </w:div>
    <w:div w:id="794563166">
      <w:bodyDiv w:val="1"/>
      <w:marLeft w:val="0"/>
      <w:marRight w:val="0"/>
      <w:marTop w:val="0"/>
      <w:marBottom w:val="0"/>
      <w:divBdr>
        <w:top w:val="none" w:sz="0" w:space="0" w:color="auto"/>
        <w:left w:val="none" w:sz="0" w:space="0" w:color="auto"/>
        <w:bottom w:val="none" w:sz="0" w:space="0" w:color="auto"/>
        <w:right w:val="none" w:sz="0" w:space="0" w:color="auto"/>
      </w:divBdr>
    </w:div>
    <w:div w:id="1009913904">
      <w:bodyDiv w:val="1"/>
      <w:marLeft w:val="0"/>
      <w:marRight w:val="0"/>
      <w:marTop w:val="0"/>
      <w:marBottom w:val="0"/>
      <w:divBdr>
        <w:top w:val="none" w:sz="0" w:space="0" w:color="auto"/>
        <w:left w:val="none" w:sz="0" w:space="0" w:color="auto"/>
        <w:bottom w:val="none" w:sz="0" w:space="0" w:color="auto"/>
        <w:right w:val="none" w:sz="0" w:space="0" w:color="auto"/>
      </w:divBdr>
    </w:div>
    <w:div w:id="1019938619">
      <w:bodyDiv w:val="1"/>
      <w:marLeft w:val="0"/>
      <w:marRight w:val="0"/>
      <w:marTop w:val="0"/>
      <w:marBottom w:val="0"/>
      <w:divBdr>
        <w:top w:val="none" w:sz="0" w:space="0" w:color="auto"/>
        <w:left w:val="none" w:sz="0" w:space="0" w:color="auto"/>
        <w:bottom w:val="none" w:sz="0" w:space="0" w:color="auto"/>
        <w:right w:val="none" w:sz="0" w:space="0" w:color="auto"/>
      </w:divBdr>
    </w:div>
    <w:div w:id="1072043376">
      <w:bodyDiv w:val="1"/>
      <w:marLeft w:val="0"/>
      <w:marRight w:val="0"/>
      <w:marTop w:val="0"/>
      <w:marBottom w:val="0"/>
      <w:divBdr>
        <w:top w:val="none" w:sz="0" w:space="0" w:color="auto"/>
        <w:left w:val="none" w:sz="0" w:space="0" w:color="auto"/>
        <w:bottom w:val="none" w:sz="0" w:space="0" w:color="auto"/>
        <w:right w:val="none" w:sz="0" w:space="0" w:color="auto"/>
      </w:divBdr>
    </w:div>
    <w:div w:id="1204977466">
      <w:bodyDiv w:val="1"/>
      <w:marLeft w:val="0"/>
      <w:marRight w:val="0"/>
      <w:marTop w:val="0"/>
      <w:marBottom w:val="0"/>
      <w:divBdr>
        <w:top w:val="none" w:sz="0" w:space="0" w:color="auto"/>
        <w:left w:val="none" w:sz="0" w:space="0" w:color="auto"/>
        <w:bottom w:val="none" w:sz="0" w:space="0" w:color="auto"/>
        <w:right w:val="none" w:sz="0" w:space="0" w:color="auto"/>
      </w:divBdr>
    </w:div>
    <w:div w:id="20247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Santander (UK)</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Kerry</dc:creator>
  <cp:keywords/>
  <dc:description/>
  <cp:lastModifiedBy>Harper, Kerry</cp:lastModifiedBy>
  <cp:revision>9</cp:revision>
  <dcterms:created xsi:type="dcterms:W3CDTF">2016-01-11T17:17:00Z</dcterms:created>
  <dcterms:modified xsi:type="dcterms:W3CDTF">2016-01-22T14:03:00Z</dcterms:modified>
</cp:coreProperties>
</file>