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F504C" w14:textId="6628477E" w:rsidR="00E8299F" w:rsidRDefault="00C113A3">
      <w:r w:rsidRPr="009F166F">
        <w:rPr>
          <w:noProof/>
        </w:rPr>
        <w:drawing>
          <wp:anchor distT="0" distB="0" distL="114300" distR="114300" simplePos="0" relativeHeight="251661312" behindDoc="1" locked="0" layoutInCell="1" allowOverlap="1" wp14:anchorId="118DE474" wp14:editId="1A598DD5">
            <wp:simplePos x="0" y="0"/>
            <wp:positionH relativeFrom="column">
              <wp:posOffset>9124950</wp:posOffset>
            </wp:positionH>
            <wp:positionV relativeFrom="paragraph">
              <wp:posOffset>304800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B18D8" w:rsidRPr="00661DC8">
        <w:rPr>
          <w:noProof/>
        </w:rPr>
        <w:drawing>
          <wp:anchor distT="0" distB="0" distL="114300" distR="114300" simplePos="0" relativeHeight="251660288" behindDoc="1" locked="0" layoutInCell="1" allowOverlap="1" wp14:anchorId="12B85FFE" wp14:editId="292B8D2F">
            <wp:simplePos x="0" y="0"/>
            <wp:positionH relativeFrom="margin">
              <wp:align>left</wp:align>
            </wp:positionH>
            <wp:positionV relativeFrom="paragraph">
              <wp:posOffset>0</wp:posOffset>
            </wp:positionV>
            <wp:extent cx="1494155" cy="611505"/>
            <wp:effectExtent l="0" t="0" r="0" b="0"/>
            <wp:wrapTight wrapText="bothSides">
              <wp:wrapPolygon edited="0">
                <wp:start x="0" y="0"/>
                <wp:lineTo x="0" y="20860"/>
                <wp:lineTo x="21205" y="20860"/>
                <wp:lineTo x="21205" y="0"/>
                <wp:lineTo x="0" y="0"/>
              </wp:wrapPolygon>
            </wp:wrapTight>
            <wp:docPr id="5" name="Picture 4">
              <a:extLst xmlns:a="http://schemas.openxmlformats.org/drawingml/2006/main">
                <a:ext uri="{FF2B5EF4-FFF2-40B4-BE49-F238E27FC236}">
                  <a16:creationId xmlns:a16="http://schemas.microsoft.com/office/drawing/2014/main" id="{A3EFF834-8119-4F7E-B10D-7BC95EB8D15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3EFF834-8119-4F7E-B10D-7BC95EB8D15F}"/>
                        </a:ext>
                      </a:extLst>
                    </pic:cNvPr>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94155" cy="611505"/>
                    </a:xfrm>
                    <a:prstGeom prst="rect">
                      <a:avLst/>
                    </a:prstGeom>
                    <a:noFill/>
                  </pic:spPr>
                </pic:pic>
              </a:graphicData>
            </a:graphic>
            <wp14:sizeRelH relativeFrom="margin">
              <wp14:pctWidth>0</wp14:pctWidth>
            </wp14:sizeRelH>
            <wp14:sizeRelV relativeFrom="margin">
              <wp14:pctHeight>0</wp14:pctHeight>
            </wp14:sizeRelV>
          </wp:anchor>
        </w:drawing>
      </w:r>
      <w:r w:rsidR="00F315E5">
        <w:t>-</w:t>
      </w:r>
    </w:p>
    <w:p w14:paraId="3879D994" w14:textId="317F00EC" w:rsidR="00661DC8" w:rsidRDefault="00661DC8"/>
    <w:p w14:paraId="5E57B183" w14:textId="1905438F" w:rsidR="00661DC8" w:rsidRDefault="00661DC8"/>
    <w:p w14:paraId="51691867" w14:textId="77777777" w:rsidR="009F166F" w:rsidRDefault="009F166F"/>
    <w:p w14:paraId="67A2826F" w14:textId="43590CB5" w:rsidR="009F166F" w:rsidRPr="009F166F" w:rsidRDefault="009F166F">
      <w:pPr>
        <w:rPr>
          <w:sz w:val="28"/>
          <w:szCs w:val="28"/>
        </w:rPr>
      </w:pPr>
      <w:r>
        <w:rPr>
          <w:sz w:val="28"/>
          <w:szCs w:val="28"/>
        </w:rPr>
        <w:t xml:space="preserve">School Improvement Planning </w:t>
      </w:r>
      <w:r w:rsidR="000527E1">
        <w:rPr>
          <w:sz w:val="28"/>
          <w:szCs w:val="28"/>
        </w:rPr>
        <w:t>Session: 2024-25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4"/>
        <w:gridCol w:w="12569"/>
      </w:tblGrid>
      <w:tr w:rsidR="00784184" w14:paraId="512A7F87" w14:textId="715CCF4B" w:rsidTr="00C113A3">
        <w:trPr>
          <w:trHeight w:hRule="exact" w:val="363"/>
        </w:trPr>
        <w:tc>
          <w:tcPr>
            <w:tcW w:w="1701" w:type="dxa"/>
          </w:tcPr>
          <w:p w14:paraId="320050DA" w14:textId="74CC6CEC" w:rsidR="00D245D0" w:rsidRPr="00A94994" w:rsidRDefault="00D245D0" w:rsidP="00661DC8">
            <w:pPr>
              <w:ind w:left="160"/>
              <w:rPr>
                <w:b/>
                <w:szCs w:val="24"/>
              </w:rPr>
            </w:pPr>
            <w:r w:rsidRPr="00A94994">
              <w:rPr>
                <w:b/>
                <w:szCs w:val="24"/>
              </w:rPr>
              <w:t>School</w:t>
            </w:r>
          </w:p>
        </w:tc>
        <w:tc>
          <w:tcPr>
            <w:tcW w:w="13692" w:type="dxa"/>
          </w:tcPr>
          <w:p w14:paraId="10896AAF" w14:textId="484ACA09" w:rsidR="00D245D0" w:rsidRPr="00A94994" w:rsidRDefault="00C113A3" w:rsidP="00661DC8">
            <w:pPr>
              <w:rPr>
                <w:b/>
                <w:szCs w:val="24"/>
              </w:rPr>
            </w:pPr>
            <w:r>
              <w:rPr>
                <w:b/>
                <w:szCs w:val="24"/>
              </w:rPr>
              <w:t xml:space="preserve">Annette Street Primary School </w:t>
            </w:r>
          </w:p>
        </w:tc>
      </w:tr>
      <w:tr w:rsidR="00784184" w14:paraId="721C37D6" w14:textId="06498ACA" w:rsidTr="00C113A3">
        <w:trPr>
          <w:trHeight w:hRule="exact" w:val="363"/>
        </w:trPr>
        <w:tc>
          <w:tcPr>
            <w:tcW w:w="1701" w:type="dxa"/>
          </w:tcPr>
          <w:p w14:paraId="36E6F5E7" w14:textId="3E8BBF6F" w:rsidR="00D245D0" w:rsidRPr="00A94994" w:rsidRDefault="00D245D0" w:rsidP="00661DC8">
            <w:pPr>
              <w:ind w:left="160"/>
              <w:rPr>
                <w:b/>
                <w:szCs w:val="24"/>
              </w:rPr>
            </w:pPr>
            <w:r w:rsidRPr="00A94994">
              <w:rPr>
                <w:b/>
                <w:szCs w:val="24"/>
              </w:rPr>
              <w:t>Learning Community</w:t>
            </w:r>
          </w:p>
        </w:tc>
        <w:tc>
          <w:tcPr>
            <w:tcW w:w="13692" w:type="dxa"/>
          </w:tcPr>
          <w:p w14:paraId="4E5E09B3" w14:textId="7DD759CD" w:rsidR="00D245D0" w:rsidRPr="00A94994" w:rsidRDefault="00C113A3" w:rsidP="00661DC8">
            <w:pPr>
              <w:rPr>
                <w:b/>
                <w:szCs w:val="24"/>
              </w:rPr>
            </w:pPr>
            <w:r>
              <w:rPr>
                <w:b/>
                <w:szCs w:val="24"/>
              </w:rPr>
              <w:t>Shawlands</w:t>
            </w:r>
          </w:p>
        </w:tc>
      </w:tr>
      <w:tr w:rsidR="00784184" w14:paraId="140E39FC" w14:textId="6042891A" w:rsidTr="00C113A3">
        <w:trPr>
          <w:trHeight w:hRule="exact" w:val="363"/>
        </w:trPr>
        <w:tc>
          <w:tcPr>
            <w:tcW w:w="1701" w:type="dxa"/>
          </w:tcPr>
          <w:p w14:paraId="757084D0" w14:textId="369B3D0B" w:rsidR="00D245D0" w:rsidRPr="00A94994" w:rsidRDefault="00D245D0" w:rsidP="00661DC8">
            <w:pPr>
              <w:ind w:left="160"/>
              <w:rPr>
                <w:b/>
                <w:szCs w:val="24"/>
              </w:rPr>
            </w:pPr>
            <w:r w:rsidRPr="00A94994">
              <w:rPr>
                <w:b/>
                <w:szCs w:val="24"/>
              </w:rPr>
              <w:t>Link Officer</w:t>
            </w:r>
          </w:p>
        </w:tc>
        <w:tc>
          <w:tcPr>
            <w:tcW w:w="13692" w:type="dxa"/>
          </w:tcPr>
          <w:p w14:paraId="7392846E" w14:textId="22EF8CD0" w:rsidR="00D245D0" w:rsidRPr="00A94994" w:rsidRDefault="00C113A3" w:rsidP="00661DC8">
            <w:pPr>
              <w:rPr>
                <w:b/>
                <w:szCs w:val="24"/>
              </w:rPr>
            </w:pPr>
            <w:r>
              <w:rPr>
                <w:b/>
                <w:szCs w:val="24"/>
              </w:rPr>
              <w:t>Michelle Wright</w:t>
            </w:r>
          </w:p>
        </w:tc>
      </w:tr>
      <w:tr w:rsidR="00784184" w14:paraId="23D66EA7" w14:textId="77777777" w:rsidTr="00C113A3">
        <w:trPr>
          <w:trHeight w:hRule="exact" w:val="363"/>
        </w:trPr>
        <w:tc>
          <w:tcPr>
            <w:tcW w:w="1701" w:type="dxa"/>
          </w:tcPr>
          <w:p w14:paraId="3A52A4EC" w14:textId="41BC21E2" w:rsidR="00D245D0" w:rsidRPr="00A94994" w:rsidRDefault="00D245D0" w:rsidP="00661DC8">
            <w:pPr>
              <w:ind w:left="160"/>
              <w:rPr>
                <w:b/>
                <w:szCs w:val="24"/>
              </w:rPr>
            </w:pPr>
            <w:r w:rsidRPr="00A94994">
              <w:rPr>
                <w:b/>
                <w:szCs w:val="24"/>
              </w:rPr>
              <w:t>Head of Service</w:t>
            </w:r>
          </w:p>
        </w:tc>
        <w:tc>
          <w:tcPr>
            <w:tcW w:w="13692" w:type="dxa"/>
          </w:tcPr>
          <w:p w14:paraId="03530AEA" w14:textId="6ED352A0" w:rsidR="00D245D0" w:rsidRPr="00A94994" w:rsidRDefault="00C113A3" w:rsidP="00661DC8">
            <w:pPr>
              <w:rPr>
                <w:b/>
                <w:szCs w:val="24"/>
              </w:rPr>
            </w:pPr>
            <w:r>
              <w:rPr>
                <w:b/>
                <w:szCs w:val="24"/>
              </w:rPr>
              <w:t>TBC</w:t>
            </w:r>
          </w:p>
        </w:tc>
      </w:tr>
      <w:tr w:rsidR="00784184" w14:paraId="578425B6" w14:textId="77777777" w:rsidTr="00C113A3">
        <w:trPr>
          <w:trHeight w:hRule="exact" w:val="363"/>
        </w:trPr>
        <w:tc>
          <w:tcPr>
            <w:tcW w:w="1701" w:type="dxa"/>
          </w:tcPr>
          <w:p w14:paraId="39ADD92B" w14:textId="53C93C29" w:rsidR="00D245D0" w:rsidRPr="00A94994" w:rsidRDefault="00D245D0" w:rsidP="00661DC8">
            <w:pPr>
              <w:ind w:left="160"/>
              <w:rPr>
                <w:b/>
                <w:szCs w:val="24"/>
              </w:rPr>
            </w:pPr>
            <w:r w:rsidRPr="00A94994">
              <w:rPr>
                <w:rFonts w:cs="Arial"/>
                <w:b/>
                <w:szCs w:val="24"/>
              </w:rPr>
              <w:t>School Roll</w:t>
            </w:r>
          </w:p>
        </w:tc>
        <w:tc>
          <w:tcPr>
            <w:tcW w:w="13692" w:type="dxa"/>
          </w:tcPr>
          <w:p w14:paraId="5D711D76" w14:textId="5EDE73A4" w:rsidR="00D245D0" w:rsidRPr="00A94994" w:rsidRDefault="00C113A3" w:rsidP="00661DC8">
            <w:pPr>
              <w:rPr>
                <w:b/>
                <w:szCs w:val="24"/>
              </w:rPr>
            </w:pPr>
            <w:r>
              <w:rPr>
                <w:b/>
                <w:szCs w:val="24"/>
              </w:rPr>
              <w:t>18</w:t>
            </w:r>
            <w:r w:rsidR="00FE11C2">
              <w:rPr>
                <w:b/>
                <w:szCs w:val="24"/>
              </w:rPr>
              <w:t>6</w:t>
            </w:r>
          </w:p>
        </w:tc>
      </w:tr>
      <w:tr w:rsidR="00784184" w14:paraId="4282BF11" w14:textId="77777777" w:rsidTr="00C113A3">
        <w:trPr>
          <w:trHeight w:hRule="exact" w:val="363"/>
        </w:trPr>
        <w:tc>
          <w:tcPr>
            <w:tcW w:w="1701" w:type="dxa"/>
          </w:tcPr>
          <w:p w14:paraId="2DA2026F" w14:textId="32702B0B" w:rsidR="00DD53AE" w:rsidRPr="00A94994" w:rsidRDefault="00DD53AE" w:rsidP="00661DC8">
            <w:pPr>
              <w:ind w:left="160"/>
              <w:rPr>
                <w:rFonts w:cs="Arial"/>
                <w:b/>
                <w:szCs w:val="24"/>
              </w:rPr>
            </w:pPr>
            <w:r>
              <w:rPr>
                <w:rFonts w:cs="Arial"/>
                <w:b/>
                <w:szCs w:val="24"/>
              </w:rPr>
              <w:t xml:space="preserve">Attendance Rate </w:t>
            </w:r>
          </w:p>
        </w:tc>
        <w:tc>
          <w:tcPr>
            <w:tcW w:w="13692" w:type="dxa"/>
          </w:tcPr>
          <w:p w14:paraId="3B4433C4" w14:textId="567DA2C8" w:rsidR="00DD53AE" w:rsidRPr="00A94994" w:rsidRDefault="00145F49" w:rsidP="00661DC8">
            <w:pPr>
              <w:rPr>
                <w:b/>
                <w:szCs w:val="24"/>
              </w:rPr>
            </w:pPr>
            <w:r>
              <w:rPr>
                <w:b/>
                <w:szCs w:val="24"/>
              </w:rPr>
              <w:t>8</w:t>
            </w:r>
            <w:r>
              <w:rPr>
                <w:b/>
              </w:rPr>
              <w:t>8%</w:t>
            </w:r>
            <w:bookmarkStart w:id="0" w:name="_GoBack"/>
            <w:bookmarkEnd w:id="0"/>
          </w:p>
        </w:tc>
      </w:tr>
      <w:tr w:rsidR="00B84854" w14:paraId="6B050CDA" w14:textId="77777777" w:rsidTr="00E8299F">
        <w:trPr>
          <w:trHeight w:val="361"/>
        </w:trPr>
        <w:tc>
          <w:tcPr>
            <w:tcW w:w="15393" w:type="dxa"/>
            <w:gridSpan w:val="2"/>
          </w:tcPr>
          <w:p w14:paraId="3DB85DAD" w14:textId="347352DD" w:rsidR="00EE2BB5" w:rsidRPr="00D74883" w:rsidRDefault="00EE2BB5" w:rsidP="00EE2BB5">
            <w:pPr>
              <w:pStyle w:val="paragraph"/>
              <w:spacing w:before="0" w:beforeAutospacing="0" w:after="0" w:afterAutospacing="0"/>
              <w:textAlignment w:val="baseline"/>
              <w:rPr>
                <w:rStyle w:val="eop"/>
                <w:rFonts w:ascii="Arial" w:hAnsi="Arial" w:cs="Arial"/>
                <w:b/>
                <w:bCs/>
                <w:sz w:val="18"/>
                <w:szCs w:val="18"/>
              </w:rPr>
            </w:pPr>
            <w:r w:rsidRPr="00D74883">
              <w:rPr>
                <w:rStyle w:val="normaltextrun"/>
                <w:rFonts w:ascii="Arial" w:hAnsi="Arial" w:cs="Arial"/>
                <w:b/>
                <w:bCs/>
                <w:sz w:val="18"/>
                <w:szCs w:val="18"/>
              </w:rPr>
              <w:t>Pupils affected by the poverty related attainment gap (</w:t>
            </w:r>
            <w:r w:rsidRPr="00D74883">
              <w:rPr>
                <w:rStyle w:val="normaltextrun"/>
                <w:rFonts w:ascii="Arial" w:hAnsi="Arial" w:cs="Arial"/>
                <w:sz w:val="18"/>
                <w:szCs w:val="18"/>
              </w:rPr>
              <w:t>employment, income,</w:t>
            </w:r>
            <w:r w:rsidR="00F96420">
              <w:rPr>
                <w:rStyle w:val="normaltextrun"/>
                <w:rFonts w:ascii="Arial" w:hAnsi="Arial" w:cs="Arial"/>
                <w:sz w:val="18"/>
                <w:szCs w:val="18"/>
              </w:rPr>
              <w:t xml:space="preserve"> </w:t>
            </w:r>
            <w:proofErr w:type="gramStart"/>
            <w:r w:rsidRPr="00D74883">
              <w:rPr>
                <w:rStyle w:val="normaltextrun"/>
                <w:rFonts w:ascii="Arial" w:hAnsi="Arial" w:cs="Arial"/>
                <w:sz w:val="18"/>
                <w:szCs w:val="18"/>
              </w:rPr>
              <w:t>housing,  health</w:t>
            </w:r>
            <w:proofErr w:type="gramEnd"/>
            <w:r w:rsidRPr="00D74883">
              <w:rPr>
                <w:rStyle w:val="normaltextrun"/>
                <w:rFonts w:ascii="Arial" w:hAnsi="Arial" w:cs="Arial"/>
                <w:sz w:val="18"/>
                <w:szCs w:val="18"/>
              </w:rPr>
              <w:t>,  access to services,  education, crime</w:t>
            </w:r>
            <w:r w:rsidRPr="00D74883">
              <w:rPr>
                <w:rStyle w:val="normaltextrun"/>
                <w:rFonts w:ascii="Arial" w:hAnsi="Arial" w:cs="Arial"/>
                <w:bCs/>
                <w:sz w:val="18"/>
                <w:szCs w:val="18"/>
              </w:rPr>
              <w:t xml:space="preserve">), </w:t>
            </w:r>
            <w:proofErr w:type="spellStart"/>
            <w:r w:rsidRPr="00D74883">
              <w:rPr>
                <w:rStyle w:val="normaltextrun"/>
                <w:rFonts w:ascii="Arial" w:hAnsi="Arial" w:cs="Arial"/>
                <w:bCs/>
                <w:sz w:val="18"/>
                <w:szCs w:val="18"/>
              </w:rPr>
              <w:t>covid</w:t>
            </w:r>
            <w:proofErr w:type="spellEnd"/>
            <w:r w:rsidRPr="00D74883">
              <w:rPr>
                <w:rStyle w:val="normaltextrun"/>
                <w:rFonts w:ascii="Arial" w:hAnsi="Arial" w:cs="Arial"/>
                <w:bCs/>
                <w:sz w:val="18"/>
                <w:szCs w:val="18"/>
              </w:rPr>
              <w:t xml:space="preserve"> &amp; other forms of poverty not listed</w:t>
            </w:r>
          </w:p>
          <w:p w14:paraId="23115560" w14:textId="64EE93BB" w:rsidR="00EE2BB5" w:rsidRPr="00A94994" w:rsidRDefault="00EE2BB5" w:rsidP="00EE2BB5">
            <w:pPr>
              <w:rPr>
                <w:b/>
                <w:szCs w:val="24"/>
              </w:rPr>
            </w:pPr>
            <w:r w:rsidRPr="00D74883">
              <w:rPr>
                <w:rStyle w:val="normaltextrun"/>
                <w:rFonts w:cs="Arial"/>
                <w:b/>
                <w:bCs/>
                <w:sz w:val="18"/>
                <w:szCs w:val="18"/>
              </w:rPr>
              <w:t>OTHER</w:t>
            </w:r>
            <w:r w:rsidRPr="00D74883">
              <w:rPr>
                <w:rStyle w:val="normaltextrun"/>
                <w:rFonts w:cs="Arial"/>
                <w:sz w:val="18"/>
                <w:szCs w:val="18"/>
              </w:rPr>
              <w:t xml:space="preserve"> – Pupils not in SIMD 1 &amp; 2, not in receipt of school meals but affected by factors detailed above</w:t>
            </w:r>
            <w:r>
              <w:rPr>
                <w:rStyle w:val="normaltextrun"/>
                <w:rFonts w:cs="Arial"/>
                <w:sz w:val="18"/>
                <w:szCs w:val="18"/>
              </w:rPr>
              <w:t>.</w:t>
            </w:r>
          </w:p>
        </w:tc>
      </w:tr>
      <w:tr w:rsidR="00B84854" w14:paraId="447037E4" w14:textId="388A6FB5" w:rsidTr="00FB17EA">
        <w:trPr>
          <w:trHeight w:val="2810"/>
        </w:trPr>
        <w:tc>
          <w:tcPr>
            <w:tcW w:w="15393" w:type="dxa"/>
            <w:gridSpan w:val="2"/>
          </w:tcPr>
          <w:p w14:paraId="0DCA216F" w14:textId="50A2944C" w:rsidR="00FB17EA" w:rsidRPr="007D13CB" w:rsidRDefault="00FB17EA" w:rsidP="00EE2BB5">
            <w:pPr>
              <w:pStyle w:val="paragraph"/>
              <w:spacing w:before="0" w:beforeAutospacing="0" w:after="0" w:afterAutospacing="0"/>
              <w:textAlignment w:val="baseline"/>
              <w:rPr>
                <w:rStyle w:val="eop"/>
                <w:rFonts w:cs="Arial"/>
                <w:i/>
                <w:iCs/>
                <w:sz w:val="20"/>
                <w:szCs w:val="20"/>
              </w:rPr>
            </w:pPr>
          </w:p>
          <w:tbl>
            <w:tblPr>
              <w:tblpPr w:leftFromText="180" w:rightFromText="180" w:vertAnchor="text" w:horzAnchor="margin" w:tblpX="-147" w:tblpY="63"/>
              <w:tblOverlap w:val="neve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3"/>
              <w:gridCol w:w="8786"/>
            </w:tblGrid>
            <w:tr w:rsidR="007D13CB" w14:paraId="39EFC865" w14:textId="77777777" w:rsidTr="007D13CB">
              <w:trPr>
                <w:trHeight w:hRule="exact" w:val="586"/>
              </w:trPr>
              <w:tc>
                <w:tcPr>
                  <w:tcW w:w="6573" w:type="dxa"/>
                </w:tcPr>
                <w:p w14:paraId="6FB77E0B" w14:textId="33F51642" w:rsidR="007D13CB" w:rsidRPr="00A94994" w:rsidRDefault="007D13CB" w:rsidP="007D13CB">
                  <w:pPr>
                    <w:rPr>
                      <w:rFonts w:cs="Arial"/>
                      <w:b/>
                      <w:szCs w:val="24"/>
                    </w:rPr>
                  </w:pPr>
                  <w:r w:rsidRPr="00A94994">
                    <w:rPr>
                      <w:rFonts w:cs="Arial"/>
                      <w:b/>
                      <w:szCs w:val="24"/>
                    </w:rPr>
                    <w:t>PEF allocation 2</w:t>
                  </w:r>
                  <w:r>
                    <w:rPr>
                      <w:rFonts w:cs="Arial"/>
                      <w:b/>
                      <w:szCs w:val="24"/>
                    </w:rPr>
                    <w:t>4</w:t>
                  </w:r>
                  <w:r w:rsidRPr="00A94994">
                    <w:rPr>
                      <w:rFonts w:cs="Arial"/>
                      <w:b/>
                      <w:szCs w:val="24"/>
                    </w:rPr>
                    <w:t>-2</w:t>
                  </w:r>
                  <w:r>
                    <w:rPr>
                      <w:rFonts w:cs="Arial"/>
                      <w:b/>
                      <w:szCs w:val="24"/>
                    </w:rPr>
                    <w:t>5</w:t>
                  </w:r>
                  <w:r w:rsidRPr="00A94994">
                    <w:rPr>
                      <w:rFonts w:cs="Arial"/>
                      <w:b/>
                      <w:szCs w:val="24"/>
                    </w:rPr>
                    <w:t xml:space="preserve">: </w:t>
                  </w:r>
                  <w:r w:rsidR="00C113A3">
                    <w:rPr>
                      <w:rFonts w:cs="Arial"/>
                      <w:b/>
                      <w:szCs w:val="24"/>
                    </w:rPr>
                    <w:t>89,000</w:t>
                  </w:r>
                </w:p>
                <w:p w14:paraId="6D6B5472" w14:textId="77777777" w:rsidR="007D13CB" w:rsidRPr="00A94994" w:rsidRDefault="007D13CB" w:rsidP="007D13CB">
                  <w:pPr>
                    <w:pStyle w:val="paragraph"/>
                    <w:spacing w:before="0" w:beforeAutospacing="0" w:after="0" w:afterAutospacing="0"/>
                    <w:textAlignment w:val="baseline"/>
                    <w:rPr>
                      <w:rStyle w:val="normaltextrun"/>
                      <w:rFonts w:ascii="Arial" w:hAnsi="Arial" w:cs="Arial"/>
                      <w:b/>
                    </w:rPr>
                  </w:pPr>
                </w:p>
              </w:tc>
              <w:tc>
                <w:tcPr>
                  <w:tcW w:w="8786" w:type="dxa"/>
                </w:tcPr>
                <w:p w14:paraId="49937B58" w14:textId="05436470"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uintile 1</w:t>
                  </w:r>
                  <w:r w:rsidRPr="00A94994">
                    <w:rPr>
                      <w:rStyle w:val="normaltextrun"/>
                      <w:rFonts w:ascii="Arial" w:hAnsi="Arial" w:cs="Arial"/>
                      <w:b/>
                    </w:rPr>
                    <w:t xml:space="preserve"> (% and Number)</w:t>
                  </w:r>
                  <w:r w:rsidR="00FE11C2">
                    <w:rPr>
                      <w:rStyle w:val="normaltextrun"/>
                      <w:rFonts w:ascii="Arial" w:hAnsi="Arial" w:cs="Arial"/>
                      <w:b/>
                    </w:rPr>
                    <w:t xml:space="preserve"> </w:t>
                  </w:r>
                  <w:r w:rsidR="00FE11C2">
                    <w:rPr>
                      <w:rStyle w:val="normaltextrun"/>
                      <w:rFonts w:ascii="Arial" w:hAnsi="Arial" w:cs="Arial"/>
                    </w:rPr>
                    <w:t>141 / 75%</w:t>
                  </w:r>
                </w:p>
              </w:tc>
            </w:tr>
            <w:tr w:rsidR="007D13CB" w14:paraId="74DBB9D1" w14:textId="77777777" w:rsidTr="007D13CB">
              <w:trPr>
                <w:trHeight w:hRule="exact" w:val="586"/>
              </w:trPr>
              <w:tc>
                <w:tcPr>
                  <w:tcW w:w="6573" w:type="dxa"/>
                </w:tcPr>
                <w:p w14:paraId="3EE793F9" w14:textId="656F5F53"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Carry Forward:</w:t>
                  </w:r>
                  <w:r w:rsidR="00C113A3">
                    <w:rPr>
                      <w:rFonts w:ascii="Arial" w:hAnsi="Arial" w:cs="Arial"/>
                      <w:b/>
                    </w:rPr>
                    <w:t xml:space="preserve"> 1,000 approx</w:t>
                  </w:r>
                </w:p>
              </w:tc>
              <w:tc>
                <w:tcPr>
                  <w:tcW w:w="8786" w:type="dxa"/>
                </w:tcPr>
                <w:p w14:paraId="552483A8" w14:textId="6D93A87C" w:rsidR="007D13CB" w:rsidRPr="00FE11C2" w:rsidRDefault="007D13CB" w:rsidP="007D13CB">
                  <w:pPr>
                    <w:pStyle w:val="paragraph"/>
                    <w:spacing w:before="0" w:beforeAutospacing="0" w:after="0" w:afterAutospacing="0"/>
                    <w:textAlignment w:val="baseline"/>
                    <w:rPr>
                      <w:rStyle w:val="normaltextrun"/>
                      <w:rFonts w:ascii="Arial" w:hAnsi="Arial" w:cs="Arial"/>
                      <w:bCs/>
                    </w:rPr>
                  </w:pPr>
                  <w:r w:rsidRPr="00A94994">
                    <w:rPr>
                      <w:rStyle w:val="normaltextrun"/>
                      <w:rFonts w:ascii="Arial" w:hAnsi="Arial" w:cs="Arial"/>
                      <w:b/>
                    </w:rPr>
                    <w:t xml:space="preserve">SIMD </w:t>
                  </w:r>
                  <w:r>
                    <w:rPr>
                      <w:rStyle w:val="normaltextrun"/>
                      <w:rFonts w:ascii="Arial" w:hAnsi="Arial" w:cs="Arial"/>
                      <w:b/>
                    </w:rPr>
                    <w:t>Q</w:t>
                  </w:r>
                  <w:r>
                    <w:rPr>
                      <w:rStyle w:val="normaltextrun"/>
                      <w:rFonts w:ascii="Arial" w:hAnsi="Arial" w:cs="Arial"/>
                    </w:rPr>
                    <w:t>uintile 5</w:t>
                  </w:r>
                  <w:r>
                    <w:rPr>
                      <w:rStyle w:val="normaltextrun"/>
                      <w:rFonts w:ascii="Arial" w:hAnsi="Arial" w:cs="Arial"/>
                      <w:b/>
                    </w:rPr>
                    <w:t xml:space="preserve"> </w:t>
                  </w:r>
                  <w:r w:rsidRPr="00A94994">
                    <w:rPr>
                      <w:rStyle w:val="normaltextrun"/>
                      <w:rFonts w:ascii="Arial" w:hAnsi="Arial" w:cs="Arial"/>
                      <w:b/>
                    </w:rPr>
                    <w:t>(% and Number)</w:t>
                  </w:r>
                  <w:r w:rsidR="00FE11C2">
                    <w:rPr>
                      <w:rStyle w:val="normaltextrun"/>
                      <w:rFonts w:ascii="Arial" w:hAnsi="Arial" w:cs="Arial"/>
                      <w:b/>
                    </w:rPr>
                    <w:t xml:space="preserve"> </w:t>
                  </w:r>
                  <w:r w:rsidR="00FE11C2">
                    <w:rPr>
                      <w:rStyle w:val="normaltextrun"/>
                      <w:rFonts w:ascii="Arial" w:hAnsi="Arial" w:cs="Arial"/>
                      <w:bCs/>
                    </w:rPr>
                    <w:t>4 / 2%</w:t>
                  </w:r>
                </w:p>
              </w:tc>
            </w:tr>
            <w:tr w:rsidR="007D13CB" w14:paraId="12CE4476" w14:textId="77777777" w:rsidTr="007D13CB">
              <w:trPr>
                <w:trHeight w:hRule="exact" w:val="586"/>
              </w:trPr>
              <w:tc>
                <w:tcPr>
                  <w:tcW w:w="6573" w:type="dxa"/>
                </w:tcPr>
                <w:p w14:paraId="2C747572" w14:textId="641578AD"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Fonts w:ascii="Arial" w:hAnsi="Arial" w:cs="Arial"/>
                      <w:b/>
                    </w:rPr>
                    <w:t>Total Allocation 2</w:t>
                  </w:r>
                  <w:r>
                    <w:rPr>
                      <w:rFonts w:ascii="Arial" w:hAnsi="Arial" w:cs="Arial"/>
                      <w:b/>
                    </w:rPr>
                    <w:t>4</w:t>
                  </w:r>
                  <w:r w:rsidRPr="00A94994">
                    <w:rPr>
                      <w:rFonts w:ascii="Arial" w:hAnsi="Arial" w:cs="Arial"/>
                      <w:b/>
                    </w:rPr>
                    <w:t>-2</w:t>
                  </w:r>
                  <w:r>
                    <w:rPr>
                      <w:rFonts w:ascii="Arial" w:hAnsi="Arial" w:cs="Arial"/>
                      <w:b/>
                    </w:rPr>
                    <w:t>5</w:t>
                  </w:r>
                  <w:r w:rsidRPr="00A94994">
                    <w:rPr>
                      <w:rFonts w:ascii="Arial" w:hAnsi="Arial" w:cs="Arial"/>
                      <w:b/>
                    </w:rPr>
                    <w:t>:</w:t>
                  </w:r>
                  <w:r w:rsidR="00C113A3">
                    <w:rPr>
                      <w:rFonts w:ascii="Arial" w:hAnsi="Arial" w:cs="Arial"/>
                      <w:b/>
                    </w:rPr>
                    <w:t xml:space="preserve"> 90,000</w:t>
                  </w:r>
                </w:p>
              </w:tc>
              <w:tc>
                <w:tcPr>
                  <w:tcW w:w="8786" w:type="dxa"/>
                </w:tcPr>
                <w:p w14:paraId="0ACA6D42" w14:textId="5A0F0344"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bCs/>
                    </w:rPr>
                    <w:t>Other</w:t>
                  </w:r>
                  <w:r w:rsidR="00FE11C2">
                    <w:rPr>
                      <w:rStyle w:val="normaltextrun"/>
                      <w:rFonts w:ascii="Arial" w:hAnsi="Arial" w:cs="Arial"/>
                      <w:b/>
                      <w:bCs/>
                    </w:rPr>
                    <w:t xml:space="preserve"> </w:t>
                  </w:r>
                  <w:r w:rsidR="00FE11C2" w:rsidRPr="00FE11C2">
                    <w:rPr>
                      <w:rStyle w:val="normaltextrun"/>
                      <w:rFonts w:ascii="Arial" w:hAnsi="Arial" w:cs="Arial"/>
                    </w:rPr>
                    <w:t>41 / 22%</w:t>
                  </w:r>
                </w:p>
              </w:tc>
            </w:tr>
            <w:tr w:rsidR="007D13CB" w14:paraId="1A427402" w14:textId="77777777" w:rsidTr="007D13CB">
              <w:trPr>
                <w:trHeight w:val="586"/>
              </w:trPr>
              <w:tc>
                <w:tcPr>
                  <w:tcW w:w="6573" w:type="dxa"/>
                </w:tcPr>
                <w:p w14:paraId="0E252149" w14:textId="7CB441B2" w:rsidR="007D13CB" w:rsidRPr="00A94994" w:rsidRDefault="007D13CB" w:rsidP="007D13CB">
                  <w:pPr>
                    <w:pStyle w:val="paragraph"/>
                    <w:spacing w:before="0" w:beforeAutospacing="0" w:after="0" w:afterAutospacing="0"/>
                    <w:textAlignment w:val="baseline"/>
                    <w:rPr>
                      <w:rStyle w:val="normaltextrun"/>
                      <w:rFonts w:ascii="Arial" w:hAnsi="Arial" w:cs="Arial"/>
                      <w:b/>
                    </w:rPr>
                  </w:pPr>
                  <w:r w:rsidRPr="00A94994">
                    <w:rPr>
                      <w:rStyle w:val="normaltextrun"/>
                      <w:rFonts w:ascii="Arial" w:hAnsi="Arial" w:cs="Arial"/>
                      <w:b/>
                    </w:rPr>
                    <w:t>FME (number and %)</w:t>
                  </w:r>
                  <w:r w:rsidR="00C113A3">
                    <w:rPr>
                      <w:rStyle w:val="normaltextrun"/>
                      <w:rFonts w:ascii="Arial" w:hAnsi="Arial" w:cs="Arial"/>
                      <w:b/>
                    </w:rPr>
                    <w:t>:</w:t>
                  </w:r>
                  <w:r w:rsidR="00C113A3">
                    <w:rPr>
                      <w:rStyle w:val="normaltextrun"/>
                    </w:rPr>
                    <w:t xml:space="preserve"> </w:t>
                  </w:r>
                  <w:r w:rsidR="00145F49" w:rsidRPr="00145F49">
                    <w:rPr>
                      <w:rStyle w:val="normaltextrun"/>
                    </w:rPr>
                    <w:t>78 / 42%</w:t>
                  </w:r>
                </w:p>
              </w:tc>
              <w:tc>
                <w:tcPr>
                  <w:tcW w:w="8786" w:type="dxa"/>
                </w:tcPr>
                <w:p w14:paraId="417AACC2" w14:textId="68FFF40A" w:rsidR="007D13CB" w:rsidRPr="00A94994" w:rsidRDefault="007D13CB" w:rsidP="007D13CB">
                  <w:pPr>
                    <w:pStyle w:val="paragraph"/>
                    <w:spacing w:before="0" w:beforeAutospacing="0" w:after="0" w:afterAutospacing="0"/>
                    <w:textAlignment w:val="baseline"/>
                    <w:rPr>
                      <w:rStyle w:val="normaltextrun"/>
                      <w:rFonts w:ascii="Arial" w:hAnsi="Arial" w:cs="Arial"/>
                      <w:b/>
                      <w:bCs/>
                    </w:rPr>
                  </w:pPr>
                  <w:r w:rsidRPr="00A94994">
                    <w:rPr>
                      <w:rStyle w:val="normaltextrun"/>
                      <w:rFonts w:ascii="Arial" w:hAnsi="Arial" w:cs="Arial"/>
                      <w:b/>
                      <w:bCs/>
                    </w:rPr>
                    <w:t xml:space="preserve">Total No Pupils </w:t>
                  </w:r>
                  <w:r w:rsidR="00FE11C2" w:rsidRPr="00FE11C2">
                    <w:rPr>
                      <w:rStyle w:val="normaltextrun"/>
                      <w:rFonts w:ascii="Arial" w:hAnsi="Arial" w:cs="Arial"/>
                    </w:rPr>
                    <w:t>186</w:t>
                  </w:r>
                </w:p>
              </w:tc>
            </w:tr>
          </w:tbl>
          <w:p w14:paraId="31EC3D29" w14:textId="4B273C93" w:rsidR="00C449A9" w:rsidRPr="00C449A9" w:rsidRDefault="00C449A9" w:rsidP="007D13CB">
            <w:pPr>
              <w:pStyle w:val="paragraph"/>
              <w:spacing w:before="0" w:beforeAutospacing="0" w:after="0" w:afterAutospacing="0"/>
              <w:textAlignment w:val="baseline"/>
              <w:rPr>
                <w:rStyle w:val="normaltextrun"/>
                <w:rFonts w:cs="Arial"/>
                <w:i/>
                <w:iCs/>
                <w:sz w:val="20"/>
                <w:szCs w:val="20"/>
              </w:rPr>
            </w:pPr>
          </w:p>
        </w:tc>
      </w:tr>
      <w:tr w:rsidR="00B84854" w14:paraId="54DE7541" w14:textId="77777777" w:rsidTr="00047C38">
        <w:trPr>
          <w:trHeight w:hRule="exact" w:val="1985"/>
        </w:trPr>
        <w:tc>
          <w:tcPr>
            <w:tcW w:w="15393" w:type="dxa"/>
            <w:gridSpan w:val="2"/>
          </w:tcPr>
          <w:p w14:paraId="5325494E" w14:textId="234DBBD2" w:rsidR="007D13CB" w:rsidRDefault="007D13CB" w:rsidP="00C113A3">
            <w:pPr>
              <w:pStyle w:val="paragraph"/>
              <w:spacing w:before="0" w:beforeAutospacing="0" w:after="0" w:afterAutospacing="0"/>
              <w:textAlignment w:val="baseline"/>
              <w:rPr>
                <w:rStyle w:val="eop"/>
                <w:rFonts w:cs="Arial"/>
                <w:b/>
                <w:bCs/>
              </w:rPr>
            </w:pPr>
            <w:r w:rsidRPr="00C449A9">
              <w:rPr>
                <w:rStyle w:val="eop"/>
                <w:rFonts w:cs="Arial"/>
                <w:b/>
                <w:bCs/>
                <w:sz w:val="28"/>
                <w:szCs w:val="28"/>
              </w:rPr>
              <w:t>Grand Challenges 202</w:t>
            </w:r>
            <w:r>
              <w:rPr>
                <w:rStyle w:val="eop"/>
                <w:rFonts w:cs="Arial"/>
                <w:b/>
                <w:bCs/>
                <w:sz w:val="28"/>
                <w:szCs w:val="28"/>
              </w:rPr>
              <w:t>3</w:t>
            </w:r>
            <w:r w:rsidRPr="00C449A9">
              <w:rPr>
                <w:rStyle w:val="eop"/>
                <w:rFonts w:cs="Arial"/>
                <w:b/>
                <w:bCs/>
                <w:sz w:val="28"/>
                <w:szCs w:val="28"/>
              </w:rPr>
              <w:t>-2</w:t>
            </w:r>
            <w:r>
              <w:rPr>
                <w:rStyle w:val="eop"/>
                <w:rFonts w:cs="Arial"/>
                <w:b/>
                <w:bCs/>
                <w:sz w:val="28"/>
                <w:szCs w:val="28"/>
              </w:rPr>
              <w:t>6</w:t>
            </w:r>
            <w:r w:rsidRPr="00C449A9">
              <w:rPr>
                <w:rStyle w:val="eop"/>
                <w:rFonts w:cs="Arial"/>
                <w:b/>
                <w:bCs/>
                <w:sz w:val="28"/>
                <w:szCs w:val="28"/>
              </w:rPr>
              <w:t xml:space="preserve"> </w:t>
            </w:r>
          </w:p>
          <w:p w14:paraId="557BC048" w14:textId="779617B7" w:rsidR="00C113A3" w:rsidRDefault="003673EE" w:rsidP="003673EE">
            <w:pPr>
              <w:pStyle w:val="paragraph"/>
              <w:spacing w:before="0" w:beforeAutospacing="0" w:after="0" w:afterAutospacing="0"/>
              <w:textAlignment w:val="baseline"/>
              <w:rPr>
                <w:rStyle w:val="eop"/>
                <w:rFonts w:cs="Arial"/>
                <w:i/>
                <w:iCs/>
                <w:sz w:val="28"/>
                <w:szCs w:val="28"/>
              </w:rPr>
            </w:pPr>
            <w:r w:rsidRPr="003673EE">
              <w:rPr>
                <w:rStyle w:val="eop"/>
                <w:rFonts w:cs="Arial"/>
                <w:b/>
                <w:bCs/>
                <w:i/>
                <w:iCs/>
                <w:sz w:val="28"/>
                <w:szCs w:val="28"/>
              </w:rPr>
              <w:t>Engagement, Participation &amp; Inclusion</w:t>
            </w:r>
            <w:r>
              <w:rPr>
                <w:rStyle w:val="eop"/>
                <w:rFonts w:cs="Arial"/>
                <w:b/>
                <w:bCs/>
                <w:i/>
                <w:iCs/>
                <w:sz w:val="28"/>
                <w:szCs w:val="28"/>
              </w:rPr>
              <w:t xml:space="preserve">; </w:t>
            </w:r>
            <w:r w:rsidRPr="003673EE">
              <w:rPr>
                <w:rStyle w:val="eop"/>
                <w:rFonts w:cs="Arial"/>
                <w:b/>
                <w:bCs/>
                <w:i/>
                <w:iCs/>
                <w:sz w:val="28"/>
                <w:szCs w:val="28"/>
              </w:rPr>
              <w:t>Wellbeing and Learning; Achievement and Progress:</w:t>
            </w:r>
            <w:r>
              <w:rPr>
                <w:rStyle w:val="eop"/>
                <w:rFonts w:cs="Arial"/>
                <w:i/>
                <w:iCs/>
                <w:sz w:val="28"/>
                <w:szCs w:val="28"/>
              </w:rPr>
              <w:t xml:space="preserve"> </w:t>
            </w:r>
          </w:p>
          <w:p w14:paraId="247FECDB" w14:textId="455B3660" w:rsidR="00C113A3" w:rsidRDefault="00C113A3" w:rsidP="003673EE">
            <w:pPr>
              <w:pStyle w:val="paragraph"/>
              <w:numPr>
                <w:ilvl w:val="0"/>
                <w:numId w:val="8"/>
              </w:numPr>
              <w:spacing w:before="0" w:beforeAutospacing="0" w:after="0" w:afterAutospacing="0"/>
              <w:textAlignment w:val="baseline"/>
              <w:rPr>
                <w:rStyle w:val="eop"/>
                <w:rFonts w:cs="Arial"/>
                <w:i/>
                <w:iCs/>
                <w:sz w:val="28"/>
                <w:szCs w:val="28"/>
              </w:rPr>
            </w:pPr>
            <w:r>
              <w:rPr>
                <w:rStyle w:val="eop"/>
                <w:rFonts w:cs="Arial"/>
                <w:i/>
                <w:iCs/>
                <w:sz w:val="28"/>
                <w:szCs w:val="28"/>
              </w:rPr>
              <w:t>Create a curriculum that meets the needs of all learners</w:t>
            </w:r>
          </w:p>
          <w:p w14:paraId="1436F2BE" w14:textId="31E6ABB9" w:rsidR="003673EE" w:rsidRDefault="003673EE" w:rsidP="003673EE">
            <w:pPr>
              <w:pStyle w:val="paragraph"/>
              <w:numPr>
                <w:ilvl w:val="0"/>
                <w:numId w:val="8"/>
              </w:numPr>
              <w:spacing w:before="0" w:beforeAutospacing="0" w:after="0" w:afterAutospacing="0"/>
              <w:textAlignment w:val="baseline"/>
              <w:rPr>
                <w:rStyle w:val="eop"/>
                <w:rFonts w:cs="Arial"/>
                <w:i/>
                <w:iCs/>
                <w:sz w:val="28"/>
                <w:szCs w:val="28"/>
              </w:rPr>
            </w:pPr>
            <w:r>
              <w:rPr>
                <w:rStyle w:val="eop"/>
                <w:rFonts w:cs="Arial"/>
                <w:i/>
                <w:iCs/>
                <w:sz w:val="28"/>
                <w:szCs w:val="28"/>
              </w:rPr>
              <w:t>To improve</w:t>
            </w:r>
            <w:r w:rsidRPr="00C113A3">
              <w:rPr>
                <w:rStyle w:val="eop"/>
                <w:rFonts w:cs="Arial"/>
                <w:i/>
                <w:iCs/>
                <w:sz w:val="28"/>
                <w:szCs w:val="28"/>
              </w:rPr>
              <w:t xml:space="preserve"> relationships with and within the school</w:t>
            </w:r>
          </w:p>
          <w:p w14:paraId="0A6A1108" w14:textId="77777777" w:rsidR="003673EE" w:rsidRDefault="003673EE" w:rsidP="003673EE">
            <w:pPr>
              <w:pStyle w:val="paragraph"/>
              <w:numPr>
                <w:ilvl w:val="0"/>
                <w:numId w:val="8"/>
              </w:numPr>
              <w:spacing w:before="0" w:beforeAutospacing="0" w:after="0" w:afterAutospacing="0"/>
              <w:textAlignment w:val="baseline"/>
              <w:rPr>
                <w:rStyle w:val="eop"/>
                <w:rFonts w:cs="Arial"/>
                <w:i/>
                <w:iCs/>
                <w:sz w:val="28"/>
                <w:szCs w:val="28"/>
              </w:rPr>
            </w:pPr>
            <w:r>
              <w:rPr>
                <w:rStyle w:val="eop"/>
                <w:rFonts w:cs="Arial"/>
                <w:i/>
                <w:iCs/>
                <w:sz w:val="28"/>
                <w:szCs w:val="28"/>
              </w:rPr>
              <w:t xml:space="preserve">To improve writing </w:t>
            </w:r>
          </w:p>
          <w:p w14:paraId="79569A4A" w14:textId="77777777" w:rsidR="003673EE" w:rsidRDefault="003673EE" w:rsidP="003673EE">
            <w:pPr>
              <w:pStyle w:val="paragraph"/>
              <w:spacing w:before="0" w:beforeAutospacing="0" w:after="0" w:afterAutospacing="0"/>
              <w:textAlignment w:val="baseline"/>
              <w:rPr>
                <w:rStyle w:val="eop"/>
                <w:rFonts w:cs="Arial"/>
                <w:i/>
                <w:iCs/>
                <w:sz w:val="28"/>
                <w:szCs w:val="28"/>
              </w:rPr>
            </w:pPr>
          </w:p>
          <w:p w14:paraId="5741D937" w14:textId="77777777" w:rsidR="003673EE" w:rsidRPr="00C113A3" w:rsidRDefault="003673EE" w:rsidP="00C113A3">
            <w:pPr>
              <w:pStyle w:val="paragraph"/>
              <w:spacing w:before="0" w:beforeAutospacing="0" w:after="0" w:afterAutospacing="0"/>
              <w:textAlignment w:val="baseline"/>
              <w:rPr>
                <w:rStyle w:val="eop"/>
                <w:rFonts w:cs="Arial"/>
                <w:i/>
                <w:iCs/>
                <w:sz w:val="28"/>
                <w:szCs w:val="28"/>
              </w:rPr>
            </w:pPr>
          </w:p>
          <w:p w14:paraId="5DADEA62" w14:textId="702DA3AF" w:rsidR="00C449A9" w:rsidRDefault="00C449A9" w:rsidP="008A2B2F">
            <w:pPr>
              <w:pStyle w:val="paragraph"/>
              <w:spacing w:before="0" w:beforeAutospacing="0" w:after="0" w:afterAutospacing="0"/>
              <w:textAlignment w:val="baseline"/>
              <w:rPr>
                <w:rStyle w:val="normaltextrun"/>
              </w:rPr>
            </w:pPr>
          </w:p>
          <w:p w14:paraId="21ED556E" w14:textId="28F32352" w:rsidR="00047C38" w:rsidRDefault="00047C38" w:rsidP="008A2B2F">
            <w:pPr>
              <w:pStyle w:val="paragraph"/>
              <w:spacing w:before="0" w:beforeAutospacing="0" w:after="0" w:afterAutospacing="0"/>
              <w:textAlignment w:val="baseline"/>
              <w:rPr>
                <w:rStyle w:val="normaltextrun"/>
              </w:rPr>
            </w:pPr>
          </w:p>
          <w:p w14:paraId="129EC9C6" w14:textId="70AF6141" w:rsidR="00047C38" w:rsidRDefault="00047C38" w:rsidP="008A2B2F">
            <w:pPr>
              <w:pStyle w:val="paragraph"/>
              <w:spacing w:before="0" w:beforeAutospacing="0" w:after="0" w:afterAutospacing="0"/>
              <w:textAlignment w:val="baseline"/>
              <w:rPr>
                <w:rStyle w:val="normaltextrun"/>
              </w:rPr>
            </w:pPr>
          </w:p>
          <w:p w14:paraId="133300E3" w14:textId="26B5CB20" w:rsidR="00047C38" w:rsidRDefault="00047C38" w:rsidP="008A2B2F">
            <w:pPr>
              <w:pStyle w:val="paragraph"/>
              <w:spacing w:before="0" w:beforeAutospacing="0" w:after="0" w:afterAutospacing="0"/>
              <w:textAlignment w:val="baseline"/>
              <w:rPr>
                <w:rStyle w:val="normaltextrun"/>
              </w:rPr>
            </w:pPr>
          </w:p>
          <w:p w14:paraId="273E491E" w14:textId="77777777" w:rsidR="00047C38" w:rsidRDefault="00047C38" w:rsidP="008A2B2F">
            <w:pPr>
              <w:pStyle w:val="paragraph"/>
              <w:spacing w:before="0" w:beforeAutospacing="0" w:after="0" w:afterAutospacing="0"/>
              <w:textAlignment w:val="baseline"/>
              <w:rPr>
                <w:rStyle w:val="normaltextrun"/>
              </w:rPr>
            </w:pPr>
          </w:p>
          <w:p w14:paraId="728AE0C9" w14:textId="189D49ED" w:rsidR="008A2B2F" w:rsidRPr="00CE2BDB" w:rsidRDefault="008A2B2F" w:rsidP="008A2B2F">
            <w:pPr>
              <w:pStyle w:val="paragraph"/>
              <w:spacing w:before="0" w:beforeAutospacing="0" w:after="0" w:afterAutospacing="0"/>
              <w:textAlignment w:val="baseline"/>
              <w:rPr>
                <w:rStyle w:val="normaltextrun"/>
              </w:rPr>
            </w:pPr>
          </w:p>
        </w:tc>
      </w:tr>
    </w:tbl>
    <w:p w14:paraId="435E70A2" w14:textId="14D49838" w:rsidR="00661DC8" w:rsidRDefault="00661DC8" w:rsidP="00661DC8"/>
    <w:tbl>
      <w:tblPr>
        <w:tblStyle w:val="TableGrid"/>
        <w:tblpPr w:leftFromText="180" w:rightFromText="180" w:vertAnchor="page" w:horzAnchor="margin" w:tblpY="1521"/>
        <w:tblW w:w="5000" w:type="pct"/>
        <w:tblLook w:val="04A0" w:firstRow="1" w:lastRow="0" w:firstColumn="1" w:lastColumn="0" w:noHBand="0" w:noVBand="1"/>
      </w:tblPr>
      <w:tblGrid>
        <w:gridCol w:w="3040"/>
        <w:gridCol w:w="3632"/>
        <w:gridCol w:w="3493"/>
        <w:gridCol w:w="2164"/>
        <w:gridCol w:w="1133"/>
        <w:gridCol w:w="852"/>
        <w:gridCol w:w="1074"/>
      </w:tblGrid>
      <w:tr w:rsidR="00D07E22" w:rsidRPr="00C6721C" w14:paraId="5F87110D" w14:textId="77777777" w:rsidTr="00CD0097">
        <w:trPr>
          <w:trHeight w:val="401"/>
        </w:trPr>
        <w:tc>
          <w:tcPr>
            <w:tcW w:w="5000" w:type="pct"/>
            <w:gridSpan w:val="7"/>
            <w:shd w:val="clear" w:color="auto" w:fill="C5E0B3" w:themeFill="accent6" w:themeFillTint="66"/>
          </w:tcPr>
          <w:p w14:paraId="2BF134E5" w14:textId="7D66413D" w:rsidR="00D07E22" w:rsidRDefault="00D07E22" w:rsidP="00CD0097">
            <w:pPr>
              <w:rPr>
                <w:b/>
                <w:sz w:val="20"/>
              </w:rPr>
            </w:pPr>
            <w:r>
              <w:rPr>
                <w:b/>
                <w:sz w:val="20"/>
              </w:rPr>
              <w:lastRenderedPageBreak/>
              <w:t xml:space="preserve">Challenge: </w:t>
            </w:r>
            <w:r w:rsidR="00A20AAC" w:rsidRPr="00A20AAC">
              <w:rPr>
                <w:b/>
                <w:i/>
                <w:iCs/>
                <w:sz w:val="18"/>
                <w:szCs w:val="18"/>
              </w:rPr>
              <w:t>(copy/paste aligned challenge)</w:t>
            </w:r>
          </w:p>
        </w:tc>
      </w:tr>
      <w:tr w:rsidR="002170BF" w:rsidRPr="00C6721C" w14:paraId="60FD2E41" w14:textId="49BC28B8" w:rsidTr="002170BF">
        <w:trPr>
          <w:trHeight w:val="401"/>
        </w:trPr>
        <w:tc>
          <w:tcPr>
            <w:tcW w:w="4374" w:type="pct"/>
            <w:gridSpan w:val="5"/>
            <w:shd w:val="clear" w:color="auto" w:fill="E2EFD9" w:themeFill="accent6" w:themeFillTint="33"/>
          </w:tcPr>
          <w:p w14:paraId="510D10FA" w14:textId="5F1B3DF3" w:rsidR="002170BF" w:rsidRDefault="002170BF" w:rsidP="00CD0097">
            <w:pPr>
              <w:rPr>
                <w:b/>
                <w:sz w:val="20"/>
              </w:rPr>
            </w:pPr>
            <w:proofErr w:type="gramStart"/>
            <w:r>
              <w:rPr>
                <w:b/>
                <w:sz w:val="20"/>
              </w:rPr>
              <w:t>Mission :</w:t>
            </w:r>
            <w:proofErr w:type="gramEnd"/>
            <w:r>
              <w:rPr>
                <w:b/>
                <w:sz w:val="20"/>
              </w:rPr>
              <w:t xml:space="preserve">  </w:t>
            </w:r>
          </w:p>
        </w:tc>
        <w:tc>
          <w:tcPr>
            <w:tcW w:w="626" w:type="pct"/>
            <w:gridSpan w:val="2"/>
            <w:shd w:val="clear" w:color="auto" w:fill="E2EFD9" w:themeFill="accent6" w:themeFillTint="33"/>
          </w:tcPr>
          <w:p w14:paraId="5272F61B" w14:textId="1386FFCB" w:rsidR="002170BF" w:rsidRDefault="002170BF" w:rsidP="00CD0097">
            <w:pPr>
              <w:rPr>
                <w:b/>
                <w:sz w:val="20"/>
              </w:rPr>
            </w:pPr>
            <w:r>
              <w:rPr>
                <w:b/>
                <w:sz w:val="20"/>
              </w:rPr>
              <w:t>Costs</w:t>
            </w:r>
          </w:p>
        </w:tc>
      </w:tr>
      <w:tr w:rsidR="002170BF" w:rsidRPr="00C6721C" w14:paraId="307172F6" w14:textId="3B01F63D" w:rsidTr="00F770BA">
        <w:trPr>
          <w:trHeight w:val="434"/>
        </w:trPr>
        <w:tc>
          <w:tcPr>
            <w:tcW w:w="988" w:type="pct"/>
            <w:shd w:val="clear" w:color="auto" w:fill="EDEDED" w:themeFill="accent3" w:themeFillTint="33"/>
          </w:tcPr>
          <w:p w14:paraId="6BE46A13" w14:textId="77777777" w:rsidR="00CD0097" w:rsidRPr="00936A31" w:rsidRDefault="00CD0097" w:rsidP="00CD0097">
            <w:pPr>
              <w:rPr>
                <w:b/>
                <w:sz w:val="18"/>
                <w:szCs w:val="18"/>
              </w:rPr>
            </w:pPr>
            <w:r w:rsidRPr="00936A31">
              <w:rPr>
                <w:b/>
                <w:sz w:val="18"/>
                <w:szCs w:val="18"/>
              </w:rPr>
              <w:t>Commitments(sprints)</w:t>
            </w:r>
          </w:p>
          <w:p w14:paraId="34C63B69" w14:textId="77777777" w:rsidR="00CD0097" w:rsidRPr="00936A31" w:rsidRDefault="00CD0097" w:rsidP="00CD0097">
            <w:pPr>
              <w:rPr>
                <w:sz w:val="18"/>
                <w:szCs w:val="18"/>
              </w:rPr>
            </w:pPr>
          </w:p>
        </w:tc>
        <w:tc>
          <w:tcPr>
            <w:tcW w:w="1180" w:type="pct"/>
            <w:shd w:val="clear" w:color="auto" w:fill="EDEDED" w:themeFill="accent3" w:themeFillTint="33"/>
          </w:tcPr>
          <w:p w14:paraId="3D62955C" w14:textId="4D01F719" w:rsidR="00CD0097" w:rsidRPr="00936A31" w:rsidRDefault="00CD0097" w:rsidP="00CD0097">
            <w:pPr>
              <w:rPr>
                <w:sz w:val="18"/>
                <w:szCs w:val="18"/>
              </w:rPr>
            </w:pPr>
            <w:r w:rsidRPr="00936A31">
              <w:rPr>
                <w:b/>
                <w:sz w:val="18"/>
                <w:szCs w:val="18"/>
              </w:rPr>
              <w:t>Expected Outcomes</w:t>
            </w:r>
          </w:p>
        </w:tc>
        <w:tc>
          <w:tcPr>
            <w:tcW w:w="1135" w:type="pct"/>
            <w:shd w:val="clear" w:color="auto" w:fill="EDEDED" w:themeFill="accent3" w:themeFillTint="33"/>
          </w:tcPr>
          <w:p w14:paraId="78AD28C2" w14:textId="6903AC9D" w:rsidR="00CD0097" w:rsidRPr="00936A31" w:rsidRDefault="00CD0097" w:rsidP="00CD0097">
            <w:pPr>
              <w:rPr>
                <w:b/>
                <w:sz w:val="18"/>
                <w:szCs w:val="18"/>
              </w:rPr>
            </w:pPr>
            <w:r w:rsidRPr="00936A31">
              <w:rPr>
                <w:b/>
                <w:sz w:val="18"/>
                <w:szCs w:val="18"/>
              </w:rPr>
              <w:t>Measures of Impact</w:t>
            </w:r>
          </w:p>
        </w:tc>
        <w:tc>
          <w:tcPr>
            <w:tcW w:w="703" w:type="pct"/>
            <w:shd w:val="clear" w:color="auto" w:fill="EDEDED" w:themeFill="accent3" w:themeFillTint="33"/>
          </w:tcPr>
          <w:p w14:paraId="26018A6C" w14:textId="2E0F8F1B" w:rsidR="00CD0097" w:rsidRPr="00936A31" w:rsidRDefault="002170BF" w:rsidP="00CD0097">
            <w:pPr>
              <w:rPr>
                <w:b/>
                <w:sz w:val="18"/>
                <w:szCs w:val="18"/>
              </w:rPr>
            </w:pPr>
            <w:r>
              <w:rPr>
                <w:b/>
                <w:sz w:val="18"/>
                <w:szCs w:val="18"/>
              </w:rPr>
              <w:t>Lead Responsibility</w:t>
            </w:r>
          </w:p>
        </w:tc>
        <w:tc>
          <w:tcPr>
            <w:tcW w:w="368" w:type="pct"/>
            <w:shd w:val="clear" w:color="auto" w:fill="EDEDED" w:themeFill="accent3" w:themeFillTint="33"/>
          </w:tcPr>
          <w:p w14:paraId="24281319" w14:textId="049FE56B" w:rsidR="00CD0097" w:rsidRPr="00936A31" w:rsidRDefault="00CD0097" w:rsidP="00CD0097">
            <w:pPr>
              <w:rPr>
                <w:b/>
                <w:sz w:val="18"/>
                <w:szCs w:val="18"/>
              </w:rPr>
            </w:pPr>
            <w:r w:rsidRPr="00936A31">
              <w:rPr>
                <w:b/>
                <w:sz w:val="18"/>
                <w:szCs w:val="18"/>
              </w:rPr>
              <w:t>Target Date</w:t>
            </w:r>
          </w:p>
        </w:tc>
        <w:tc>
          <w:tcPr>
            <w:tcW w:w="277" w:type="pct"/>
            <w:shd w:val="clear" w:color="auto" w:fill="EDEDED" w:themeFill="accent3" w:themeFillTint="33"/>
          </w:tcPr>
          <w:p w14:paraId="55920B88" w14:textId="531C0E5F" w:rsidR="00CD0097" w:rsidRPr="002170BF" w:rsidRDefault="00CD0097" w:rsidP="00CD0097">
            <w:pPr>
              <w:rPr>
                <w:bCs/>
                <w:sz w:val="18"/>
                <w:szCs w:val="18"/>
              </w:rPr>
            </w:pPr>
            <w:r w:rsidRPr="002170BF">
              <w:rPr>
                <w:bCs/>
                <w:sz w:val="18"/>
                <w:szCs w:val="18"/>
              </w:rPr>
              <w:t>Core</w:t>
            </w:r>
          </w:p>
        </w:tc>
        <w:tc>
          <w:tcPr>
            <w:tcW w:w="349" w:type="pct"/>
            <w:shd w:val="clear" w:color="auto" w:fill="EDEDED" w:themeFill="accent3" w:themeFillTint="33"/>
          </w:tcPr>
          <w:p w14:paraId="55506045" w14:textId="26E3D3AC" w:rsidR="00CD0097" w:rsidRPr="00936A31" w:rsidRDefault="00CD0097" w:rsidP="00CD0097">
            <w:pPr>
              <w:rPr>
                <w:b/>
                <w:sz w:val="18"/>
                <w:szCs w:val="18"/>
              </w:rPr>
            </w:pPr>
            <w:r>
              <w:rPr>
                <w:b/>
                <w:sz w:val="18"/>
                <w:szCs w:val="18"/>
              </w:rPr>
              <w:t>PEF</w:t>
            </w:r>
          </w:p>
        </w:tc>
      </w:tr>
      <w:tr w:rsidR="002170BF" w:rsidRPr="00C6721C" w14:paraId="4FC8D463" w14:textId="031606AD" w:rsidTr="00A20AAC">
        <w:trPr>
          <w:trHeight w:hRule="exact" w:val="1418"/>
        </w:trPr>
        <w:tc>
          <w:tcPr>
            <w:tcW w:w="988" w:type="pct"/>
          </w:tcPr>
          <w:p w14:paraId="5562DE43" w14:textId="77777777" w:rsidR="00CD0097" w:rsidRPr="00244B87" w:rsidRDefault="00CD0097" w:rsidP="00CD0097">
            <w:pPr>
              <w:rPr>
                <w:bCs/>
                <w:sz w:val="20"/>
              </w:rPr>
            </w:pPr>
          </w:p>
          <w:p w14:paraId="4CF5A1EF" w14:textId="77777777" w:rsidR="00CD0097" w:rsidRPr="00244B87" w:rsidRDefault="00CD0097" w:rsidP="00CD0097">
            <w:pPr>
              <w:rPr>
                <w:bCs/>
                <w:sz w:val="20"/>
              </w:rPr>
            </w:pPr>
          </w:p>
        </w:tc>
        <w:tc>
          <w:tcPr>
            <w:tcW w:w="1180" w:type="pct"/>
          </w:tcPr>
          <w:p w14:paraId="06521ADB" w14:textId="2B3E2ECA" w:rsidR="00F0270E" w:rsidRPr="00244B87" w:rsidRDefault="00F770BA" w:rsidP="00CD0097">
            <w:pPr>
              <w:rPr>
                <w:bCs/>
                <w:sz w:val="20"/>
              </w:rPr>
            </w:pPr>
            <w:r>
              <w:rPr>
                <w:bCs/>
                <w:sz w:val="20"/>
              </w:rPr>
              <w:t xml:space="preserve">  </w:t>
            </w:r>
          </w:p>
        </w:tc>
        <w:tc>
          <w:tcPr>
            <w:tcW w:w="1135" w:type="pct"/>
          </w:tcPr>
          <w:p w14:paraId="16DCEC8C" w14:textId="560E8652" w:rsidR="00F0270E" w:rsidRPr="00244B87" w:rsidRDefault="00F0270E" w:rsidP="00CD0097">
            <w:pPr>
              <w:rPr>
                <w:bCs/>
                <w:sz w:val="20"/>
              </w:rPr>
            </w:pPr>
          </w:p>
        </w:tc>
        <w:tc>
          <w:tcPr>
            <w:tcW w:w="703" w:type="pct"/>
          </w:tcPr>
          <w:p w14:paraId="346B780C" w14:textId="11C06B20" w:rsidR="00CD0097" w:rsidRPr="00244B87" w:rsidRDefault="00CD0097" w:rsidP="00CD0097">
            <w:pPr>
              <w:rPr>
                <w:bCs/>
                <w:sz w:val="20"/>
              </w:rPr>
            </w:pPr>
          </w:p>
        </w:tc>
        <w:tc>
          <w:tcPr>
            <w:tcW w:w="368" w:type="pct"/>
          </w:tcPr>
          <w:p w14:paraId="242C3A64" w14:textId="6ECFE828" w:rsidR="00CD0097" w:rsidRPr="00244B87" w:rsidRDefault="00CD0097" w:rsidP="00CD0097">
            <w:pPr>
              <w:rPr>
                <w:bCs/>
                <w:sz w:val="20"/>
              </w:rPr>
            </w:pPr>
          </w:p>
        </w:tc>
        <w:tc>
          <w:tcPr>
            <w:tcW w:w="277" w:type="pct"/>
          </w:tcPr>
          <w:p w14:paraId="634B4870" w14:textId="77777777" w:rsidR="00CD0097" w:rsidRPr="00244B87" w:rsidRDefault="00CD0097" w:rsidP="00CD0097">
            <w:pPr>
              <w:rPr>
                <w:bCs/>
                <w:sz w:val="20"/>
              </w:rPr>
            </w:pPr>
          </w:p>
        </w:tc>
        <w:tc>
          <w:tcPr>
            <w:tcW w:w="349" w:type="pct"/>
          </w:tcPr>
          <w:p w14:paraId="7F0ACD0C" w14:textId="3E7B055B" w:rsidR="00CD0097" w:rsidRPr="00244B87" w:rsidRDefault="00CD0097" w:rsidP="00CD0097">
            <w:pPr>
              <w:rPr>
                <w:bCs/>
                <w:sz w:val="20"/>
              </w:rPr>
            </w:pPr>
          </w:p>
        </w:tc>
      </w:tr>
      <w:tr w:rsidR="00CD0097" w:rsidRPr="00C6721C" w14:paraId="74026BCB" w14:textId="5F05A8AF" w:rsidTr="00A20AAC">
        <w:trPr>
          <w:trHeight w:hRule="exact" w:val="1418"/>
        </w:trPr>
        <w:tc>
          <w:tcPr>
            <w:tcW w:w="988" w:type="pct"/>
          </w:tcPr>
          <w:p w14:paraId="24726281" w14:textId="77777777" w:rsidR="00CD0097" w:rsidRPr="00244B87" w:rsidRDefault="00CD0097" w:rsidP="00CD0097">
            <w:pPr>
              <w:rPr>
                <w:bCs/>
                <w:sz w:val="20"/>
              </w:rPr>
            </w:pPr>
          </w:p>
          <w:p w14:paraId="5339A6E9" w14:textId="77777777" w:rsidR="00CD0097" w:rsidRPr="00244B87" w:rsidRDefault="00CD0097" w:rsidP="00CD0097">
            <w:pPr>
              <w:rPr>
                <w:bCs/>
                <w:sz w:val="20"/>
              </w:rPr>
            </w:pPr>
          </w:p>
          <w:p w14:paraId="65C50D63" w14:textId="77777777" w:rsidR="00CD0097" w:rsidRPr="00244B87" w:rsidRDefault="00CD0097" w:rsidP="00CD0097">
            <w:pPr>
              <w:rPr>
                <w:bCs/>
                <w:sz w:val="20"/>
              </w:rPr>
            </w:pPr>
          </w:p>
        </w:tc>
        <w:tc>
          <w:tcPr>
            <w:tcW w:w="1180" w:type="pct"/>
          </w:tcPr>
          <w:p w14:paraId="539F7983" w14:textId="5327C48A" w:rsidR="00CD0097" w:rsidRPr="00244B87" w:rsidRDefault="00CD0097" w:rsidP="00CD0097">
            <w:pPr>
              <w:rPr>
                <w:bCs/>
                <w:sz w:val="20"/>
              </w:rPr>
            </w:pPr>
          </w:p>
        </w:tc>
        <w:tc>
          <w:tcPr>
            <w:tcW w:w="1135" w:type="pct"/>
          </w:tcPr>
          <w:p w14:paraId="28057BAB" w14:textId="3B82B272" w:rsidR="00767C5C" w:rsidRPr="00244B87" w:rsidRDefault="00767C5C" w:rsidP="00050798">
            <w:pPr>
              <w:rPr>
                <w:bCs/>
                <w:sz w:val="20"/>
              </w:rPr>
            </w:pPr>
          </w:p>
        </w:tc>
        <w:tc>
          <w:tcPr>
            <w:tcW w:w="703" w:type="pct"/>
          </w:tcPr>
          <w:p w14:paraId="75662A3B" w14:textId="75492294" w:rsidR="00CD0097" w:rsidRPr="00244B87" w:rsidRDefault="00CD0097" w:rsidP="00CD0097">
            <w:pPr>
              <w:rPr>
                <w:bCs/>
                <w:sz w:val="20"/>
              </w:rPr>
            </w:pPr>
          </w:p>
        </w:tc>
        <w:tc>
          <w:tcPr>
            <w:tcW w:w="368" w:type="pct"/>
          </w:tcPr>
          <w:p w14:paraId="1F7F5C3E" w14:textId="77777777" w:rsidR="00CD0097" w:rsidRPr="00244B87" w:rsidRDefault="00CD0097" w:rsidP="00CD0097">
            <w:pPr>
              <w:rPr>
                <w:bCs/>
                <w:sz w:val="20"/>
              </w:rPr>
            </w:pPr>
          </w:p>
        </w:tc>
        <w:tc>
          <w:tcPr>
            <w:tcW w:w="277" w:type="pct"/>
          </w:tcPr>
          <w:p w14:paraId="2F6DD758" w14:textId="77777777" w:rsidR="00CD0097" w:rsidRPr="00244B87" w:rsidRDefault="00CD0097" w:rsidP="00CD0097">
            <w:pPr>
              <w:rPr>
                <w:bCs/>
                <w:sz w:val="20"/>
              </w:rPr>
            </w:pPr>
          </w:p>
        </w:tc>
        <w:tc>
          <w:tcPr>
            <w:tcW w:w="349" w:type="pct"/>
          </w:tcPr>
          <w:p w14:paraId="77253064" w14:textId="77777777" w:rsidR="00CD0097" w:rsidRPr="00244B87" w:rsidRDefault="00CD0097" w:rsidP="00CD0097">
            <w:pPr>
              <w:rPr>
                <w:bCs/>
                <w:sz w:val="20"/>
              </w:rPr>
            </w:pPr>
          </w:p>
        </w:tc>
      </w:tr>
      <w:tr w:rsidR="00CD0097" w:rsidRPr="00C6721C" w14:paraId="371D9B60" w14:textId="2D55FC59" w:rsidTr="00A20AAC">
        <w:trPr>
          <w:trHeight w:hRule="exact" w:val="1418"/>
        </w:trPr>
        <w:tc>
          <w:tcPr>
            <w:tcW w:w="988" w:type="pct"/>
          </w:tcPr>
          <w:p w14:paraId="1BEE5092" w14:textId="0DE895D2" w:rsidR="00CD0097" w:rsidRPr="00244B87" w:rsidRDefault="00CD0097" w:rsidP="007159E3">
            <w:pPr>
              <w:tabs>
                <w:tab w:val="left" w:pos="2150"/>
              </w:tabs>
              <w:rPr>
                <w:bCs/>
                <w:sz w:val="20"/>
              </w:rPr>
            </w:pPr>
          </w:p>
        </w:tc>
        <w:tc>
          <w:tcPr>
            <w:tcW w:w="1180" w:type="pct"/>
          </w:tcPr>
          <w:p w14:paraId="2095B467" w14:textId="2EC83F0E" w:rsidR="00645320" w:rsidRPr="00244B87" w:rsidRDefault="00645320" w:rsidP="00CD0097">
            <w:pPr>
              <w:rPr>
                <w:bCs/>
                <w:sz w:val="20"/>
              </w:rPr>
            </w:pPr>
          </w:p>
        </w:tc>
        <w:tc>
          <w:tcPr>
            <w:tcW w:w="1135" w:type="pct"/>
          </w:tcPr>
          <w:p w14:paraId="2A369236" w14:textId="37ABD4C6" w:rsidR="00645320" w:rsidRPr="00244B87" w:rsidRDefault="00645320" w:rsidP="00CD0097">
            <w:pPr>
              <w:rPr>
                <w:bCs/>
                <w:sz w:val="20"/>
              </w:rPr>
            </w:pPr>
          </w:p>
        </w:tc>
        <w:tc>
          <w:tcPr>
            <w:tcW w:w="703" w:type="pct"/>
          </w:tcPr>
          <w:p w14:paraId="0A93DD57" w14:textId="0643E231" w:rsidR="00CD0097" w:rsidRPr="00244B87" w:rsidRDefault="00CD0097" w:rsidP="00CD0097">
            <w:pPr>
              <w:rPr>
                <w:bCs/>
                <w:sz w:val="20"/>
              </w:rPr>
            </w:pPr>
          </w:p>
        </w:tc>
        <w:tc>
          <w:tcPr>
            <w:tcW w:w="368" w:type="pct"/>
          </w:tcPr>
          <w:p w14:paraId="1F6314B1" w14:textId="76214C54" w:rsidR="00CD0097" w:rsidRPr="00244B87" w:rsidRDefault="00CD0097" w:rsidP="00CD0097">
            <w:pPr>
              <w:rPr>
                <w:bCs/>
                <w:sz w:val="20"/>
              </w:rPr>
            </w:pPr>
          </w:p>
        </w:tc>
        <w:tc>
          <w:tcPr>
            <w:tcW w:w="277" w:type="pct"/>
          </w:tcPr>
          <w:p w14:paraId="60C70CA4" w14:textId="3C6A4387" w:rsidR="00CD0097" w:rsidRPr="00244B87" w:rsidRDefault="00CD0097" w:rsidP="00CD0097">
            <w:pPr>
              <w:rPr>
                <w:bCs/>
                <w:sz w:val="20"/>
              </w:rPr>
            </w:pPr>
          </w:p>
        </w:tc>
        <w:tc>
          <w:tcPr>
            <w:tcW w:w="349" w:type="pct"/>
          </w:tcPr>
          <w:p w14:paraId="56BEAF96" w14:textId="16850A0F" w:rsidR="00CD0097" w:rsidRPr="00244B87" w:rsidRDefault="00CD0097" w:rsidP="00CD0097">
            <w:pPr>
              <w:rPr>
                <w:bCs/>
                <w:sz w:val="20"/>
              </w:rPr>
            </w:pPr>
          </w:p>
        </w:tc>
      </w:tr>
      <w:tr w:rsidR="00A20AAC" w:rsidRPr="00C6721C" w14:paraId="33713F79" w14:textId="77777777" w:rsidTr="00A20AAC">
        <w:trPr>
          <w:trHeight w:hRule="exact" w:val="1418"/>
        </w:trPr>
        <w:tc>
          <w:tcPr>
            <w:tcW w:w="988" w:type="pct"/>
          </w:tcPr>
          <w:p w14:paraId="67D6766C" w14:textId="77777777" w:rsidR="00A20AAC" w:rsidRPr="00244B87" w:rsidRDefault="00A20AAC" w:rsidP="007159E3">
            <w:pPr>
              <w:tabs>
                <w:tab w:val="left" w:pos="2150"/>
              </w:tabs>
              <w:rPr>
                <w:bCs/>
                <w:sz w:val="20"/>
              </w:rPr>
            </w:pPr>
          </w:p>
        </w:tc>
        <w:tc>
          <w:tcPr>
            <w:tcW w:w="1180" w:type="pct"/>
          </w:tcPr>
          <w:p w14:paraId="298A0173" w14:textId="77777777" w:rsidR="00A20AAC" w:rsidRPr="00244B87" w:rsidRDefault="00A20AAC" w:rsidP="00CD0097">
            <w:pPr>
              <w:rPr>
                <w:bCs/>
                <w:sz w:val="20"/>
              </w:rPr>
            </w:pPr>
          </w:p>
        </w:tc>
        <w:tc>
          <w:tcPr>
            <w:tcW w:w="1135" w:type="pct"/>
          </w:tcPr>
          <w:p w14:paraId="2E66680E" w14:textId="77777777" w:rsidR="00A20AAC" w:rsidRPr="00244B87" w:rsidRDefault="00A20AAC" w:rsidP="00CD0097">
            <w:pPr>
              <w:rPr>
                <w:bCs/>
                <w:sz w:val="20"/>
              </w:rPr>
            </w:pPr>
          </w:p>
        </w:tc>
        <w:tc>
          <w:tcPr>
            <w:tcW w:w="703" w:type="pct"/>
          </w:tcPr>
          <w:p w14:paraId="29B29B4F" w14:textId="77777777" w:rsidR="00A20AAC" w:rsidRPr="00244B87" w:rsidRDefault="00A20AAC" w:rsidP="00CD0097">
            <w:pPr>
              <w:rPr>
                <w:bCs/>
                <w:sz w:val="20"/>
              </w:rPr>
            </w:pPr>
          </w:p>
        </w:tc>
        <w:tc>
          <w:tcPr>
            <w:tcW w:w="368" w:type="pct"/>
          </w:tcPr>
          <w:p w14:paraId="43FCDE58" w14:textId="77777777" w:rsidR="00A20AAC" w:rsidRPr="00244B87" w:rsidRDefault="00A20AAC" w:rsidP="00CD0097">
            <w:pPr>
              <w:rPr>
                <w:bCs/>
                <w:sz w:val="20"/>
              </w:rPr>
            </w:pPr>
          </w:p>
        </w:tc>
        <w:tc>
          <w:tcPr>
            <w:tcW w:w="277" w:type="pct"/>
          </w:tcPr>
          <w:p w14:paraId="56EABC18" w14:textId="77777777" w:rsidR="00A20AAC" w:rsidRPr="00244B87" w:rsidRDefault="00A20AAC" w:rsidP="00CD0097">
            <w:pPr>
              <w:rPr>
                <w:bCs/>
                <w:sz w:val="20"/>
              </w:rPr>
            </w:pPr>
          </w:p>
        </w:tc>
        <w:tc>
          <w:tcPr>
            <w:tcW w:w="349" w:type="pct"/>
          </w:tcPr>
          <w:p w14:paraId="063ED4AA" w14:textId="77777777" w:rsidR="00A20AAC" w:rsidRPr="00244B87" w:rsidRDefault="00A20AAC" w:rsidP="00CD0097">
            <w:pPr>
              <w:rPr>
                <w:bCs/>
                <w:sz w:val="20"/>
              </w:rPr>
            </w:pPr>
          </w:p>
        </w:tc>
      </w:tr>
      <w:tr w:rsidR="00A20AAC" w:rsidRPr="00C6721C" w14:paraId="1F648739" w14:textId="77777777" w:rsidTr="00A20AAC">
        <w:trPr>
          <w:trHeight w:hRule="exact" w:val="2268"/>
        </w:trPr>
        <w:tc>
          <w:tcPr>
            <w:tcW w:w="5000" w:type="pct"/>
            <w:gridSpan w:val="7"/>
          </w:tcPr>
          <w:p w14:paraId="2AF1F584" w14:textId="37616D6A" w:rsidR="00A20AAC" w:rsidRPr="00244B87" w:rsidRDefault="00D6452F" w:rsidP="00CD0097">
            <w:pPr>
              <w:rPr>
                <w:bCs/>
                <w:sz w:val="20"/>
              </w:rPr>
            </w:pPr>
            <w:r>
              <w:rPr>
                <w:bCs/>
                <w:sz w:val="20"/>
              </w:rPr>
              <w:t>December Check Point: Evaluative Comments</w:t>
            </w:r>
          </w:p>
        </w:tc>
      </w:tr>
    </w:tbl>
    <w:p w14:paraId="7CA7B21A" w14:textId="4EC59AEE" w:rsidR="00661DC8" w:rsidRDefault="00661DC8"/>
    <w:tbl>
      <w:tblPr>
        <w:tblStyle w:val="TableGrid"/>
        <w:tblpPr w:leftFromText="180" w:rightFromText="180" w:vertAnchor="page" w:horzAnchor="margin" w:tblpY="1521"/>
        <w:tblW w:w="5000" w:type="pct"/>
        <w:tblLook w:val="04A0" w:firstRow="1" w:lastRow="0" w:firstColumn="1" w:lastColumn="0" w:noHBand="0" w:noVBand="1"/>
      </w:tblPr>
      <w:tblGrid>
        <w:gridCol w:w="3040"/>
        <w:gridCol w:w="3632"/>
        <w:gridCol w:w="3493"/>
        <w:gridCol w:w="2164"/>
        <w:gridCol w:w="1133"/>
        <w:gridCol w:w="852"/>
        <w:gridCol w:w="1074"/>
      </w:tblGrid>
      <w:tr w:rsidR="00D6452F" w:rsidRPr="00C6721C" w14:paraId="510CE919" w14:textId="77777777" w:rsidTr="00154FDB">
        <w:trPr>
          <w:trHeight w:val="401"/>
        </w:trPr>
        <w:tc>
          <w:tcPr>
            <w:tcW w:w="5000" w:type="pct"/>
            <w:gridSpan w:val="7"/>
            <w:shd w:val="clear" w:color="auto" w:fill="C5E0B3" w:themeFill="accent6" w:themeFillTint="66"/>
          </w:tcPr>
          <w:p w14:paraId="048A8495" w14:textId="0A81E63A" w:rsidR="00D6452F" w:rsidRDefault="00D6452F" w:rsidP="00154FDB">
            <w:pPr>
              <w:rPr>
                <w:b/>
                <w:sz w:val="20"/>
              </w:rPr>
            </w:pPr>
            <w:r>
              <w:rPr>
                <w:b/>
                <w:sz w:val="20"/>
              </w:rPr>
              <w:t xml:space="preserve">Challenge: </w:t>
            </w:r>
            <w:r w:rsidR="00505361">
              <w:t xml:space="preserve"> </w:t>
            </w:r>
            <w:r w:rsidR="00505361" w:rsidRPr="00505361">
              <w:rPr>
                <w:b/>
                <w:sz w:val="20"/>
              </w:rPr>
              <w:t>To improve relationships with and within the school</w:t>
            </w:r>
          </w:p>
        </w:tc>
      </w:tr>
      <w:tr w:rsidR="00D6452F" w:rsidRPr="00C6721C" w14:paraId="061EDBB3" w14:textId="77777777" w:rsidTr="00154FDB">
        <w:trPr>
          <w:trHeight w:val="401"/>
        </w:trPr>
        <w:tc>
          <w:tcPr>
            <w:tcW w:w="4374" w:type="pct"/>
            <w:gridSpan w:val="5"/>
            <w:shd w:val="clear" w:color="auto" w:fill="E2EFD9" w:themeFill="accent6" w:themeFillTint="33"/>
          </w:tcPr>
          <w:p w14:paraId="77573AEC" w14:textId="268EAFFC" w:rsidR="00D6452F" w:rsidRDefault="00D6452F" w:rsidP="00154FDB">
            <w:pPr>
              <w:rPr>
                <w:b/>
                <w:sz w:val="20"/>
              </w:rPr>
            </w:pPr>
            <w:r>
              <w:rPr>
                <w:b/>
                <w:sz w:val="20"/>
              </w:rPr>
              <w:t xml:space="preserve">Mission:  </w:t>
            </w:r>
            <w:r w:rsidR="00505361">
              <w:rPr>
                <w:b/>
                <w:sz w:val="20"/>
              </w:rPr>
              <w:t xml:space="preserve">Improve belonging (attendance), engagement and behaviour </w:t>
            </w:r>
          </w:p>
        </w:tc>
        <w:tc>
          <w:tcPr>
            <w:tcW w:w="626" w:type="pct"/>
            <w:gridSpan w:val="2"/>
            <w:shd w:val="clear" w:color="auto" w:fill="E2EFD9" w:themeFill="accent6" w:themeFillTint="33"/>
          </w:tcPr>
          <w:p w14:paraId="687C5D94" w14:textId="77777777" w:rsidR="00D6452F" w:rsidRDefault="00D6452F" w:rsidP="00154FDB">
            <w:pPr>
              <w:rPr>
                <w:b/>
                <w:sz w:val="20"/>
              </w:rPr>
            </w:pPr>
            <w:r>
              <w:rPr>
                <w:b/>
                <w:sz w:val="20"/>
              </w:rPr>
              <w:t>Costs</w:t>
            </w:r>
          </w:p>
        </w:tc>
      </w:tr>
      <w:tr w:rsidR="00D6452F" w:rsidRPr="00C6721C" w14:paraId="20016EB9" w14:textId="77777777" w:rsidTr="00154FDB">
        <w:trPr>
          <w:trHeight w:val="434"/>
        </w:trPr>
        <w:tc>
          <w:tcPr>
            <w:tcW w:w="988" w:type="pct"/>
            <w:shd w:val="clear" w:color="auto" w:fill="EDEDED" w:themeFill="accent3" w:themeFillTint="33"/>
          </w:tcPr>
          <w:p w14:paraId="68DF08D7" w14:textId="4599B60F" w:rsidR="00D6452F" w:rsidRPr="00936A31" w:rsidRDefault="00D6452F" w:rsidP="00154FDB">
            <w:pPr>
              <w:rPr>
                <w:b/>
                <w:sz w:val="18"/>
                <w:szCs w:val="18"/>
              </w:rPr>
            </w:pPr>
            <w:r w:rsidRPr="00936A31">
              <w:rPr>
                <w:b/>
                <w:sz w:val="18"/>
                <w:szCs w:val="18"/>
              </w:rPr>
              <w:t>Commitments(sprint)</w:t>
            </w:r>
          </w:p>
          <w:p w14:paraId="4F62FD64" w14:textId="77777777" w:rsidR="00D6452F" w:rsidRPr="00936A31" w:rsidRDefault="00D6452F" w:rsidP="00154FDB">
            <w:pPr>
              <w:rPr>
                <w:sz w:val="18"/>
                <w:szCs w:val="18"/>
              </w:rPr>
            </w:pPr>
          </w:p>
        </w:tc>
        <w:tc>
          <w:tcPr>
            <w:tcW w:w="1180" w:type="pct"/>
            <w:shd w:val="clear" w:color="auto" w:fill="EDEDED" w:themeFill="accent3" w:themeFillTint="33"/>
          </w:tcPr>
          <w:p w14:paraId="239FC4A4" w14:textId="77777777" w:rsidR="00D6452F" w:rsidRPr="00936A31" w:rsidRDefault="00D6452F" w:rsidP="00154FDB">
            <w:pPr>
              <w:rPr>
                <w:sz w:val="18"/>
                <w:szCs w:val="18"/>
              </w:rPr>
            </w:pPr>
            <w:r w:rsidRPr="00936A31">
              <w:rPr>
                <w:b/>
                <w:sz w:val="18"/>
                <w:szCs w:val="18"/>
              </w:rPr>
              <w:t>Expected Outcomes</w:t>
            </w:r>
          </w:p>
        </w:tc>
        <w:tc>
          <w:tcPr>
            <w:tcW w:w="1135" w:type="pct"/>
            <w:shd w:val="clear" w:color="auto" w:fill="EDEDED" w:themeFill="accent3" w:themeFillTint="33"/>
          </w:tcPr>
          <w:p w14:paraId="43477CDA" w14:textId="77777777" w:rsidR="00D6452F" w:rsidRPr="00936A31" w:rsidRDefault="00D6452F" w:rsidP="00154FDB">
            <w:pPr>
              <w:rPr>
                <w:b/>
                <w:sz w:val="18"/>
                <w:szCs w:val="18"/>
              </w:rPr>
            </w:pPr>
            <w:r w:rsidRPr="00936A31">
              <w:rPr>
                <w:b/>
                <w:sz w:val="18"/>
                <w:szCs w:val="18"/>
              </w:rPr>
              <w:t>Measures of Impact</w:t>
            </w:r>
          </w:p>
        </w:tc>
        <w:tc>
          <w:tcPr>
            <w:tcW w:w="703" w:type="pct"/>
            <w:shd w:val="clear" w:color="auto" w:fill="EDEDED" w:themeFill="accent3" w:themeFillTint="33"/>
          </w:tcPr>
          <w:p w14:paraId="288D96A8" w14:textId="77777777" w:rsidR="00D6452F" w:rsidRPr="00936A31" w:rsidRDefault="00D6452F" w:rsidP="00154FDB">
            <w:pPr>
              <w:rPr>
                <w:b/>
                <w:sz w:val="18"/>
                <w:szCs w:val="18"/>
              </w:rPr>
            </w:pPr>
            <w:r>
              <w:rPr>
                <w:b/>
                <w:sz w:val="18"/>
                <w:szCs w:val="18"/>
              </w:rPr>
              <w:t>Lead Responsibility</w:t>
            </w:r>
          </w:p>
        </w:tc>
        <w:tc>
          <w:tcPr>
            <w:tcW w:w="368" w:type="pct"/>
            <w:shd w:val="clear" w:color="auto" w:fill="EDEDED" w:themeFill="accent3" w:themeFillTint="33"/>
          </w:tcPr>
          <w:p w14:paraId="5AD96E3E" w14:textId="77777777" w:rsidR="00D6452F" w:rsidRPr="00936A31" w:rsidRDefault="00D6452F" w:rsidP="00154FDB">
            <w:pPr>
              <w:rPr>
                <w:b/>
                <w:sz w:val="18"/>
                <w:szCs w:val="18"/>
              </w:rPr>
            </w:pPr>
            <w:r w:rsidRPr="00936A31">
              <w:rPr>
                <w:b/>
                <w:sz w:val="18"/>
                <w:szCs w:val="18"/>
              </w:rPr>
              <w:t>Target Date</w:t>
            </w:r>
          </w:p>
        </w:tc>
        <w:tc>
          <w:tcPr>
            <w:tcW w:w="277" w:type="pct"/>
            <w:shd w:val="clear" w:color="auto" w:fill="EDEDED" w:themeFill="accent3" w:themeFillTint="33"/>
          </w:tcPr>
          <w:p w14:paraId="626717BD" w14:textId="77777777" w:rsidR="00D6452F" w:rsidRPr="002170BF" w:rsidRDefault="00D6452F" w:rsidP="00154FDB">
            <w:pPr>
              <w:rPr>
                <w:bCs/>
                <w:sz w:val="18"/>
                <w:szCs w:val="18"/>
              </w:rPr>
            </w:pPr>
            <w:r w:rsidRPr="002170BF">
              <w:rPr>
                <w:bCs/>
                <w:sz w:val="18"/>
                <w:szCs w:val="18"/>
              </w:rPr>
              <w:t>Core</w:t>
            </w:r>
          </w:p>
        </w:tc>
        <w:tc>
          <w:tcPr>
            <w:tcW w:w="349" w:type="pct"/>
            <w:shd w:val="clear" w:color="auto" w:fill="EDEDED" w:themeFill="accent3" w:themeFillTint="33"/>
          </w:tcPr>
          <w:p w14:paraId="280697FC" w14:textId="77777777" w:rsidR="00D6452F" w:rsidRPr="00936A31" w:rsidRDefault="00D6452F" w:rsidP="00154FDB">
            <w:pPr>
              <w:rPr>
                <w:b/>
                <w:sz w:val="18"/>
                <w:szCs w:val="18"/>
              </w:rPr>
            </w:pPr>
            <w:r>
              <w:rPr>
                <w:b/>
                <w:sz w:val="18"/>
                <w:szCs w:val="18"/>
              </w:rPr>
              <w:t>PEF</w:t>
            </w:r>
          </w:p>
        </w:tc>
      </w:tr>
      <w:tr w:rsidR="00FD33FB" w:rsidRPr="00C6721C" w14:paraId="1E0FDBB1" w14:textId="77777777" w:rsidTr="00154FDB">
        <w:trPr>
          <w:trHeight w:hRule="exact" w:val="1418"/>
        </w:trPr>
        <w:tc>
          <w:tcPr>
            <w:tcW w:w="988" w:type="pct"/>
          </w:tcPr>
          <w:p w14:paraId="3C3ECDB6" w14:textId="575DFAF4" w:rsidR="00FD33FB" w:rsidRPr="00164FBC" w:rsidRDefault="00FD33FB" w:rsidP="00FD33FB">
            <w:pPr>
              <w:rPr>
                <w:rFonts w:ascii="Comic Sans MS" w:hAnsi="Comic Sans MS"/>
                <w:bCs/>
                <w:sz w:val="16"/>
                <w:szCs w:val="16"/>
              </w:rPr>
            </w:pPr>
            <w:r w:rsidRPr="00164FBC">
              <w:rPr>
                <w:rFonts w:ascii="Comic Sans MS" w:hAnsi="Comic Sans MS"/>
                <w:bCs/>
                <w:sz w:val="16"/>
                <w:szCs w:val="16"/>
              </w:rPr>
              <w:t>All stakeholders to be given attendance data and SfLW to be allocated a targeted intervention family</w:t>
            </w:r>
            <w:r w:rsidR="00505361" w:rsidRPr="00164FBC">
              <w:rPr>
                <w:rFonts w:ascii="Comic Sans MS" w:hAnsi="Comic Sans MS"/>
                <w:bCs/>
                <w:sz w:val="16"/>
                <w:szCs w:val="16"/>
              </w:rPr>
              <w:t xml:space="preserve"> and all staff to analyse and evaluate class attendance data termly.</w:t>
            </w:r>
          </w:p>
        </w:tc>
        <w:tc>
          <w:tcPr>
            <w:tcW w:w="1180" w:type="pct"/>
          </w:tcPr>
          <w:p w14:paraId="50668360" w14:textId="2BC00C96" w:rsidR="00505361" w:rsidRPr="00164FBC" w:rsidRDefault="00FD33FB" w:rsidP="00505361">
            <w:pPr>
              <w:rPr>
                <w:rFonts w:ascii="Comic Sans MS" w:hAnsi="Comic Sans MS"/>
                <w:bCs/>
                <w:sz w:val="18"/>
                <w:szCs w:val="18"/>
              </w:rPr>
            </w:pPr>
            <w:r w:rsidRPr="00164FBC">
              <w:rPr>
                <w:rFonts w:ascii="Comic Sans MS" w:hAnsi="Comic Sans MS"/>
                <w:bCs/>
                <w:sz w:val="18"/>
                <w:szCs w:val="18"/>
              </w:rPr>
              <w:t>Improved attendance in whole school and</w:t>
            </w:r>
            <w:r w:rsidR="002E2EE8" w:rsidRPr="00164FBC">
              <w:rPr>
                <w:rFonts w:ascii="Comic Sans MS" w:hAnsi="Comic Sans MS"/>
                <w:bCs/>
                <w:sz w:val="18"/>
                <w:szCs w:val="18"/>
              </w:rPr>
              <w:t xml:space="preserve"> for</w:t>
            </w:r>
            <w:r w:rsidRPr="00164FBC">
              <w:rPr>
                <w:rFonts w:ascii="Comic Sans MS" w:hAnsi="Comic Sans MS"/>
                <w:bCs/>
                <w:sz w:val="18"/>
                <w:szCs w:val="18"/>
              </w:rPr>
              <w:t xml:space="preserve"> targeted families</w:t>
            </w:r>
            <w:r w:rsidR="002E2EE8" w:rsidRPr="00164FBC">
              <w:rPr>
                <w:rFonts w:ascii="Comic Sans MS" w:hAnsi="Comic Sans MS"/>
                <w:bCs/>
                <w:sz w:val="18"/>
                <w:szCs w:val="18"/>
              </w:rPr>
              <w:t xml:space="preserve">; </w:t>
            </w:r>
            <w:r w:rsidR="00505361" w:rsidRPr="00164FBC">
              <w:rPr>
                <w:rFonts w:ascii="Comic Sans MS" w:hAnsi="Comic Sans MS"/>
                <w:bCs/>
                <w:sz w:val="18"/>
                <w:szCs w:val="18"/>
              </w:rPr>
              <w:t xml:space="preserve">the embedding of attendance policy consistently across the school.  </w:t>
            </w:r>
          </w:p>
        </w:tc>
        <w:tc>
          <w:tcPr>
            <w:tcW w:w="1135" w:type="pct"/>
          </w:tcPr>
          <w:p w14:paraId="2570B7ED" w14:textId="77777777" w:rsidR="00FD33FB" w:rsidRPr="00164FBC" w:rsidRDefault="00FD33FB" w:rsidP="00FD33FB">
            <w:pPr>
              <w:rPr>
                <w:rFonts w:ascii="Comic Sans MS" w:hAnsi="Comic Sans MS"/>
                <w:bCs/>
                <w:sz w:val="16"/>
                <w:szCs w:val="16"/>
              </w:rPr>
            </w:pPr>
            <w:r w:rsidRPr="00164FBC">
              <w:rPr>
                <w:rFonts w:ascii="Comic Sans MS" w:hAnsi="Comic Sans MS"/>
                <w:bCs/>
                <w:sz w:val="16"/>
                <w:szCs w:val="16"/>
              </w:rPr>
              <w:t>Increased attendance data in P1, P4 and P7 for targeted children</w:t>
            </w:r>
          </w:p>
          <w:p w14:paraId="13A2C6CE" w14:textId="77777777" w:rsidR="00505361" w:rsidRPr="00164FBC" w:rsidRDefault="00505361" w:rsidP="00FD33FB">
            <w:pPr>
              <w:rPr>
                <w:rFonts w:ascii="Comic Sans MS" w:hAnsi="Comic Sans MS"/>
                <w:bCs/>
                <w:sz w:val="16"/>
                <w:szCs w:val="16"/>
              </w:rPr>
            </w:pPr>
            <w:r w:rsidRPr="00164FBC">
              <w:rPr>
                <w:rFonts w:ascii="Comic Sans MS" w:hAnsi="Comic Sans MS"/>
                <w:bCs/>
                <w:sz w:val="16"/>
                <w:szCs w:val="16"/>
              </w:rPr>
              <w:t>Increase in staff confidence in supporting good attendance</w:t>
            </w:r>
          </w:p>
          <w:p w14:paraId="4ACE11C7" w14:textId="318EDFB3" w:rsidR="00505361" w:rsidRPr="00164FBC" w:rsidRDefault="00505361" w:rsidP="00FD33FB">
            <w:pPr>
              <w:rPr>
                <w:rFonts w:ascii="Comic Sans MS" w:hAnsi="Comic Sans MS"/>
                <w:bCs/>
                <w:sz w:val="16"/>
                <w:szCs w:val="16"/>
              </w:rPr>
            </w:pPr>
            <w:r w:rsidRPr="00164FBC">
              <w:rPr>
                <w:rFonts w:ascii="Comic Sans MS" w:hAnsi="Comic Sans MS"/>
                <w:bCs/>
                <w:sz w:val="16"/>
                <w:szCs w:val="16"/>
              </w:rPr>
              <w:t xml:space="preserve">Increase in pupil self-efficacy &amp; positive attitudes in regards attending school </w:t>
            </w:r>
          </w:p>
          <w:p w14:paraId="5128AA52" w14:textId="77777777" w:rsidR="000434A0" w:rsidRPr="00164FBC" w:rsidRDefault="000434A0" w:rsidP="00FD33FB">
            <w:pPr>
              <w:rPr>
                <w:rFonts w:ascii="Comic Sans MS" w:hAnsi="Comic Sans MS"/>
                <w:bCs/>
                <w:sz w:val="18"/>
                <w:szCs w:val="18"/>
              </w:rPr>
            </w:pPr>
          </w:p>
          <w:p w14:paraId="07CAE5ED" w14:textId="6FD7F48F" w:rsidR="00505361" w:rsidRPr="00164FBC" w:rsidRDefault="00505361" w:rsidP="00FD33FB">
            <w:pPr>
              <w:rPr>
                <w:rFonts w:ascii="Comic Sans MS" w:hAnsi="Comic Sans MS"/>
                <w:bCs/>
                <w:sz w:val="18"/>
                <w:szCs w:val="18"/>
              </w:rPr>
            </w:pPr>
          </w:p>
        </w:tc>
        <w:tc>
          <w:tcPr>
            <w:tcW w:w="703" w:type="pct"/>
          </w:tcPr>
          <w:p w14:paraId="0DE365BB" w14:textId="379C1C0B" w:rsidR="00FD33FB" w:rsidRPr="00164FBC" w:rsidRDefault="00505361" w:rsidP="00FD33FB">
            <w:pPr>
              <w:rPr>
                <w:rFonts w:ascii="Comic Sans MS" w:hAnsi="Comic Sans MS"/>
                <w:bCs/>
                <w:sz w:val="18"/>
                <w:szCs w:val="18"/>
              </w:rPr>
            </w:pPr>
            <w:r w:rsidRPr="00164FBC">
              <w:rPr>
                <w:rFonts w:ascii="Comic Sans MS" w:hAnsi="Comic Sans MS"/>
                <w:bCs/>
                <w:sz w:val="18"/>
                <w:szCs w:val="18"/>
              </w:rPr>
              <w:t>Heather Wallace</w:t>
            </w:r>
          </w:p>
        </w:tc>
        <w:tc>
          <w:tcPr>
            <w:tcW w:w="368" w:type="pct"/>
          </w:tcPr>
          <w:p w14:paraId="67C265FD" w14:textId="3C2A604D" w:rsidR="00FD33FB" w:rsidRPr="001D4BD0" w:rsidRDefault="001D4BD0" w:rsidP="00FD33FB">
            <w:pPr>
              <w:rPr>
                <w:rFonts w:ascii="Comic Sans MS" w:hAnsi="Comic Sans MS"/>
                <w:bCs/>
                <w:sz w:val="18"/>
                <w:szCs w:val="18"/>
              </w:rPr>
            </w:pPr>
            <w:r w:rsidRPr="001D4BD0">
              <w:rPr>
                <w:rFonts w:ascii="Comic Sans MS" w:hAnsi="Comic Sans MS"/>
                <w:bCs/>
                <w:sz w:val="18"/>
                <w:szCs w:val="18"/>
              </w:rPr>
              <w:t>Dec 2024</w:t>
            </w:r>
          </w:p>
        </w:tc>
        <w:tc>
          <w:tcPr>
            <w:tcW w:w="277" w:type="pct"/>
          </w:tcPr>
          <w:p w14:paraId="27CF7773" w14:textId="77777777" w:rsidR="00FD33FB" w:rsidRPr="00244B87" w:rsidRDefault="00FD33FB" w:rsidP="00FD33FB">
            <w:pPr>
              <w:rPr>
                <w:bCs/>
                <w:sz w:val="20"/>
              </w:rPr>
            </w:pPr>
          </w:p>
        </w:tc>
        <w:tc>
          <w:tcPr>
            <w:tcW w:w="349" w:type="pct"/>
          </w:tcPr>
          <w:p w14:paraId="5D2636C4" w14:textId="603D2BF2" w:rsidR="00FD33FB" w:rsidRPr="0035229A" w:rsidRDefault="0035229A" w:rsidP="00FD33FB">
            <w:pPr>
              <w:rPr>
                <w:bCs/>
                <w:sz w:val="16"/>
                <w:szCs w:val="16"/>
              </w:rPr>
            </w:pPr>
            <w:r w:rsidRPr="0035229A">
              <w:rPr>
                <w:bCs/>
                <w:sz w:val="16"/>
                <w:szCs w:val="16"/>
              </w:rPr>
              <w:t>£9,000 DHT PEF additionality</w:t>
            </w:r>
          </w:p>
        </w:tc>
      </w:tr>
      <w:tr w:rsidR="00505361" w:rsidRPr="00C6721C" w14:paraId="3A62FE0A" w14:textId="77777777" w:rsidTr="00154FDB">
        <w:trPr>
          <w:trHeight w:hRule="exact" w:val="1418"/>
        </w:trPr>
        <w:tc>
          <w:tcPr>
            <w:tcW w:w="988" w:type="pct"/>
          </w:tcPr>
          <w:p w14:paraId="53609A32" w14:textId="639EA349" w:rsidR="00505361" w:rsidRPr="00164FBC" w:rsidRDefault="00505361" w:rsidP="00505361">
            <w:pPr>
              <w:rPr>
                <w:rFonts w:ascii="Comic Sans MS" w:hAnsi="Comic Sans MS"/>
                <w:bCs/>
                <w:sz w:val="18"/>
                <w:szCs w:val="18"/>
              </w:rPr>
            </w:pPr>
            <w:r w:rsidRPr="00164FBC">
              <w:rPr>
                <w:rFonts w:ascii="Comic Sans MS" w:hAnsi="Comic Sans MS"/>
                <w:bCs/>
                <w:sz w:val="18"/>
                <w:szCs w:val="18"/>
              </w:rPr>
              <w:t xml:space="preserve">All stakeholders have consistent </w:t>
            </w:r>
            <w:r w:rsidR="001F037A" w:rsidRPr="00164FBC">
              <w:rPr>
                <w:rFonts w:ascii="Comic Sans MS" w:hAnsi="Comic Sans MS"/>
                <w:bCs/>
                <w:sz w:val="18"/>
                <w:szCs w:val="18"/>
              </w:rPr>
              <w:t xml:space="preserve">approaches </w:t>
            </w:r>
            <w:r w:rsidR="00164FBC">
              <w:rPr>
                <w:rFonts w:ascii="Comic Sans MS" w:hAnsi="Comic Sans MS"/>
                <w:bCs/>
                <w:sz w:val="18"/>
                <w:szCs w:val="18"/>
              </w:rPr>
              <w:t xml:space="preserve">to behaviour: </w:t>
            </w:r>
            <w:r w:rsidR="001F037A" w:rsidRPr="00164FBC">
              <w:rPr>
                <w:rFonts w:ascii="Comic Sans MS" w:hAnsi="Comic Sans MS"/>
                <w:bCs/>
                <w:sz w:val="18"/>
                <w:szCs w:val="18"/>
              </w:rPr>
              <w:t>using</w:t>
            </w:r>
            <w:r w:rsidRPr="00164FBC">
              <w:rPr>
                <w:rFonts w:ascii="Comic Sans MS" w:hAnsi="Comic Sans MS"/>
                <w:bCs/>
                <w:sz w:val="18"/>
                <w:szCs w:val="18"/>
              </w:rPr>
              <w:t xml:space="preserve"> nurture principles &amp; ABIC, attunement principles &amp; restorative approaches.</w:t>
            </w:r>
          </w:p>
          <w:p w14:paraId="5B097363" w14:textId="32560A35" w:rsidR="00505361" w:rsidRPr="00164FBC" w:rsidRDefault="00505361" w:rsidP="00505361">
            <w:pPr>
              <w:rPr>
                <w:rFonts w:ascii="Comic Sans MS" w:hAnsi="Comic Sans MS"/>
                <w:bCs/>
                <w:sz w:val="18"/>
                <w:szCs w:val="18"/>
              </w:rPr>
            </w:pPr>
          </w:p>
        </w:tc>
        <w:tc>
          <w:tcPr>
            <w:tcW w:w="1180" w:type="pct"/>
          </w:tcPr>
          <w:p w14:paraId="3C0853D2" w14:textId="4BD5E102" w:rsidR="00505361" w:rsidRPr="00164FBC" w:rsidRDefault="00505361" w:rsidP="00505361">
            <w:pPr>
              <w:rPr>
                <w:rFonts w:ascii="Comic Sans MS" w:hAnsi="Comic Sans MS"/>
                <w:bCs/>
                <w:sz w:val="18"/>
                <w:szCs w:val="18"/>
              </w:rPr>
            </w:pPr>
            <w:r w:rsidRPr="00164FBC">
              <w:rPr>
                <w:rFonts w:ascii="Comic Sans MS" w:hAnsi="Comic Sans MS"/>
                <w:bCs/>
                <w:sz w:val="18"/>
                <w:szCs w:val="18"/>
              </w:rPr>
              <w:t>All stakeholders understand and implement relationship led behaviour management</w:t>
            </w:r>
            <w:r w:rsidR="002E2EE8" w:rsidRPr="00164FBC">
              <w:rPr>
                <w:rFonts w:ascii="Comic Sans MS" w:hAnsi="Comic Sans MS"/>
                <w:bCs/>
                <w:sz w:val="18"/>
                <w:szCs w:val="18"/>
              </w:rPr>
              <w:t>;</w:t>
            </w:r>
          </w:p>
          <w:p w14:paraId="149C74B5" w14:textId="26846918" w:rsidR="00505361" w:rsidRPr="00164FBC" w:rsidRDefault="00505361" w:rsidP="00505361">
            <w:pPr>
              <w:rPr>
                <w:rFonts w:ascii="Comic Sans MS" w:hAnsi="Comic Sans MS"/>
                <w:bCs/>
                <w:sz w:val="18"/>
                <w:szCs w:val="18"/>
              </w:rPr>
            </w:pPr>
            <w:r w:rsidRPr="00164FBC">
              <w:rPr>
                <w:rFonts w:ascii="Comic Sans MS" w:hAnsi="Comic Sans MS"/>
                <w:bCs/>
                <w:sz w:val="18"/>
                <w:szCs w:val="18"/>
              </w:rPr>
              <w:t>All staff to be confident in using restorative approaches.</w:t>
            </w:r>
          </w:p>
        </w:tc>
        <w:tc>
          <w:tcPr>
            <w:tcW w:w="1135" w:type="pct"/>
          </w:tcPr>
          <w:p w14:paraId="45596C24" w14:textId="77777777" w:rsidR="00505361" w:rsidRPr="00164FBC" w:rsidRDefault="00505361" w:rsidP="00505361">
            <w:pPr>
              <w:rPr>
                <w:rFonts w:ascii="Comic Sans MS" w:hAnsi="Comic Sans MS"/>
                <w:bCs/>
                <w:sz w:val="18"/>
                <w:szCs w:val="18"/>
              </w:rPr>
            </w:pPr>
            <w:r w:rsidRPr="00164FBC">
              <w:rPr>
                <w:rFonts w:ascii="Comic Sans MS" w:hAnsi="Comic Sans MS"/>
                <w:bCs/>
                <w:sz w:val="18"/>
                <w:szCs w:val="18"/>
              </w:rPr>
              <w:t>Increased positive ethos in the school Increased pupil engagement</w:t>
            </w:r>
          </w:p>
          <w:p w14:paraId="12967839" w14:textId="77777777" w:rsidR="000434A0" w:rsidRPr="00164FBC" w:rsidRDefault="000434A0" w:rsidP="000434A0">
            <w:pPr>
              <w:rPr>
                <w:rFonts w:ascii="Comic Sans MS" w:hAnsi="Comic Sans MS"/>
                <w:bCs/>
                <w:sz w:val="18"/>
                <w:szCs w:val="18"/>
              </w:rPr>
            </w:pPr>
            <w:r w:rsidRPr="00164FBC">
              <w:rPr>
                <w:rFonts w:ascii="Comic Sans MS" w:hAnsi="Comic Sans MS"/>
                <w:bCs/>
                <w:sz w:val="18"/>
                <w:szCs w:val="18"/>
              </w:rPr>
              <w:t>Teacher KSA</w:t>
            </w:r>
          </w:p>
          <w:p w14:paraId="51361221" w14:textId="293730D7" w:rsidR="000434A0" w:rsidRPr="00164FBC" w:rsidRDefault="000434A0" w:rsidP="00505361">
            <w:pPr>
              <w:rPr>
                <w:rFonts w:ascii="Comic Sans MS" w:hAnsi="Comic Sans MS"/>
                <w:bCs/>
                <w:sz w:val="18"/>
                <w:szCs w:val="18"/>
              </w:rPr>
            </w:pPr>
          </w:p>
        </w:tc>
        <w:tc>
          <w:tcPr>
            <w:tcW w:w="703" w:type="pct"/>
          </w:tcPr>
          <w:p w14:paraId="226255AE" w14:textId="13B8B8D3" w:rsidR="00505361" w:rsidRPr="00164FBC" w:rsidRDefault="00800335" w:rsidP="00505361">
            <w:pPr>
              <w:rPr>
                <w:rFonts w:ascii="Comic Sans MS" w:hAnsi="Comic Sans MS"/>
                <w:bCs/>
                <w:sz w:val="18"/>
                <w:szCs w:val="18"/>
              </w:rPr>
            </w:pPr>
            <w:r w:rsidRPr="00164FBC">
              <w:rPr>
                <w:rFonts w:ascii="Comic Sans MS" w:hAnsi="Comic Sans MS"/>
                <w:bCs/>
                <w:sz w:val="18"/>
                <w:szCs w:val="18"/>
              </w:rPr>
              <w:t>Heather Wallace</w:t>
            </w:r>
          </w:p>
        </w:tc>
        <w:tc>
          <w:tcPr>
            <w:tcW w:w="368" w:type="pct"/>
          </w:tcPr>
          <w:p w14:paraId="317DB7F3" w14:textId="66302CA0" w:rsidR="00505361" w:rsidRPr="001D4BD0" w:rsidRDefault="001D4BD0" w:rsidP="00505361">
            <w:pPr>
              <w:rPr>
                <w:bCs/>
                <w:sz w:val="18"/>
                <w:szCs w:val="18"/>
              </w:rPr>
            </w:pPr>
            <w:r w:rsidRPr="001D4BD0">
              <w:rPr>
                <w:rFonts w:ascii="Comic Sans MS" w:hAnsi="Comic Sans MS"/>
                <w:bCs/>
                <w:sz w:val="18"/>
                <w:szCs w:val="18"/>
              </w:rPr>
              <w:t>Dec 2024</w:t>
            </w:r>
          </w:p>
        </w:tc>
        <w:tc>
          <w:tcPr>
            <w:tcW w:w="277" w:type="pct"/>
          </w:tcPr>
          <w:p w14:paraId="3F06A08C" w14:textId="77777777" w:rsidR="00505361" w:rsidRPr="00244B87" w:rsidRDefault="00505361" w:rsidP="00505361">
            <w:pPr>
              <w:rPr>
                <w:bCs/>
                <w:sz w:val="20"/>
              </w:rPr>
            </w:pPr>
          </w:p>
        </w:tc>
        <w:tc>
          <w:tcPr>
            <w:tcW w:w="349" w:type="pct"/>
          </w:tcPr>
          <w:p w14:paraId="7C49E855" w14:textId="77777777" w:rsidR="00505361" w:rsidRPr="00244B87" w:rsidRDefault="00505361" w:rsidP="00505361">
            <w:pPr>
              <w:rPr>
                <w:bCs/>
                <w:sz w:val="20"/>
              </w:rPr>
            </w:pPr>
          </w:p>
        </w:tc>
      </w:tr>
      <w:tr w:rsidR="002E2EE8" w:rsidRPr="00C6721C" w14:paraId="4DBD40D7" w14:textId="77777777" w:rsidTr="00154FDB">
        <w:trPr>
          <w:trHeight w:hRule="exact" w:val="1418"/>
        </w:trPr>
        <w:tc>
          <w:tcPr>
            <w:tcW w:w="988" w:type="pct"/>
          </w:tcPr>
          <w:p w14:paraId="02B89489" w14:textId="0E4FD512" w:rsidR="002E2EE8" w:rsidRPr="00164FBC" w:rsidRDefault="002E2EE8" w:rsidP="002E2EE8">
            <w:pPr>
              <w:tabs>
                <w:tab w:val="left" w:pos="2150"/>
              </w:tabs>
              <w:rPr>
                <w:rFonts w:ascii="Comic Sans MS" w:hAnsi="Comic Sans MS"/>
                <w:bCs/>
                <w:sz w:val="18"/>
                <w:szCs w:val="18"/>
              </w:rPr>
            </w:pPr>
            <w:r w:rsidRPr="00164FBC">
              <w:rPr>
                <w:rFonts w:ascii="Comic Sans MS" w:hAnsi="Comic Sans MS"/>
                <w:bCs/>
                <w:sz w:val="18"/>
                <w:szCs w:val="18"/>
              </w:rPr>
              <w:t>All stakeholders contribute to the development of positive relationships policy.</w:t>
            </w:r>
          </w:p>
        </w:tc>
        <w:tc>
          <w:tcPr>
            <w:tcW w:w="1180" w:type="pct"/>
          </w:tcPr>
          <w:p w14:paraId="7E270982" w14:textId="27ADCB10" w:rsidR="002E2EE8" w:rsidRPr="00164FBC" w:rsidRDefault="002E2EE8" w:rsidP="002E2EE8">
            <w:pPr>
              <w:rPr>
                <w:rFonts w:ascii="Comic Sans MS" w:hAnsi="Comic Sans MS"/>
                <w:bCs/>
                <w:sz w:val="18"/>
                <w:szCs w:val="18"/>
              </w:rPr>
            </w:pPr>
            <w:r w:rsidRPr="00164FBC">
              <w:rPr>
                <w:rFonts w:ascii="Comic Sans MS" w:hAnsi="Comic Sans MS"/>
                <w:bCs/>
                <w:sz w:val="18"/>
                <w:szCs w:val="18"/>
              </w:rPr>
              <w:t>Positive Relationships Policy Embedded</w:t>
            </w:r>
          </w:p>
        </w:tc>
        <w:tc>
          <w:tcPr>
            <w:tcW w:w="1135" w:type="pct"/>
          </w:tcPr>
          <w:p w14:paraId="5153EF24" w14:textId="77777777" w:rsidR="002E2EE8" w:rsidRPr="00164FBC" w:rsidRDefault="002E2EE8" w:rsidP="002E2EE8">
            <w:pPr>
              <w:rPr>
                <w:rFonts w:ascii="Comic Sans MS" w:hAnsi="Comic Sans MS"/>
                <w:bCs/>
                <w:sz w:val="18"/>
                <w:szCs w:val="18"/>
              </w:rPr>
            </w:pPr>
            <w:r w:rsidRPr="00164FBC">
              <w:rPr>
                <w:rFonts w:ascii="Comic Sans MS" w:hAnsi="Comic Sans MS"/>
                <w:bCs/>
                <w:sz w:val="18"/>
                <w:szCs w:val="18"/>
              </w:rPr>
              <w:t>Improved GMWP</w:t>
            </w:r>
          </w:p>
          <w:p w14:paraId="1C0A191D" w14:textId="77777777" w:rsidR="002E2EE8" w:rsidRPr="00164FBC" w:rsidRDefault="002E2EE8" w:rsidP="002E2EE8">
            <w:pPr>
              <w:rPr>
                <w:rFonts w:ascii="Comic Sans MS" w:hAnsi="Comic Sans MS"/>
                <w:bCs/>
                <w:sz w:val="18"/>
                <w:szCs w:val="18"/>
              </w:rPr>
            </w:pPr>
            <w:r w:rsidRPr="00164FBC">
              <w:rPr>
                <w:rFonts w:ascii="Comic Sans MS" w:hAnsi="Comic Sans MS"/>
                <w:bCs/>
                <w:sz w:val="18"/>
                <w:szCs w:val="18"/>
              </w:rPr>
              <w:t>Positive relationships policy</w:t>
            </w:r>
          </w:p>
          <w:p w14:paraId="3AA4B3D8" w14:textId="4A7229A1" w:rsidR="002E2EE8" w:rsidRPr="00164FBC" w:rsidRDefault="002E2EE8" w:rsidP="002E2EE8">
            <w:pPr>
              <w:rPr>
                <w:rFonts w:ascii="Comic Sans MS" w:hAnsi="Comic Sans MS"/>
                <w:bCs/>
                <w:sz w:val="18"/>
                <w:szCs w:val="18"/>
              </w:rPr>
            </w:pPr>
            <w:r w:rsidRPr="00164FBC">
              <w:rPr>
                <w:rFonts w:ascii="Comic Sans MS" w:hAnsi="Comic Sans MS"/>
                <w:bCs/>
                <w:sz w:val="18"/>
                <w:szCs w:val="18"/>
              </w:rPr>
              <w:t xml:space="preserve">Stakeholder KSA      </w:t>
            </w:r>
          </w:p>
        </w:tc>
        <w:tc>
          <w:tcPr>
            <w:tcW w:w="703" w:type="pct"/>
          </w:tcPr>
          <w:p w14:paraId="5B943A5C" w14:textId="30972230" w:rsidR="002E2EE8" w:rsidRPr="00164FBC" w:rsidRDefault="00800335" w:rsidP="002E2EE8">
            <w:pPr>
              <w:rPr>
                <w:rFonts w:ascii="Comic Sans MS" w:hAnsi="Comic Sans MS"/>
                <w:bCs/>
                <w:sz w:val="18"/>
                <w:szCs w:val="18"/>
              </w:rPr>
            </w:pPr>
            <w:r w:rsidRPr="00164FBC">
              <w:rPr>
                <w:rFonts w:ascii="Comic Sans MS" w:hAnsi="Comic Sans MS"/>
                <w:bCs/>
                <w:sz w:val="18"/>
                <w:szCs w:val="18"/>
              </w:rPr>
              <w:t>Heather Wallace</w:t>
            </w:r>
          </w:p>
        </w:tc>
        <w:tc>
          <w:tcPr>
            <w:tcW w:w="368" w:type="pct"/>
          </w:tcPr>
          <w:p w14:paraId="608FD3E8" w14:textId="13FE45A7" w:rsidR="002E2EE8" w:rsidRPr="001D4BD0" w:rsidRDefault="001D4BD0" w:rsidP="002E2EE8">
            <w:pPr>
              <w:rPr>
                <w:rFonts w:ascii="Comic Sans MS" w:hAnsi="Comic Sans MS"/>
                <w:bCs/>
                <w:sz w:val="18"/>
                <w:szCs w:val="18"/>
              </w:rPr>
            </w:pPr>
            <w:r w:rsidRPr="001D4BD0">
              <w:rPr>
                <w:rFonts w:ascii="Comic Sans MS" w:hAnsi="Comic Sans MS"/>
                <w:bCs/>
                <w:sz w:val="18"/>
                <w:szCs w:val="18"/>
              </w:rPr>
              <w:t>June 2024</w:t>
            </w:r>
          </w:p>
        </w:tc>
        <w:tc>
          <w:tcPr>
            <w:tcW w:w="277" w:type="pct"/>
          </w:tcPr>
          <w:p w14:paraId="08C1481F" w14:textId="77777777" w:rsidR="002E2EE8" w:rsidRPr="00244B87" w:rsidRDefault="002E2EE8" w:rsidP="002E2EE8">
            <w:pPr>
              <w:rPr>
                <w:bCs/>
                <w:sz w:val="20"/>
              </w:rPr>
            </w:pPr>
          </w:p>
        </w:tc>
        <w:tc>
          <w:tcPr>
            <w:tcW w:w="349" w:type="pct"/>
          </w:tcPr>
          <w:p w14:paraId="79F882C2" w14:textId="77777777" w:rsidR="002E2EE8" w:rsidRPr="00244B87" w:rsidRDefault="002E2EE8" w:rsidP="002E2EE8">
            <w:pPr>
              <w:rPr>
                <w:bCs/>
                <w:sz w:val="20"/>
              </w:rPr>
            </w:pPr>
          </w:p>
        </w:tc>
      </w:tr>
      <w:tr w:rsidR="00505361" w:rsidRPr="00C6721C" w14:paraId="0DA106DF" w14:textId="77777777" w:rsidTr="00154FDB">
        <w:trPr>
          <w:trHeight w:hRule="exact" w:val="1418"/>
        </w:trPr>
        <w:tc>
          <w:tcPr>
            <w:tcW w:w="988" w:type="pct"/>
          </w:tcPr>
          <w:p w14:paraId="706D5563" w14:textId="319400F3" w:rsidR="00505361" w:rsidRPr="00164FBC" w:rsidRDefault="00505361" w:rsidP="00505361">
            <w:pPr>
              <w:tabs>
                <w:tab w:val="left" w:pos="2150"/>
              </w:tabs>
              <w:rPr>
                <w:rFonts w:ascii="Comic Sans MS" w:hAnsi="Comic Sans MS"/>
                <w:bCs/>
                <w:sz w:val="18"/>
                <w:szCs w:val="18"/>
              </w:rPr>
            </w:pPr>
          </w:p>
        </w:tc>
        <w:tc>
          <w:tcPr>
            <w:tcW w:w="1180" w:type="pct"/>
          </w:tcPr>
          <w:p w14:paraId="2D71BCA3" w14:textId="6F1CF937" w:rsidR="00164FBC" w:rsidRPr="00164FBC" w:rsidRDefault="00164FBC" w:rsidP="00164FBC">
            <w:pPr>
              <w:rPr>
                <w:rFonts w:ascii="Comic Sans MS" w:hAnsi="Comic Sans MS"/>
                <w:bCs/>
                <w:sz w:val="18"/>
                <w:szCs w:val="18"/>
              </w:rPr>
            </w:pPr>
          </w:p>
        </w:tc>
        <w:tc>
          <w:tcPr>
            <w:tcW w:w="1135" w:type="pct"/>
          </w:tcPr>
          <w:p w14:paraId="7F5E94D9" w14:textId="2FD63A83" w:rsidR="00505361" w:rsidRPr="00505361" w:rsidRDefault="00505361" w:rsidP="00505361">
            <w:pPr>
              <w:rPr>
                <w:bCs/>
                <w:sz w:val="18"/>
                <w:szCs w:val="18"/>
              </w:rPr>
            </w:pPr>
          </w:p>
        </w:tc>
        <w:tc>
          <w:tcPr>
            <w:tcW w:w="703" w:type="pct"/>
          </w:tcPr>
          <w:p w14:paraId="6A814EA7" w14:textId="77777777" w:rsidR="00505361" w:rsidRPr="00244B87" w:rsidRDefault="00505361" w:rsidP="00505361">
            <w:pPr>
              <w:rPr>
                <w:bCs/>
                <w:sz w:val="20"/>
              </w:rPr>
            </w:pPr>
          </w:p>
        </w:tc>
        <w:tc>
          <w:tcPr>
            <w:tcW w:w="368" w:type="pct"/>
          </w:tcPr>
          <w:p w14:paraId="7DB34663" w14:textId="77777777" w:rsidR="00505361" w:rsidRPr="00244B87" w:rsidRDefault="00505361" w:rsidP="00505361">
            <w:pPr>
              <w:rPr>
                <w:bCs/>
                <w:sz w:val="20"/>
              </w:rPr>
            </w:pPr>
          </w:p>
        </w:tc>
        <w:tc>
          <w:tcPr>
            <w:tcW w:w="277" w:type="pct"/>
          </w:tcPr>
          <w:p w14:paraId="61A04F7B" w14:textId="77777777" w:rsidR="00505361" w:rsidRPr="00244B87" w:rsidRDefault="00505361" w:rsidP="00505361">
            <w:pPr>
              <w:rPr>
                <w:bCs/>
                <w:sz w:val="20"/>
              </w:rPr>
            </w:pPr>
          </w:p>
        </w:tc>
        <w:tc>
          <w:tcPr>
            <w:tcW w:w="349" w:type="pct"/>
          </w:tcPr>
          <w:p w14:paraId="5E1603EA" w14:textId="77777777" w:rsidR="00505361" w:rsidRPr="00244B87" w:rsidRDefault="00505361" w:rsidP="00505361">
            <w:pPr>
              <w:rPr>
                <w:bCs/>
                <w:sz w:val="20"/>
              </w:rPr>
            </w:pPr>
          </w:p>
        </w:tc>
      </w:tr>
      <w:tr w:rsidR="00D6452F" w:rsidRPr="00C6721C" w14:paraId="61F0EBED" w14:textId="77777777" w:rsidTr="00154FDB">
        <w:trPr>
          <w:trHeight w:hRule="exact" w:val="2268"/>
        </w:trPr>
        <w:tc>
          <w:tcPr>
            <w:tcW w:w="5000" w:type="pct"/>
            <w:gridSpan w:val="7"/>
          </w:tcPr>
          <w:p w14:paraId="75914AD6" w14:textId="77777777" w:rsidR="00D6452F" w:rsidRPr="00244B87" w:rsidRDefault="00D6452F" w:rsidP="00154FDB">
            <w:pPr>
              <w:rPr>
                <w:bCs/>
                <w:sz w:val="20"/>
              </w:rPr>
            </w:pPr>
            <w:r>
              <w:rPr>
                <w:bCs/>
                <w:sz w:val="20"/>
              </w:rPr>
              <w:t>December Check Point: Evaluative Comments</w:t>
            </w:r>
          </w:p>
        </w:tc>
      </w:tr>
    </w:tbl>
    <w:p w14:paraId="50859F8D" w14:textId="52CFBC4D" w:rsidR="007B2243" w:rsidRDefault="007B2243" w:rsidP="007B2243"/>
    <w:tbl>
      <w:tblPr>
        <w:tblStyle w:val="TableGrid"/>
        <w:tblpPr w:leftFromText="180" w:rightFromText="180" w:vertAnchor="page" w:horzAnchor="margin" w:tblpY="1521"/>
        <w:tblW w:w="5000" w:type="pct"/>
        <w:tblLook w:val="04A0" w:firstRow="1" w:lastRow="0" w:firstColumn="1" w:lastColumn="0" w:noHBand="0" w:noVBand="1"/>
      </w:tblPr>
      <w:tblGrid>
        <w:gridCol w:w="3032"/>
        <w:gridCol w:w="3623"/>
        <w:gridCol w:w="3484"/>
        <w:gridCol w:w="2156"/>
        <w:gridCol w:w="1125"/>
        <w:gridCol w:w="844"/>
        <w:gridCol w:w="1124"/>
      </w:tblGrid>
      <w:tr w:rsidR="00D6452F" w:rsidRPr="00C6721C" w14:paraId="4E356DC6" w14:textId="77777777" w:rsidTr="00154FDB">
        <w:trPr>
          <w:trHeight w:val="401"/>
        </w:trPr>
        <w:tc>
          <w:tcPr>
            <w:tcW w:w="5000" w:type="pct"/>
            <w:gridSpan w:val="7"/>
            <w:shd w:val="clear" w:color="auto" w:fill="C5E0B3" w:themeFill="accent6" w:themeFillTint="66"/>
          </w:tcPr>
          <w:p w14:paraId="2DCA8AA3" w14:textId="35875555" w:rsidR="00D6452F" w:rsidRPr="00505361" w:rsidRDefault="00D6452F" w:rsidP="00505361">
            <w:pPr>
              <w:pStyle w:val="paragraph"/>
              <w:spacing w:before="0" w:beforeAutospacing="0" w:after="0" w:afterAutospacing="0"/>
              <w:textAlignment w:val="baseline"/>
              <w:rPr>
                <w:rFonts w:cs="Arial"/>
                <w:i/>
                <w:iCs/>
                <w:sz w:val="28"/>
                <w:szCs w:val="28"/>
              </w:rPr>
            </w:pPr>
            <w:r>
              <w:rPr>
                <w:b/>
                <w:sz w:val="20"/>
              </w:rPr>
              <w:t xml:space="preserve">Challenge: </w:t>
            </w:r>
            <w:r w:rsidR="00505361">
              <w:rPr>
                <w:rStyle w:val="eop"/>
                <w:rFonts w:cs="Arial"/>
                <w:i/>
                <w:iCs/>
                <w:sz w:val="28"/>
                <w:szCs w:val="28"/>
              </w:rPr>
              <w:t xml:space="preserve"> To improve writing </w:t>
            </w:r>
          </w:p>
        </w:tc>
      </w:tr>
      <w:tr w:rsidR="00D6452F" w:rsidRPr="00C6721C" w14:paraId="259CF5A6" w14:textId="77777777" w:rsidTr="0035229A">
        <w:trPr>
          <w:trHeight w:val="401"/>
        </w:trPr>
        <w:tc>
          <w:tcPr>
            <w:tcW w:w="4373" w:type="pct"/>
            <w:gridSpan w:val="5"/>
            <w:shd w:val="clear" w:color="auto" w:fill="E2EFD9" w:themeFill="accent6" w:themeFillTint="33"/>
          </w:tcPr>
          <w:p w14:paraId="72C1279C" w14:textId="2845361C" w:rsidR="00D6452F" w:rsidRPr="00505361" w:rsidRDefault="00D6452F" w:rsidP="00154FDB">
            <w:pPr>
              <w:rPr>
                <w:bCs/>
                <w:sz w:val="20"/>
              </w:rPr>
            </w:pPr>
            <w:r>
              <w:rPr>
                <w:b/>
                <w:sz w:val="20"/>
              </w:rPr>
              <w:t xml:space="preserve">Mission:  </w:t>
            </w:r>
            <w:r w:rsidR="00505361">
              <w:rPr>
                <w:bCs/>
                <w:sz w:val="20"/>
              </w:rPr>
              <w:t>A whole school approach to writing that improves writing engagement and stamina</w:t>
            </w:r>
          </w:p>
        </w:tc>
        <w:tc>
          <w:tcPr>
            <w:tcW w:w="627" w:type="pct"/>
            <w:gridSpan w:val="2"/>
            <w:shd w:val="clear" w:color="auto" w:fill="E2EFD9" w:themeFill="accent6" w:themeFillTint="33"/>
          </w:tcPr>
          <w:p w14:paraId="77196DFA" w14:textId="77777777" w:rsidR="00D6452F" w:rsidRDefault="00D6452F" w:rsidP="00154FDB">
            <w:pPr>
              <w:rPr>
                <w:b/>
                <w:sz w:val="20"/>
              </w:rPr>
            </w:pPr>
            <w:r>
              <w:rPr>
                <w:b/>
                <w:sz w:val="20"/>
              </w:rPr>
              <w:t>Costs</w:t>
            </w:r>
          </w:p>
        </w:tc>
      </w:tr>
      <w:tr w:rsidR="00B15142" w:rsidRPr="00C6721C" w14:paraId="78942938" w14:textId="77777777" w:rsidTr="0035229A">
        <w:trPr>
          <w:trHeight w:val="434"/>
        </w:trPr>
        <w:tc>
          <w:tcPr>
            <w:tcW w:w="988" w:type="pct"/>
            <w:shd w:val="clear" w:color="auto" w:fill="EDEDED" w:themeFill="accent3" w:themeFillTint="33"/>
          </w:tcPr>
          <w:p w14:paraId="1188B574" w14:textId="046DED6F" w:rsidR="00D6452F" w:rsidRPr="00936A31" w:rsidRDefault="00D6452F" w:rsidP="00154FDB">
            <w:pPr>
              <w:rPr>
                <w:b/>
                <w:sz w:val="18"/>
                <w:szCs w:val="18"/>
              </w:rPr>
            </w:pPr>
            <w:r w:rsidRPr="00936A31">
              <w:rPr>
                <w:b/>
                <w:sz w:val="18"/>
                <w:szCs w:val="18"/>
              </w:rPr>
              <w:t>Commitments(sprint)</w:t>
            </w:r>
          </w:p>
          <w:p w14:paraId="44A5D5F1" w14:textId="77777777" w:rsidR="00D6452F" w:rsidRPr="00936A31" w:rsidRDefault="00D6452F" w:rsidP="00154FDB">
            <w:pPr>
              <w:rPr>
                <w:sz w:val="18"/>
                <w:szCs w:val="18"/>
              </w:rPr>
            </w:pPr>
          </w:p>
        </w:tc>
        <w:tc>
          <w:tcPr>
            <w:tcW w:w="1180" w:type="pct"/>
            <w:shd w:val="clear" w:color="auto" w:fill="EDEDED" w:themeFill="accent3" w:themeFillTint="33"/>
          </w:tcPr>
          <w:p w14:paraId="290D5E3C" w14:textId="77777777" w:rsidR="00D6452F" w:rsidRPr="00936A31" w:rsidRDefault="00D6452F" w:rsidP="00154FDB">
            <w:pPr>
              <w:rPr>
                <w:sz w:val="18"/>
                <w:szCs w:val="18"/>
              </w:rPr>
            </w:pPr>
            <w:r w:rsidRPr="00936A31">
              <w:rPr>
                <w:b/>
                <w:sz w:val="18"/>
                <w:szCs w:val="18"/>
              </w:rPr>
              <w:t>Expected Outcomes</w:t>
            </w:r>
          </w:p>
        </w:tc>
        <w:tc>
          <w:tcPr>
            <w:tcW w:w="1135" w:type="pct"/>
            <w:shd w:val="clear" w:color="auto" w:fill="EDEDED" w:themeFill="accent3" w:themeFillTint="33"/>
          </w:tcPr>
          <w:p w14:paraId="00E4FBEB" w14:textId="77777777" w:rsidR="00D6452F" w:rsidRPr="00936A31" w:rsidRDefault="00D6452F" w:rsidP="00154FDB">
            <w:pPr>
              <w:rPr>
                <w:b/>
                <w:sz w:val="18"/>
                <w:szCs w:val="18"/>
              </w:rPr>
            </w:pPr>
            <w:r w:rsidRPr="00936A31">
              <w:rPr>
                <w:b/>
                <w:sz w:val="18"/>
                <w:szCs w:val="18"/>
              </w:rPr>
              <w:t>Measures of Impact</w:t>
            </w:r>
          </w:p>
        </w:tc>
        <w:tc>
          <w:tcPr>
            <w:tcW w:w="703" w:type="pct"/>
            <w:shd w:val="clear" w:color="auto" w:fill="EDEDED" w:themeFill="accent3" w:themeFillTint="33"/>
          </w:tcPr>
          <w:p w14:paraId="6BA10ADC" w14:textId="77777777" w:rsidR="00D6452F" w:rsidRPr="00936A31" w:rsidRDefault="00D6452F" w:rsidP="00154FDB">
            <w:pPr>
              <w:rPr>
                <w:b/>
                <w:sz w:val="18"/>
                <w:szCs w:val="18"/>
              </w:rPr>
            </w:pPr>
            <w:r>
              <w:rPr>
                <w:b/>
                <w:sz w:val="18"/>
                <w:szCs w:val="18"/>
              </w:rPr>
              <w:t>Lead Responsibility</w:t>
            </w:r>
          </w:p>
        </w:tc>
        <w:tc>
          <w:tcPr>
            <w:tcW w:w="368" w:type="pct"/>
            <w:shd w:val="clear" w:color="auto" w:fill="EDEDED" w:themeFill="accent3" w:themeFillTint="33"/>
          </w:tcPr>
          <w:p w14:paraId="1C2A855F" w14:textId="77777777" w:rsidR="00D6452F" w:rsidRPr="00936A31" w:rsidRDefault="00D6452F" w:rsidP="00154FDB">
            <w:pPr>
              <w:rPr>
                <w:b/>
                <w:sz w:val="18"/>
                <w:szCs w:val="18"/>
              </w:rPr>
            </w:pPr>
            <w:r w:rsidRPr="00936A31">
              <w:rPr>
                <w:b/>
                <w:sz w:val="18"/>
                <w:szCs w:val="18"/>
              </w:rPr>
              <w:t>Target Date</w:t>
            </w:r>
          </w:p>
        </w:tc>
        <w:tc>
          <w:tcPr>
            <w:tcW w:w="277" w:type="pct"/>
            <w:shd w:val="clear" w:color="auto" w:fill="EDEDED" w:themeFill="accent3" w:themeFillTint="33"/>
          </w:tcPr>
          <w:p w14:paraId="264B5EA9" w14:textId="77777777" w:rsidR="00D6452F" w:rsidRPr="002170BF" w:rsidRDefault="00D6452F" w:rsidP="00154FDB">
            <w:pPr>
              <w:rPr>
                <w:bCs/>
                <w:sz w:val="18"/>
                <w:szCs w:val="18"/>
              </w:rPr>
            </w:pPr>
            <w:r w:rsidRPr="002170BF">
              <w:rPr>
                <w:bCs/>
                <w:sz w:val="18"/>
                <w:szCs w:val="18"/>
              </w:rPr>
              <w:t>Core</w:t>
            </w:r>
          </w:p>
        </w:tc>
        <w:tc>
          <w:tcPr>
            <w:tcW w:w="351" w:type="pct"/>
            <w:shd w:val="clear" w:color="auto" w:fill="EDEDED" w:themeFill="accent3" w:themeFillTint="33"/>
          </w:tcPr>
          <w:p w14:paraId="347B485F" w14:textId="77777777" w:rsidR="00D6452F" w:rsidRPr="00936A31" w:rsidRDefault="00D6452F" w:rsidP="00154FDB">
            <w:pPr>
              <w:rPr>
                <w:b/>
                <w:sz w:val="18"/>
                <w:szCs w:val="18"/>
              </w:rPr>
            </w:pPr>
            <w:r>
              <w:rPr>
                <w:b/>
                <w:sz w:val="18"/>
                <w:szCs w:val="18"/>
              </w:rPr>
              <w:t>PEF</w:t>
            </w:r>
          </w:p>
        </w:tc>
      </w:tr>
      <w:tr w:rsidR="00B15142" w:rsidRPr="00C6721C" w14:paraId="1568AFCC" w14:textId="77777777" w:rsidTr="0035229A">
        <w:trPr>
          <w:trHeight w:hRule="exact" w:val="1418"/>
        </w:trPr>
        <w:tc>
          <w:tcPr>
            <w:tcW w:w="988" w:type="pct"/>
          </w:tcPr>
          <w:p w14:paraId="3D416ADA" w14:textId="734C830E" w:rsidR="0035229A" w:rsidRDefault="0035229A" w:rsidP="00505361">
            <w:pPr>
              <w:rPr>
                <w:rFonts w:ascii="Comic Sans MS" w:hAnsi="Comic Sans MS"/>
                <w:b/>
                <w:sz w:val="16"/>
                <w:szCs w:val="16"/>
              </w:rPr>
            </w:pPr>
            <w:r>
              <w:rPr>
                <w:rFonts w:ascii="Comic Sans MS" w:hAnsi="Comic Sans MS"/>
                <w:bCs/>
                <w:sz w:val="16"/>
                <w:szCs w:val="16"/>
              </w:rPr>
              <w:t>All teachers work collaboratively to plan and deliver a JC unit plan. Planning makes use of co-teaching approaches and encourages learners to make use of trans-languaging skills.</w:t>
            </w:r>
          </w:p>
          <w:p w14:paraId="41D74E5F" w14:textId="77777777" w:rsidR="0035229A" w:rsidRPr="00244B87" w:rsidRDefault="0035229A" w:rsidP="00505361">
            <w:pPr>
              <w:rPr>
                <w:bCs/>
                <w:sz w:val="20"/>
              </w:rPr>
            </w:pPr>
          </w:p>
        </w:tc>
        <w:tc>
          <w:tcPr>
            <w:tcW w:w="1180" w:type="pct"/>
          </w:tcPr>
          <w:p w14:paraId="7BE66A2D" w14:textId="350240CE" w:rsidR="0035229A" w:rsidRPr="00244B87" w:rsidRDefault="0035229A" w:rsidP="00505361">
            <w:pPr>
              <w:rPr>
                <w:bCs/>
                <w:sz w:val="20"/>
              </w:rPr>
            </w:pPr>
            <w:r>
              <w:rPr>
                <w:rFonts w:ascii="Comic Sans MS" w:hAnsi="Comic Sans MS"/>
                <w:bCs/>
                <w:sz w:val="16"/>
                <w:szCs w:val="16"/>
              </w:rPr>
              <w:t>All teachers choose a JC unit plan then plan and adapt approach to suit needs of the class and co-teaching model. Continued use of talk partners to support understanding.</w:t>
            </w:r>
          </w:p>
        </w:tc>
        <w:tc>
          <w:tcPr>
            <w:tcW w:w="1135" w:type="pct"/>
          </w:tcPr>
          <w:p w14:paraId="327CF920" w14:textId="77777777" w:rsidR="0035229A" w:rsidRDefault="0035229A" w:rsidP="00505361">
            <w:pPr>
              <w:rPr>
                <w:rFonts w:ascii="Comic Sans MS" w:hAnsi="Comic Sans MS"/>
                <w:bCs/>
                <w:sz w:val="18"/>
                <w:szCs w:val="18"/>
              </w:rPr>
            </w:pPr>
            <w:r>
              <w:rPr>
                <w:rFonts w:ascii="Comic Sans MS" w:hAnsi="Comic Sans MS"/>
                <w:bCs/>
                <w:sz w:val="18"/>
                <w:szCs w:val="18"/>
              </w:rPr>
              <w:t>Teacher knowledge, skills and attitudes (KSA)</w:t>
            </w:r>
          </w:p>
          <w:p w14:paraId="7F6E15BD" w14:textId="77777777" w:rsidR="0035229A" w:rsidRDefault="0035229A" w:rsidP="00505361">
            <w:pPr>
              <w:rPr>
                <w:rFonts w:ascii="Comic Sans MS" w:hAnsi="Comic Sans MS"/>
                <w:bCs/>
                <w:sz w:val="18"/>
                <w:szCs w:val="18"/>
              </w:rPr>
            </w:pPr>
            <w:r>
              <w:rPr>
                <w:rFonts w:ascii="Comic Sans MS" w:hAnsi="Comic Sans MS"/>
                <w:bCs/>
                <w:sz w:val="18"/>
                <w:szCs w:val="18"/>
              </w:rPr>
              <w:t>Curriculum plans</w:t>
            </w:r>
          </w:p>
          <w:p w14:paraId="3D45010D" w14:textId="77777777" w:rsidR="0035229A" w:rsidRDefault="0035229A" w:rsidP="00505361">
            <w:pPr>
              <w:rPr>
                <w:rFonts w:ascii="Comic Sans MS" w:hAnsi="Comic Sans MS"/>
                <w:bCs/>
                <w:sz w:val="18"/>
                <w:szCs w:val="18"/>
              </w:rPr>
            </w:pPr>
            <w:r>
              <w:rPr>
                <w:rFonts w:ascii="Comic Sans MS" w:hAnsi="Comic Sans MS"/>
                <w:bCs/>
                <w:sz w:val="18"/>
                <w:szCs w:val="18"/>
              </w:rPr>
              <w:t>Writing jotters/Writing Profiles</w:t>
            </w:r>
          </w:p>
          <w:p w14:paraId="1B462046" w14:textId="77777777" w:rsidR="0035229A" w:rsidRDefault="0035229A" w:rsidP="00505361">
            <w:pPr>
              <w:rPr>
                <w:rFonts w:ascii="Comic Sans MS" w:hAnsi="Comic Sans MS"/>
                <w:bCs/>
                <w:sz w:val="18"/>
                <w:szCs w:val="18"/>
              </w:rPr>
            </w:pPr>
          </w:p>
          <w:p w14:paraId="51842E1E" w14:textId="77777777" w:rsidR="0035229A" w:rsidRPr="00244B87" w:rsidRDefault="0035229A" w:rsidP="00505361">
            <w:pPr>
              <w:rPr>
                <w:bCs/>
                <w:sz w:val="20"/>
              </w:rPr>
            </w:pPr>
          </w:p>
        </w:tc>
        <w:tc>
          <w:tcPr>
            <w:tcW w:w="703" w:type="pct"/>
          </w:tcPr>
          <w:p w14:paraId="6C50DB05" w14:textId="77777777" w:rsidR="0035229A" w:rsidRDefault="0035229A" w:rsidP="00505361">
            <w:pPr>
              <w:rPr>
                <w:rFonts w:ascii="Comic Sans MS" w:hAnsi="Comic Sans MS"/>
                <w:bCs/>
                <w:sz w:val="18"/>
                <w:szCs w:val="18"/>
              </w:rPr>
            </w:pPr>
            <w:r>
              <w:rPr>
                <w:rFonts w:ascii="Comic Sans MS" w:hAnsi="Comic Sans MS"/>
                <w:bCs/>
                <w:sz w:val="18"/>
                <w:szCs w:val="18"/>
              </w:rPr>
              <w:t xml:space="preserve">Evonne Smith </w:t>
            </w:r>
          </w:p>
          <w:p w14:paraId="56EA12C8" w14:textId="77777777" w:rsidR="0035229A" w:rsidRPr="00244B87" w:rsidRDefault="0035229A" w:rsidP="00505361">
            <w:pPr>
              <w:rPr>
                <w:bCs/>
                <w:sz w:val="20"/>
              </w:rPr>
            </w:pPr>
          </w:p>
        </w:tc>
        <w:tc>
          <w:tcPr>
            <w:tcW w:w="368" w:type="pct"/>
          </w:tcPr>
          <w:p w14:paraId="6CDF7359" w14:textId="74EF347E" w:rsidR="0035229A" w:rsidRPr="00244B87" w:rsidRDefault="0035229A" w:rsidP="00505361">
            <w:pPr>
              <w:rPr>
                <w:bCs/>
                <w:sz w:val="20"/>
              </w:rPr>
            </w:pPr>
            <w:r>
              <w:rPr>
                <w:rFonts w:ascii="Comic Sans MS" w:hAnsi="Comic Sans MS"/>
                <w:bCs/>
                <w:sz w:val="18"/>
                <w:szCs w:val="18"/>
              </w:rPr>
              <w:t>End of planning block 2</w:t>
            </w:r>
          </w:p>
        </w:tc>
        <w:tc>
          <w:tcPr>
            <w:tcW w:w="277" w:type="pct"/>
          </w:tcPr>
          <w:p w14:paraId="5358FE5D" w14:textId="77777777" w:rsidR="0035229A" w:rsidRPr="00244B87" w:rsidRDefault="0035229A" w:rsidP="00505361">
            <w:pPr>
              <w:rPr>
                <w:bCs/>
                <w:sz w:val="20"/>
              </w:rPr>
            </w:pPr>
          </w:p>
        </w:tc>
        <w:tc>
          <w:tcPr>
            <w:tcW w:w="351" w:type="pct"/>
            <w:vMerge w:val="restart"/>
          </w:tcPr>
          <w:p w14:paraId="663FE29F" w14:textId="77777777" w:rsidR="00B15142" w:rsidRPr="00B15142" w:rsidRDefault="00B15142" w:rsidP="00B15142">
            <w:pPr>
              <w:rPr>
                <w:bCs/>
                <w:sz w:val="16"/>
                <w:szCs w:val="16"/>
              </w:rPr>
            </w:pPr>
            <w:r w:rsidRPr="00B15142">
              <w:rPr>
                <w:bCs/>
                <w:sz w:val="16"/>
                <w:szCs w:val="16"/>
              </w:rPr>
              <w:t>£300 x 7 for experiences/</w:t>
            </w:r>
          </w:p>
          <w:p w14:paraId="3BE5EDE4" w14:textId="77777777" w:rsidR="00B15142" w:rsidRPr="00B15142" w:rsidRDefault="00B15142" w:rsidP="00B15142">
            <w:pPr>
              <w:rPr>
                <w:bCs/>
                <w:sz w:val="16"/>
                <w:szCs w:val="16"/>
              </w:rPr>
            </w:pPr>
            <w:r w:rsidRPr="00B15142">
              <w:rPr>
                <w:bCs/>
                <w:sz w:val="16"/>
                <w:szCs w:val="16"/>
              </w:rPr>
              <w:t>resources</w:t>
            </w:r>
          </w:p>
          <w:p w14:paraId="7EE40E87" w14:textId="77777777" w:rsidR="00B15142" w:rsidRPr="00B15142" w:rsidRDefault="00B15142" w:rsidP="00B15142">
            <w:pPr>
              <w:rPr>
                <w:bCs/>
                <w:sz w:val="16"/>
                <w:szCs w:val="16"/>
              </w:rPr>
            </w:pPr>
            <w:r w:rsidRPr="00B15142">
              <w:rPr>
                <w:bCs/>
                <w:sz w:val="16"/>
                <w:szCs w:val="16"/>
              </w:rPr>
              <w:t>=</w:t>
            </w:r>
          </w:p>
          <w:p w14:paraId="7E8A245E" w14:textId="56DC8938" w:rsidR="0035229A" w:rsidRDefault="00B15142" w:rsidP="00B15142">
            <w:pPr>
              <w:rPr>
                <w:bCs/>
                <w:sz w:val="16"/>
                <w:szCs w:val="16"/>
              </w:rPr>
            </w:pPr>
            <w:r w:rsidRPr="00B15142">
              <w:rPr>
                <w:bCs/>
                <w:sz w:val="16"/>
                <w:szCs w:val="16"/>
              </w:rPr>
              <w:t xml:space="preserve">£2100 </w:t>
            </w:r>
          </w:p>
          <w:p w14:paraId="65891EFB" w14:textId="77777777" w:rsidR="00B15142" w:rsidRPr="0035229A" w:rsidRDefault="00B15142" w:rsidP="00B15142">
            <w:pPr>
              <w:rPr>
                <w:bCs/>
                <w:sz w:val="16"/>
                <w:szCs w:val="16"/>
              </w:rPr>
            </w:pPr>
          </w:p>
          <w:p w14:paraId="1C63D817" w14:textId="2552722A" w:rsidR="0035229A" w:rsidRPr="0035229A" w:rsidRDefault="00B15142" w:rsidP="0035229A">
            <w:pPr>
              <w:rPr>
                <w:bCs/>
                <w:sz w:val="16"/>
                <w:szCs w:val="16"/>
              </w:rPr>
            </w:pPr>
            <w:r>
              <w:rPr>
                <w:bCs/>
                <w:sz w:val="16"/>
                <w:szCs w:val="16"/>
              </w:rPr>
              <w:t>£60/70k</w:t>
            </w:r>
            <w:r w:rsidR="0035229A" w:rsidRPr="0035229A">
              <w:rPr>
                <w:bCs/>
                <w:sz w:val="16"/>
                <w:szCs w:val="16"/>
              </w:rPr>
              <w:t xml:space="preserve"> PEF teacher</w:t>
            </w:r>
            <w:r w:rsidR="0035229A">
              <w:rPr>
                <w:bCs/>
                <w:sz w:val="16"/>
                <w:szCs w:val="16"/>
              </w:rPr>
              <w:t xml:space="preserve"> (enable targeted intervention by DHTs)</w:t>
            </w:r>
          </w:p>
          <w:p w14:paraId="18231852" w14:textId="605D0194" w:rsidR="0035229A" w:rsidRPr="00244B87" w:rsidRDefault="0035229A" w:rsidP="00505361">
            <w:pPr>
              <w:rPr>
                <w:bCs/>
                <w:sz w:val="20"/>
              </w:rPr>
            </w:pPr>
          </w:p>
        </w:tc>
      </w:tr>
      <w:tr w:rsidR="00B15142" w:rsidRPr="00C6721C" w14:paraId="0BE4FC88" w14:textId="77777777" w:rsidTr="0035229A">
        <w:trPr>
          <w:trHeight w:hRule="exact" w:val="1418"/>
        </w:trPr>
        <w:tc>
          <w:tcPr>
            <w:tcW w:w="988" w:type="pct"/>
          </w:tcPr>
          <w:p w14:paraId="17BDB259" w14:textId="594CA32D" w:rsidR="0035229A" w:rsidRDefault="0035229A" w:rsidP="00505361">
            <w:pPr>
              <w:rPr>
                <w:rFonts w:ascii="Comic Sans MS" w:hAnsi="Comic Sans MS"/>
                <w:b/>
                <w:sz w:val="16"/>
                <w:szCs w:val="16"/>
              </w:rPr>
            </w:pPr>
            <w:r>
              <w:rPr>
                <w:rFonts w:ascii="Comic Sans MS" w:hAnsi="Comic Sans MS"/>
                <w:bCs/>
                <w:sz w:val="16"/>
                <w:szCs w:val="16"/>
              </w:rPr>
              <w:t>Establishment of writing for enjoyment strategies – writing across the curriculum/daily writing/incidental writing. Peer and self-assessment leading to useful feedback</w:t>
            </w:r>
          </w:p>
          <w:p w14:paraId="636FBB73" w14:textId="77777777" w:rsidR="0035229A" w:rsidRDefault="0035229A" w:rsidP="00505361">
            <w:pPr>
              <w:rPr>
                <w:rFonts w:ascii="Comic Sans MS" w:hAnsi="Comic Sans MS"/>
                <w:bCs/>
                <w:sz w:val="18"/>
                <w:szCs w:val="18"/>
              </w:rPr>
            </w:pPr>
          </w:p>
          <w:p w14:paraId="351F0721" w14:textId="77777777" w:rsidR="0035229A" w:rsidRPr="00244B87" w:rsidRDefault="0035229A" w:rsidP="00505361">
            <w:pPr>
              <w:rPr>
                <w:bCs/>
                <w:sz w:val="20"/>
              </w:rPr>
            </w:pPr>
          </w:p>
        </w:tc>
        <w:tc>
          <w:tcPr>
            <w:tcW w:w="1180" w:type="pct"/>
          </w:tcPr>
          <w:p w14:paraId="02613D48" w14:textId="507710AE" w:rsidR="0035229A" w:rsidRPr="00244B87" w:rsidRDefault="0035229A" w:rsidP="00505361">
            <w:pPr>
              <w:rPr>
                <w:bCs/>
                <w:sz w:val="20"/>
              </w:rPr>
            </w:pPr>
            <w:r>
              <w:rPr>
                <w:rFonts w:ascii="Comic Sans MS" w:hAnsi="Comic Sans MS"/>
                <w:bCs/>
                <w:sz w:val="16"/>
                <w:szCs w:val="16"/>
              </w:rPr>
              <w:t>Children enjoy writing and know the purpose of why we write.  Children are able to write for fun and can describe activities they enjoy doing.</w:t>
            </w:r>
          </w:p>
        </w:tc>
        <w:tc>
          <w:tcPr>
            <w:tcW w:w="1135" w:type="pct"/>
          </w:tcPr>
          <w:p w14:paraId="02C7BE41" w14:textId="77777777" w:rsidR="0035229A" w:rsidRDefault="0035229A" w:rsidP="00505361">
            <w:pPr>
              <w:rPr>
                <w:rFonts w:ascii="Comic Sans MS" w:hAnsi="Comic Sans MS"/>
                <w:bCs/>
                <w:sz w:val="16"/>
                <w:szCs w:val="16"/>
              </w:rPr>
            </w:pPr>
            <w:r>
              <w:rPr>
                <w:rFonts w:ascii="Comic Sans MS" w:hAnsi="Comic Sans MS"/>
                <w:bCs/>
                <w:sz w:val="16"/>
                <w:szCs w:val="16"/>
              </w:rPr>
              <w:t>Moderation notes; Writing jotters</w:t>
            </w:r>
          </w:p>
          <w:p w14:paraId="43DA6B53" w14:textId="77777777" w:rsidR="0035229A" w:rsidRDefault="0035229A" w:rsidP="00505361">
            <w:pPr>
              <w:rPr>
                <w:rFonts w:ascii="Comic Sans MS" w:hAnsi="Comic Sans MS"/>
                <w:bCs/>
                <w:sz w:val="16"/>
                <w:szCs w:val="16"/>
              </w:rPr>
            </w:pPr>
            <w:r>
              <w:rPr>
                <w:rFonts w:ascii="Comic Sans MS" w:hAnsi="Comic Sans MS"/>
                <w:bCs/>
                <w:sz w:val="16"/>
                <w:szCs w:val="16"/>
              </w:rPr>
              <w:t>SLT observations/Learning Conversation</w:t>
            </w:r>
          </w:p>
          <w:p w14:paraId="2D543356" w14:textId="77777777" w:rsidR="0035229A" w:rsidRDefault="0035229A" w:rsidP="00505361">
            <w:pPr>
              <w:rPr>
                <w:rFonts w:ascii="Comic Sans MS" w:hAnsi="Comic Sans MS"/>
                <w:bCs/>
                <w:sz w:val="16"/>
                <w:szCs w:val="16"/>
              </w:rPr>
            </w:pPr>
            <w:r>
              <w:rPr>
                <w:rFonts w:ascii="Comic Sans MS" w:hAnsi="Comic Sans MS"/>
                <w:bCs/>
                <w:sz w:val="16"/>
                <w:szCs w:val="16"/>
              </w:rPr>
              <w:t>POLLI observations/Pupil writing profiles</w:t>
            </w:r>
          </w:p>
          <w:p w14:paraId="6778A0C9" w14:textId="12422F1B" w:rsidR="0035229A" w:rsidRPr="00244B87" w:rsidRDefault="0035229A" w:rsidP="00505361">
            <w:pPr>
              <w:rPr>
                <w:bCs/>
                <w:sz w:val="20"/>
              </w:rPr>
            </w:pPr>
            <w:r>
              <w:rPr>
                <w:rFonts w:ascii="Comic Sans MS" w:hAnsi="Comic Sans MS"/>
                <w:bCs/>
                <w:sz w:val="18"/>
                <w:szCs w:val="18"/>
              </w:rPr>
              <w:t>Teacher views KSA</w:t>
            </w:r>
          </w:p>
        </w:tc>
        <w:tc>
          <w:tcPr>
            <w:tcW w:w="703" w:type="pct"/>
          </w:tcPr>
          <w:p w14:paraId="19BD309E" w14:textId="1015CF84" w:rsidR="0035229A" w:rsidRPr="00244B87" w:rsidRDefault="0035229A" w:rsidP="00505361">
            <w:pPr>
              <w:rPr>
                <w:bCs/>
                <w:sz w:val="20"/>
              </w:rPr>
            </w:pPr>
            <w:r>
              <w:rPr>
                <w:rFonts w:ascii="Comic Sans MS" w:hAnsi="Comic Sans MS"/>
                <w:bCs/>
                <w:sz w:val="18"/>
                <w:szCs w:val="18"/>
              </w:rPr>
              <w:t xml:space="preserve">Evonne Smith </w:t>
            </w:r>
          </w:p>
        </w:tc>
        <w:tc>
          <w:tcPr>
            <w:tcW w:w="368" w:type="pct"/>
          </w:tcPr>
          <w:p w14:paraId="09FECF9B" w14:textId="2FC6B0FA" w:rsidR="0035229A" w:rsidRPr="00244B87" w:rsidRDefault="0035229A" w:rsidP="00505361">
            <w:pPr>
              <w:rPr>
                <w:bCs/>
                <w:sz w:val="20"/>
              </w:rPr>
            </w:pPr>
            <w:r>
              <w:rPr>
                <w:rFonts w:ascii="Comic Sans MS" w:hAnsi="Comic Sans MS"/>
                <w:bCs/>
                <w:sz w:val="18"/>
                <w:szCs w:val="18"/>
              </w:rPr>
              <w:t>End of planning block 3</w:t>
            </w:r>
          </w:p>
        </w:tc>
        <w:tc>
          <w:tcPr>
            <w:tcW w:w="277" w:type="pct"/>
          </w:tcPr>
          <w:p w14:paraId="0F6F1540" w14:textId="77777777" w:rsidR="0035229A" w:rsidRPr="00244B87" w:rsidRDefault="0035229A" w:rsidP="00505361">
            <w:pPr>
              <w:rPr>
                <w:bCs/>
                <w:sz w:val="20"/>
              </w:rPr>
            </w:pPr>
          </w:p>
        </w:tc>
        <w:tc>
          <w:tcPr>
            <w:tcW w:w="351" w:type="pct"/>
            <w:vMerge/>
          </w:tcPr>
          <w:p w14:paraId="338EE49C" w14:textId="77777777" w:rsidR="0035229A" w:rsidRPr="00244B87" w:rsidRDefault="0035229A" w:rsidP="00505361">
            <w:pPr>
              <w:rPr>
                <w:bCs/>
                <w:sz w:val="20"/>
              </w:rPr>
            </w:pPr>
          </w:p>
        </w:tc>
      </w:tr>
      <w:tr w:rsidR="00B15142" w:rsidRPr="00C6721C" w14:paraId="3ECAFD55" w14:textId="77777777" w:rsidTr="0035229A">
        <w:trPr>
          <w:trHeight w:hRule="exact" w:val="1418"/>
        </w:trPr>
        <w:tc>
          <w:tcPr>
            <w:tcW w:w="988" w:type="pct"/>
          </w:tcPr>
          <w:p w14:paraId="6AB8A84C" w14:textId="6C1CCF2F" w:rsidR="0035229A" w:rsidRPr="002C7217" w:rsidRDefault="0035229A" w:rsidP="00505361">
            <w:pPr>
              <w:tabs>
                <w:tab w:val="left" w:pos="2150"/>
              </w:tabs>
              <w:rPr>
                <w:rFonts w:ascii="Comic Sans MS" w:hAnsi="Comic Sans MS"/>
                <w:bCs/>
                <w:sz w:val="20"/>
              </w:rPr>
            </w:pPr>
            <w:r w:rsidRPr="002C7217">
              <w:rPr>
                <w:rFonts w:ascii="Comic Sans MS" w:hAnsi="Comic Sans MS"/>
                <w:bCs/>
                <w:sz w:val="16"/>
                <w:szCs w:val="16"/>
              </w:rPr>
              <w:t>Improvement in children’s writing stamina and achievement at their level.  Lessons that provide suitable challenge for all learners are evident.</w:t>
            </w:r>
          </w:p>
        </w:tc>
        <w:tc>
          <w:tcPr>
            <w:tcW w:w="1180" w:type="pct"/>
          </w:tcPr>
          <w:p w14:paraId="491D62F8" w14:textId="7706C785" w:rsidR="0035229A" w:rsidRPr="00244B87" w:rsidRDefault="0035229A" w:rsidP="00505361">
            <w:pPr>
              <w:rPr>
                <w:bCs/>
                <w:sz w:val="20"/>
              </w:rPr>
            </w:pPr>
            <w:r>
              <w:rPr>
                <w:rFonts w:ascii="Comic Sans MS" w:hAnsi="Comic Sans MS"/>
                <w:bCs/>
                <w:sz w:val="16"/>
                <w:szCs w:val="16"/>
              </w:rPr>
              <w:t>Increase in length of writing in all learners.  Learners are able to write independently for sustained periods of time.</w:t>
            </w:r>
          </w:p>
        </w:tc>
        <w:tc>
          <w:tcPr>
            <w:tcW w:w="1135" w:type="pct"/>
          </w:tcPr>
          <w:p w14:paraId="5A213AB7" w14:textId="77777777" w:rsidR="0035229A" w:rsidRDefault="0035229A" w:rsidP="00505361">
            <w:pPr>
              <w:rPr>
                <w:rFonts w:ascii="Comic Sans MS" w:hAnsi="Comic Sans MS"/>
                <w:bCs/>
                <w:sz w:val="16"/>
                <w:szCs w:val="16"/>
              </w:rPr>
            </w:pPr>
            <w:r>
              <w:rPr>
                <w:rFonts w:ascii="Comic Sans MS" w:hAnsi="Comic Sans MS"/>
                <w:bCs/>
                <w:sz w:val="16"/>
                <w:szCs w:val="16"/>
              </w:rPr>
              <w:t xml:space="preserve">Writing jotters </w:t>
            </w:r>
          </w:p>
          <w:p w14:paraId="47D672FE" w14:textId="77777777" w:rsidR="0035229A" w:rsidRDefault="0035229A" w:rsidP="00505361">
            <w:pPr>
              <w:rPr>
                <w:rFonts w:ascii="Comic Sans MS" w:hAnsi="Comic Sans MS"/>
                <w:bCs/>
                <w:sz w:val="16"/>
                <w:szCs w:val="16"/>
              </w:rPr>
            </w:pPr>
            <w:r>
              <w:rPr>
                <w:rFonts w:ascii="Comic Sans MS" w:hAnsi="Comic Sans MS"/>
                <w:bCs/>
                <w:sz w:val="16"/>
                <w:szCs w:val="16"/>
              </w:rPr>
              <w:t>Pupil views/Learning conversation</w:t>
            </w:r>
          </w:p>
          <w:p w14:paraId="0906656D" w14:textId="77777777" w:rsidR="0035229A" w:rsidRDefault="0035229A" w:rsidP="00505361">
            <w:pPr>
              <w:rPr>
                <w:rFonts w:ascii="Comic Sans MS" w:hAnsi="Comic Sans MS"/>
                <w:bCs/>
                <w:sz w:val="16"/>
                <w:szCs w:val="16"/>
              </w:rPr>
            </w:pPr>
            <w:r>
              <w:rPr>
                <w:rFonts w:ascii="Comic Sans MS" w:hAnsi="Comic Sans MS"/>
                <w:bCs/>
                <w:sz w:val="16"/>
                <w:szCs w:val="16"/>
              </w:rPr>
              <w:t>Writing achievement folder -chosen by learner.</w:t>
            </w:r>
          </w:p>
          <w:p w14:paraId="556DB055" w14:textId="77777777" w:rsidR="0035229A" w:rsidRDefault="0035229A" w:rsidP="00505361">
            <w:pPr>
              <w:rPr>
                <w:rFonts w:ascii="Comic Sans MS" w:hAnsi="Comic Sans MS"/>
                <w:bCs/>
                <w:sz w:val="16"/>
                <w:szCs w:val="16"/>
              </w:rPr>
            </w:pPr>
          </w:p>
          <w:p w14:paraId="076AAB80" w14:textId="77777777" w:rsidR="0035229A" w:rsidRPr="00244B87" w:rsidRDefault="0035229A" w:rsidP="00505361">
            <w:pPr>
              <w:rPr>
                <w:bCs/>
                <w:sz w:val="20"/>
              </w:rPr>
            </w:pPr>
          </w:p>
        </w:tc>
        <w:tc>
          <w:tcPr>
            <w:tcW w:w="703" w:type="pct"/>
          </w:tcPr>
          <w:p w14:paraId="2241F417" w14:textId="6C128D62" w:rsidR="0035229A" w:rsidRPr="00244B87" w:rsidRDefault="0035229A" w:rsidP="00505361">
            <w:pPr>
              <w:rPr>
                <w:bCs/>
                <w:sz w:val="20"/>
              </w:rPr>
            </w:pPr>
            <w:r>
              <w:rPr>
                <w:rFonts w:ascii="Comic Sans MS" w:hAnsi="Comic Sans MS"/>
                <w:bCs/>
                <w:sz w:val="18"/>
                <w:szCs w:val="18"/>
              </w:rPr>
              <w:t xml:space="preserve">Evonne Smith </w:t>
            </w:r>
          </w:p>
        </w:tc>
        <w:tc>
          <w:tcPr>
            <w:tcW w:w="368" w:type="pct"/>
          </w:tcPr>
          <w:p w14:paraId="573DDEBC" w14:textId="1EC6E702" w:rsidR="0035229A" w:rsidRPr="00244B87" w:rsidRDefault="0035229A" w:rsidP="00505361">
            <w:pPr>
              <w:rPr>
                <w:bCs/>
                <w:sz w:val="20"/>
              </w:rPr>
            </w:pPr>
            <w:r>
              <w:rPr>
                <w:rFonts w:ascii="Comic Sans MS" w:hAnsi="Comic Sans MS"/>
                <w:bCs/>
                <w:sz w:val="18"/>
                <w:szCs w:val="18"/>
              </w:rPr>
              <w:t>End of planning block 3</w:t>
            </w:r>
          </w:p>
        </w:tc>
        <w:tc>
          <w:tcPr>
            <w:tcW w:w="277" w:type="pct"/>
          </w:tcPr>
          <w:p w14:paraId="7B96BDF7" w14:textId="77777777" w:rsidR="0035229A" w:rsidRPr="00244B87" w:rsidRDefault="0035229A" w:rsidP="00505361">
            <w:pPr>
              <w:rPr>
                <w:bCs/>
                <w:sz w:val="20"/>
              </w:rPr>
            </w:pPr>
          </w:p>
        </w:tc>
        <w:tc>
          <w:tcPr>
            <w:tcW w:w="351" w:type="pct"/>
            <w:vMerge/>
          </w:tcPr>
          <w:p w14:paraId="6102AD9B" w14:textId="77777777" w:rsidR="0035229A" w:rsidRPr="00244B87" w:rsidRDefault="0035229A" w:rsidP="00505361">
            <w:pPr>
              <w:rPr>
                <w:bCs/>
                <w:sz w:val="20"/>
              </w:rPr>
            </w:pPr>
          </w:p>
        </w:tc>
      </w:tr>
      <w:tr w:rsidR="00B15142" w:rsidRPr="00C6721C" w14:paraId="3E5CBD86" w14:textId="77777777" w:rsidTr="0035229A">
        <w:trPr>
          <w:trHeight w:hRule="exact" w:val="1418"/>
        </w:trPr>
        <w:tc>
          <w:tcPr>
            <w:tcW w:w="988" w:type="pct"/>
          </w:tcPr>
          <w:p w14:paraId="0C65808C" w14:textId="5EBB493D" w:rsidR="0035229A" w:rsidRPr="002C7217" w:rsidRDefault="0035229A" w:rsidP="00154FDB">
            <w:pPr>
              <w:tabs>
                <w:tab w:val="left" w:pos="2150"/>
              </w:tabs>
              <w:rPr>
                <w:rFonts w:ascii="Comic Sans MS" w:hAnsi="Comic Sans MS"/>
                <w:bCs/>
                <w:sz w:val="16"/>
                <w:szCs w:val="16"/>
              </w:rPr>
            </w:pPr>
            <w:r w:rsidRPr="002C7217">
              <w:rPr>
                <w:rFonts w:ascii="Comic Sans MS" w:hAnsi="Comic Sans MS"/>
                <w:bCs/>
                <w:sz w:val="16"/>
                <w:szCs w:val="16"/>
              </w:rPr>
              <w:t xml:space="preserve">To embed learning intentions and success criteria and develop questioning skills  </w:t>
            </w:r>
          </w:p>
        </w:tc>
        <w:tc>
          <w:tcPr>
            <w:tcW w:w="1180" w:type="pct"/>
          </w:tcPr>
          <w:p w14:paraId="2E41A1EE" w14:textId="77777777" w:rsidR="0035229A" w:rsidRPr="002C7217" w:rsidRDefault="0035229A" w:rsidP="00154FDB">
            <w:pPr>
              <w:rPr>
                <w:rFonts w:ascii="Comic Sans MS" w:hAnsi="Comic Sans MS"/>
                <w:bCs/>
                <w:sz w:val="16"/>
                <w:szCs w:val="16"/>
              </w:rPr>
            </w:pPr>
            <w:r w:rsidRPr="002C7217">
              <w:rPr>
                <w:rFonts w:ascii="Comic Sans MS" w:hAnsi="Comic Sans MS"/>
                <w:bCs/>
                <w:sz w:val="16"/>
                <w:szCs w:val="16"/>
              </w:rPr>
              <w:t xml:space="preserve">All children are able to use the LI and SC and can use it to self-assess own work </w:t>
            </w:r>
          </w:p>
          <w:p w14:paraId="1A892766" w14:textId="77777777" w:rsidR="0035229A" w:rsidRPr="002C7217" w:rsidRDefault="0035229A" w:rsidP="00154FDB">
            <w:pPr>
              <w:rPr>
                <w:rFonts w:ascii="Comic Sans MS" w:hAnsi="Comic Sans MS"/>
                <w:bCs/>
                <w:sz w:val="16"/>
                <w:szCs w:val="16"/>
              </w:rPr>
            </w:pPr>
            <w:r w:rsidRPr="002C7217">
              <w:rPr>
                <w:rFonts w:ascii="Comic Sans MS" w:hAnsi="Comic Sans MS"/>
                <w:bCs/>
                <w:sz w:val="16"/>
                <w:szCs w:val="16"/>
              </w:rPr>
              <w:t>Children given appropriate wait time</w:t>
            </w:r>
          </w:p>
          <w:p w14:paraId="2D012618" w14:textId="0E37C45E" w:rsidR="0035229A" w:rsidRPr="002C7217" w:rsidRDefault="0035229A" w:rsidP="00154FDB">
            <w:pPr>
              <w:rPr>
                <w:rFonts w:ascii="Comic Sans MS" w:hAnsi="Comic Sans MS"/>
                <w:bCs/>
                <w:sz w:val="16"/>
                <w:szCs w:val="16"/>
              </w:rPr>
            </w:pPr>
            <w:r w:rsidRPr="002C7217">
              <w:rPr>
                <w:rFonts w:ascii="Comic Sans MS" w:hAnsi="Comic Sans MS"/>
                <w:bCs/>
                <w:sz w:val="16"/>
                <w:szCs w:val="16"/>
              </w:rPr>
              <w:t>Questions appropriate to child’s level and build on what children know.</w:t>
            </w:r>
          </w:p>
        </w:tc>
        <w:tc>
          <w:tcPr>
            <w:tcW w:w="1135" w:type="pct"/>
          </w:tcPr>
          <w:p w14:paraId="03D4462C" w14:textId="77777777" w:rsidR="0035229A" w:rsidRPr="002C7217" w:rsidRDefault="0035229A" w:rsidP="00154FDB">
            <w:pPr>
              <w:rPr>
                <w:rFonts w:ascii="Comic Sans MS" w:hAnsi="Comic Sans MS"/>
                <w:bCs/>
                <w:sz w:val="16"/>
                <w:szCs w:val="16"/>
              </w:rPr>
            </w:pPr>
            <w:r w:rsidRPr="002C7217">
              <w:rPr>
                <w:rFonts w:ascii="Comic Sans MS" w:hAnsi="Comic Sans MS"/>
                <w:bCs/>
                <w:sz w:val="16"/>
                <w:szCs w:val="16"/>
              </w:rPr>
              <w:t>SLT observations</w:t>
            </w:r>
          </w:p>
          <w:p w14:paraId="71529FD2" w14:textId="77777777" w:rsidR="0035229A" w:rsidRPr="002C7217" w:rsidRDefault="0035229A" w:rsidP="00154FDB">
            <w:pPr>
              <w:rPr>
                <w:rFonts w:ascii="Comic Sans MS" w:hAnsi="Comic Sans MS"/>
                <w:bCs/>
                <w:sz w:val="16"/>
                <w:szCs w:val="16"/>
              </w:rPr>
            </w:pPr>
            <w:r w:rsidRPr="002C7217">
              <w:rPr>
                <w:rFonts w:ascii="Comic Sans MS" w:hAnsi="Comic Sans MS"/>
                <w:bCs/>
                <w:sz w:val="16"/>
                <w:szCs w:val="16"/>
              </w:rPr>
              <w:t>POLLI</w:t>
            </w:r>
          </w:p>
          <w:p w14:paraId="6F768080" w14:textId="77777777" w:rsidR="0035229A" w:rsidRPr="002C7217" w:rsidRDefault="0035229A" w:rsidP="00154FDB">
            <w:pPr>
              <w:rPr>
                <w:rFonts w:ascii="Comic Sans MS" w:hAnsi="Comic Sans MS"/>
                <w:bCs/>
                <w:sz w:val="16"/>
                <w:szCs w:val="16"/>
              </w:rPr>
            </w:pPr>
            <w:r w:rsidRPr="002C7217">
              <w:rPr>
                <w:rFonts w:ascii="Comic Sans MS" w:hAnsi="Comic Sans MS"/>
                <w:bCs/>
                <w:sz w:val="16"/>
                <w:szCs w:val="16"/>
              </w:rPr>
              <w:t>Learning conversations</w:t>
            </w:r>
          </w:p>
          <w:p w14:paraId="201F3924" w14:textId="30BE5741" w:rsidR="0035229A" w:rsidRPr="002C7217" w:rsidRDefault="0035229A" w:rsidP="00154FDB">
            <w:pPr>
              <w:rPr>
                <w:rFonts w:ascii="Comic Sans MS" w:hAnsi="Comic Sans MS"/>
                <w:bCs/>
                <w:sz w:val="16"/>
                <w:szCs w:val="16"/>
              </w:rPr>
            </w:pPr>
            <w:r w:rsidRPr="002C7217">
              <w:rPr>
                <w:rFonts w:ascii="Comic Sans MS" w:hAnsi="Comic Sans MS"/>
                <w:bCs/>
                <w:sz w:val="16"/>
                <w:szCs w:val="16"/>
              </w:rPr>
              <w:t>Jotters</w:t>
            </w:r>
          </w:p>
        </w:tc>
        <w:tc>
          <w:tcPr>
            <w:tcW w:w="703" w:type="pct"/>
          </w:tcPr>
          <w:p w14:paraId="159DC8E0" w14:textId="77777777" w:rsidR="0035229A" w:rsidRDefault="0035229A" w:rsidP="00154FDB">
            <w:pPr>
              <w:rPr>
                <w:rFonts w:ascii="Comic Sans MS" w:hAnsi="Comic Sans MS"/>
                <w:bCs/>
                <w:sz w:val="18"/>
                <w:szCs w:val="18"/>
              </w:rPr>
            </w:pPr>
            <w:r>
              <w:rPr>
                <w:rFonts w:ascii="Comic Sans MS" w:hAnsi="Comic Sans MS"/>
                <w:bCs/>
                <w:sz w:val="18"/>
                <w:szCs w:val="18"/>
              </w:rPr>
              <w:t>Evonne Smith</w:t>
            </w:r>
          </w:p>
          <w:p w14:paraId="68DFEC6C" w14:textId="49C5EBCB" w:rsidR="0035229A" w:rsidRPr="00244B87" w:rsidRDefault="0035229A" w:rsidP="00154FDB">
            <w:pPr>
              <w:rPr>
                <w:bCs/>
                <w:sz w:val="20"/>
              </w:rPr>
            </w:pPr>
          </w:p>
        </w:tc>
        <w:tc>
          <w:tcPr>
            <w:tcW w:w="368" w:type="pct"/>
          </w:tcPr>
          <w:p w14:paraId="717DDCF9" w14:textId="7C108497" w:rsidR="0035229A" w:rsidRPr="00244B87" w:rsidRDefault="0035229A" w:rsidP="00154FDB">
            <w:pPr>
              <w:rPr>
                <w:bCs/>
                <w:sz w:val="20"/>
              </w:rPr>
            </w:pPr>
            <w:r>
              <w:rPr>
                <w:rFonts w:ascii="Comic Sans MS" w:hAnsi="Comic Sans MS"/>
                <w:bCs/>
                <w:sz w:val="18"/>
                <w:szCs w:val="18"/>
              </w:rPr>
              <w:t>End of planning block 3</w:t>
            </w:r>
          </w:p>
        </w:tc>
        <w:tc>
          <w:tcPr>
            <w:tcW w:w="277" w:type="pct"/>
          </w:tcPr>
          <w:p w14:paraId="04933253" w14:textId="77777777" w:rsidR="0035229A" w:rsidRPr="00244B87" w:rsidRDefault="0035229A" w:rsidP="00154FDB">
            <w:pPr>
              <w:rPr>
                <w:bCs/>
                <w:sz w:val="20"/>
              </w:rPr>
            </w:pPr>
          </w:p>
        </w:tc>
        <w:tc>
          <w:tcPr>
            <w:tcW w:w="351" w:type="pct"/>
            <w:vMerge/>
          </w:tcPr>
          <w:p w14:paraId="1DFE42FE" w14:textId="77777777" w:rsidR="0035229A" w:rsidRPr="00244B87" w:rsidRDefault="0035229A" w:rsidP="00154FDB">
            <w:pPr>
              <w:rPr>
                <w:bCs/>
                <w:sz w:val="20"/>
              </w:rPr>
            </w:pPr>
          </w:p>
        </w:tc>
      </w:tr>
      <w:tr w:rsidR="00D6452F" w:rsidRPr="00C6721C" w14:paraId="4C290AF4" w14:textId="77777777" w:rsidTr="00154FDB">
        <w:trPr>
          <w:trHeight w:hRule="exact" w:val="2268"/>
        </w:trPr>
        <w:tc>
          <w:tcPr>
            <w:tcW w:w="5000" w:type="pct"/>
            <w:gridSpan w:val="7"/>
          </w:tcPr>
          <w:p w14:paraId="06DFA0D0" w14:textId="77777777" w:rsidR="00D6452F" w:rsidRPr="00244B87" w:rsidRDefault="00D6452F" w:rsidP="00154FDB">
            <w:pPr>
              <w:rPr>
                <w:bCs/>
                <w:sz w:val="20"/>
              </w:rPr>
            </w:pPr>
            <w:r>
              <w:rPr>
                <w:bCs/>
                <w:sz w:val="20"/>
              </w:rPr>
              <w:t>December Check Point: Evaluative Comments</w:t>
            </w:r>
          </w:p>
        </w:tc>
      </w:tr>
      <w:tr w:rsidR="00D6452F" w:rsidRPr="00C6721C" w14:paraId="5E80F257" w14:textId="77777777" w:rsidTr="00154FDB">
        <w:trPr>
          <w:trHeight w:val="401"/>
        </w:trPr>
        <w:tc>
          <w:tcPr>
            <w:tcW w:w="5000" w:type="pct"/>
            <w:gridSpan w:val="7"/>
            <w:shd w:val="clear" w:color="auto" w:fill="C5E0B3" w:themeFill="accent6" w:themeFillTint="66"/>
          </w:tcPr>
          <w:p w14:paraId="5D95FFBE" w14:textId="0BC1D21B" w:rsidR="00D6452F" w:rsidRPr="00505361" w:rsidRDefault="00D6452F" w:rsidP="00505361">
            <w:pPr>
              <w:pStyle w:val="paragraph"/>
              <w:spacing w:before="0" w:beforeAutospacing="0" w:after="0" w:afterAutospacing="0"/>
              <w:textAlignment w:val="baseline"/>
              <w:rPr>
                <w:rFonts w:cs="Arial"/>
                <w:i/>
                <w:iCs/>
                <w:sz w:val="28"/>
                <w:szCs w:val="28"/>
              </w:rPr>
            </w:pPr>
            <w:r>
              <w:rPr>
                <w:b/>
                <w:sz w:val="20"/>
              </w:rPr>
              <w:lastRenderedPageBreak/>
              <w:t xml:space="preserve">Challenge: </w:t>
            </w:r>
            <w:r w:rsidR="00505361">
              <w:rPr>
                <w:rStyle w:val="eop"/>
                <w:rFonts w:cs="Arial"/>
                <w:i/>
                <w:iCs/>
                <w:sz w:val="28"/>
                <w:szCs w:val="28"/>
              </w:rPr>
              <w:t xml:space="preserve"> Create a curriculum that meets the needs of all learners</w:t>
            </w:r>
          </w:p>
        </w:tc>
      </w:tr>
      <w:tr w:rsidR="00D6452F" w:rsidRPr="00C6721C" w14:paraId="54EAF763" w14:textId="77777777" w:rsidTr="0035229A">
        <w:trPr>
          <w:trHeight w:val="401"/>
        </w:trPr>
        <w:tc>
          <w:tcPr>
            <w:tcW w:w="4373" w:type="pct"/>
            <w:gridSpan w:val="5"/>
            <w:shd w:val="clear" w:color="auto" w:fill="E2EFD9" w:themeFill="accent6" w:themeFillTint="33"/>
          </w:tcPr>
          <w:p w14:paraId="13DDD70A" w14:textId="50E44839" w:rsidR="00D6452F" w:rsidRDefault="00D6452F" w:rsidP="00154FDB">
            <w:pPr>
              <w:rPr>
                <w:b/>
                <w:sz w:val="20"/>
              </w:rPr>
            </w:pPr>
            <w:r>
              <w:rPr>
                <w:b/>
                <w:sz w:val="20"/>
              </w:rPr>
              <w:t>Mission</w:t>
            </w:r>
            <w:r w:rsidR="002E2EE8">
              <w:rPr>
                <w:b/>
                <w:sz w:val="20"/>
              </w:rPr>
              <w:t xml:space="preserve">: To engage in practitioner enquiry to support the development of school curriculum </w:t>
            </w:r>
            <w:r>
              <w:rPr>
                <w:b/>
                <w:sz w:val="20"/>
              </w:rPr>
              <w:t xml:space="preserve">  </w:t>
            </w:r>
          </w:p>
        </w:tc>
        <w:tc>
          <w:tcPr>
            <w:tcW w:w="627" w:type="pct"/>
            <w:gridSpan w:val="2"/>
            <w:shd w:val="clear" w:color="auto" w:fill="E2EFD9" w:themeFill="accent6" w:themeFillTint="33"/>
          </w:tcPr>
          <w:p w14:paraId="408F4F88" w14:textId="77777777" w:rsidR="00D6452F" w:rsidRDefault="00D6452F" w:rsidP="00154FDB">
            <w:pPr>
              <w:rPr>
                <w:b/>
                <w:sz w:val="20"/>
              </w:rPr>
            </w:pPr>
            <w:r>
              <w:rPr>
                <w:b/>
                <w:sz w:val="20"/>
              </w:rPr>
              <w:t>Costs</w:t>
            </w:r>
          </w:p>
        </w:tc>
      </w:tr>
      <w:tr w:rsidR="00B15142" w:rsidRPr="00C6721C" w14:paraId="34FE9AB7" w14:textId="77777777" w:rsidTr="0035229A">
        <w:trPr>
          <w:trHeight w:val="434"/>
        </w:trPr>
        <w:tc>
          <w:tcPr>
            <w:tcW w:w="988" w:type="pct"/>
            <w:shd w:val="clear" w:color="auto" w:fill="EDEDED" w:themeFill="accent3" w:themeFillTint="33"/>
          </w:tcPr>
          <w:p w14:paraId="552168C8" w14:textId="083A74A6" w:rsidR="00D6452F" w:rsidRPr="00936A31" w:rsidRDefault="00D6452F" w:rsidP="00154FDB">
            <w:pPr>
              <w:rPr>
                <w:b/>
                <w:sz w:val="18"/>
                <w:szCs w:val="18"/>
              </w:rPr>
            </w:pPr>
            <w:r w:rsidRPr="00936A31">
              <w:rPr>
                <w:b/>
                <w:sz w:val="18"/>
                <w:szCs w:val="18"/>
              </w:rPr>
              <w:t>Commitments(sprint)</w:t>
            </w:r>
          </w:p>
          <w:p w14:paraId="7DBD95FF" w14:textId="77777777" w:rsidR="00D6452F" w:rsidRPr="00936A31" w:rsidRDefault="00D6452F" w:rsidP="00154FDB">
            <w:pPr>
              <w:rPr>
                <w:sz w:val="18"/>
                <w:szCs w:val="18"/>
              </w:rPr>
            </w:pPr>
          </w:p>
        </w:tc>
        <w:tc>
          <w:tcPr>
            <w:tcW w:w="1180" w:type="pct"/>
            <w:shd w:val="clear" w:color="auto" w:fill="EDEDED" w:themeFill="accent3" w:themeFillTint="33"/>
          </w:tcPr>
          <w:p w14:paraId="6D305391" w14:textId="77777777" w:rsidR="00D6452F" w:rsidRPr="00936A31" w:rsidRDefault="00D6452F" w:rsidP="00154FDB">
            <w:pPr>
              <w:rPr>
                <w:sz w:val="18"/>
                <w:szCs w:val="18"/>
              </w:rPr>
            </w:pPr>
            <w:r w:rsidRPr="00936A31">
              <w:rPr>
                <w:b/>
                <w:sz w:val="18"/>
                <w:szCs w:val="18"/>
              </w:rPr>
              <w:t>Expected Outcomes</w:t>
            </w:r>
          </w:p>
        </w:tc>
        <w:tc>
          <w:tcPr>
            <w:tcW w:w="1135" w:type="pct"/>
            <w:shd w:val="clear" w:color="auto" w:fill="EDEDED" w:themeFill="accent3" w:themeFillTint="33"/>
          </w:tcPr>
          <w:p w14:paraId="7202CC4C" w14:textId="77777777" w:rsidR="00D6452F" w:rsidRPr="00936A31" w:rsidRDefault="00D6452F" w:rsidP="00154FDB">
            <w:pPr>
              <w:rPr>
                <w:b/>
                <w:sz w:val="18"/>
                <w:szCs w:val="18"/>
              </w:rPr>
            </w:pPr>
            <w:r w:rsidRPr="00936A31">
              <w:rPr>
                <w:b/>
                <w:sz w:val="18"/>
                <w:szCs w:val="18"/>
              </w:rPr>
              <w:t>Measures of Impact</w:t>
            </w:r>
          </w:p>
        </w:tc>
        <w:tc>
          <w:tcPr>
            <w:tcW w:w="703" w:type="pct"/>
            <w:shd w:val="clear" w:color="auto" w:fill="EDEDED" w:themeFill="accent3" w:themeFillTint="33"/>
          </w:tcPr>
          <w:p w14:paraId="70646BBA" w14:textId="77777777" w:rsidR="00D6452F" w:rsidRPr="00936A31" w:rsidRDefault="00D6452F" w:rsidP="00154FDB">
            <w:pPr>
              <w:rPr>
                <w:b/>
                <w:sz w:val="18"/>
                <w:szCs w:val="18"/>
              </w:rPr>
            </w:pPr>
            <w:r>
              <w:rPr>
                <w:b/>
                <w:sz w:val="18"/>
                <w:szCs w:val="18"/>
              </w:rPr>
              <w:t>Lead Responsibility</w:t>
            </w:r>
          </w:p>
        </w:tc>
        <w:tc>
          <w:tcPr>
            <w:tcW w:w="368" w:type="pct"/>
            <w:shd w:val="clear" w:color="auto" w:fill="EDEDED" w:themeFill="accent3" w:themeFillTint="33"/>
          </w:tcPr>
          <w:p w14:paraId="5785C2F8" w14:textId="77777777" w:rsidR="00D6452F" w:rsidRPr="00936A31" w:rsidRDefault="00D6452F" w:rsidP="00154FDB">
            <w:pPr>
              <w:rPr>
                <w:b/>
                <w:sz w:val="18"/>
                <w:szCs w:val="18"/>
              </w:rPr>
            </w:pPr>
            <w:r w:rsidRPr="00936A31">
              <w:rPr>
                <w:b/>
                <w:sz w:val="18"/>
                <w:szCs w:val="18"/>
              </w:rPr>
              <w:t>Target Date</w:t>
            </w:r>
          </w:p>
        </w:tc>
        <w:tc>
          <w:tcPr>
            <w:tcW w:w="277" w:type="pct"/>
            <w:shd w:val="clear" w:color="auto" w:fill="EDEDED" w:themeFill="accent3" w:themeFillTint="33"/>
          </w:tcPr>
          <w:p w14:paraId="41957C6F" w14:textId="77777777" w:rsidR="00D6452F" w:rsidRPr="002170BF" w:rsidRDefault="00D6452F" w:rsidP="00154FDB">
            <w:pPr>
              <w:rPr>
                <w:bCs/>
                <w:sz w:val="18"/>
                <w:szCs w:val="18"/>
              </w:rPr>
            </w:pPr>
            <w:r w:rsidRPr="002170BF">
              <w:rPr>
                <w:bCs/>
                <w:sz w:val="18"/>
                <w:szCs w:val="18"/>
              </w:rPr>
              <w:t>Core</w:t>
            </w:r>
          </w:p>
        </w:tc>
        <w:tc>
          <w:tcPr>
            <w:tcW w:w="351" w:type="pct"/>
            <w:shd w:val="clear" w:color="auto" w:fill="EDEDED" w:themeFill="accent3" w:themeFillTint="33"/>
          </w:tcPr>
          <w:p w14:paraId="1ED38E16" w14:textId="77777777" w:rsidR="00D6452F" w:rsidRPr="00936A31" w:rsidRDefault="00D6452F" w:rsidP="00154FDB">
            <w:pPr>
              <w:rPr>
                <w:b/>
                <w:sz w:val="18"/>
                <w:szCs w:val="18"/>
              </w:rPr>
            </w:pPr>
            <w:r>
              <w:rPr>
                <w:b/>
                <w:sz w:val="18"/>
                <w:szCs w:val="18"/>
              </w:rPr>
              <w:t>PEF</w:t>
            </w:r>
          </w:p>
        </w:tc>
      </w:tr>
      <w:tr w:rsidR="00B15142" w:rsidRPr="00C6721C" w14:paraId="4A0F50EB" w14:textId="77777777" w:rsidTr="0035229A">
        <w:trPr>
          <w:trHeight w:hRule="exact" w:val="1418"/>
        </w:trPr>
        <w:tc>
          <w:tcPr>
            <w:tcW w:w="988" w:type="pct"/>
          </w:tcPr>
          <w:p w14:paraId="5E76B042" w14:textId="2B3FCF17" w:rsidR="00505361" w:rsidRDefault="00505361" w:rsidP="00505361">
            <w:pPr>
              <w:rPr>
                <w:rFonts w:ascii="Comic Sans MS" w:hAnsi="Comic Sans MS"/>
                <w:b/>
                <w:sz w:val="18"/>
                <w:szCs w:val="18"/>
              </w:rPr>
            </w:pPr>
          </w:p>
          <w:p w14:paraId="0A54CB0B" w14:textId="50FB402F" w:rsidR="00505361" w:rsidRDefault="00505361" w:rsidP="00505361">
            <w:pPr>
              <w:rPr>
                <w:rFonts w:ascii="Comic Sans MS" w:hAnsi="Comic Sans MS"/>
                <w:bCs/>
                <w:sz w:val="18"/>
                <w:szCs w:val="18"/>
              </w:rPr>
            </w:pPr>
            <w:r>
              <w:rPr>
                <w:rFonts w:ascii="Comic Sans MS" w:hAnsi="Comic Sans MS"/>
                <w:bCs/>
                <w:sz w:val="18"/>
                <w:szCs w:val="18"/>
              </w:rPr>
              <w:t xml:space="preserve">All teachers have CLPL on curriculum </w:t>
            </w:r>
          </w:p>
          <w:p w14:paraId="69DA7470" w14:textId="77777777" w:rsidR="00505361" w:rsidRPr="00244B87" w:rsidRDefault="00505361" w:rsidP="00505361">
            <w:pPr>
              <w:rPr>
                <w:bCs/>
                <w:sz w:val="20"/>
              </w:rPr>
            </w:pPr>
          </w:p>
        </w:tc>
        <w:tc>
          <w:tcPr>
            <w:tcW w:w="1180" w:type="pct"/>
          </w:tcPr>
          <w:p w14:paraId="39D8A455" w14:textId="77777777" w:rsidR="00505361" w:rsidRDefault="00505361" w:rsidP="00505361">
            <w:pPr>
              <w:rPr>
                <w:rFonts w:ascii="Comic Sans MS" w:hAnsi="Comic Sans MS"/>
                <w:bCs/>
                <w:sz w:val="18"/>
                <w:szCs w:val="18"/>
              </w:rPr>
            </w:pPr>
            <w:r>
              <w:rPr>
                <w:rFonts w:ascii="Comic Sans MS" w:hAnsi="Comic Sans MS"/>
                <w:bCs/>
                <w:sz w:val="18"/>
                <w:szCs w:val="18"/>
              </w:rPr>
              <w:t xml:space="preserve">  </w:t>
            </w:r>
          </w:p>
          <w:p w14:paraId="7CB1D522" w14:textId="472517D6" w:rsidR="00505361" w:rsidRPr="00244B87" w:rsidRDefault="00505361" w:rsidP="00505361">
            <w:pPr>
              <w:rPr>
                <w:bCs/>
                <w:sz w:val="20"/>
              </w:rPr>
            </w:pPr>
            <w:r>
              <w:rPr>
                <w:rFonts w:ascii="Comic Sans MS" w:hAnsi="Comic Sans MS"/>
                <w:bCs/>
                <w:sz w:val="18"/>
                <w:szCs w:val="18"/>
              </w:rPr>
              <w:t xml:space="preserve">Teachers prepare a project bid </w:t>
            </w:r>
          </w:p>
        </w:tc>
        <w:tc>
          <w:tcPr>
            <w:tcW w:w="1135" w:type="pct"/>
          </w:tcPr>
          <w:p w14:paraId="7510471A" w14:textId="77777777" w:rsidR="00505361" w:rsidRDefault="00505361" w:rsidP="00505361">
            <w:pPr>
              <w:rPr>
                <w:rFonts w:ascii="Comic Sans MS" w:hAnsi="Comic Sans MS"/>
                <w:bCs/>
                <w:sz w:val="18"/>
                <w:szCs w:val="18"/>
              </w:rPr>
            </w:pPr>
            <w:r>
              <w:rPr>
                <w:rFonts w:ascii="Comic Sans MS" w:hAnsi="Comic Sans MS"/>
                <w:bCs/>
                <w:sz w:val="18"/>
                <w:szCs w:val="18"/>
              </w:rPr>
              <w:t>Teacher knowledge, skills and attitudes (KSA)</w:t>
            </w:r>
          </w:p>
          <w:p w14:paraId="0C84B2E6" w14:textId="77777777" w:rsidR="00505361" w:rsidRDefault="00505361" w:rsidP="00505361">
            <w:pPr>
              <w:rPr>
                <w:rFonts w:ascii="Comic Sans MS" w:hAnsi="Comic Sans MS"/>
                <w:bCs/>
                <w:sz w:val="18"/>
                <w:szCs w:val="18"/>
              </w:rPr>
            </w:pPr>
            <w:r>
              <w:rPr>
                <w:rFonts w:ascii="Comic Sans MS" w:hAnsi="Comic Sans MS"/>
                <w:bCs/>
                <w:sz w:val="18"/>
                <w:szCs w:val="18"/>
              </w:rPr>
              <w:t>Curriculum plans/bids</w:t>
            </w:r>
          </w:p>
          <w:p w14:paraId="59CFDE2C" w14:textId="77777777" w:rsidR="00505361" w:rsidRDefault="00505361" w:rsidP="00505361">
            <w:pPr>
              <w:rPr>
                <w:rFonts w:ascii="Comic Sans MS" w:hAnsi="Comic Sans MS"/>
                <w:bCs/>
                <w:sz w:val="18"/>
                <w:szCs w:val="18"/>
              </w:rPr>
            </w:pPr>
          </w:p>
          <w:p w14:paraId="4D4A817F" w14:textId="77777777" w:rsidR="00505361" w:rsidRPr="00244B87" w:rsidRDefault="00505361" w:rsidP="00505361">
            <w:pPr>
              <w:rPr>
                <w:bCs/>
                <w:sz w:val="20"/>
              </w:rPr>
            </w:pPr>
          </w:p>
        </w:tc>
        <w:tc>
          <w:tcPr>
            <w:tcW w:w="703" w:type="pct"/>
          </w:tcPr>
          <w:p w14:paraId="6C34FBC9" w14:textId="79B9FA4D" w:rsidR="00505361" w:rsidRPr="00505361" w:rsidRDefault="00505361" w:rsidP="00505361">
            <w:pPr>
              <w:rPr>
                <w:rFonts w:ascii="Comic Sans MS" w:hAnsi="Comic Sans MS"/>
                <w:bCs/>
                <w:sz w:val="18"/>
                <w:szCs w:val="18"/>
              </w:rPr>
            </w:pPr>
            <w:r w:rsidRPr="00505361">
              <w:rPr>
                <w:rFonts w:ascii="Comic Sans MS" w:hAnsi="Comic Sans MS"/>
                <w:bCs/>
                <w:sz w:val="18"/>
                <w:szCs w:val="18"/>
              </w:rPr>
              <w:t>Jem Anderson</w:t>
            </w:r>
          </w:p>
          <w:p w14:paraId="6EC467B6" w14:textId="1352E87A" w:rsidR="00505361" w:rsidRPr="003673EE" w:rsidRDefault="00505361" w:rsidP="00505361">
            <w:pPr>
              <w:rPr>
                <w:rFonts w:ascii="Comic Sans MS" w:hAnsi="Comic Sans MS"/>
                <w:bCs/>
                <w:sz w:val="18"/>
                <w:szCs w:val="18"/>
              </w:rPr>
            </w:pPr>
            <w:r w:rsidRPr="003673EE">
              <w:rPr>
                <w:rFonts w:ascii="Comic Sans MS" w:hAnsi="Comic Sans MS"/>
                <w:bCs/>
                <w:sz w:val="18"/>
                <w:szCs w:val="18"/>
              </w:rPr>
              <w:t>Anne Marie Love</w:t>
            </w:r>
          </w:p>
          <w:p w14:paraId="3E56C0A0" w14:textId="2CF7239A" w:rsidR="00505361" w:rsidRPr="00244B87" w:rsidRDefault="003673EE" w:rsidP="00505361">
            <w:pPr>
              <w:rPr>
                <w:bCs/>
                <w:sz w:val="20"/>
              </w:rPr>
            </w:pPr>
            <w:r w:rsidRPr="003673EE">
              <w:rPr>
                <w:rFonts w:ascii="Comic Sans MS" w:hAnsi="Comic Sans MS"/>
                <w:bCs/>
                <w:sz w:val="18"/>
                <w:szCs w:val="18"/>
              </w:rPr>
              <w:t>Christine McCormack</w:t>
            </w:r>
            <w:r>
              <w:rPr>
                <w:bCs/>
                <w:sz w:val="20"/>
              </w:rPr>
              <w:t xml:space="preserve"> </w:t>
            </w:r>
          </w:p>
        </w:tc>
        <w:tc>
          <w:tcPr>
            <w:tcW w:w="368" w:type="pct"/>
          </w:tcPr>
          <w:p w14:paraId="1336907B" w14:textId="77777777" w:rsidR="00505361" w:rsidRDefault="00505361" w:rsidP="00505361">
            <w:pPr>
              <w:rPr>
                <w:bCs/>
                <w:sz w:val="20"/>
              </w:rPr>
            </w:pPr>
            <w:r>
              <w:rPr>
                <w:bCs/>
                <w:sz w:val="20"/>
              </w:rPr>
              <w:t xml:space="preserve">Start of each block </w:t>
            </w:r>
          </w:p>
          <w:p w14:paraId="21288BA6" w14:textId="69B3C1B1" w:rsidR="00505361" w:rsidRPr="00244B87" w:rsidRDefault="00505361" w:rsidP="00505361">
            <w:pPr>
              <w:rPr>
                <w:bCs/>
                <w:sz w:val="20"/>
              </w:rPr>
            </w:pPr>
            <w:r>
              <w:rPr>
                <w:bCs/>
                <w:sz w:val="20"/>
              </w:rPr>
              <w:t>2 bids per block</w:t>
            </w:r>
          </w:p>
        </w:tc>
        <w:tc>
          <w:tcPr>
            <w:tcW w:w="277" w:type="pct"/>
          </w:tcPr>
          <w:p w14:paraId="2B822AC2" w14:textId="77777777" w:rsidR="00505361" w:rsidRPr="00244B87" w:rsidRDefault="00505361" w:rsidP="00505361">
            <w:pPr>
              <w:rPr>
                <w:bCs/>
                <w:sz w:val="20"/>
              </w:rPr>
            </w:pPr>
          </w:p>
        </w:tc>
        <w:tc>
          <w:tcPr>
            <w:tcW w:w="351" w:type="pct"/>
          </w:tcPr>
          <w:p w14:paraId="6A65AC45" w14:textId="05761FDA" w:rsidR="00B15142" w:rsidRPr="00B15142" w:rsidRDefault="00B15142" w:rsidP="0035229A">
            <w:pPr>
              <w:rPr>
                <w:bCs/>
                <w:sz w:val="16"/>
                <w:szCs w:val="16"/>
              </w:rPr>
            </w:pPr>
            <w:r w:rsidRPr="00B15142">
              <w:rPr>
                <w:bCs/>
                <w:sz w:val="16"/>
                <w:szCs w:val="16"/>
              </w:rPr>
              <w:t>£</w:t>
            </w:r>
            <w:r>
              <w:rPr>
                <w:bCs/>
                <w:sz w:val="16"/>
                <w:szCs w:val="16"/>
              </w:rPr>
              <w:t>3</w:t>
            </w:r>
            <w:r w:rsidRPr="00B15142">
              <w:rPr>
                <w:bCs/>
                <w:sz w:val="16"/>
                <w:szCs w:val="16"/>
              </w:rPr>
              <w:t>00 x 7 for experiences/</w:t>
            </w:r>
          </w:p>
          <w:p w14:paraId="58F9942B" w14:textId="4107FC45" w:rsidR="00B15142" w:rsidRPr="00B15142" w:rsidRDefault="00B15142" w:rsidP="0035229A">
            <w:pPr>
              <w:rPr>
                <w:bCs/>
                <w:sz w:val="16"/>
                <w:szCs w:val="16"/>
              </w:rPr>
            </w:pPr>
            <w:r w:rsidRPr="00B15142">
              <w:rPr>
                <w:bCs/>
                <w:sz w:val="16"/>
                <w:szCs w:val="16"/>
              </w:rPr>
              <w:t>resources</w:t>
            </w:r>
          </w:p>
          <w:p w14:paraId="57BB5C34" w14:textId="598EBEAA" w:rsidR="00B15142" w:rsidRPr="00B15142" w:rsidRDefault="00B15142" w:rsidP="0035229A">
            <w:pPr>
              <w:rPr>
                <w:bCs/>
                <w:sz w:val="16"/>
                <w:szCs w:val="16"/>
              </w:rPr>
            </w:pPr>
            <w:r w:rsidRPr="00B15142">
              <w:rPr>
                <w:bCs/>
                <w:sz w:val="16"/>
                <w:szCs w:val="16"/>
              </w:rPr>
              <w:t>=</w:t>
            </w:r>
          </w:p>
          <w:p w14:paraId="6E4107AD" w14:textId="634DC0E1" w:rsidR="0035229A" w:rsidRPr="00B15142" w:rsidRDefault="00B15142" w:rsidP="0035229A">
            <w:pPr>
              <w:rPr>
                <w:bCs/>
                <w:sz w:val="16"/>
                <w:szCs w:val="16"/>
              </w:rPr>
            </w:pPr>
            <w:r w:rsidRPr="00B15142">
              <w:rPr>
                <w:bCs/>
                <w:sz w:val="16"/>
                <w:szCs w:val="16"/>
              </w:rPr>
              <w:t>£</w:t>
            </w:r>
            <w:r>
              <w:rPr>
                <w:bCs/>
                <w:sz w:val="16"/>
                <w:szCs w:val="16"/>
              </w:rPr>
              <w:t>35</w:t>
            </w:r>
            <w:r w:rsidRPr="00B15142">
              <w:rPr>
                <w:bCs/>
                <w:sz w:val="16"/>
                <w:szCs w:val="16"/>
              </w:rPr>
              <w:t xml:space="preserve">00 </w:t>
            </w:r>
          </w:p>
          <w:p w14:paraId="3BAF2AF2" w14:textId="460CA5CA" w:rsidR="00B15142" w:rsidRPr="00244B87" w:rsidRDefault="00B15142" w:rsidP="0035229A">
            <w:pPr>
              <w:rPr>
                <w:bCs/>
                <w:sz w:val="20"/>
              </w:rPr>
            </w:pPr>
          </w:p>
        </w:tc>
      </w:tr>
      <w:tr w:rsidR="00B15142" w:rsidRPr="00C6721C" w14:paraId="54B6ECC8" w14:textId="77777777" w:rsidTr="0035229A">
        <w:trPr>
          <w:trHeight w:hRule="exact" w:val="1418"/>
        </w:trPr>
        <w:tc>
          <w:tcPr>
            <w:tcW w:w="988" w:type="pct"/>
          </w:tcPr>
          <w:p w14:paraId="168B15CE" w14:textId="3501A818" w:rsidR="00505361" w:rsidRDefault="00505361" w:rsidP="00505361">
            <w:pPr>
              <w:rPr>
                <w:rFonts w:ascii="Comic Sans MS" w:hAnsi="Comic Sans MS"/>
                <w:b/>
                <w:sz w:val="18"/>
                <w:szCs w:val="18"/>
              </w:rPr>
            </w:pPr>
            <w:r>
              <w:rPr>
                <w:rFonts w:ascii="Comic Sans MS" w:hAnsi="Comic Sans MS"/>
                <w:b/>
                <w:sz w:val="18"/>
                <w:szCs w:val="18"/>
              </w:rPr>
              <w:t xml:space="preserve"> </w:t>
            </w:r>
          </w:p>
          <w:p w14:paraId="70D02ED0" w14:textId="716E0EA0" w:rsidR="00505361" w:rsidRDefault="00505361" w:rsidP="00505361">
            <w:pPr>
              <w:rPr>
                <w:rFonts w:ascii="Comic Sans MS" w:hAnsi="Comic Sans MS"/>
                <w:bCs/>
                <w:sz w:val="18"/>
                <w:szCs w:val="18"/>
              </w:rPr>
            </w:pPr>
            <w:r>
              <w:rPr>
                <w:rFonts w:ascii="Comic Sans MS" w:hAnsi="Comic Sans MS"/>
                <w:bCs/>
                <w:sz w:val="18"/>
                <w:szCs w:val="18"/>
              </w:rPr>
              <w:t xml:space="preserve">2- 4 teachers per block work on a co-teaching project coached by </w:t>
            </w:r>
            <w:r w:rsidR="002E2EE8">
              <w:rPr>
                <w:rFonts w:ascii="Comic Sans MS" w:hAnsi="Comic Sans MS"/>
                <w:bCs/>
                <w:sz w:val="18"/>
                <w:szCs w:val="18"/>
              </w:rPr>
              <w:t>AML and CM</w:t>
            </w:r>
          </w:p>
          <w:p w14:paraId="3655DA39" w14:textId="77777777" w:rsidR="00505361" w:rsidRPr="00244B87" w:rsidRDefault="00505361" w:rsidP="00505361">
            <w:pPr>
              <w:rPr>
                <w:bCs/>
                <w:sz w:val="20"/>
              </w:rPr>
            </w:pPr>
          </w:p>
        </w:tc>
        <w:tc>
          <w:tcPr>
            <w:tcW w:w="1180" w:type="pct"/>
          </w:tcPr>
          <w:p w14:paraId="7DA0DD7E" w14:textId="77777777" w:rsidR="00505361" w:rsidRDefault="00505361" w:rsidP="00505361">
            <w:pPr>
              <w:rPr>
                <w:rFonts w:ascii="Comic Sans MS" w:hAnsi="Comic Sans MS"/>
                <w:bCs/>
                <w:sz w:val="18"/>
                <w:szCs w:val="18"/>
              </w:rPr>
            </w:pPr>
          </w:p>
          <w:p w14:paraId="16A18F35" w14:textId="61181377" w:rsidR="00505361" w:rsidRPr="00244B87" w:rsidRDefault="00505361" w:rsidP="002E2EE8">
            <w:pPr>
              <w:rPr>
                <w:bCs/>
                <w:sz w:val="20"/>
              </w:rPr>
            </w:pPr>
            <w:r>
              <w:rPr>
                <w:rFonts w:ascii="Comic Sans MS" w:hAnsi="Comic Sans MS"/>
                <w:bCs/>
                <w:sz w:val="18"/>
                <w:szCs w:val="18"/>
              </w:rPr>
              <w:t xml:space="preserve">Improved confidence in </w:t>
            </w:r>
            <w:r w:rsidR="002E2EE8">
              <w:rPr>
                <w:rFonts w:ascii="Comic Sans MS" w:hAnsi="Comic Sans MS"/>
                <w:bCs/>
                <w:sz w:val="18"/>
                <w:szCs w:val="18"/>
              </w:rPr>
              <w:t>curriculum innovation that meets the needs of all learners</w:t>
            </w:r>
          </w:p>
        </w:tc>
        <w:tc>
          <w:tcPr>
            <w:tcW w:w="1135" w:type="pct"/>
          </w:tcPr>
          <w:p w14:paraId="3647723B" w14:textId="77777777" w:rsidR="002E2EE8" w:rsidRDefault="002E2EE8" w:rsidP="00505361">
            <w:pPr>
              <w:rPr>
                <w:rFonts w:ascii="Comic Sans MS" w:hAnsi="Comic Sans MS"/>
                <w:bCs/>
                <w:sz w:val="18"/>
                <w:szCs w:val="18"/>
              </w:rPr>
            </w:pPr>
          </w:p>
          <w:p w14:paraId="5FD09C85" w14:textId="73AFB1DD" w:rsidR="00505361" w:rsidRDefault="00505361" w:rsidP="00505361">
            <w:pPr>
              <w:rPr>
                <w:rFonts w:ascii="Comic Sans MS" w:hAnsi="Comic Sans MS"/>
                <w:bCs/>
                <w:sz w:val="18"/>
                <w:szCs w:val="18"/>
              </w:rPr>
            </w:pPr>
            <w:r>
              <w:rPr>
                <w:rFonts w:ascii="Comic Sans MS" w:hAnsi="Comic Sans MS"/>
                <w:bCs/>
                <w:sz w:val="18"/>
                <w:szCs w:val="18"/>
              </w:rPr>
              <w:t>Teacher knowledge, skills and attitudes (KSA)</w:t>
            </w:r>
          </w:p>
          <w:p w14:paraId="61119220" w14:textId="77777777" w:rsidR="00505361" w:rsidRDefault="00505361" w:rsidP="00505361">
            <w:pPr>
              <w:rPr>
                <w:rFonts w:ascii="Comic Sans MS" w:hAnsi="Comic Sans MS"/>
                <w:bCs/>
                <w:sz w:val="18"/>
                <w:szCs w:val="18"/>
              </w:rPr>
            </w:pPr>
            <w:r>
              <w:rPr>
                <w:rFonts w:ascii="Comic Sans MS" w:hAnsi="Comic Sans MS"/>
                <w:bCs/>
                <w:sz w:val="18"/>
                <w:szCs w:val="18"/>
              </w:rPr>
              <w:t>Curriculum plans/bids</w:t>
            </w:r>
          </w:p>
          <w:p w14:paraId="7A1FC078" w14:textId="77777777" w:rsidR="00505361" w:rsidRDefault="00505361" w:rsidP="00505361">
            <w:pPr>
              <w:rPr>
                <w:rFonts w:ascii="Comic Sans MS" w:hAnsi="Comic Sans MS"/>
                <w:bCs/>
                <w:sz w:val="18"/>
                <w:szCs w:val="18"/>
              </w:rPr>
            </w:pPr>
          </w:p>
          <w:p w14:paraId="2F27BC8C" w14:textId="77777777" w:rsidR="00505361" w:rsidRDefault="00505361" w:rsidP="00505361">
            <w:pPr>
              <w:rPr>
                <w:rFonts w:ascii="Comic Sans MS" w:hAnsi="Comic Sans MS"/>
                <w:bCs/>
                <w:sz w:val="18"/>
                <w:szCs w:val="18"/>
              </w:rPr>
            </w:pPr>
          </w:p>
          <w:p w14:paraId="4EFF9734" w14:textId="77777777" w:rsidR="00505361" w:rsidRPr="00244B87" w:rsidRDefault="00505361" w:rsidP="00505361">
            <w:pPr>
              <w:rPr>
                <w:bCs/>
                <w:sz w:val="20"/>
              </w:rPr>
            </w:pPr>
          </w:p>
        </w:tc>
        <w:tc>
          <w:tcPr>
            <w:tcW w:w="703" w:type="pct"/>
          </w:tcPr>
          <w:p w14:paraId="751BCCF5" w14:textId="77777777" w:rsidR="00505361" w:rsidRPr="00505361" w:rsidRDefault="00505361" w:rsidP="00505361">
            <w:pPr>
              <w:rPr>
                <w:rFonts w:ascii="Comic Sans MS" w:hAnsi="Comic Sans MS"/>
                <w:bCs/>
                <w:sz w:val="18"/>
                <w:szCs w:val="18"/>
              </w:rPr>
            </w:pPr>
            <w:r w:rsidRPr="00505361">
              <w:rPr>
                <w:rFonts w:ascii="Comic Sans MS" w:hAnsi="Comic Sans MS"/>
                <w:bCs/>
                <w:sz w:val="18"/>
                <w:szCs w:val="18"/>
              </w:rPr>
              <w:t>Jem Anderson</w:t>
            </w:r>
          </w:p>
          <w:p w14:paraId="4692CC2A" w14:textId="77777777" w:rsidR="00505361" w:rsidRPr="00505361" w:rsidRDefault="00505361" w:rsidP="00505361">
            <w:pPr>
              <w:rPr>
                <w:rFonts w:ascii="Comic Sans MS" w:hAnsi="Comic Sans MS"/>
                <w:bCs/>
                <w:sz w:val="18"/>
                <w:szCs w:val="18"/>
              </w:rPr>
            </w:pPr>
            <w:r w:rsidRPr="00505361">
              <w:rPr>
                <w:rFonts w:ascii="Comic Sans MS" w:hAnsi="Comic Sans MS"/>
                <w:bCs/>
                <w:sz w:val="18"/>
                <w:szCs w:val="18"/>
              </w:rPr>
              <w:t>Anne Marie Love</w:t>
            </w:r>
          </w:p>
          <w:p w14:paraId="3E589383" w14:textId="62E48DAB" w:rsidR="00505361" w:rsidRPr="00244B87" w:rsidRDefault="00505361" w:rsidP="00505361">
            <w:pPr>
              <w:rPr>
                <w:bCs/>
                <w:sz w:val="20"/>
              </w:rPr>
            </w:pPr>
          </w:p>
        </w:tc>
        <w:tc>
          <w:tcPr>
            <w:tcW w:w="368" w:type="pct"/>
          </w:tcPr>
          <w:p w14:paraId="671FD876" w14:textId="77777777" w:rsidR="00505361" w:rsidRPr="00244B87" w:rsidRDefault="00505361" w:rsidP="00505361">
            <w:pPr>
              <w:rPr>
                <w:bCs/>
                <w:sz w:val="20"/>
              </w:rPr>
            </w:pPr>
          </w:p>
        </w:tc>
        <w:tc>
          <w:tcPr>
            <w:tcW w:w="277" w:type="pct"/>
          </w:tcPr>
          <w:p w14:paraId="4BC018D5" w14:textId="77777777" w:rsidR="00505361" w:rsidRPr="00244B87" w:rsidRDefault="00505361" w:rsidP="00505361">
            <w:pPr>
              <w:rPr>
                <w:bCs/>
                <w:sz w:val="20"/>
              </w:rPr>
            </w:pPr>
          </w:p>
        </w:tc>
        <w:tc>
          <w:tcPr>
            <w:tcW w:w="351" w:type="pct"/>
          </w:tcPr>
          <w:p w14:paraId="238587C9" w14:textId="77777777" w:rsidR="00505361" w:rsidRPr="00244B87" w:rsidRDefault="00505361" w:rsidP="00505361">
            <w:pPr>
              <w:rPr>
                <w:bCs/>
                <w:sz w:val="20"/>
              </w:rPr>
            </w:pPr>
          </w:p>
        </w:tc>
      </w:tr>
      <w:tr w:rsidR="00B15142" w:rsidRPr="00C6721C" w14:paraId="3DB01225" w14:textId="77777777" w:rsidTr="0035229A">
        <w:trPr>
          <w:trHeight w:hRule="exact" w:val="1418"/>
        </w:trPr>
        <w:tc>
          <w:tcPr>
            <w:tcW w:w="988" w:type="pct"/>
          </w:tcPr>
          <w:p w14:paraId="08A6886E" w14:textId="7F3BD14F" w:rsidR="00505361" w:rsidRPr="00244B87" w:rsidRDefault="00505361" w:rsidP="00505361">
            <w:pPr>
              <w:tabs>
                <w:tab w:val="left" w:pos="2150"/>
              </w:tabs>
              <w:rPr>
                <w:bCs/>
                <w:sz w:val="20"/>
              </w:rPr>
            </w:pPr>
            <w:r>
              <w:rPr>
                <w:rFonts w:ascii="Comic Sans MS" w:hAnsi="Comic Sans MS"/>
                <w:bCs/>
                <w:sz w:val="18"/>
                <w:szCs w:val="18"/>
              </w:rPr>
              <w:t xml:space="preserve">Celebration of pupil achievement from </w:t>
            </w:r>
            <w:r w:rsidR="002E2EE8">
              <w:rPr>
                <w:rFonts w:ascii="Comic Sans MS" w:hAnsi="Comic Sans MS"/>
                <w:bCs/>
                <w:sz w:val="18"/>
                <w:szCs w:val="18"/>
              </w:rPr>
              <w:t>curriculum project</w:t>
            </w:r>
            <w:r>
              <w:rPr>
                <w:rFonts w:ascii="Comic Sans MS" w:hAnsi="Comic Sans MS"/>
                <w:bCs/>
                <w:sz w:val="18"/>
                <w:szCs w:val="18"/>
              </w:rPr>
              <w:t xml:space="preserve">; develop </w:t>
            </w:r>
            <w:r w:rsidR="002E2EE8">
              <w:rPr>
                <w:rFonts w:ascii="Comic Sans MS" w:hAnsi="Comic Sans MS"/>
                <w:bCs/>
                <w:sz w:val="18"/>
                <w:szCs w:val="18"/>
              </w:rPr>
              <w:t>curriculum rationale and maps</w:t>
            </w:r>
          </w:p>
        </w:tc>
        <w:tc>
          <w:tcPr>
            <w:tcW w:w="1180" w:type="pct"/>
          </w:tcPr>
          <w:p w14:paraId="77CC9A48" w14:textId="450F5EAC" w:rsidR="002E2EE8" w:rsidRPr="002E2EE8" w:rsidRDefault="00505361" w:rsidP="002E2EE8">
            <w:pPr>
              <w:rPr>
                <w:rFonts w:ascii="Comic Sans MS" w:hAnsi="Comic Sans MS"/>
                <w:bCs/>
                <w:sz w:val="18"/>
                <w:szCs w:val="18"/>
              </w:rPr>
            </w:pPr>
            <w:r>
              <w:rPr>
                <w:rFonts w:ascii="Comic Sans MS" w:hAnsi="Comic Sans MS"/>
                <w:bCs/>
                <w:sz w:val="18"/>
                <w:szCs w:val="18"/>
              </w:rPr>
              <w:t xml:space="preserve">Improved </w:t>
            </w:r>
            <w:r w:rsidR="002E2EE8">
              <w:rPr>
                <w:rFonts w:ascii="Comic Sans MS" w:hAnsi="Comic Sans MS"/>
                <w:bCs/>
                <w:sz w:val="18"/>
                <w:szCs w:val="18"/>
              </w:rPr>
              <w:t xml:space="preserve">pupil engagement and outcomes for literacy; part developed a curriculum rationale </w:t>
            </w:r>
          </w:p>
        </w:tc>
        <w:tc>
          <w:tcPr>
            <w:tcW w:w="1135" w:type="pct"/>
          </w:tcPr>
          <w:p w14:paraId="7E56154B" w14:textId="3B6A2CFC" w:rsidR="00505361" w:rsidRDefault="002E2EE8" w:rsidP="00505361">
            <w:pPr>
              <w:rPr>
                <w:rFonts w:ascii="Comic Sans MS" w:hAnsi="Comic Sans MS"/>
                <w:bCs/>
                <w:sz w:val="18"/>
                <w:szCs w:val="18"/>
              </w:rPr>
            </w:pPr>
            <w:r>
              <w:rPr>
                <w:rFonts w:ascii="Comic Sans MS" w:hAnsi="Comic Sans MS"/>
                <w:bCs/>
                <w:sz w:val="18"/>
                <w:szCs w:val="18"/>
              </w:rPr>
              <w:t>Rationale</w:t>
            </w:r>
            <w:r w:rsidR="00505361">
              <w:rPr>
                <w:rFonts w:ascii="Comic Sans MS" w:hAnsi="Comic Sans MS"/>
                <w:bCs/>
                <w:sz w:val="18"/>
                <w:szCs w:val="18"/>
              </w:rPr>
              <w:t xml:space="preserve"> </w:t>
            </w:r>
          </w:p>
          <w:p w14:paraId="477BE39E" w14:textId="77777777" w:rsidR="00505361" w:rsidRDefault="00505361" w:rsidP="00505361">
            <w:pPr>
              <w:rPr>
                <w:rFonts w:ascii="Comic Sans MS" w:hAnsi="Comic Sans MS"/>
                <w:bCs/>
                <w:sz w:val="18"/>
                <w:szCs w:val="18"/>
              </w:rPr>
            </w:pPr>
            <w:r>
              <w:rPr>
                <w:rFonts w:ascii="Comic Sans MS" w:hAnsi="Comic Sans MS"/>
                <w:bCs/>
                <w:sz w:val="18"/>
                <w:szCs w:val="18"/>
              </w:rPr>
              <w:t>Teacher KSA</w:t>
            </w:r>
          </w:p>
          <w:p w14:paraId="76D80A86" w14:textId="77777777" w:rsidR="00505361" w:rsidRDefault="00505361" w:rsidP="00505361">
            <w:pPr>
              <w:rPr>
                <w:rFonts w:ascii="Comic Sans MS" w:hAnsi="Comic Sans MS"/>
                <w:bCs/>
                <w:sz w:val="18"/>
                <w:szCs w:val="18"/>
              </w:rPr>
            </w:pPr>
            <w:r>
              <w:rPr>
                <w:rFonts w:ascii="Comic Sans MS" w:hAnsi="Comic Sans MS"/>
                <w:bCs/>
                <w:sz w:val="18"/>
                <w:szCs w:val="18"/>
              </w:rPr>
              <w:t xml:space="preserve">Pupil work </w:t>
            </w:r>
          </w:p>
          <w:p w14:paraId="7F47B071" w14:textId="5918A69F" w:rsidR="00505361" w:rsidRPr="00244B87" w:rsidRDefault="00505361" w:rsidP="00505361">
            <w:pPr>
              <w:rPr>
                <w:bCs/>
                <w:sz w:val="20"/>
              </w:rPr>
            </w:pPr>
            <w:r>
              <w:rPr>
                <w:rFonts w:ascii="Comic Sans MS" w:hAnsi="Comic Sans MS"/>
                <w:bCs/>
                <w:sz w:val="18"/>
                <w:szCs w:val="18"/>
              </w:rPr>
              <w:t>Celebration day</w:t>
            </w:r>
          </w:p>
        </w:tc>
        <w:tc>
          <w:tcPr>
            <w:tcW w:w="703" w:type="pct"/>
          </w:tcPr>
          <w:p w14:paraId="44BD80A3" w14:textId="77777777" w:rsidR="00505361" w:rsidRPr="00505361" w:rsidRDefault="00505361" w:rsidP="00505361">
            <w:pPr>
              <w:rPr>
                <w:rFonts w:ascii="Comic Sans MS" w:hAnsi="Comic Sans MS"/>
                <w:bCs/>
                <w:sz w:val="18"/>
                <w:szCs w:val="18"/>
              </w:rPr>
            </w:pPr>
            <w:r w:rsidRPr="00505361">
              <w:rPr>
                <w:rFonts w:ascii="Comic Sans MS" w:hAnsi="Comic Sans MS"/>
                <w:bCs/>
                <w:sz w:val="18"/>
                <w:szCs w:val="18"/>
              </w:rPr>
              <w:t>Jem Anderson</w:t>
            </w:r>
          </w:p>
          <w:p w14:paraId="34FCBA78" w14:textId="77777777" w:rsidR="00505361" w:rsidRPr="00505361" w:rsidRDefault="00505361" w:rsidP="00505361">
            <w:pPr>
              <w:rPr>
                <w:rFonts w:ascii="Comic Sans MS" w:hAnsi="Comic Sans MS"/>
                <w:bCs/>
                <w:sz w:val="18"/>
                <w:szCs w:val="18"/>
              </w:rPr>
            </w:pPr>
            <w:r w:rsidRPr="00505361">
              <w:rPr>
                <w:rFonts w:ascii="Comic Sans MS" w:hAnsi="Comic Sans MS"/>
                <w:bCs/>
                <w:sz w:val="18"/>
                <w:szCs w:val="18"/>
              </w:rPr>
              <w:t>Anne Marie Love</w:t>
            </w:r>
          </w:p>
          <w:p w14:paraId="7C48DBA7" w14:textId="08AF3629" w:rsidR="00505361" w:rsidRPr="00244B87" w:rsidRDefault="00505361" w:rsidP="00505361">
            <w:pPr>
              <w:rPr>
                <w:bCs/>
                <w:sz w:val="20"/>
              </w:rPr>
            </w:pPr>
          </w:p>
        </w:tc>
        <w:tc>
          <w:tcPr>
            <w:tcW w:w="368" w:type="pct"/>
          </w:tcPr>
          <w:p w14:paraId="121F9892" w14:textId="77777777" w:rsidR="00505361" w:rsidRPr="00244B87" w:rsidRDefault="00505361" w:rsidP="00505361">
            <w:pPr>
              <w:rPr>
                <w:bCs/>
                <w:sz w:val="20"/>
              </w:rPr>
            </w:pPr>
          </w:p>
        </w:tc>
        <w:tc>
          <w:tcPr>
            <w:tcW w:w="277" w:type="pct"/>
          </w:tcPr>
          <w:p w14:paraId="612CD91A" w14:textId="77777777" w:rsidR="00505361" w:rsidRPr="00244B87" w:rsidRDefault="00505361" w:rsidP="00505361">
            <w:pPr>
              <w:rPr>
                <w:bCs/>
                <w:sz w:val="20"/>
              </w:rPr>
            </w:pPr>
          </w:p>
        </w:tc>
        <w:tc>
          <w:tcPr>
            <w:tcW w:w="351" w:type="pct"/>
          </w:tcPr>
          <w:p w14:paraId="10919FE7" w14:textId="77777777" w:rsidR="00505361" w:rsidRPr="00244B87" w:rsidRDefault="00505361" w:rsidP="00505361">
            <w:pPr>
              <w:rPr>
                <w:bCs/>
                <w:sz w:val="20"/>
              </w:rPr>
            </w:pPr>
          </w:p>
        </w:tc>
      </w:tr>
      <w:tr w:rsidR="00B15142" w:rsidRPr="00C6721C" w14:paraId="4236E202" w14:textId="77777777" w:rsidTr="0035229A">
        <w:trPr>
          <w:trHeight w:hRule="exact" w:val="1418"/>
        </w:trPr>
        <w:tc>
          <w:tcPr>
            <w:tcW w:w="988" w:type="pct"/>
          </w:tcPr>
          <w:p w14:paraId="26B4FC3F" w14:textId="77777777" w:rsidR="00D6452F" w:rsidRPr="00244B87" w:rsidRDefault="00D6452F" w:rsidP="00154FDB">
            <w:pPr>
              <w:tabs>
                <w:tab w:val="left" w:pos="2150"/>
              </w:tabs>
              <w:rPr>
                <w:bCs/>
                <w:sz w:val="20"/>
              </w:rPr>
            </w:pPr>
          </w:p>
        </w:tc>
        <w:tc>
          <w:tcPr>
            <w:tcW w:w="1180" w:type="pct"/>
          </w:tcPr>
          <w:p w14:paraId="083DB875" w14:textId="77777777" w:rsidR="00D6452F" w:rsidRPr="00244B87" w:rsidRDefault="00D6452F" w:rsidP="00154FDB">
            <w:pPr>
              <w:rPr>
                <w:bCs/>
                <w:sz w:val="20"/>
              </w:rPr>
            </w:pPr>
          </w:p>
        </w:tc>
        <w:tc>
          <w:tcPr>
            <w:tcW w:w="1135" w:type="pct"/>
          </w:tcPr>
          <w:p w14:paraId="42DA237D" w14:textId="77777777" w:rsidR="00D6452F" w:rsidRPr="00244B87" w:rsidRDefault="00D6452F" w:rsidP="00154FDB">
            <w:pPr>
              <w:rPr>
                <w:bCs/>
                <w:sz w:val="20"/>
              </w:rPr>
            </w:pPr>
          </w:p>
        </w:tc>
        <w:tc>
          <w:tcPr>
            <w:tcW w:w="703" w:type="pct"/>
          </w:tcPr>
          <w:p w14:paraId="45905B16" w14:textId="77777777" w:rsidR="00D6452F" w:rsidRPr="00244B87" w:rsidRDefault="00D6452F" w:rsidP="00154FDB">
            <w:pPr>
              <w:rPr>
                <w:bCs/>
                <w:sz w:val="20"/>
              </w:rPr>
            </w:pPr>
          </w:p>
        </w:tc>
        <w:tc>
          <w:tcPr>
            <w:tcW w:w="368" w:type="pct"/>
          </w:tcPr>
          <w:p w14:paraId="4E032B51" w14:textId="77777777" w:rsidR="00D6452F" w:rsidRPr="00244B87" w:rsidRDefault="00D6452F" w:rsidP="00154FDB">
            <w:pPr>
              <w:rPr>
                <w:bCs/>
                <w:sz w:val="20"/>
              </w:rPr>
            </w:pPr>
          </w:p>
        </w:tc>
        <w:tc>
          <w:tcPr>
            <w:tcW w:w="277" w:type="pct"/>
          </w:tcPr>
          <w:p w14:paraId="6AA19179" w14:textId="77777777" w:rsidR="00D6452F" w:rsidRPr="00244B87" w:rsidRDefault="00D6452F" w:rsidP="00154FDB">
            <w:pPr>
              <w:rPr>
                <w:bCs/>
                <w:sz w:val="20"/>
              </w:rPr>
            </w:pPr>
          </w:p>
        </w:tc>
        <w:tc>
          <w:tcPr>
            <w:tcW w:w="351" w:type="pct"/>
          </w:tcPr>
          <w:p w14:paraId="5356C0FF" w14:textId="77777777" w:rsidR="00D6452F" w:rsidRPr="00244B87" w:rsidRDefault="00D6452F" w:rsidP="00154FDB">
            <w:pPr>
              <w:rPr>
                <w:bCs/>
                <w:sz w:val="20"/>
              </w:rPr>
            </w:pPr>
          </w:p>
        </w:tc>
      </w:tr>
      <w:tr w:rsidR="00D6452F" w:rsidRPr="00C6721C" w14:paraId="042B1915" w14:textId="77777777" w:rsidTr="001D4BD0">
        <w:trPr>
          <w:trHeight w:hRule="exact" w:val="1145"/>
        </w:trPr>
        <w:tc>
          <w:tcPr>
            <w:tcW w:w="5000" w:type="pct"/>
            <w:gridSpan w:val="7"/>
          </w:tcPr>
          <w:p w14:paraId="4E894BBB" w14:textId="77777777" w:rsidR="00D6452F" w:rsidRPr="00244B87" w:rsidRDefault="00D6452F" w:rsidP="00154FDB">
            <w:pPr>
              <w:rPr>
                <w:bCs/>
                <w:sz w:val="20"/>
              </w:rPr>
            </w:pPr>
            <w:r>
              <w:rPr>
                <w:bCs/>
                <w:sz w:val="20"/>
              </w:rPr>
              <w:t>December Check Point: Evaluative Comments</w:t>
            </w:r>
          </w:p>
        </w:tc>
      </w:tr>
    </w:tbl>
    <w:p w14:paraId="783075FC" w14:textId="1D138316" w:rsidR="00D6452F" w:rsidRDefault="00D6452F" w:rsidP="00D6452F">
      <w:pPr>
        <w:rPr>
          <w:sz w:val="2"/>
          <w:szCs w:val="2"/>
        </w:rPr>
      </w:pPr>
    </w:p>
    <w:p w14:paraId="1098A30F" w14:textId="77777777" w:rsidR="00D6452F" w:rsidRDefault="00D6452F">
      <w:pPr>
        <w:spacing w:after="160" w:line="259" w:lineRule="auto"/>
        <w:rPr>
          <w:sz w:val="2"/>
          <w:szCs w:val="2"/>
        </w:rPr>
      </w:pPr>
      <w:r>
        <w:rPr>
          <w:sz w:val="2"/>
          <w:szCs w:val="2"/>
        </w:rPr>
        <w:br w:type="page"/>
      </w:r>
    </w:p>
    <w:tbl>
      <w:tblPr>
        <w:tblStyle w:val="TableGrid"/>
        <w:tblpPr w:leftFromText="180" w:rightFromText="180" w:vertAnchor="page" w:horzAnchor="margin" w:tblpY="2548"/>
        <w:tblW w:w="15467" w:type="dxa"/>
        <w:tblLook w:val="04A0" w:firstRow="1" w:lastRow="0" w:firstColumn="1" w:lastColumn="0" w:noHBand="0" w:noVBand="1"/>
      </w:tblPr>
      <w:tblGrid>
        <w:gridCol w:w="3823"/>
        <w:gridCol w:w="8788"/>
        <w:gridCol w:w="2856"/>
      </w:tblGrid>
      <w:tr w:rsidR="005F290B" w14:paraId="145FA312" w14:textId="77777777" w:rsidTr="003673EE">
        <w:trPr>
          <w:trHeight w:val="274"/>
        </w:trPr>
        <w:tc>
          <w:tcPr>
            <w:tcW w:w="3823" w:type="dxa"/>
          </w:tcPr>
          <w:p w14:paraId="6CACA7D7" w14:textId="6E5D3DB2" w:rsidR="005F290B" w:rsidRPr="00D6452F" w:rsidRDefault="005F290B" w:rsidP="003673EE">
            <w:pPr>
              <w:rPr>
                <w:sz w:val="20"/>
              </w:rPr>
            </w:pPr>
            <w:r w:rsidRPr="00D6452F">
              <w:rPr>
                <w:sz w:val="20"/>
              </w:rPr>
              <w:lastRenderedPageBreak/>
              <w:t>Grand Challenge</w:t>
            </w:r>
            <w:r>
              <w:rPr>
                <w:sz w:val="20"/>
              </w:rPr>
              <w:t xml:space="preserve"> </w:t>
            </w:r>
          </w:p>
        </w:tc>
        <w:tc>
          <w:tcPr>
            <w:tcW w:w="8788" w:type="dxa"/>
          </w:tcPr>
          <w:p w14:paraId="3E73F256" w14:textId="77777777" w:rsidR="005F290B" w:rsidRPr="005F290B" w:rsidRDefault="005F290B" w:rsidP="003673EE">
            <w:pPr>
              <w:rPr>
                <w:sz w:val="20"/>
              </w:rPr>
            </w:pPr>
            <w:r>
              <w:rPr>
                <w:sz w:val="20"/>
              </w:rPr>
              <w:t>Area of Focus</w:t>
            </w:r>
          </w:p>
        </w:tc>
        <w:tc>
          <w:tcPr>
            <w:tcW w:w="2856" w:type="dxa"/>
          </w:tcPr>
          <w:p w14:paraId="36AFE136" w14:textId="1ECCD686" w:rsidR="005F290B" w:rsidRPr="005F290B" w:rsidRDefault="005F290B" w:rsidP="003673EE">
            <w:pPr>
              <w:rPr>
                <w:sz w:val="20"/>
              </w:rPr>
            </w:pPr>
            <w:r>
              <w:rPr>
                <w:sz w:val="20"/>
              </w:rPr>
              <w:t>Quality Indicator</w:t>
            </w:r>
          </w:p>
        </w:tc>
      </w:tr>
      <w:tr w:rsidR="003673EE" w14:paraId="5CCB878D" w14:textId="77777777" w:rsidTr="003673EE">
        <w:trPr>
          <w:trHeight w:val="274"/>
        </w:trPr>
        <w:tc>
          <w:tcPr>
            <w:tcW w:w="3823" w:type="dxa"/>
          </w:tcPr>
          <w:p w14:paraId="1F313197" w14:textId="02B22873" w:rsidR="003673EE" w:rsidRPr="00D6452F" w:rsidRDefault="003673EE" w:rsidP="003673EE">
            <w:pPr>
              <w:rPr>
                <w:sz w:val="20"/>
              </w:rPr>
            </w:pPr>
            <w:r>
              <w:rPr>
                <w:sz w:val="20"/>
              </w:rPr>
              <w:t>Wellbeing and Learning; achievement and progress; engagement, participation and inclusion</w:t>
            </w:r>
          </w:p>
        </w:tc>
        <w:tc>
          <w:tcPr>
            <w:tcW w:w="8788" w:type="dxa"/>
          </w:tcPr>
          <w:p w14:paraId="3D48283A" w14:textId="2D33584A" w:rsidR="003673EE" w:rsidRDefault="003673EE" w:rsidP="003673EE">
            <w:pPr>
              <w:rPr>
                <w:sz w:val="20"/>
              </w:rPr>
            </w:pPr>
            <w:r>
              <w:rPr>
                <w:sz w:val="20"/>
              </w:rPr>
              <w:t>Embedding best practice in ASN</w:t>
            </w:r>
          </w:p>
        </w:tc>
        <w:tc>
          <w:tcPr>
            <w:tcW w:w="2856" w:type="dxa"/>
          </w:tcPr>
          <w:p w14:paraId="143BFFA8" w14:textId="157ED66C" w:rsidR="003673EE" w:rsidRDefault="003673EE" w:rsidP="003673EE">
            <w:pPr>
              <w:rPr>
                <w:sz w:val="20"/>
              </w:rPr>
            </w:pPr>
            <w:r>
              <w:rPr>
                <w:sz w:val="20"/>
              </w:rPr>
              <w:t>2.4, 3.1</w:t>
            </w:r>
          </w:p>
        </w:tc>
      </w:tr>
      <w:tr w:rsidR="005F290B" w14:paraId="4D766D10" w14:textId="77777777" w:rsidTr="003673EE">
        <w:trPr>
          <w:trHeight w:val="598"/>
        </w:trPr>
        <w:tc>
          <w:tcPr>
            <w:tcW w:w="3823" w:type="dxa"/>
          </w:tcPr>
          <w:p w14:paraId="33FFA3D6" w14:textId="501416AD" w:rsidR="005F290B" w:rsidRDefault="003673EE" w:rsidP="003673EE">
            <w:pPr>
              <w:rPr>
                <w:sz w:val="2"/>
                <w:szCs w:val="2"/>
              </w:rPr>
            </w:pPr>
            <w:r>
              <w:rPr>
                <w:sz w:val="20"/>
              </w:rPr>
              <w:t>Wellbeing and Learning; achievement and progress; engagement, participation and inclusion</w:t>
            </w:r>
            <w:r>
              <w:rPr>
                <w:sz w:val="20"/>
              </w:rPr>
              <w:t>; networked learning organisation</w:t>
            </w:r>
          </w:p>
        </w:tc>
        <w:tc>
          <w:tcPr>
            <w:tcW w:w="8788" w:type="dxa"/>
          </w:tcPr>
          <w:p w14:paraId="7369C98F" w14:textId="2ABF184B" w:rsidR="005F290B" w:rsidRPr="005F290B" w:rsidRDefault="003673EE" w:rsidP="003673EE">
            <w:pPr>
              <w:rPr>
                <w:sz w:val="20"/>
              </w:rPr>
            </w:pPr>
            <w:r>
              <w:rPr>
                <w:sz w:val="20"/>
              </w:rPr>
              <w:t>Embedding work on family learning and partnerships</w:t>
            </w:r>
          </w:p>
        </w:tc>
        <w:tc>
          <w:tcPr>
            <w:tcW w:w="2856" w:type="dxa"/>
          </w:tcPr>
          <w:p w14:paraId="713D085B" w14:textId="0C55CB88" w:rsidR="005F290B" w:rsidRPr="005F290B" w:rsidRDefault="003673EE" w:rsidP="003673EE">
            <w:pPr>
              <w:rPr>
                <w:sz w:val="20"/>
              </w:rPr>
            </w:pPr>
            <w:r>
              <w:rPr>
                <w:sz w:val="20"/>
              </w:rPr>
              <w:t>2.2, 2.5, 2.7. 3.1</w:t>
            </w:r>
          </w:p>
        </w:tc>
      </w:tr>
      <w:tr w:rsidR="003673EE" w14:paraId="31610A32" w14:textId="77777777" w:rsidTr="003673EE">
        <w:trPr>
          <w:trHeight w:val="598"/>
        </w:trPr>
        <w:tc>
          <w:tcPr>
            <w:tcW w:w="3823" w:type="dxa"/>
          </w:tcPr>
          <w:p w14:paraId="5342EF21" w14:textId="1E537CAF" w:rsidR="003673EE" w:rsidRDefault="003673EE" w:rsidP="003673EE">
            <w:pPr>
              <w:rPr>
                <w:sz w:val="2"/>
                <w:szCs w:val="2"/>
              </w:rPr>
            </w:pPr>
            <w:r>
              <w:rPr>
                <w:sz w:val="20"/>
              </w:rPr>
              <w:t>E</w:t>
            </w:r>
            <w:r w:rsidRPr="005B1F51">
              <w:rPr>
                <w:sz w:val="20"/>
              </w:rPr>
              <w:t>ngagement, participation and inclusion</w:t>
            </w:r>
            <w:r>
              <w:rPr>
                <w:sz w:val="20"/>
              </w:rPr>
              <w:t>; networked learning organisation</w:t>
            </w:r>
          </w:p>
        </w:tc>
        <w:tc>
          <w:tcPr>
            <w:tcW w:w="8788" w:type="dxa"/>
          </w:tcPr>
          <w:p w14:paraId="7DC08637" w14:textId="4387E90B" w:rsidR="003673EE" w:rsidRPr="005F290B" w:rsidRDefault="003673EE" w:rsidP="003673EE">
            <w:pPr>
              <w:rPr>
                <w:sz w:val="20"/>
              </w:rPr>
            </w:pPr>
            <w:r>
              <w:rPr>
                <w:sz w:val="20"/>
              </w:rPr>
              <w:t xml:space="preserve">Embedding work on the vision and values </w:t>
            </w:r>
          </w:p>
        </w:tc>
        <w:tc>
          <w:tcPr>
            <w:tcW w:w="2856" w:type="dxa"/>
          </w:tcPr>
          <w:p w14:paraId="49DCA98B" w14:textId="55B0EFDB" w:rsidR="003673EE" w:rsidRPr="005F290B" w:rsidRDefault="003673EE" w:rsidP="003673EE">
            <w:pPr>
              <w:rPr>
                <w:sz w:val="20"/>
              </w:rPr>
            </w:pPr>
            <w:r>
              <w:rPr>
                <w:sz w:val="20"/>
              </w:rPr>
              <w:t>1.1, 1.2, 1.3</w:t>
            </w:r>
          </w:p>
        </w:tc>
      </w:tr>
      <w:tr w:rsidR="003673EE" w14:paraId="09B1939F" w14:textId="77777777" w:rsidTr="003673EE">
        <w:trPr>
          <w:trHeight w:val="598"/>
        </w:trPr>
        <w:tc>
          <w:tcPr>
            <w:tcW w:w="3823" w:type="dxa"/>
          </w:tcPr>
          <w:p w14:paraId="72D0EBB0" w14:textId="1CB0D3DC" w:rsidR="003673EE" w:rsidRDefault="003673EE" w:rsidP="003673EE">
            <w:pPr>
              <w:rPr>
                <w:sz w:val="2"/>
                <w:szCs w:val="2"/>
              </w:rPr>
            </w:pPr>
            <w:r w:rsidRPr="005B1F51">
              <w:rPr>
                <w:sz w:val="20"/>
              </w:rPr>
              <w:t>Wellbeing and Learning; achievement and progress; engagement, participation and inclusion</w:t>
            </w:r>
          </w:p>
        </w:tc>
        <w:tc>
          <w:tcPr>
            <w:tcW w:w="8788" w:type="dxa"/>
          </w:tcPr>
          <w:p w14:paraId="257FD5AF" w14:textId="475EAA47" w:rsidR="003673EE" w:rsidRPr="005F290B" w:rsidRDefault="003673EE" w:rsidP="003673EE">
            <w:pPr>
              <w:rPr>
                <w:sz w:val="20"/>
              </w:rPr>
            </w:pPr>
            <w:r>
              <w:rPr>
                <w:sz w:val="20"/>
              </w:rPr>
              <w:t>Embedding work on assessment esp. learning intentions and success criteria</w:t>
            </w:r>
          </w:p>
        </w:tc>
        <w:tc>
          <w:tcPr>
            <w:tcW w:w="2856" w:type="dxa"/>
          </w:tcPr>
          <w:p w14:paraId="53EEC2BC" w14:textId="04D8451B" w:rsidR="003673EE" w:rsidRPr="005F290B" w:rsidRDefault="003673EE" w:rsidP="003673EE">
            <w:pPr>
              <w:rPr>
                <w:sz w:val="20"/>
              </w:rPr>
            </w:pPr>
            <w:r>
              <w:rPr>
                <w:sz w:val="20"/>
              </w:rPr>
              <w:t>2.3</w:t>
            </w:r>
          </w:p>
        </w:tc>
      </w:tr>
      <w:tr w:rsidR="003673EE" w14:paraId="1031AD06" w14:textId="77777777" w:rsidTr="003673EE">
        <w:trPr>
          <w:trHeight w:val="598"/>
        </w:trPr>
        <w:tc>
          <w:tcPr>
            <w:tcW w:w="3823" w:type="dxa"/>
          </w:tcPr>
          <w:p w14:paraId="7869B23D" w14:textId="77B3D30F" w:rsidR="003673EE" w:rsidRDefault="003673EE" w:rsidP="003673EE">
            <w:pPr>
              <w:rPr>
                <w:sz w:val="2"/>
                <w:szCs w:val="2"/>
              </w:rPr>
            </w:pPr>
            <w:r w:rsidRPr="005B1F51">
              <w:rPr>
                <w:sz w:val="20"/>
              </w:rPr>
              <w:t xml:space="preserve">Wellbeing and Learning; achievement and progress; </w:t>
            </w:r>
          </w:p>
        </w:tc>
        <w:tc>
          <w:tcPr>
            <w:tcW w:w="8788" w:type="dxa"/>
          </w:tcPr>
          <w:p w14:paraId="09E7D928" w14:textId="54A2C728" w:rsidR="003673EE" w:rsidRDefault="003673EE" w:rsidP="003673EE">
            <w:pPr>
              <w:rPr>
                <w:sz w:val="20"/>
              </w:rPr>
            </w:pPr>
            <w:r>
              <w:rPr>
                <w:sz w:val="20"/>
              </w:rPr>
              <w:t>Embedding the learning, teaching, assessment and moderation cycle, including closer tracking of EAL levels and targeted interventions</w:t>
            </w:r>
          </w:p>
        </w:tc>
        <w:tc>
          <w:tcPr>
            <w:tcW w:w="2856" w:type="dxa"/>
          </w:tcPr>
          <w:p w14:paraId="1E8284E9" w14:textId="4E586950" w:rsidR="003673EE" w:rsidRPr="005F290B" w:rsidRDefault="003673EE" w:rsidP="003673EE">
            <w:pPr>
              <w:rPr>
                <w:sz w:val="20"/>
              </w:rPr>
            </w:pPr>
            <w:r>
              <w:rPr>
                <w:sz w:val="20"/>
              </w:rPr>
              <w:t>2.3, 3.2</w:t>
            </w:r>
          </w:p>
        </w:tc>
      </w:tr>
    </w:tbl>
    <w:p w14:paraId="73303FFB" w14:textId="08F1CFB3" w:rsidR="00D6452F" w:rsidRPr="00D6452F" w:rsidRDefault="00D6452F" w:rsidP="00D6452F">
      <w:pPr>
        <w:rPr>
          <w:sz w:val="2"/>
          <w:szCs w:val="2"/>
        </w:rPr>
      </w:pPr>
      <w:r w:rsidRPr="00D6452F">
        <w:rPr>
          <w:noProof/>
          <w:sz w:val="2"/>
          <w:szCs w:val="2"/>
        </w:rPr>
        <mc:AlternateContent>
          <mc:Choice Requires="wps">
            <w:drawing>
              <wp:anchor distT="45720" distB="45720" distL="114300" distR="114300" simplePos="0" relativeHeight="251663360" behindDoc="0" locked="0" layoutInCell="1" allowOverlap="1" wp14:anchorId="3FB9C75D" wp14:editId="1D677CEE">
                <wp:simplePos x="0" y="0"/>
                <wp:positionH relativeFrom="column">
                  <wp:posOffset>31750</wp:posOffset>
                </wp:positionH>
                <wp:positionV relativeFrom="paragraph">
                  <wp:posOffset>4445</wp:posOffset>
                </wp:positionV>
                <wp:extent cx="9766300" cy="457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0" cy="457200"/>
                        </a:xfrm>
                        <a:prstGeom prst="rect">
                          <a:avLst/>
                        </a:prstGeom>
                        <a:solidFill>
                          <a:srgbClr val="FFFFFF"/>
                        </a:solidFill>
                        <a:ln w="9525">
                          <a:solidFill>
                            <a:srgbClr val="000000"/>
                          </a:solidFill>
                          <a:miter lim="800000"/>
                          <a:headEnd/>
                          <a:tailEnd/>
                        </a:ln>
                      </wps:spPr>
                      <wps:txbx>
                        <w:txbxContent>
                          <w:p w14:paraId="0DFA0E4B" w14:textId="005A0256"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9C75D" id="_x0000_t202" coordsize="21600,21600" o:spt="202" path="m,l,21600r21600,l21600,xe">
                <v:stroke joinstyle="miter"/>
                <v:path gradientshapeok="t" o:connecttype="rect"/>
              </v:shapetype>
              <v:shape id="Text Box 2" o:spid="_x0000_s1026" type="#_x0000_t202" style="position:absolute;margin-left:2.5pt;margin-top:.35pt;width:769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">
                <v:textbox>
                  <w:txbxContent>
                    <w:p w14:paraId="0DFA0E4B" w14:textId="005A0256" w:rsidR="00D6452F" w:rsidRPr="005F290B" w:rsidRDefault="00D6452F">
                      <w:pPr>
                        <w:rPr>
                          <w:sz w:val="20"/>
                        </w:rPr>
                      </w:pPr>
                      <w:r w:rsidRPr="005F290B">
                        <w:rPr>
                          <w:sz w:val="20"/>
                        </w:rPr>
                        <w:t>Please use the space below to note any other improvement action initiated in previous years which are continuing to be focus in the coming year but not your identified priority for 24-25.</w:t>
                      </w:r>
                    </w:p>
                  </w:txbxContent>
                </v:textbox>
                <w10:wrap type="square"/>
              </v:shape>
            </w:pict>
          </mc:Fallback>
        </mc:AlternateContent>
      </w:r>
      <w:proofErr w:type="spellStart"/>
      <w:r>
        <w:rPr>
          <w:sz w:val="2"/>
          <w:szCs w:val="2"/>
        </w:rPr>
        <w:t>PPl</w:t>
      </w:r>
      <w:proofErr w:type="spellEnd"/>
    </w:p>
    <w:sectPr w:rsidR="00D6452F" w:rsidRPr="00D6452F" w:rsidSect="00D14501">
      <w:headerReference w:type="even" r:id="rId14"/>
      <w:headerReference w:type="default" r:id="rId15"/>
      <w:footerReference w:type="even" r:id="rId16"/>
      <w:footerReference w:type="default" r:id="rId17"/>
      <w:headerReference w:type="first" r:id="rId18"/>
      <w:footerReference w:type="first" r:id="rId19"/>
      <w:pgSz w:w="16838" w:h="11906" w:orient="landscape"/>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475CC" w14:textId="77777777" w:rsidR="00F171A0" w:rsidRDefault="00F171A0" w:rsidP="0013665F">
      <w:r>
        <w:separator/>
      </w:r>
    </w:p>
  </w:endnote>
  <w:endnote w:type="continuationSeparator" w:id="0">
    <w:p w14:paraId="5D2B5C9B" w14:textId="77777777" w:rsidR="00F171A0" w:rsidRDefault="00F171A0" w:rsidP="001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54B6" w14:textId="575FC036" w:rsidR="00CE2BDB" w:rsidRDefault="00145F49" w:rsidP="000527E1">
    <w:pPr>
      <w:pStyle w:val="Footer"/>
      <w:jc w:val="center"/>
    </w:pPr>
    <w:r>
      <w:fldChar w:fldCharType="begin" w:fldLock="1"/>
    </w:r>
    <w:r>
      <w:instrText xml:space="preserve"> DOCPROPERTY bjFooterEvenPageDocProperty \* MERGEFORMAT </w:instrText>
    </w:r>
    <w:r>
      <w:fldChar w:fldCharType="separate"/>
    </w:r>
    <w:r w:rsidR="000527E1" w:rsidRPr="000527E1">
      <w:rPr>
        <w:rFonts w:cs="Arial"/>
        <w:b/>
        <w:color w:val="000000"/>
      </w:rPr>
      <w:t>OFFICIAL</w:t>
    </w:r>
    <w:r>
      <w:rPr>
        <w:rFonts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76476" w14:textId="41C13354" w:rsidR="00CE2BDB" w:rsidRDefault="00145F49" w:rsidP="000527E1">
    <w:pPr>
      <w:pStyle w:val="Footer"/>
      <w:jc w:val="center"/>
    </w:pPr>
    <w:r>
      <w:fldChar w:fldCharType="begin" w:fldLock="1"/>
    </w:r>
    <w:r>
      <w:instrText xml:space="preserve"> DOCPROPERTY bjFooterBothDocProperty \* MERGEFORMAT </w:instrText>
    </w:r>
    <w:r>
      <w:fldChar w:fldCharType="separate"/>
    </w:r>
    <w:r w:rsidR="000527E1" w:rsidRPr="000527E1">
      <w:rPr>
        <w:rFonts w:cs="Arial"/>
        <w:b/>
        <w:color w:val="000000"/>
      </w:rPr>
      <w:t>OFFICIAL</w:t>
    </w:r>
    <w:r>
      <w:rPr>
        <w:rFonts w:cs="Arial"/>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FCAD" w14:textId="77777777" w:rsidR="000527E1" w:rsidRDefault="0005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A773D" w14:textId="77777777" w:rsidR="00F171A0" w:rsidRDefault="00F171A0" w:rsidP="0013665F">
      <w:r>
        <w:separator/>
      </w:r>
    </w:p>
  </w:footnote>
  <w:footnote w:type="continuationSeparator" w:id="0">
    <w:p w14:paraId="371E740D" w14:textId="77777777" w:rsidR="00F171A0" w:rsidRDefault="00F171A0" w:rsidP="0013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1E1B" w14:textId="190A8788" w:rsidR="00CE2BDB" w:rsidRDefault="00145F49" w:rsidP="000527E1">
    <w:pPr>
      <w:pStyle w:val="Header"/>
      <w:jc w:val="center"/>
    </w:pPr>
    <w:r>
      <w:fldChar w:fldCharType="begin" w:fldLock="1"/>
    </w:r>
    <w:r>
      <w:instrText xml:space="preserve"> DOCPROPERTY bjHeaderEvenPageDocProperty \* MERGEFORMAT </w:instrText>
    </w:r>
    <w:r>
      <w:fldChar w:fldCharType="separate"/>
    </w:r>
    <w:r w:rsidR="000527E1" w:rsidRPr="000527E1">
      <w:rPr>
        <w:rFonts w:cs="Arial"/>
        <w:b/>
        <w:color w:val="000000"/>
      </w:rPr>
      <w:t>OFFICIAL</w:t>
    </w:r>
    <w:r>
      <w:rPr>
        <w:rFonts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F0A5" w14:textId="4274DE18" w:rsidR="00CE2BDB" w:rsidRDefault="00145F49" w:rsidP="000527E1">
    <w:pPr>
      <w:pStyle w:val="Header"/>
      <w:jc w:val="center"/>
    </w:pPr>
    <w:r>
      <w:fldChar w:fldCharType="begin" w:fldLock="1"/>
    </w:r>
    <w:r>
      <w:instrText xml:space="preserve"> DOCPROPERTY bjHeaderBothDocProperty \* MERGEFORMAT </w:instrText>
    </w:r>
    <w:r>
      <w:fldChar w:fldCharType="separate"/>
    </w:r>
    <w:r w:rsidR="000527E1" w:rsidRPr="000527E1">
      <w:rPr>
        <w:rFonts w:cs="Arial"/>
        <w:b/>
        <w:color w:val="000000"/>
      </w:rPr>
      <w:t>OFFICIAL</w:t>
    </w:r>
    <w:r>
      <w:rPr>
        <w:rFonts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38238" w14:textId="77777777" w:rsidR="000527E1" w:rsidRDefault="0005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5EF7"/>
    <w:multiLevelType w:val="hybridMultilevel"/>
    <w:tmpl w:val="E488BA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FD0276"/>
    <w:multiLevelType w:val="multilevel"/>
    <w:tmpl w:val="2758E0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8269C"/>
    <w:multiLevelType w:val="hybridMultilevel"/>
    <w:tmpl w:val="E5B6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C409BB"/>
    <w:multiLevelType w:val="hybridMultilevel"/>
    <w:tmpl w:val="5DB6A37A"/>
    <w:lvl w:ilvl="0" w:tplc="08090001">
      <w:start w:val="2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854E4"/>
    <w:multiLevelType w:val="hybridMultilevel"/>
    <w:tmpl w:val="F37C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A15CA5"/>
    <w:multiLevelType w:val="hybridMultilevel"/>
    <w:tmpl w:val="5DB43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B765417"/>
    <w:multiLevelType w:val="hybridMultilevel"/>
    <w:tmpl w:val="95789B5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5F"/>
    <w:rsid w:val="000015E3"/>
    <w:rsid w:val="00010C12"/>
    <w:rsid w:val="0002515A"/>
    <w:rsid w:val="000433F1"/>
    <w:rsid w:val="000434A0"/>
    <w:rsid w:val="00047C38"/>
    <w:rsid w:val="00050798"/>
    <w:rsid w:val="000527E1"/>
    <w:rsid w:val="00063FDB"/>
    <w:rsid w:val="000A6102"/>
    <w:rsid w:val="000B7E94"/>
    <w:rsid w:val="000C6357"/>
    <w:rsid w:val="000E2AD0"/>
    <w:rsid w:val="000E5012"/>
    <w:rsid w:val="000E7F18"/>
    <w:rsid w:val="00102637"/>
    <w:rsid w:val="00103C41"/>
    <w:rsid w:val="00120B06"/>
    <w:rsid w:val="00131C8B"/>
    <w:rsid w:val="0013665F"/>
    <w:rsid w:val="00145F49"/>
    <w:rsid w:val="00146F87"/>
    <w:rsid w:val="00164FBC"/>
    <w:rsid w:val="00165F6F"/>
    <w:rsid w:val="00173FA3"/>
    <w:rsid w:val="00194571"/>
    <w:rsid w:val="00194FA4"/>
    <w:rsid w:val="001A256F"/>
    <w:rsid w:val="001B00E0"/>
    <w:rsid w:val="001C2EDF"/>
    <w:rsid w:val="001D4BD0"/>
    <w:rsid w:val="001F037A"/>
    <w:rsid w:val="001F2658"/>
    <w:rsid w:val="001F7128"/>
    <w:rsid w:val="002170BF"/>
    <w:rsid w:val="002373E0"/>
    <w:rsid w:val="00244B87"/>
    <w:rsid w:val="00257D04"/>
    <w:rsid w:val="00295536"/>
    <w:rsid w:val="002A1C68"/>
    <w:rsid w:val="002B62D6"/>
    <w:rsid w:val="002C7217"/>
    <w:rsid w:val="002E0F9B"/>
    <w:rsid w:val="002E2EE8"/>
    <w:rsid w:val="002E3C9A"/>
    <w:rsid w:val="00323529"/>
    <w:rsid w:val="003259F8"/>
    <w:rsid w:val="00335079"/>
    <w:rsid w:val="0035028C"/>
    <w:rsid w:val="0035229A"/>
    <w:rsid w:val="003673EE"/>
    <w:rsid w:val="003901FE"/>
    <w:rsid w:val="003A4F8B"/>
    <w:rsid w:val="003C19CF"/>
    <w:rsid w:val="003C345A"/>
    <w:rsid w:val="003D22F0"/>
    <w:rsid w:val="003E2E7E"/>
    <w:rsid w:val="003F4715"/>
    <w:rsid w:val="004009ED"/>
    <w:rsid w:val="00411DD9"/>
    <w:rsid w:val="004448C5"/>
    <w:rsid w:val="00471352"/>
    <w:rsid w:val="005051CD"/>
    <w:rsid w:val="00505361"/>
    <w:rsid w:val="00524545"/>
    <w:rsid w:val="00552F61"/>
    <w:rsid w:val="005A2827"/>
    <w:rsid w:val="005A49C3"/>
    <w:rsid w:val="005D455F"/>
    <w:rsid w:val="005E77C4"/>
    <w:rsid w:val="005F290B"/>
    <w:rsid w:val="00617044"/>
    <w:rsid w:val="00633EEB"/>
    <w:rsid w:val="006356D9"/>
    <w:rsid w:val="006437BF"/>
    <w:rsid w:val="00645320"/>
    <w:rsid w:val="00661DC8"/>
    <w:rsid w:val="00694212"/>
    <w:rsid w:val="006B68E3"/>
    <w:rsid w:val="006C28AE"/>
    <w:rsid w:val="006D663D"/>
    <w:rsid w:val="0070780C"/>
    <w:rsid w:val="00713722"/>
    <w:rsid w:val="007159E3"/>
    <w:rsid w:val="00725E8A"/>
    <w:rsid w:val="007447F4"/>
    <w:rsid w:val="007568D4"/>
    <w:rsid w:val="00767C5C"/>
    <w:rsid w:val="00784184"/>
    <w:rsid w:val="00792844"/>
    <w:rsid w:val="007A3E1A"/>
    <w:rsid w:val="007B2243"/>
    <w:rsid w:val="007D13CB"/>
    <w:rsid w:val="007E6953"/>
    <w:rsid w:val="00800335"/>
    <w:rsid w:val="0081541E"/>
    <w:rsid w:val="00855A46"/>
    <w:rsid w:val="00860675"/>
    <w:rsid w:val="008730B7"/>
    <w:rsid w:val="008731EE"/>
    <w:rsid w:val="00885BA7"/>
    <w:rsid w:val="0089421C"/>
    <w:rsid w:val="008A2B2F"/>
    <w:rsid w:val="008B18D8"/>
    <w:rsid w:val="008C7D33"/>
    <w:rsid w:val="008D561D"/>
    <w:rsid w:val="008F4B21"/>
    <w:rsid w:val="0092548A"/>
    <w:rsid w:val="00936A31"/>
    <w:rsid w:val="009379D2"/>
    <w:rsid w:val="00943B57"/>
    <w:rsid w:val="00955CC2"/>
    <w:rsid w:val="00974AB2"/>
    <w:rsid w:val="009879BC"/>
    <w:rsid w:val="00992F78"/>
    <w:rsid w:val="009A7647"/>
    <w:rsid w:val="009E722C"/>
    <w:rsid w:val="009F166F"/>
    <w:rsid w:val="00A20AAC"/>
    <w:rsid w:val="00A501CA"/>
    <w:rsid w:val="00A56385"/>
    <w:rsid w:val="00A704BC"/>
    <w:rsid w:val="00A70888"/>
    <w:rsid w:val="00A8568C"/>
    <w:rsid w:val="00A94994"/>
    <w:rsid w:val="00A96C98"/>
    <w:rsid w:val="00AA120F"/>
    <w:rsid w:val="00AE2DBC"/>
    <w:rsid w:val="00AF3DD1"/>
    <w:rsid w:val="00B07BD3"/>
    <w:rsid w:val="00B07F24"/>
    <w:rsid w:val="00B1471B"/>
    <w:rsid w:val="00B15142"/>
    <w:rsid w:val="00B63A05"/>
    <w:rsid w:val="00B72D78"/>
    <w:rsid w:val="00B84854"/>
    <w:rsid w:val="00B94A19"/>
    <w:rsid w:val="00BD2707"/>
    <w:rsid w:val="00BF570A"/>
    <w:rsid w:val="00C022D2"/>
    <w:rsid w:val="00C113A3"/>
    <w:rsid w:val="00C449A9"/>
    <w:rsid w:val="00C56DA3"/>
    <w:rsid w:val="00C60F6C"/>
    <w:rsid w:val="00C93299"/>
    <w:rsid w:val="00CB7244"/>
    <w:rsid w:val="00CD0097"/>
    <w:rsid w:val="00CD2B05"/>
    <w:rsid w:val="00CE2BDB"/>
    <w:rsid w:val="00CF4017"/>
    <w:rsid w:val="00D07E22"/>
    <w:rsid w:val="00D10500"/>
    <w:rsid w:val="00D14501"/>
    <w:rsid w:val="00D245D0"/>
    <w:rsid w:val="00D30341"/>
    <w:rsid w:val="00D550C0"/>
    <w:rsid w:val="00D63963"/>
    <w:rsid w:val="00D6452F"/>
    <w:rsid w:val="00D74883"/>
    <w:rsid w:val="00DB0828"/>
    <w:rsid w:val="00DD364D"/>
    <w:rsid w:val="00DD46C0"/>
    <w:rsid w:val="00DD53AE"/>
    <w:rsid w:val="00E12944"/>
    <w:rsid w:val="00E17C56"/>
    <w:rsid w:val="00E31462"/>
    <w:rsid w:val="00E8299F"/>
    <w:rsid w:val="00E96625"/>
    <w:rsid w:val="00EA2F1A"/>
    <w:rsid w:val="00EB2383"/>
    <w:rsid w:val="00ED0421"/>
    <w:rsid w:val="00EE2BB5"/>
    <w:rsid w:val="00EE4FA2"/>
    <w:rsid w:val="00EE6709"/>
    <w:rsid w:val="00EE70F6"/>
    <w:rsid w:val="00EF5ABD"/>
    <w:rsid w:val="00F0270E"/>
    <w:rsid w:val="00F171A0"/>
    <w:rsid w:val="00F315E5"/>
    <w:rsid w:val="00F75F48"/>
    <w:rsid w:val="00F770BA"/>
    <w:rsid w:val="00F96420"/>
    <w:rsid w:val="00FB17EA"/>
    <w:rsid w:val="00FD33FB"/>
    <w:rsid w:val="00FE11C2"/>
    <w:rsid w:val="00FF0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7DC92"/>
  <w15:docId w15:val="{CFB3BB3F-E39F-4F07-9655-D74A5DE8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65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65F"/>
    <w:pPr>
      <w:tabs>
        <w:tab w:val="center" w:pos="4513"/>
        <w:tab w:val="right" w:pos="9026"/>
      </w:tabs>
    </w:pPr>
  </w:style>
  <w:style w:type="character" w:customStyle="1" w:styleId="HeaderChar">
    <w:name w:val="Header Char"/>
    <w:basedOn w:val="DefaultParagraphFont"/>
    <w:link w:val="Header"/>
    <w:uiPriority w:val="99"/>
    <w:rsid w:val="0013665F"/>
  </w:style>
  <w:style w:type="paragraph" w:styleId="Footer">
    <w:name w:val="footer"/>
    <w:basedOn w:val="Normal"/>
    <w:link w:val="FooterChar"/>
    <w:uiPriority w:val="99"/>
    <w:unhideWhenUsed/>
    <w:rsid w:val="0013665F"/>
    <w:pPr>
      <w:tabs>
        <w:tab w:val="center" w:pos="4513"/>
        <w:tab w:val="right" w:pos="9026"/>
      </w:tabs>
    </w:pPr>
  </w:style>
  <w:style w:type="character" w:customStyle="1" w:styleId="FooterChar">
    <w:name w:val="Footer Char"/>
    <w:basedOn w:val="DefaultParagraphFont"/>
    <w:link w:val="Footer"/>
    <w:uiPriority w:val="99"/>
    <w:rsid w:val="0013665F"/>
  </w:style>
  <w:style w:type="paragraph" w:customStyle="1" w:styleId="Bulletted">
    <w:name w:val="Bulletted"/>
    <w:basedOn w:val="Normal"/>
    <w:next w:val="Normal"/>
    <w:rsid w:val="0013665F"/>
    <w:pPr>
      <w:numPr>
        <w:numId w:val="1"/>
      </w:numPr>
      <w:tabs>
        <w:tab w:val="left" w:pos="360"/>
        <w:tab w:val="left" w:pos="1080"/>
        <w:tab w:val="left" w:pos="1800"/>
        <w:tab w:val="left" w:pos="3240"/>
      </w:tabs>
    </w:pPr>
  </w:style>
  <w:style w:type="character" w:customStyle="1" w:styleId="normaltextrun">
    <w:name w:val="normaltextrun"/>
    <w:basedOn w:val="DefaultParagraphFont"/>
    <w:rsid w:val="0013665F"/>
  </w:style>
  <w:style w:type="table" w:styleId="TableGrid">
    <w:name w:val="Table Grid"/>
    <w:basedOn w:val="TableNormal"/>
    <w:uiPriority w:val="39"/>
    <w:rsid w:val="001366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1DC8"/>
    <w:pPr>
      <w:spacing w:before="100" w:beforeAutospacing="1" w:after="100" w:afterAutospacing="1"/>
    </w:pPr>
    <w:rPr>
      <w:rFonts w:ascii="Times New Roman" w:hAnsi="Times New Roman"/>
      <w:szCs w:val="24"/>
      <w:lang w:eastAsia="en-GB"/>
    </w:rPr>
  </w:style>
  <w:style w:type="character" w:customStyle="1" w:styleId="eop">
    <w:name w:val="eop"/>
    <w:basedOn w:val="DefaultParagraphFont"/>
    <w:rsid w:val="00661DC8"/>
  </w:style>
  <w:style w:type="character" w:styleId="PlaceholderText">
    <w:name w:val="Placeholder Text"/>
    <w:basedOn w:val="DefaultParagraphFont"/>
    <w:uiPriority w:val="99"/>
    <w:semiHidden/>
    <w:rsid w:val="00D30341"/>
    <w:rPr>
      <w:color w:val="808080"/>
    </w:rPr>
  </w:style>
  <w:style w:type="paragraph" w:styleId="ListParagraph">
    <w:name w:val="List Paragraph"/>
    <w:basedOn w:val="Normal"/>
    <w:uiPriority w:val="34"/>
    <w:qFormat/>
    <w:rsid w:val="00617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6094CB5542E54E845218A496DB1B8B" ma:contentTypeVersion="2" ma:contentTypeDescription="Create a new document." ma:contentTypeScope="" ma:versionID="80957d4f14dde5c3893f59a2b237d859">
  <xsd:schema xmlns:xsd="http://www.w3.org/2001/XMLSchema" xmlns:xs="http://www.w3.org/2001/XMLSchema" xmlns:p="http://schemas.microsoft.com/office/2006/metadata/properties" xmlns:ns3="a99e3cdb-8fec-4a97-9830-fd7dbdb1267c" targetNamespace="http://schemas.microsoft.com/office/2006/metadata/properties" ma:root="true" ma:fieldsID="d7d4d0313ae5a6933393e10bc6fa3504" ns3:_="">
    <xsd:import namespace="a99e3cdb-8fec-4a97-9830-fd7dbdb1267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e3cdb-8fec-4a97-9830-fd7dbdb12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1EBA6-A524-4A83-8463-2FDE1339771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FDEA2B0-BD5B-4336-9F9C-B656F71A37E4}">
  <ds:schemaRefs>
    <ds:schemaRef ds:uri="a99e3cdb-8fec-4a97-9830-fd7dbdb1267c"/>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DB36000-5FE2-4DB0-9D6C-BAC4D4B1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e3cdb-8fec-4a97-9830-fd7dbdb12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E8B01-D9F5-44B6-9017-874BA3EFF1C1}">
  <ds:schemaRefs>
    <ds:schemaRef ds:uri="http://schemas.microsoft.com/sharepoint/v3/contenttype/forms"/>
  </ds:schemaRefs>
</ds:datastoreItem>
</file>

<file path=customXml/itemProps5.xml><?xml version="1.0" encoding="utf-8"?>
<ds:datastoreItem xmlns:ds="http://schemas.openxmlformats.org/officeDocument/2006/customXml" ds:itemID="{BE15D866-C189-4C9D-AB30-A2330D21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Logue, Linda (EDU)</dc:creator>
  <cp:keywords>[OFFICIAL]</cp:keywords>
  <dc:description/>
  <cp:lastModifiedBy>Anderson, Jemima (Annette Street Primary)</cp:lastModifiedBy>
  <cp:revision>8</cp:revision>
  <cp:lastPrinted>2024-06-24T14:25:00Z</cp:lastPrinted>
  <dcterms:created xsi:type="dcterms:W3CDTF">2024-06-23T18:09:00Z</dcterms:created>
  <dcterms:modified xsi:type="dcterms:W3CDTF">2024-06-25T18:20:00Z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58371b17-eccd-4286-82c1-1fabd0050a4d</vt:lpwstr>
  </property>
  <property fmtid="{D5CDD505-2E9C-101B-9397-08002B2CF9AE}" pid="3" name="bjSaver">
    <vt:lpwstr>FyB0L9Gd9bROj9lMCty207d6oald/sli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y fmtid="{D5CDD505-2E9C-101B-9397-08002B2CF9AE}" pid="12" name="ContentTypeId">
    <vt:lpwstr>0x0101007E6094CB5542E54E845218A496DB1B8B</vt:lpwstr>
  </property>
</Properties>
</file>