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08CC" w14:textId="77777777" w:rsidR="00F4743B" w:rsidRDefault="00F4743B" w:rsidP="00F4743B">
      <w:pPr>
        <w:pStyle w:val="Header"/>
        <w:shd w:val="clear" w:color="auto" w:fill="DBE5F1" w:themeFill="accent1" w:themeFillTint="33"/>
        <w:jc w:val="center"/>
        <w:rPr>
          <w:rFonts w:asciiTheme="minorHAnsi" w:hAnsiTheme="minorHAnsi" w:cstheme="minorHAnsi"/>
          <w:b/>
          <w:color w:val="000000" w:themeColor="text1"/>
          <w:sz w:val="44"/>
          <w:szCs w:val="44"/>
        </w:rPr>
      </w:pPr>
      <w:bookmarkStart w:id="0" w:name="_GoBack"/>
      <w:bookmarkEnd w:id="0"/>
    </w:p>
    <w:p w14:paraId="35CD52D3" w14:textId="77777777" w:rsidR="00F4743B" w:rsidRDefault="00F4743B" w:rsidP="00F4743B">
      <w:pPr>
        <w:pStyle w:val="Header"/>
        <w:shd w:val="clear" w:color="auto" w:fill="DBE5F1" w:themeFill="accent1" w:themeFillTint="33"/>
        <w:jc w:val="center"/>
        <w:rPr>
          <w:rFonts w:asciiTheme="minorHAnsi" w:hAnsiTheme="minorHAnsi" w:cstheme="minorHAnsi"/>
          <w:b/>
          <w:color w:val="000000" w:themeColor="text1"/>
          <w:sz w:val="44"/>
          <w:szCs w:val="44"/>
        </w:rPr>
      </w:pPr>
    </w:p>
    <w:p w14:paraId="20EF44E4" w14:textId="77777777" w:rsidR="00F4743B" w:rsidRPr="00BA4FEB" w:rsidRDefault="00F4743B" w:rsidP="00F4743B">
      <w:pPr>
        <w:pStyle w:val="Header"/>
        <w:shd w:val="clear" w:color="auto" w:fill="DBE5F1" w:themeFill="accent1" w:themeFillTint="33"/>
        <w:jc w:val="center"/>
        <w:rPr>
          <w:rFonts w:asciiTheme="minorHAnsi" w:hAnsiTheme="minorHAnsi" w:cstheme="minorHAnsi"/>
          <w:b/>
          <w:color w:val="000000" w:themeColor="text1"/>
          <w:sz w:val="44"/>
          <w:szCs w:val="44"/>
        </w:rPr>
      </w:pPr>
      <w:r>
        <w:rPr>
          <w:rFonts w:asciiTheme="minorHAnsi" w:hAnsiTheme="minorHAnsi" w:cstheme="minorHAnsi"/>
          <w:b/>
          <w:color w:val="000000" w:themeColor="text1"/>
          <w:sz w:val="44"/>
          <w:szCs w:val="44"/>
        </w:rPr>
        <w:t>Woodlands Family Nurture Centre</w:t>
      </w:r>
    </w:p>
    <w:p w14:paraId="1632A94F" w14:textId="77777777" w:rsidR="00F4743B" w:rsidRPr="00BA4FEB" w:rsidRDefault="00F4743B" w:rsidP="00F4743B">
      <w:pPr>
        <w:pStyle w:val="Header"/>
        <w:shd w:val="clear" w:color="auto" w:fill="DBE5F1" w:themeFill="accent1" w:themeFillTint="33"/>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Methilhaven Road</w:t>
      </w:r>
      <w:r w:rsidRPr="00BA4FEB">
        <w:rPr>
          <w:rFonts w:asciiTheme="minorHAnsi" w:hAnsiTheme="minorHAnsi" w:cstheme="minorHAnsi"/>
          <w:color w:val="000000" w:themeColor="text1"/>
          <w:sz w:val="28"/>
          <w:szCs w:val="28"/>
        </w:rPr>
        <w:t>, Methil, Fife, KY8 3</w:t>
      </w:r>
      <w:r>
        <w:rPr>
          <w:rFonts w:asciiTheme="minorHAnsi" w:hAnsiTheme="minorHAnsi" w:cstheme="minorHAnsi"/>
          <w:color w:val="000000" w:themeColor="text1"/>
          <w:sz w:val="28"/>
          <w:szCs w:val="28"/>
        </w:rPr>
        <w:t>LE</w:t>
      </w:r>
    </w:p>
    <w:p w14:paraId="3096044E" w14:textId="77777777" w:rsidR="00F4743B" w:rsidRPr="00BA4FEB" w:rsidRDefault="00F4743B" w:rsidP="00F4743B">
      <w:pPr>
        <w:pStyle w:val="Header"/>
        <w:shd w:val="clear" w:color="auto" w:fill="DBE5F1" w:themeFill="accent1" w:themeFillTint="33"/>
        <w:jc w:val="center"/>
        <w:rPr>
          <w:rFonts w:asciiTheme="minorHAnsi" w:hAnsiTheme="minorHAnsi" w:cstheme="minorHAnsi"/>
          <w:color w:val="000000" w:themeColor="text1"/>
          <w:sz w:val="28"/>
          <w:szCs w:val="28"/>
        </w:rPr>
      </w:pPr>
      <w:r w:rsidRPr="00BA4FEB">
        <w:rPr>
          <w:rFonts w:asciiTheme="minorHAnsi" w:hAnsiTheme="minorHAnsi" w:cstheme="minorHAnsi"/>
          <w:color w:val="000000" w:themeColor="text1"/>
          <w:sz w:val="28"/>
          <w:szCs w:val="28"/>
        </w:rPr>
        <w:t>Telephone 01334 6</w:t>
      </w:r>
      <w:r>
        <w:rPr>
          <w:rFonts w:asciiTheme="minorHAnsi" w:hAnsiTheme="minorHAnsi" w:cstheme="minorHAnsi"/>
          <w:color w:val="000000" w:themeColor="text1"/>
          <w:sz w:val="28"/>
          <w:szCs w:val="28"/>
        </w:rPr>
        <w:t>59483</w:t>
      </w:r>
    </w:p>
    <w:p w14:paraId="1F44EBA5" w14:textId="2F9E7069" w:rsidR="00F4743B" w:rsidRPr="00BA4FEB" w:rsidRDefault="00F4743B" w:rsidP="006A2DA3">
      <w:pPr>
        <w:shd w:val="clear" w:color="auto" w:fill="DBE5F1" w:themeFill="accent1" w:themeFillTint="33"/>
        <w:jc w:val="center"/>
        <w:rPr>
          <w:rFonts w:eastAsia="Calibri" w:cstheme="minorHAnsi"/>
          <w:b/>
          <w:bCs/>
          <w:sz w:val="22"/>
          <w:szCs w:val="22"/>
        </w:rPr>
      </w:pPr>
      <w:r w:rsidRPr="00BA4FEB">
        <w:rPr>
          <w:rFonts w:cstheme="minorHAnsi"/>
          <w:color w:val="000000" w:themeColor="text1"/>
          <w:sz w:val="28"/>
          <w:szCs w:val="28"/>
        </w:rPr>
        <w:t>Head of Centre: Sandie Johnston</w:t>
      </w:r>
    </w:p>
    <w:p w14:paraId="38D75412" w14:textId="1CAA2508" w:rsidR="006A2DA3" w:rsidRDefault="00D35AD5" w:rsidP="006A2DA3">
      <w:pPr>
        <w:shd w:val="clear" w:color="auto" w:fill="DBE5F1" w:themeFill="accent1" w:themeFillTint="33"/>
        <w:spacing w:after="0" w:line="240" w:lineRule="auto"/>
        <w:jc w:val="center"/>
        <w:rPr>
          <w:rFonts w:cstheme="minorHAnsi"/>
          <w:b/>
          <w:bCs/>
          <w:sz w:val="40"/>
          <w:szCs w:val="40"/>
        </w:rPr>
      </w:pPr>
      <w:r>
        <w:rPr>
          <w:rFonts w:eastAsia="Calibri" w:cstheme="minorHAnsi"/>
          <w:b/>
          <w:bCs/>
          <w:noProof/>
          <w:sz w:val="22"/>
          <w:szCs w:val="22"/>
        </w:rPr>
        <w:drawing>
          <wp:inline distT="0" distB="0" distL="0" distR="0" wp14:anchorId="520A6BDF" wp14:editId="185C0A96">
            <wp:extent cx="2066925" cy="1819910"/>
            <wp:effectExtent l="0" t="0" r="9525" b="8890"/>
            <wp:docPr id="287334722" name="Picture 2" descr="Woodlands FN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34722" name="Picture 2" descr="Woodlands F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819910"/>
                    </a:xfrm>
                    <a:prstGeom prst="rect">
                      <a:avLst/>
                    </a:prstGeom>
                    <a:noFill/>
                  </pic:spPr>
                </pic:pic>
              </a:graphicData>
            </a:graphic>
          </wp:inline>
        </w:drawing>
      </w:r>
    </w:p>
    <w:p w14:paraId="465B5FC6" w14:textId="04AD4D09" w:rsidR="006A2DA3" w:rsidRDefault="006A2DA3" w:rsidP="006A2DA3">
      <w:pPr>
        <w:shd w:val="clear" w:color="auto" w:fill="DBE5F1" w:themeFill="accent1" w:themeFillTint="33"/>
        <w:spacing w:after="0" w:line="240" w:lineRule="auto"/>
        <w:jc w:val="center"/>
        <w:rPr>
          <w:rFonts w:cstheme="minorHAnsi"/>
          <w:b/>
          <w:bCs/>
          <w:sz w:val="40"/>
          <w:szCs w:val="40"/>
        </w:rPr>
      </w:pPr>
    </w:p>
    <w:p w14:paraId="07711842" w14:textId="77777777" w:rsidR="006A2DA3" w:rsidRDefault="006A2DA3" w:rsidP="006A2DA3">
      <w:pPr>
        <w:shd w:val="clear" w:color="auto" w:fill="DBE5F1" w:themeFill="accent1" w:themeFillTint="33"/>
        <w:spacing w:after="0" w:line="240" w:lineRule="auto"/>
        <w:jc w:val="center"/>
        <w:rPr>
          <w:rFonts w:cstheme="minorHAnsi"/>
          <w:b/>
          <w:bCs/>
          <w:sz w:val="40"/>
          <w:szCs w:val="40"/>
        </w:rPr>
      </w:pPr>
    </w:p>
    <w:p w14:paraId="4E97235D" w14:textId="1E0ECCE6" w:rsidR="00F4743B" w:rsidRPr="00BA4FEB" w:rsidRDefault="00F4743B" w:rsidP="00F4743B">
      <w:pPr>
        <w:shd w:val="clear" w:color="auto" w:fill="DBE5F1" w:themeFill="accent1" w:themeFillTint="33"/>
        <w:jc w:val="center"/>
        <w:rPr>
          <w:rFonts w:cstheme="minorHAnsi"/>
          <w:b/>
          <w:bCs/>
          <w:sz w:val="40"/>
          <w:szCs w:val="40"/>
        </w:rPr>
      </w:pPr>
      <w:r w:rsidRPr="00BA4FEB">
        <w:rPr>
          <w:rFonts w:cstheme="minorHAnsi"/>
          <w:b/>
          <w:bCs/>
          <w:sz w:val="40"/>
          <w:szCs w:val="40"/>
        </w:rPr>
        <w:t xml:space="preserve">Standards and Quality Report </w:t>
      </w:r>
    </w:p>
    <w:p w14:paraId="173494DC" w14:textId="77777777" w:rsidR="00F4743B" w:rsidRDefault="00F4743B" w:rsidP="00F4743B">
      <w:pPr>
        <w:shd w:val="clear" w:color="auto" w:fill="DBE5F1" w:themeFill="accent1" w:themeFillTint="33"/>
        <w:jc w:val="center"/>
        <w:rPr>
          <w:rFonts w:cstheme="minorHAnsi"/>
          <w:b/>
          <w:bCs/>
          <w:sz w:val="40"/>
          <w:szCs w:val="40"/>
        </w:rPr>
      </w:pPr>
      <w:r w:rsidRPr="00BA4FEB">
        <w:rPr>
          <w:rFonts w:cstheme="minorHAnsi"/>
          <w:b/>
          <w:bCs/>
          <w:sz w:val="40"/>
          <w:szCs w:val="40"/>
        </w:rPr>
        <w:t>Academic Session</w:t>
      </w:r>
      <w:r>
        <w:rPr>
          <w:rFonts w:cstheme="minorHAnsi"/>
          <w:b/>
          <w:bCs/>
          <w:sz w:val="40"/>
          <w:szCs w:val="40"/>
        </w:rPr>
        <w:t>:</w:t>
      </w:r>
      <w:r w:rsidRPr="00BA4FEB">
        <w:rPr>
          <w:rFonts w:cstheme="minorHAnsi"/>
          <w:b/>
          <w:bCs/>
          <w:sz w:val="40"/>
          <w:szCs w:val="40"/>
        </w:rPr>
        <w:t xml:space="preserve"> </w:t>
      </w:r>
    </w:p>
    <w:p w14:paraId="573F68E1" w14:textId="77777777" w:rsidR="00F4743B" w:rsidRDefault="00F4743B" w:rsidP="00F4743B">
      <w:pPr>
        <w:shd w:val="clear" w:color="auto" w:fill="DBE5F1" w:themeFill="accent1" w:themeFillTint="33"/>
        <w:jc w:val="center"/>
        <w:rPr>
          <w:rFonts w:cstheme="minorHAnsi"/>
          <w:b/>
          <w:bCs/>
          <w:sz w:val="40"/>
          <w:szCs w:val="40"/>
        </w:rPr>
      </w:pPr>
      <w:r w:rsidRPr="00BA4FEB">
        <w:rPr>
          <w:rFonts w:cstheme="minorHAnsi"/>
          <w:b/>
          <w:bCs/>
          <w:sz w:val="40"/>
          <w:szCs w:val="40"/>
        </w:rPr>
        <w:t>2024-2025</w:t>
      </w:r>
    </w:p>
    <w:p w14:paraId="36A758FB" w14:textId="18BC421E" w:rsidR="00F4743B" w:rsidRDefault="00F4743B" w:rsidP="00F4743B">
      <w:pPr>
        <w:shd w:val="clear" w:color="auto" w:fill="DBE5F1" w:themeFill="accent1" w:themeFillTint="33"/>
        <w:jc w:val="center"/>
        <w:rPr>
          <w:rFonts w:cstheme="minorHAnsi"/>
          <w:b/>
          <w:bCs/>
          <w:sz w:val="40"/>
          <w:szCs w:val="40"/>
        </w:rPr>
      </w:pPr>
    </w:p>
    <w:p w14:paraId="09413DD6" w14:textId="77777777" w:rsidR="006A2DA3" w:rsidRPr="00BA4FEB" w:rsidRDefault="006A2DA3" w:rsidP="00F4743B">
      <w:pPr>
        <w:shd w:val="clear" w:color="auto" w:fill="DBE5F1" w:themeFill="accent1" w:themeFillTint="33"/>
        <w:jc w:val="center"/>
        <w:rPr>
          <w:rFonts w:cstheme="minorHAnsi"/>
          <w:b/>
          <w:bCs/>
          <w:sz w:val="40"/>
          <w:szCs w:val="40"/>
        </w:rPr>
      </w:pPr>
    </w:p>
    <w:p w14:paraId="0F787BC6" w14:textId="26EDF26A" w:rsidR="00F4743B" w:rsidRDefault="00F4743B" w:rsidP="006A2DA3">
      <w:pPr>
        <w:shd w:val="clear" w:color="auto" w:fill="DBE5F1" w:themeFill="accent1" w:themeFillTint="33"/>
        <w:jc w:val="center"/>
        <w:rPr>
          <w:rFonts w:cstheme="minorHAnsi"/>
          <w:b/>
          <w:bCs/>
          <w:sz w:val="28"/>
          <w:szCs w:val="28"/>
        </w:rPr>
      </w:pPr>
      <w:r>
        <w:rPr>
          <w:noProof/>
          <w:lang w:eastAsia="en-GB"/>
        </w:rPr>
        <w:drawing>
          <wp:inline distT="0" distB="0" distL="0" distR="0" wp14:anchorId="4D20E740" wp14:editId="01203322">
            <wp:extent cx="1958340" cy="992505"/>
            <wp:effectExtent l="19050" t="19050" r="22860" b="17145"/>
            <wp:docPr id="461" name="Picture 461" descr="A logo with a house and text&#10;&#10;The Early Years in Fi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992505"/>
                    </a:xfrm>
                    <a:prstGeom prst="rect">
                      <a:avLst/>
                    </a:prstGeom>
                    <a:noFill/>
                    <a:ln>
                      <a:solidFill>
                        <a:schemeClr val="tx1"/>
                      </a:solidFill>
                    </a:ln>
                  </pic:spPr>
                </pic:pic>
              </a:graphicData>
            </a:graphic>
          </wp:inline>
        </w:drawing>
      </w:r>
    </w:p>
    <w:p w14:paraId="1179A4C7" w14:textId="02B318B9" w:rsidR="006A2DA3" w:rsidRDefault="006A2DA3" w:rsidP="006A2DA3">
      <w:pPr>
        <w:shd w:val="clear" w:color="auto" w:fill="DBE5F1" w:themeFill="accent1" w:themeFillTint="33"/>
        <w:jc w:val="center"/>
        <w:rPr>
          <w:rFonts w:cstheme="minorHAnsi"/>
          <w:b/>
          <w:bCs/>
          <w:sz w:val="28"/>
          <w:szCs w:val="28"/>
        </w:rPr>
      </w:pPr>
    </w:p>
    <w:p w14:paraId="2BC82E0D" w14:textId="77777777" w:rsidR="006A2DA3" w:rsidRPr="00BA4FEB" w:rsidRDefault="006A2DA3" w:rsidP="006A2DA3">
      <w:pPr>
        <w:shd w:val="clear" w:color="auto" w:fill="DBE5F1" w:themeFill="accent1" w:themeFillTint="33"/>
        <w:jc w:val="center"/>
        <w:rPr>
          <w:rFonts w:cstheme="minorHAnsi"/>
          <w:b/>
          <w:bCs/>
          <w:sz w:val="28"/>
          <w:szCs w:val="28"/>
        </w:rPr>
      </w:pPr>
    </w:p>
    <w:p w14:paraId="1C310677" w14:textId="77777777" w:rsidR="00F4743B" w:rsidRPr="00BA4FEB" w:rsidRDefault="00F4743B" w:rsidP="00F4743B">
      <w:pPr>
        <w:shd w:val="clear" w:color="auto" w:fill="DBE5F1" w:themeFill="accent1" w:themeFillTint="33"/>
        <w:jc w:val="center"/>
        <w:rPr>
          <w:rFonts w:cstheme="minorHAnsi"/>
          <w:b/>
          <w:i/>
          <w:sz w:val="40"/>
          <w:szCs w:val="40"/>
        </w:rPr>
      </w:pPr>
      <w:r w:rsidRPr="00BA4FEB">
        <w:rPr>
          <w:rFonts w:cstheme="minorHAnsi"/>
          <w:b/>
          <w:i/>
          <w:sz w:val="40"/>
          <w:szCs w:val="40"/>
        </w:rPr>
        <w:t>Achieving Excellence and Equity</w:t>
      </w:r>
    </w:p>
    <w:p w14:paraId="1FD1CB2A" w14:textId="77777777" w:rsidR="00F4743B" w:rsidRDefault="00F4743B" w:rsidP="00F4743B">
      <w:pPr>
        <w:shd w:val="clear" w:color="auto" w:fill="DBE5F1" w:themeFill="accent1" w:themeFillTint="33"/>
        <w:spacing w:after="0" w:line="240" w:lineRule="auto"/>
        <w:rPr>
          <w:rFonts w:eastAsia="Calibri" w:cstheme="minorHAnsi"/>
          <w:b/>
          <w:bCs/>
          <w:sz w:val="22"/>
          <w:szCs w:val="22"/>
        </w:rPr>
      </w:pPr>
    </w:p>
    <w:p w14:paraId="4E6BCC1F" w14:textId="77777777" w:rsidR="00F4743B" w:rsidRDefault="00F4743B" w:rsidP="00F4743B">
      <w:pPr>
        <w:shd w:val="clear" w:color="auto" w:fill="DBE5F1" w:themeFill="accent1" w:themeFillTint="33"/>
        <w:spacing w:after="0" w:line="240" w:lineRule="auto"/>
        <w:rPr>
          <w:rFonts w:eastAsia="Calibri" w:cstheme="minorHAnsi"/>
          <w:b/>
          <w:bCs/>
          <w:sz w:val="22"/>
          <w:szCs w:val="22"/>
        </w:rPr>
      </w:pPr>
    </w:p>
    <w:p w14:paraId="18828E24" w14:textId="77777777" w:rsidR="00F4743B" w:rsidRDefault="00F4743B" w:rsidP="00F4743B">
      <w:pPr>
        <w:shd w:val="clear" w:color="auto" w:fill="DBE5F1" w:themeFill="accent1" w:themeFillTint="33"/>
        <w:spacing w:after="0" w:line="240" w:lineRule="auto"/>
        <w:rPr>
          <w:rFonts w:eastAsia="Calibri" w:cstheme="minorHAnsi"/>
          <w:b/>
          <w:bCs/>
          <w:sz w:val="22"/>
          <w:szCs w:val="22"/>
        </w:rPr>
      </w:pPr>
    </w:p>
    <w:p w14:paraId="6393BC7D" w14:textId="77777777" w:rsidR="00F4743B" w:rsidRDefault="00F4743B">
      <w:pPr>
        <w:spacing w:after="0" w:line="240" w:lineRule="auto"/>
        <w:rPr>
          <w:rFonts w:ascii="Calibri" w:eastAsia="Calibri" w:hAnsi="Calibri" w:cs="Calibri"/>
          <w:b/>
          <w:bCs/>
          <w:sz w:val="28"/>
          <w:szCs w:val="28"/>
        </w:rPr>
      </w:pPr>
      <w:r>
        <w:rPr>
          <w:rFonts w:ascii="Calibri" w:eastAsia="Calibri" w:hAnsi="Calibri" w:cs="Calibri"/>
          <w:b/>
          <w:bCs/>
          <w:sz w:val="28"/>
          <w:szCs w:val="28"/>
        </w:rPr>
        <w:br w:type="page"/>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1"/>
        <w:gridCol w:w="3969"/>
        <w:gridCol w:w="1134"/>
        <w:gridCol w:w="2835"/>
        <w:gridCol w:w="851"/>
      </w:tblGrid>
      <w:tr w:rsidR="00CA1304" w14:paraId="2DC26008" w14:textId="77777777" w:rsidTr="00C163DC">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14:paraId="35B2F734" w14:textId="77777777" w:rsidR="00CA1304" w:rsidRPr="00F7530B" w:rsidRDefault="00CA1304" w:rsidP="00C163DC">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lastRenderedPageBreak/>
              <w:t>Context of the School</w:t>
            </w:r>
          </w:p>
        </w:tc>
      </w:tr>
      <w:tr w:rsidR="00CA1304" w14:paraId="6425811C" w14:textId="77777777" w:rsidTr="00E2586A">
        <w:trPr>
          <w:trHeight w:val="300"/>
        </w:trPr>
        <w:tc>
          <w:tcPr>
            <w:tcW w:w="1691" w:type="dxa"/>
            <w:tcBorders>
              <w:top w:val="single" w:sz="8" w:space="0" w:color="auto"/>
              <w:left w:val="single" w:sz="8" w:space="0" w:color="auto"/>
              <w:bottom w:val="single" w:sz="8" w:space="0" w:color="auto"/>
              <w:right w:val="single" w:sz="8" w:space="0" w:color="auto"/>
            </w:tcBorders>
          </w:tcPr>
          <w:p w14:paraId="14EADA17" w14:textId="77777777" w:rsidR="00CA1304" w:rsidRPr="005308EB" w:rsidRDefault="00CA1304" w:rsidP="00C163DC">
            <w:pPr>
              <w:rPr>
                <w:rFonts w:ascii="Calibri" w:hAnsi="Calibri" w:cs="Calibri"/>
                <w:b/>
                <w:bCs/>
              </w:rPr>
            </w:pPr>
            <w:r w:rsidRPr="005308EB">
              <w:rPr>
                <w:rFonts w:ascii="Calibri" w:hAnsi="Calibri" w:cs="Calibri"/>
                <w:b/>
                <w:bCs/>
              </w:rPr>
              <w:t>Demographic</w:t>
            </w:r>
          </w:p>
        </w:tc>
        <w:tc>
          <w:tcPr>
            <w:tcW w:w="8789" w:type="dxa"/>
            <w:gridSpan w:val="4"/>
            <w:tcBorders>
              <w:top w:val="nil"/>
              <w:left w:val="single" w:sz="8" w:space="0" w:color="auto"/>
              <w:bottom w:val="single" w:sz="8" w:space="0" w:color="auto"/>
              <w:right w:val="single" w:sz="8" w:space="0" w:color="auto"/>
            </w:tcBorders>
          </w:tcPr>
          <w:p w14:paraId="10BD6D44" w14:textId="77777777" w:rsidR="00C863A0" w:rsidRPr="001F07CA" w:rsidRDefault="00C863A0" w:rsidP="00C863A0">
            <w:pPr>
              <w:jc w:val="both"/>
              <w:rPr>
                <w:rFonts w:cstheme="minorHAnsi"/>
                <w:b/>
                <w:color w:val="000000" w:themeColor="text1"/>
                <w:sz w:val="22"/>
                <w:szCs w:val="22"/>
              </w:rPr>
            </w:pPr>
            <w:r w:rsidRPr="001F07CA">
              <w:rPr>
                <w:rFonts w:cstheme="minorHAnsi"/>
                <w:b/>
                <w:color w:val="000000" w:themeColor="text1"/>
                <w:sz w:val="22"/>
                <w:szCs w:val="22"/>
              </w:rPr>
              <w:t xml:space="preserve">Setting Roll </w:t>
            </w:r>
          </w:p>
          <w:p w14:paraId="4E157310" w14:textId="77777777" w:rsidR="001F07CA" w:rsidRDefault="00C863A0" w:rsidP="00C863A0">
            <w:pPr>
              <w:rPr>
                <w:rFonts w:cstheme="minorHAnsi"/>
                <w:color w:val="000000" w:themeColor="text1"/>
                <w:sz w:val="22"/>
                <w:szCs w:val="22"/>
              </w:rPr>
            </w:pPr>
            <w:r>
              <w:rPr>
                <w:rFonts w:cstheme="minorHAnsi"/>
                <w:color w:val="000000" w:themeColor="text1"/>
                <w:sz w:val="22"/>
                <w:szCs w:val="22"/>
              </w:rPr>
              <w:t>- 83 (3-</w:t>
            </w:r>
            <w:proofErr w:type="gramStart"/>
            <w:r>
              <w:rPr>
                <w:rFonts w:cstheme="minorHAnsi"/>
                <w:color w:val="000000" w:themeColor="text1"/>
                <w:sz w:val="22"/>
                <w:szCs w:val="22"/>
              </w:rPr>
              <w:t>5 year</w:t>
            </w:r>
            <w:proofErr w:type="gramEnd"/>
            <w:r>
              <w:rPr>
                <w:rFonts w:cstheme="minorHAnsi"/>
                <w:color w:val="000000" w:themeColor="text1"/>
                <w:sz w:val="22"/>
                <w:szCs w:val="22"/>
              </w:rPr>
              <w:t xml:space="preserve"> old’s)</w:t>
            </w:r>
            <w:r w:rsidR="00F4743B">
              <w:rPr>
                <w:rFonts w:cstheme="minorHAnsi"/>
                <w:color w:val="000000" w:themeColor="text1"/>
                <w:sz w:val="22"/>
                <w:szCs w:val="22"/>
              </w:rPr>
              <w:t xml:space="preserve">           </w:t>
            </w:r>
          </w:p>
          <w:p w14:paraId="27EC10D8" w14:textId="77777777" w:rsidR="00C863A0" w:rsidRPr="00475CB7" w:rsidRDefault="00F4743B" w:rsidP="00C863A0">
            <w:pPr>
              <w:rPr>
                <w:rFonts w:cstheme="minorHAnsi"/>
                <w:color w:val="000000" w:themeColor="text1"/>
                <w:sz w:val="22"/>
                <w:szCs w:val="22"/>
              </w:rPr>
            </w:pPr>
            <w:r>
              <w:rPr>
                <w:rFonts w:cstheme="minorHAnsi"/>
                <w:color w:val="000000" w:themeColor="text1"/>
                <w:sz w:val="22"/>
                <w:szCs w:val="22"/>
              </w:rPr>
              <w:t xml:space="preserve"> </w:t>
            </w:r>
            <w:r w:rsidR="00C863A0">
              <w:rPr>
                <w:rFonts w:cstheme="minorHAnsi"/>
                <w:color w:val="000000" w:themeColor="text1"/>
                <w:sz w:val="22"/>
                <w:szCs w:val="22"/>
              </w:rPr>
              <w:t>- 20 (</w:t>
            </w:r>
            <w:proofErr w:type="gramStart"/>
            <w:r w:rsidR="00C863A0">
              <w:rPr>
                <w:rFonts w:cstheme="minorHAnsi"/>
                <w:color w:val="000000" w:themeColor="text1"/>
                <w:sz w:val="22"/>
                <w:szCs w:val="22"/>
              </w:rPr>
              <w:t>2 year</w:t>
            </w:r>
            <w:proofErr w:type="gramEnd"/>
            <w:r w:rsidR="00C863A0">
              <w:rPr>
                <w:rFonts w:cstheme="minorHAnsi"/>
                <w:color w:val="000000" w:themeColor="text1"/>
                <w:sz w:val="22"/>
                <w:szCs w:val="22"/>
              </w:rPr>
              <w:t xml:space="preserve"> old’s)</w:t>
            </w:r>
          </w:p>
          <w:p w14:paraId="264EF4C1" w14:textId="1163BB96" w:rsidR="00C863A0" w:rsidRPr="00475CB7" w:rsidRDefault="00C863A0" w:rsidP="00C863A0">
            <w:pPr>
              <w:jc w:val="both"/>
              <w:rPr>
                <w:rFonts w:cstheme="minorHAnsi"/>
                <w:color w:val="000000" w:themeColor="text1"/>
                <w:sz w:val="22"/>
                <w:szCs w:val="22"/>
              </w:rPr>
            </w:pPr>
            <w:r>
              <w:rPr>
                <w:rFonts w:cstheme="minorHAnsi"/>
                <w:color w:val="000000" w:themeColor="text1"/>
                <w:sz w:val="22"/>
                <w:szCs w:val="22"/>
              </w:rPr>
              <w:t xml:space="preserve">Woodlands Family Nurture Centre is located in </w:t>
            </w:r>
            <w:proofErr w:type="spellStart"/>
            <w:r>
              <w:rPr>
                <w:rFonts w:cstheme="minorHAnsi"/>
                <w:color w:val="000000" w:themeColor="text1"/>
                <w:sz w:val="22"/>
                <w:szCs w:val="22"/>
              </w:rPr>
              <w:t>Methil</w:t>
            </w:r>
            <w:proofErr w:type="spellEnd"/>
            <w:r w:rsidR="0061111A">
              <w:rPr>
                <w:rFonts w:cstheme="minorHAnsi"/>
                <w:color w:val="000000" w:themeColor="text1"/>
                <w:sz w:val="22"/>
                <w:szCs w:val="22"/>
              </w:rPr>
              <w:t>,</w:t>
            </w:r>
            <w:r>
              <w:rPr>
                <w:rFonts w:cstheme="minorHAnsi"/>
                <w:color w:val="000000" w:themeColor="text1"/>
                <w:sz w:val="22"/>
                <w:szCs w:val="22"/>
              </w:rPr>
              <w:t xml:space="preserve"> which is an area of social deprivation. </w:t>
            </w:r>
            <w:r w:rsidR="00F4743B">
              <w:rPr>
                <w:rFonts w:cstheme="minorHAnsi"/>
                <w:color w:val="000000" w:themeColor="text1"/>
                <w:sz w:val="22"/>
                <w:szCs w:val="22"/>
              </w:rPr>
              <w:t>74.8</w:t>
            </w:r>
            <w:r>
              <w:rPr>
                <w:rFonts w:cstheme="minorHAnsi"/>
                <w:color w:val="000000" w:themeColor="text1"/>
                <w:sz w:val="22"/>
                <w:szCs w:val="22"/>
              </w:rPr>
              <w:t xml:space="preserve"> % of our families are living in SIM</w:t>
            </w:r>
            <w:r w:rsidR="00E2586A">
              <w:rPr>
                <w:rFonts w:cstheme="minorHAnsi"/>
                <w:color w:val="000000" w:themeColor="text1"/>
                <w:sz w:val="22"/>
                <w:szCs w:val="22"/>
              </w:rPr>
              <w:t>-</w:t>
            </w:r>
            <w:r>
              <w:rPr>
                <w:rFonts w:cstheme="minorHAnsi"/>
                <w:color w:val="000000" w:themeColor="text1"/>
                <w:sz w:val="22"/>
                <w:szCs w:val="22"/>
              </w:rPr>
              <w:t>Decile 1</w:t>
            </w:r>
            <w:r w:rsidR="00F4743B">
              <w:rPr>
                <w:rFonts w:cstheme="minorHAnsi"/>
                <w:color w:val="000000" w:themeColor="text1"/>
                <w:sz w:val="22"/>
                <w:szCs w:val="22"/>
              </w:rPr>
              <w:t>,</w:t>
            </w:r>
            <w:r>
              <w:rPr>
                <w:rFonts w:cstheme="minorHAnsi"/>
                <w:color w:val="000000" w:themeColor="text1"/>
                <w:sz w:val="22"/>
                <w:szCs w:val="22"/>
              </w:rPr>
              <w:t xml:space="preserve"> 2 and</w:t>
            </w:r>
            <w:r w:rsidR="00F4743B">
              <w:rPr>
                <w:rFonts w:cstheme="minorHAnsi"/>
                <w:color w:val="000000" w:themeColor="text1"/>
                <w:sz w:val="22"/>
                <w:szCs w:val="22"/>
              </w:rPr>
              <w:t xml:space="preserve"> 3 and </w:t>
            </w:r>
            <w:r>
              <w:rPr>
                <w:rFonts w:cstheme="minorHAnsi"/>
                <w:color w:val="000000" w:themeColor="text1"/>
                <w:sz w:val="22"/>
                <w:szCs w:val="22"/>
              </w:rPr>
              <w:t xml:space="preserve">only </w:t>
            </w:r>
            <w:r w:rsidR="00F4743B">
              <w:rPr>
                <w:rFonts w:cstheme="minorHAnsi"/>
                <w:color w:val="000000" w:themeColor="text1"/>
                <w:sz w:val="22"/>
                <w:szCs w:val="22"/>
              </w:rPr>
              <w:t>2.8</w:t>
            </w:r>
            <w:r>
              <w:rPr>
                <w:rFonts w:cstheme="minorHAnsi"/>
                <w:color w:val="000000" w:themeColor="text1"/>
                <w:sz w:val="22"/>
                <w:szCs w:val="22"/>
              </w:rPr>
              <w:t xml:space="preserve"> % of our children and families are out with SIM-D 1-5. This contributes to some of the challenges our families face</w:t>
            </w:r>
            <w:r w:rsidR="00E2586A">
              <w:rPr>
                <w:rFonts w:cstheme="minorHAnsi"/>
                <w:color w:val="000000" w:themeColor="text1"/>
                <w:sz w:val="22"/>
                <w:szCs w:val="22"/>
              </w:rPr>
              <w:t>.</w:t>
            </w:r>
            <w:r>
              <w:rPr>
                <w:rFonts w:cstheme="minorHAnsi"/>
                <w:color w:val="000000" w:themeColor="text1"/>
                <w:sz w:val="22"/>
                <w:szCs w:val="22"/>
              </w:rPr>
              <w:t xml:space="preserve"> As a Nurture Centre, </w:t>
            </w:r>
            <w:r w:rsidR="0061111A">
              <w:rPr>
                <w:rFonts w:cstheme="minorHAnsi"/>
                <w:color w:val="000000" w:themeColor="text1"/>
                <w:sz w:val="22"/>
                <w:szCs w:val="22"/>
              </w:rPr>
              <w:t>our staff team</w:t>
            </w:r>
            <w:r>
              <w:rPr>
                <w:rFonts w:cstheme="minorHAnsi"/>
                <w:color w:val="000000" w:themeColor="text1"/>
                <w:sz w:val="22"/>
                <w:szCs w:val="22"/>
              </w:rPr>
              <w:t xml:space="preserve"> are aware of these challenges and </w:t>
            </w:r>
            <w:r w:rsidR="0061111A">
              <w:rPr>
                <w:rFonts w:cstheme="minorHAnsi"/>
                <w:color w:val="000000" w:themeColor="text1"/>
                <w:sz w:val="22"/>
                <w:szCs w:val="22"/>
              </w:rPr>
              <w:t xml:space="preserve">we </w:t>
            </w:r>
            <w:r>
              <w:rPr>
                <w:rFonts w:cstheme="minorHAnsi"/>
                <w:color w:val="000000" w:themeColor="text1"/>
                <w:sz w:val="22"/>
                <w:szCs w:val="22"/>
              </w:rPr>
              <w:t xml:space="preserve">are </w:t>
            </w:r>
            <w:r w:rsidR="0061111A">
              <w:rPr>
                <w:rFonts w:cstheme="minorHAnsi"/>
                <w:color w:val="000000" w:themeColor="text1"/>
                <w:sz w:val="22"/>
                <w:szCs w:val="22"/>
              </w:rPr>
              <w:t>continuously</w:t>
            </w:r>
            <w:r>
              <w:rPr>
                <w:rFonts w:cstheme="minorHAnsi"/>
                <w:color w:val="000000" w:themeColor="text1"/>
                <w:sz w:val="22"/>
                <w:szCs w:val="22"/>
              </w:rPr>
              <w:t xml:space="preserve"> seeking ways to offer support </w:t>
            </w:r>
            <w:r w:rsidR="0061111A">
              <w:rPr>
                <w:rFonts w:cstheme="minorHAnsi"/>
                <w:color w:val="000000" w:themeColor="text1"/>
                <w:sz w:val="22"/>
                <w:szCs w:val="22"/>
              </w:rPr>
              <w:t>to remove barriers which some families face</w:t>
            </w:r>
            <w:r>
              <w:rPr>
                <w:rFonts w:cstheme="minorHAnsi"/>
                <w:color w:val="000000" w:themeColor="text1"/>
                <w:sz w:val="22"/>
                <w:szCs w:val="22"/>
              </w:rPr>
              <w:t>.</w:t>
            </w:r>
          </w:p>
          <w:p w14:paraId="3E105220" w14:textId="4C79A5B2" w:rsidR="00C863A0" w:rsidRDefault="00C863A0" w:rsidP="00C863A0">
            <w:pPr>
              <w:jc w:val="both"/>
              <w:rPr>
                <w:rFonts w:cstheme="minorHAnsi"/>
                <w:color w:val="000000" w:themeColor="text1"/>
                <w:sz w:val="22"/>
                <w:szCs w:val="22"/>
              </w:rPr>
            </w:pPr>
            <w:r w:rsidRPr="00475CB7">
              <w:rPr>
                <w:rFonts w:cstheme="minorHAnsi"/>
                <w:color w:val="000000" w:themeColor="text1"/>
                <w:sz w:val="22"/>
                <w:szCs w:val="22"/>
              </w:rPr>
              <w:t xml:space="preserve">The majority of our children will transition to local feeder schools – </w:t>
            </w:r>
            <w:proofErr w:type="spellStart"/>
            <w:r w:rsidRPr="00475CB7">
              <w:rPr>
                <w:rFonts w:cstheme="minorHAnsi"/>
                <w:color w:val="000000" w:themeColor="text1"/>
                <w:sz w:val="22"/>
                <w:szCs w:val="22"/>
              </w:rPr>
              <w:t>Methilhill</w:t>
            </w:r>
            <w:proofErr w:type="spellEnd"/>
            <w:r w:rsidR="0061111A">
              <w:rPr>
                <w:rFonts w:cstheme="minorHAnsi"/>
                <w:color w:val="000000" w:themeColor="text1"/>
                <w:sz w:val="22"/>
                <w:szCs w:val="22"/>
              </w:rPr>
              <w:t xml:space="preserve"> PS</w:t>
            </w:r>
            <w:r w:rsidRPr="00475CB7">
              <w:rPr>
                <w:rFonts w:cstheme="minorHAnsi"/>
                <w:color w:val="000000" w:themeColor="text1"/>
                <w:sz w:val="22"/>
                <w:szCs w:val="22"/>
              </w:rPr>
              <w:t xml:space="preserve">, </w:t>
            </w:r>
            <w:proofErr w:type="spellStart"/>
            <w:r w:rsidRPr="00475CB7">
              <w:rPr>
                <w:rFonts w:cstheme="minorHAnsi"/>
                <w:color w:val="000000" w:themeColor="text1"/>
                <w:sz w:val="22"/>
                <w:szCs w:val="22"/>
              </w:rPr>
              <w:t>Aberhill</w:t>
            </w:r>
            <w:proofErr w:type="spellEnd"/>
            <w:r w:rsidR="0061111A">
              <w:rPr>
                <w:rFonts w:cstheme="minorHAnsi"/>
                <w:color w:val="000000" w:themeColor="text1"/>
                <w:sz w:val="22"/>
                <w:szCs w:val="22"/>
              </w:rPr>
              <w:t xml:space="preserve"> PS</w:t>
            </w:r>
            <w:r w:rsidRPr="00475CB7">
              <w:rPr>
                <w:rFonts w:cstheme="minorHAnsi"/>
                <w:color w:val="000000" w:themeColor="text1"/>
                <w:sz w:val="22"/>
                <w:szCs w:val="22"/>
              </w:rPr>
              <w:t xml:space="preserve">, </w:t>
            </w:r>
            <w:proofErr w:type="spellStart"/>
            <w:r>
              <w:rPr>
                <w:rFonts w:cstheme="minorHAnsi"/>
                <w:color w:val="000000" w:themeColor="text1"/>
                <w:sz w:val="22"/>
                <w:szCs w:val="22"/>
              </w:rPr>
              <w:t>Buckhaven</w:t>
            </w:r>
            <w:proofErr w:type="spellEnd"/>
            <w:r w:rsidR="0061111A">
              <w:rPr>
                <w:rFonts w:cstheme="minorHAnsi"/>
                <w:color w:val="000000" w:themeColor="text1"/>
                <w:sz w:val="22"/>
                <w:szCs w:val="22"/>
              </w:rPr>
              <w:t xml:space="preserve"> PS</w:t>
            </w:r>
            <w:r>
              <w:rPr>
                <w:rFonts w:cstheme="minorHAnsi"/>
                <w:color w:val="000000" w:themeColor="text1"/>
                <w:sz w:val="22"/>
                <w:szCs w:val="22"/>
              </w:rPr>
              <w:t xml:space="preserve">, </w:t>
            </w:r>
            <w:r w:rsidRPr="00475CB7">
              <w:rPr>
                <w:rFonts w:cstheme="minorHAnsi"/>
                <w:color w:val="000000" w:themeColor="text1"/>
                <w:sz w:val="22"/>
                <w:szCs w:val="22"/>
              </w:rPr>
              <w:t>St Agatha’s</w:t>
            </w:r>
            <w:r w:rsidR="0061111A">
              <w:rPr>
                <w:rFonts w:cstheme="minorHAnsi"/>
                <w:color w:val="000000" w:themeColor="text1"/>
                <w:sz w:val="22"/>
                <w:szCs w:val="22"/>
              </w:rPr>
              <w:t xml:space="preserve"> PS</w:t>
            </w:r>
            <w:r w:rsidRPr="00475CB7">
              <w:rPr>
                <w:rFonts w:cstheme="minorHAnsi"/>
                <w:color w:val="000000" w:themeColor="text1"/>
                <w:sz w:val="22"/>
                <w:szCs w:val="22"/>
              </w:rPr>
              <w:t xml:space="preserve"> and Parkhill</w:t>
            </w:r>
            <w:r w:rsidR="0061111A">
              <w:rPr>
                <w:rFonts w:cstheme="minorHAnsi"/>
                <w:color w:val="000000" w:themeColor="text1"/>
                <w:sz w:val="22"/>
                <w:szCs w:val="22"/>
              </w:rPr>
              <w:t xml:space="preserve"> PS</w:t>
            </w:r>
            <w:r w:rsidRPr="00475CB7">
              <w:rPr>
                <w:rFonts w:cstheme="minorHAnsi"/>
                <w:color w:val="000000" w:themeColor="text1"/>
                <w:sz w:val="22"/>
                <w:szCs w:val="22"/>
              </w:rPr>
              <w:t xml:space="preserve">. </w:t>
            </w:r>
          </w:p>
          <w:p w14:paraId="132B7071" w14:textId="77777777" w:rsidR="00F4743B" w:rsidRPr="00F4743B" w:rsidRDefault="00F4743B" w:rsidP="00F4743B">
            <w:pPr>
              <w:jc w:val="both"/>
              <w:rPr>
                <w:rFonts w:cstheme="minorHAnsi"/>
                <w:b/>
                <w:bCs/>
                <w:color w:val="000000" w:themeColor="text1"/>
                <w:sz w:val="22"/>
                <w:szCs w:val="22"/>
              </w:rPr>
            </w:pPr>
            <w:r w:rsidRPr="00F4743B">
              <w:rPr>
                <w:rFonts w:cstheme="minorHAnsi"/>
                <w:b/>
                <w:color w:val="000000" w:themeColor="text1"/>
                <w:sz w:val="22"/>
                <w:szCs w:val="22"/>
              </w:rPr>
              <w:t xml:space="preserve">Current Staffing  </w:t>
            </w:r>
            <w:r>
              <w:rPr>
                <w:rFonts w:cstheme="minorHAnsi"/>
                <w:b/>
                <w:color w:val="000000" w:themeColor="text1"/>
                <w:sz w:val="22"/>
                <w:szCs w:val="22"/>
              </w:rPr>
              <w:t xml:space="preserve">                                                               </w:t>
            </w:r>
            <w:r w:rsidRPr="00F4743B">
              <w:rPr>
                <w:rFonts w:cstheme="minorHAnsi"/>
                <w:b/>
                <w:color w:val="000000" w:themeColor="text1"/>
                <w:sz w:val="22"/>
                <w:szCs w:val="22"/>
              </w:rPr>
              <w:t xml:space="preserve">  </w:t>
            </w:r>
          </w:p>
          <w:p w14:paraId="0485583A"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Senior Leadership Team:</w:t>
            </w:r>
            <w:r w:rsidR="00CD554B">
              <w:rPr>
                <w:noProof/>
              </w:rPr>
              <w:t xml:space="preserve"> </w:t>
            </w:r>
          </w:p>
          <w:p w14:paraId="0A964CE4"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 xml:space="preserve">Head </w:t>
            </w:r>
            <w:r w:rsidR="00CD554B">
              <w:rPr>
                <w:rFonts w:ascii="Calibri" w:eastAsia="Times New Roman" w:hAnsi="Calibri" w:cs="Calibri"/>
                <w:color w:val="000000"/>
                <w:sz w:val="22"/>
                <w:lang w:val="en-GB" w:eastAsia="en-GB"/>
              </w:rPr>
              <w:t>T</w:t>
            </w:r>
            <w:r w:rsidRPr="00F4743B">
              <w:rPr>
                <w:rFonts w:ascii="Calibri" w:eastAsia="Times New Roman" w:hAnsi="Calibri" w:cs="Calibri"/>
                <w:color w:val="000000"/>
                <w:sz w:val="22"/>
                <w:lang w:val="en-GB" w:eastAsia="en-GB"/>
              </w:rPr>
              <w:t>eacher (across 3 settings) </w:t>
            </w:r>
          </w:p>
          <w:p w14:paraId="4310738F" w14:textId="28CA366C" w:rsidR="00F4743B" w:rsidRPr="00F4743B" w:rsidRDefault="00CD554B" w:rsidP="00F4743B">
            <w:pPr>
              <w:shd w:val="clear" w:color="auto" w:fill="FFFFFF"/>
              <w:spacing w:after="0" w:line="240" w:lineRule="auto"/>
              <w:textAlignment w:val="baseline"/>
              <w:rPr>
                <w:rFonts w:ascii="Calibri" w:eastAsia="Times New Roman" w:hAnsi="Calibri" w:cs="Calibri"/>
                <w:color w:val="000000"/>
                <w:sz w:val="22"/>
                <w:lang w:val="en-GB" w:eastAsia="en-GB"/>
              </w:rPr>
            </w:pPr>
            <w:proofErr w:type="spellStart"/>
            <w:r w:rsidRPr="00F4743B">
              <w:rPr>
                <w:rFonts w:ascii="Calibri" w:eastAsia="Times New Roman" w:hAnsi="Calibri" w:cs="Calibri"/>
                <w:color w:val="000000"/>
                <w:sz w:val="22"/>
                <w:lang w:val="en-GB" w:eastAsia="en-GB"/>
              </w:rPr>
              <w:t>Deput</w:t>
            </w:r>
            <w:r w:rsidR="00812D6C">
              <w:rPr>
                <w:rFonts w:ascii="Calibri" w:eastAsia="Times New Roman" w:hAnsi="Calibri" w:cs="Calibri"/>
                <w:color w:val="000000"/>
                <w:sz w:val="22"/>
                <w:lang w:val="en-GB" w:eastAsia="en-GB"/>
              </w:rPr>
              <w:t>e</w:t>
            </w:r>
            <w:proofErr w:type="spellEnd"/>
            <w:r w:rsidR="00F4743B" w:rsidRPr="00F4743B">
              <w:rPr>
                <w:rFonts w:ascii="Calibri" w:eastAsia="Times New Roman" w:hAnsi="Calibri" w:cs="Calibri"/>
                <w:color w:val="000000"/>
                <w:sz w:val="22"/>
                <w:lang w:val="en-GB" w:eastAsia="en-GB"/>
              </w:rPr>
              <w:t xml:space="preserve"> Head of </w:t>
            </w:r>
            <w:r>
              <w:rPr>
                <w:rFonts w:ascii="Calibri" w:eastAsia="Times New Roman" w:hAnsi="Calibri" w:cs="Calibri"/>
                <w:color w:val="000000"/>
                <w:sz w:val="22"/>
                <w:lang w:val="en-GB" w:eastAsia="en-GB"/>
              </w:rPr>
              <w:t>C</w:t>
            </w:r>
            <w:r w:rsidR="00F4743B" w:rsidRPr="00F4743B">
              <w:rPr>
                <w:rFonts w:ascii="Calibri" w:eastAsia="Times New Roman" w:hAnsi="Calibri" w:cs="Calibri"/>
                <w:color w:val="000000"/>
                <w:sz w:val="22"/>
                <w:lang w:val="en-GB" w:eastAsia="en-GB"/>
              </w:rPr>
              <w:t>entre</w:t>
            </w:r>
          </w:p>
          <w:p w14:paraId="692E1FA5"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 xml:space="preserve">Principal </w:t>
            </w:r>
            <w:r w:rsidR="00CD554B">
              <w:rPr>
                <w:rFonts w:ascii="Calibri" w:eastAsia="Times New Roman" w:hAnsi="Calibri" w:cs="Calibri"/>
                <w:color w:val="000000"/>
                <w:sz w:val="22"/>
                <w:lang w:val="en-GB" w:eastAsia="en-GB"/>
              </w:rPr>
              <w:t>T</w:t>
            </w:r>
            <w:r w:rsidRPr="00F4743B">
              <w:rPr>
                <w:rFonts w:ascii="Calibri" w:eastAsia="Times New Roman" w:hAnsi="Calibri" w:cs="Calibri"/>
                <w:color w:val="000000"/>
                <w:sz w:val="22"/>
                <w:lang w:val="en-GB" w:eastAsia="en-GB"/>
              </w:rPr>
              <w:t>eacher (across 3 settings) </w:t>
            </w:r>
          </w:p>
          <w:p w14:paraId="2980EFF5"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2 Senior EYOs</w:t>
            </w:r>
          </w:p>
          <w:p w14:paraId="52825CE0"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1 Senior EYO Family Worker</w:t>
            </w:r>
          </w:p>
          <w:p w14:paraId="6E31D32A"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1 Lead Officer</w:t>
            </w:r>
          </w:p>
          <w:p w14:paraId="087EF1A4"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1 Lead Officer (across 3 settings)</w:t>
            </w:r>
          </w:p>
          <w:p w14:paraId="0908CBF7"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31857CBA"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FT EYOs - 15</w:t>
            </w:r>
          </w:p>
          <w:p w14:paraId="690EB5AC"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 xml:space="preserve">30 </w:t>
            </w:r>
            <w:r w:rsidR="00CD554B">
              <w:rPr>
                <w:rFonts w:ascii="Calibri" w:eastAsia="Times New Roman" w:hAnsi="Calibri" w:cs="Calibri"/>
                <w:color w:val="000000"/>
                <w:sz w:val="22"/>
                <w:lang w:val="en-GB" w:eastAsia="en-GB"/>
              </w:rPr>
              <w:t>H</w:t>
            </w:r>
            <w:r w:rsidRPr="00F4743B">
              <w:rPr>
                <w:rFonts w:ascii="Calibri" w:eastAsia="Times New Roman" w:hAnsi="Calibri" w:cs="Calibri"/>
                <w:color w:val="000000"/>
                <w:sz w:val="22"/>
                <w:lang w:val="en-GB" w:eastAsia="en-GB"/>
              </w:rPr>
              <w:t>our EYOs - 2</w:t>
            </w:r>
          </w:p>
          <w:p w14:paraId="745C79F9"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25 Hour EYOs - 3</w:t>
            </w:r>
          </w:p>
          <w:p w14:paraId="1AC03447"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 xml:space="preserve">20 </w:t>
            </w:r>
            <w:r w:rsidR="00CD554B">
              <w:rPr>
                <w:rFonts w:ascii="Calibri" w:eastAsia="Times New Roman" w:hAnsi="Calibri" w:cs="Calibri"/>
                <w:color w:val="000000"/>
                <w:sz w:val="22"/>
                <w:lang w:val="en-GB" w:eastAsia="en-GB"/>
              </w:rPr>
              <w:t>H</w:t>
            </w:r>
            <w:r w:rsidRPr="00F4743B">
              <w:rPr>
                <w:rFonts w:ascii="Calibri" w:eastAsia="Times New Roman" w:hAnsi="Calibri" w:cs="Calibri"/>
                <w:color w:val="000000"/>
                <w:sz w:val="22"/>
                <w:lang w:val="en-GB" w:eastAsia="en-GB"/>
              </w:rPr>
              <w:t>our EYOs - 4</w:t>
            </w:r>
          </w:p>
          <w:p w14:paraId="5AA25425"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proofErr w:type="gramStart"/>
            <w:r w:rsidRPr="00F4743B">
              <w:rPr>
                <w:rFonts w:ascii="Calibri" w:eastAsia="Times New Roman" w:hAnsi="Calibri" w:cs="Calibri"/>
                <w:color w:val="000000"/>
                <w:sz w:val="22"/>
                <w:lang w:val="en-GB" w:eastAsia="en-GB"/>
              </w:rPr>
              <w:t>18 hour</w:t>
            </w:r>
            <w:proofErr w:type="gramEnd"/>
            <w:r w:rsidRPr="00F4743B">
              <w:rPr>
                <w:rFonts w:ascii="Calibri" w:eastAsia="Times New Roman" w:hAnsi="Calibri" w:cs="Calibri"/>
                <w:color w:val="000000"/>
                <w:sz w:val="22"/>
                <w:lang w:val="en-GB" w:eastAsia="en-GB"/>
              </w:rPr>
              <w:t xml:space="preserve"> EYOs - 2</w:t>
            </w:r>
          </w:p>
          <w:p w14:paraId="2082ECCE"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Apprentices - 2</w:t>
            </w:r>
          </w:p>
          <w:p w14:paraId="59C35AC0"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PSA 2 - 2</w:t>
            </w:r>
          </w:p>
          <w:p w14:paraId="367D4F44"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0056C38A" w14:textId="77777777" w:rsidR="00F4743B" w:rsidRPr="00F4743B"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Admin Assistant - 1</w:t>
            </w:r>
          </w:p>
          <w:p w14:paraId="1B9844D3" w14:textId="0B2E7665" w:rsidR="006A2DA3" w:rsidRDefault="00F4743B" w:rsidP="00F4743B">
            <w:pPr>
              <w:shd w:val="clear" w:color="auto" w:fill="FFFFFF"/>
              <w:spacing w:after="0" w:line="240" w:lineRule="auto"/>
              <w:textAlignment w:val="baseline"/>
              <w:rPr>
                <w:rFonts w:ascii="Calibri" w:eastAsia="Times New Roman" w:hAnsi="Calibri" w:cs="Calibri"/>
                <w:color w:val="000000"/>
                <w:sz w:val="22"/>
                <w:lang w:val="en-GB" w:eastAsia="en-GB"/>
              </w:rPr>
            </w:pPr>
            <w:r w:rsidRPr="00F4743B">
              <w:rPr>
                <w:rFonts w:ascii="Calibri" w:eastAsia="Times New Roman" w:hAnsi="Calibri" w:cs="Calibri"/>
                <w:color w:val="000000"/>
                <w:sz w:val="22"/>
                <w:lang w:val="en-GB" w:eastAsia="en-GB"/>
              </w:rPr>
              <w:t xml:space="preserve">Clerical Assistant (18 hours) </w:t>
            </w:r>
            <w:r w:rsidR="009E2783">
              <w:rPr>
                <w:rFonts w:ascii="Calibri" w:eastAsia="Times New Roman" w:hAnsi="Calibri" w:cs="Calibri"/>
                <w:color w:val="000000"/>
                <w:sz w:val="22"/>
                <w:lang w:val="en-GB" w:eastAsia="en-GB"/>
              </w:rPr>
              <w:t>–</w:t>
            </w:r>
            <w:r w:rsidRPr="00F4743B">
              <w:rPr>
                <w:rFonts w:ascii="Calibri" w:eastAsia="Times New Roman" w:hAnsi="Calibri" w:cs="Calibri"/>
                <w:color w:val="000000"/>
                <w:sz w:val="22"/>
                <w:lang w:val="en-GB" w:eastAsia="en-GB"/>
              </w:rPr>
              <w:t xml:space="preserve"> 2</w:t>
            </w:r>
          </w:p>
          <w:p w14:paraId="3B951544" w14:textId="1080B884" w:rsidR="009E2783" w:rsidRDefault="006A2DA3" w:rsidP="006A2DA3">
            <w:pPr>
              <w:shd w:val="clear" w:color="auto" w:fill="FFFFFF"/>
              <w:spacing w:after="0" w:line="240" w:lineRule="auto"/>
              <w:jc w:val="both"/>
              <w:textAlignment w:val="baseline"/>
              <w:rPr>
                <w:rFonts w:ascii="Calibri" w:eastAsia="Times New Roman" w:hAnsi="Calibri" w:cs="Calibri"/>
                <w:color w:val="000000"/>
                <w:sz w:val="22"/>
                <w:lang w:val="en-GB" w:eastAsia="en-GB"/>
              </w:rPr>
            </w:pPr>
            <w:r w:rsidRPr="00CD554B">
              <w:rPr>
                <w:rFonts w:ascii="Calibri" w:eastAsia="Times New Roman" w:hAnsi="Calibri" w:cs="Calibri"/>
                <w:noProof/>
                <w:color w:val="000000"/>
                <w:sz w:val="22"/>
                <w:lang w:val="en-GB" w:eastAsia="en-GB"/>
              </w:rPr>
              <w:drawing>
                <wp:anchor distT="0" distB="0" distL="114300" distR="114300" simplePos="0" relativeHeight="251659264" behindDoc="1" locked="0" layoutInCell="1" allowOverlap="1" wp14:anchorId="78F634AE" wp14:editId="7756AD95">
                  <wp:simplePos x="0" y="0"/>
                  <wp:positionH relativeFrom="column">
                    <wp:posOffset>4042410</wp:posOffset>
                  </wp:positionH>
                  <wp:positionV relativeFrom="paragraph">
                    <wp:posOffset>26035</wp:posOffset>
                  </wp:positionV>
                  <wp:extent cx="1143000" cy="3039110"/>
                  <wp:effectExtent l="0" t="0" r="0" b="8890"/>
                  <wp:wrapTight wrapText="bothSides">
                    <wp:wrapPolygon edited="0">
                      <wp:start x="0" y="0"/>
                      <wp:lineTo x="0" y="21528"/>
                      <wp:lineTo x="21240" y="21528"/>
                      <wp:lineTo x="21240" y="0"/>
                      <wp:lineTo x="0" y="0"/>
                    </wp:wrapPolygon>
                  </wp:wrapTight>
                  <wp:docPr id="1" name="Picture 1" descr="SIMD Data shows 74.8% of children attending Woodlands Family Nurture Centre live in SIMD 1 to 3. With the remaining 25.2% living in SIMD 4 or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3000" cy="3039110"/>
                          </a:xfrm>
                          <a:prstGeom prst="rect">
                            <a:avLst/>
                          </a:prstGeom>
                        </pic:spPr>
                      </pic:pic>
                    </a:graphicData>
                  </a:graphic>
                </wp:anchor>
              </w:drawing>
            </w:r>
          </w:p>
          <w:p w14:paraId="615DA5EC" w14:textId="0C62A087" w:rsidR="009E2783" w:rsidRDefault="009E2783" w:rsidP="00F4743B">
            <w:pPr>
              <w:shd w:val="clear" w:color="auto" w:fill="FFFFFF"/>
              <w:spacing w:after="0" w:line="240" w:lineRule="auto"/>
              <w:textAlignment w:val="baseline"/>
              <w:rPr>
                <w:rFonts w:cstheme="minorHAnsi"/>
                <w:b/>
                <w:bCs/>
                <w:color w:val="000000" w:themeColor="text1"/>
                <w:sz w:val="22"/>
                <w:szCs w:val="22"/>
              </w:rPr>
            </w:pPr>
            <w:r w:rsidRPr="00F4743B">
              <w:rPr>
                <w:rFonts w:cstheme="minorHAnsi"/>
                <w:b/>
                <w:bCs/>
                <w:color w:val="000000" w:themeColor="text1"/>
                <w:sz w:val="22"/>
                <w:szCs w:val="22"/>
              </w:rPr>
              <w:t>SIMD Data</w:t>
            </w:r>
          </w:p>
          <w:p w14:paraId="60B32EDE" w14:textId="0125639E" w:rsidR="009E2783" w:rsidRDefault="006A2DA3"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noProof/>
                <w:color w:val="000000"/>
                <w:sz w:val="22"/>
                <w:lang w:val="en-GB" w:eastAsia="en-GB"/>
              </w:rPr>
              <w:drawing>
                <wp:anchor distT="0" distB="0" distL="114300" distR="114300" simplePos="0" relativeHeight="251658240" behindDoc="1" locked="0" layoutInCell="1" allowOverlap="1" wp14:anchorId="4ED8C3AE" wp14:editId="26D76084">
                  <wp:simplePos x="0" y="0"/>
                  <wp:positionH relativeFrom="column">
                    <wp:posOffset>899160</wp:posOffset>
                  </wp:positionH>
                  <wp:positionV relativeFrom="paragraph">
                    <wp:posOffset>56515</wp:posOffset>
                  </wp:positionV>
                  <wp:extent cx="2124075" cy="2568575"/>
                  <wp:effectExtent l="0" t="0" r="9525" b="3175"/>
                  <wp:wrapTight wrapText="bothSides">
                    <wp:wrapPolygon edited="0">
                      <wp:start x="0" y="0"/>
                      <wp:lineTo x="0" y="21467"/>
                      <wp:lineTo x="21503" y="21467"/>
                      <wp:lineTo x="2150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7730" t="2334" r="25229" b="3128"/>
                          <a:stretch/>
                        </pic:blipFill>
                        <pic:spPr bwMode="auto">
                          <a:xfrm>
                            <a:off x="0" y="0"/>
                            <a:ext cx="2124075" cy="2568575"/>
                          </a:xfrm>
                          <a:prstGeom prst="rect">
                            <a:avLst/>
                          </a:prstGeom>
                          <a:noFill/>
                          <a:ln>
                            <a:noFill/>
                          </a:ln>
                          <a:extLst>
                            <a:ext uri="{53640926-AAD7-44D8-BBD7-CCE9431645EC}">
                              <a14:shadowObscured xmlns:a14="http://schemas.microsoft.com/office/drawing/2010/main"/>
                            </a:ext>
                          </a:extLst>
                        </pic:spPr>
                      </pic:pic>
                    </a:graphicData>
                  </a:graphic>
                </wp:anchor>
              </w:drawing>
            </w:r>
          </w:p>
          <w:p w14:paraId="5519D636" w14:textId="633B9DE6"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5B3BAE1B"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1B932F82"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78923EB4"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1D7C6D3D"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49777BBA"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07D25BC0"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2C168BAD"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77F924CA"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2C055B63"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648F9E22"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74B26EE4"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7C551A49"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67DE4D4A"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564809F1"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0C02EB1D" w14:textId="77777777" w:rsidR="009E2783" w:rsidRDefault="009E2783"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60941D7F" w14:textId="7777777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03FA5250" w14:textId="7777777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38BB3867" w14:textId="7777777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2F7975F5" w14:textId="732C2F25"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color w:val="000000"/>
                <w:sz w:val="22"/>
                <w:lang w:val="en-GB" w:eastAsia="en-GB"/>
              </w:rPr>
              <w:t>Other data:</w:t>
            </w:r>
          </w:p>
          <w:p w14:paraId="01198300" w14:textId="4AC3417C"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3FB40B83" w14:textId="78F9C9AB"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color w:val="000000"/>
                <w:sz w:val="22"/>
                <w:lang w:val="en-GB" w:eastAsia="en-GB"/>
              </w:rPr>
              <w:t>Children with EAL – 9</w:t>
            </w:r>
          </w:p>
          <w:p w14:paraId="1AA449F4" w14:textId="441D356E"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color w:val="000000"/>
                <w:sz w:val="22"/>
                <w:lang w:val="en-GB" w:eastAsia="en-GB"/>
              </w:rPr>
              <w:t>LAC – 1</w:t>
            </w:r>
          </w:p>
          <w:p w14:paraId="156DEBA2" w14:textId="21CFF53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color w:val="000000"/>
                <w:sz w:val="22"/>
                <w:lang w:val="en-GB" w:eastAsia="en-GB"/>
              </w:rPr>
              <w:t>Children on CP Register – 0</w:t>
            </w:r>
          </w:p>
          <w:p w14:paraId="4983EFF1" w14:textId="35F61863"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r>
              <w:rPr>
                <w:rFonts w:ascii="Calibri" w:eastAsia="Times New Roman" w:hAnsi="Calibri" w:cs="Calibri"/>
                <w:color w:val="000000"/>
                <w:sz w:val="22"/>
                <w:lang w:val="en-GB" w:eastAsia="en-GB"/>
              </w:rPr>
              <w:t>Children with significant ASN - 18</w:t>
            </w:r>
          </w:p>
          <w:p w14:paraId="105B760A" w14:textId="7777777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6E748D46" w14:textId="77777777" w:rsidR="00E12B1C"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p w14:paraId="24B23845" w14:textId="04D159F4" w:rsidR="00E12B1C" w:rsidRPr="00F4743B" w:rsidRDefault="00E12B1C" w:rsidP="00F4743B">
            <w:pPr>
              <w:shd w:val="clear" w:color="auto" w:fill="FFFFFF"/>
              <w:spacing w:after="0" w:line="240" w:lineRule="auto"/>
              <w:textAlignment w:val="baseline"/>
              <w:rPr>
                <w:rFonts w:ascii="Calibri" w:eastAsia="Times New Roman" w:hAnsi="Calibri" w:cs="Calibri"/>
                <w:color w:val="000000"/>
                <w:sz w:val="22"/>
                <w:lang w:val="en-GB" w:eastAsia="en-GB"/>
              </w:rPr>
            </w:pPr>
          </w:p>
        </w:tc>
      </w:tr>
      <w:tr w:rsidR="00CA1304" w14:paraId="636093A2" w14:textId="77777777" w:rsidTr="00E2586A">
        <w:trPr>
          <w:trHeight w:val="300"/>
        </w:trPr>
        <w:tc>
          <w:tcPr>
            <w:tcW w:w="1691" w:type="dxa"/>
            <w:tcBorders>
              <w:top w:val="single" w:sz="8" w:space="0" w:color="auto"/>
              <w:left w:val="single" w:sz="8" w:space="0" w:color="auto"/>
              <w:bottom w:val="single" w:sz="8" w:space="0" w:color="auto"/>
              <w:right w:val="single" w:sz="8" w:space="0" w:color="auto"/>
            </w:tcBorders>
          </w:tcPr>
          <w:p w14:paraId="0DD70B68" w14:textId="77777777" w:rsidR="00CA1304" w:rsidRPr="005308EB" w:rsidRDefault="00CA1304" w:rsidP="00C163DC">
            <w:pPr>
              <w:rPr>
                <w:rFonts w:ascii="Calibri" w:hAnsi="Calibri" w:cs="Calibri"/>
                <w:b/>
                <w:bCs/>
              </w:rPr>
            </w:pPr>
            <w:r w:rsidRPr="005308EB">
              <w:rPr>
                <w:rFonts w:ascii="Calibri" w:hAnsi="Calibri" w:cs="Calibri"/>
                <w:b/>
                <w:bCs/>
              </w:rPr>
              <w:lastRenderedPageBreak/>
              <w:t>Vision, values and aims</w:t>
            </w:r>
          </w:p>
        </w:tc>
        <w:tc>
          <w:tcPr>
            <w:tcW w:w="8789" w:type="dxa"/>
            <w:gridSpan w:val="4"/>
            <w:tcBorders>
              <w:top w:val="nil"/>
              <w:left w:val="single" w:sz="8" w:space="0" w:color="auto"/>
              <w:bottom w:val="single" w:sz="8" w:space="0" w:color="auto"/>
              <w:right w:val="single" w:sz="8" w:space="0" w:color="auto"/>
            </w:tcBorders>
          </w:tcPr>
          <w:p w14:paraId="0DDD4E68" w14:textId="6CB2277F" w:rsidR="00F4743B" w:rsidRPr="00475CB7" w:rsidRDefault="00F4743B" w:rsidP="00F4743B">
            <w:pPr>
              <w:spacing w:line="240" w:lineRule="auto"/>
              <w:jc w:val="both"/>
              <w:rPr>
                <w:rFonts w:cstheme="minorHAnsi"/>
                <w:color w:val="000000" w:themeColor="text1"/>
                <w:sz w:val="22"/>
                <w:szCs w:val="22"/>
              </w:rPr>
            </w:pPr>
            <w:r w:rsidRPr="00475CB7">
              <w:rPr>
                <w:rFonts w:cstheme="minorHAnsi"/>
                <w:color w:val="000000" w:themeColor="text1"/>
                <w:sz w:val="22"/>
                <w:szCs w:val="22"/>
              </w:rPr>
              <w:t xml:space="preserve">We aim to provide </w:t>
            </w:r>
            <w:r>
              <w:rPr>
                <w:rFonts w:cstheme="minorHAnsi"/>
                <w:color w:val="000000" w:themeColor="text1"/>
                <w:sz w:val="22"/>
                <w:szCs w:val="22"/>
              </w:rPr>
              <w:t>a safe, welcoming and nurturing environment for all. We work in partnership with others to empower, support and influence positive life changes and lifelong learning for all children and families.</w:t>
            </w:r>
          </w:p>
          <w:p w14:paraId="7E15930A" w14:textId="77777777" w:rsidR="00F4743B" w:rsidRPr="00475CB7" w:rsidRDefault="00F4743B" w:rsidP="00F4743B">
            <w:pPr>
              <w:spacing w:line="240" w:lineRule="auto"/>
              <w:rPr>
                <w:rFonts w:cstheme="minorHAnsi"/>
                <w:color w:val="000000" w:themeColor="text1"/>
                <w:sz w:val="22"/>
                <w:szCs w:val="22"/>
                <w:lang w:val="en-GB"/>
              </w:rPr>
            </w:pPr>
            <w:r w:rsidRPr="00475CB7">
              <w:rPr>
                <w:rFonts w:eastAsia="Times New Roman" w:cstheme="minorHAnsi"/>
                <w:b/>
                <w:bCs/>
                <w:sz w:val="22"/>
                <w:szCs w:val="22"/>
                <w:lang w:val="en-GB" w:eastAsia="en-GB"/>
              </w:rPr>
              <w:t xml:space="preserve"> </w:t>
            </w:r>
            <w:r w:rsidRPr="00475CB7">
              <w:rPr>
                <w:rFonts w:cstheme="minorHAnsi"/>
                <w:b/>
                <w:bCs/>
                <w:color w:val="000000" w:themeColor="text1"/>
                <w:sz w:val="22"/>
                <w:szCs w:val="22"/>
                <w:lang w:val="en-GB"/>
              </w:rPr>
              <w:t>Our Values</w:t>
            </w:r>
          </w:p>
          <w:p w14:paraId="1CB6EDBB" w14:textId="1041A366" w:rsidR="00F4743B" w:rsidRDefault="00F4743B" w:rsidP="00F4743B">
            <w:pPr>
              <w:spacing w:line="240" w:lineRule="auto"/>
              <w:rPr>
                <w:rFonts w:cstheme="minorHAnsi"/>
                <w:color w:val="000000" w:themeColor="text1"/>
                <w:sz w:val="22"/>
                <w:szCs w:val="22"/>
                <w:lang w:val="en-GB"/>
              </w:rPr>
            </w:pPr>
            <w:r>
              <w:rPr>
                <w:rFonts w:cstheme="minorHAnsi"/>
                <w:color w:val="000000" w:themeColor="text1"/>
                <w:sz w:val="22"/>
                <w:szCs w:val="22"/>
                <w:lang w:val="en-GB"/>
              </w:rPr>
              <w:t>- Value Partnerships</w:t>
            </w:r>
            <w:r w:rsidR="00CD554B">
              <w:rPr>
                <w:rFonts w:cstheme="minorHAnsi"/>
                <w:color w:val="000000" w:themeColor="text1"/>
                <w:sz w:val="22"/>
                <w:szCs w:val="22"/>
                <w:lang w:val="en-GB"/>
              </w:rPr>
              <w:t xml:space="preserve">                                                                                                            </w:t>
            </w:r>
            <w:r w:rsidR="00062769">
              <w:rPr>
                <w:rFonts w:cstheme="minorHAnsi"/>
                <w:color w:val="000000" w:themeColor="text1"/>
                <w:sz w:val="22"/>
                <w:szCs w:val="22"/>
                <w:lang w:val="en-GB"/>
              </w:rPr>
              <w:t xml:space="preserve">                          </w:t>
            </w:r>
            <w:r w:rsidR="00CD554B">
              <w:rPr>
                <w:rFonts w:cstheme="minorHAnsi"/>
                <w:color w:val="000000" w:themeColor="text1"/>
                <w:sz w:val="22"/>
                <w:szCs w:val="22"/>
                <w:lang w:val="en-GB"/>
              </w:rPr>
              <w:t xml:space="preserve"> </w:t>
            </w:r>
            <w:r>
              <w:rPr>
                <w:rFonts w:cstheme="minorHAnsi"/>
                <w:color w:val="000000" w:themeColor="text1"/>
                <w:sz w:val="22"/>
                <w:szCs w:val="22"/>
                <w:lang w:val="en-GB"/>
              </w:rPr>
              <w:t>- Included</w:t>
            </w:r>
            <w:r>
              <w:rPr>
                <w:rFonts w:cstheme="minorHAnsi"/>
                <w:color w:val="000000" w:themeColor="text1"/>
                <w:sz w:val="22"/>
                <w:szCs w:val="22"/>
                <w:lang w:val="en-GB"/>
              </w:rPr>
              <w:br/>
              <w:t>- Friendly, fun, nurturing environment                                                                                                       - Child centred learning for all</w:t>
            </w:r>
          </w:p>
          <w:p w14:paraId="30CAE598" w14:textId="77777777" w:rsidR="00F4743B" w:rsidRDefault="00F4743B" w:rsidP="00F4743B">
            <w:pPr>
              <w:spacing w:line="240" w:lineRule="auto"/>
              <w:rPr>
                <w:rFonts w:cstheme="minorHAnsi"/>
                <w:b/>
                <w:bCs/>
                <w:color w:val="000000" w:themeColor="text1"/>
                <w:sz w:val="22"/>
                <w:szCs w:val="22"/>
                <w:lang w:val="en-GB"/>
              </w:rPr>
            </w:pPr>
            <w:r w:rsidRPr="00CB5573">
              <w:rPr>
                <w:rFonts w:cstheme="minorHAnsi"/>
                <w:b/>
                <w:bCs/>
                <w:color w:val="000000" w:themeColor="text1"/>
                <w:sz w:val="22"/>
                <w:szCs w:val="22"/>
                <w:lang w:val="en-GB"/>
              </w:rPr>
              <w:t>Our Aims</w:t>
            </w:r>
          </w:p>
          <w:p w14:paraId="72D6B6B5" w14:textId="77777777" w:rsidR="00CA1304" w:rsidRDefault="00F4743B" w:rsidP="00F4743B">
            <w:pPr>
              <w:spacing w:line="240" w:lineRule="auto"/>
              <w:rPr>
                <w:rFonts w:cstheme="minorHAnsi"/>
                <w:color w:val="000000" w:themeColor="text1"/>
                <w:sz w:val="22"/>
                <w:szCs w:val="22"/>
                <w:lang w:val="en-GB"/>
              </w:rPr>
            </w:pPr>
            <w:r>
              <w:rPr>
                <w:rFonts w:cstheme="minorHAnsi"/>
                <w:b/>
                <w:bCs/>
                <w:color w:val="000000" w:themeColor="text1"/>
                <w:sz w:val="22"/>
                <w:szCs w:val="22"/>
                <w:lang w:val="en-GB"/>
              </w:rPr>
              <w:t xml:space="preserve">- </w:t>
            </w:r>
            <w:r>
              <w:rPr>
                <w:rFonts w:cstheme="minorHAnsi"/>
                <w:color w:val="000000" w:themeColor="text1"/>
                <w:sz w:val="22"/>
                <w:szCs w:val="22"/>
                <w:lang w:val="en-GB"/>
              </w:rPr>
              <w:t>We work alongside professionals and agencies to support our families</w:t>
            </w:r>
            <w:r>
              <w:rPr>
                <w:rFonts w:cstheme="minorHAnsi"/>
                <w:color w:val="000000" w:themeColor="text1"/>
                <w:sz w:val="22"/>
                <w:szCs w:val="22"/>
                <w:lang w:val="en-GB"/>
              </w:rPr>
              <w:br/>
              <w:t xml:space="preserve">- Children are involved in their own learning through responsive planning, learning walls, </w:t>
            </w:r>
            <w:proofErr w:type="spellStart"/>
            <w:r>
              <w:rPr>
                <w:rFonts w:cstheme="minorHAnsi"/>
                <w:color w:val="000000" w:themeColor="text1"/>
                <w:sz w:val="22"/>
                <w:szCs w:val="22"/>
                <w:lang w:val="en-GB"/>
              </w:rPr>
              <w:t>floorbooks</w:t>
            </w:r>
            <w:proofErr w:type="spellEnd"/>
            <w:r>
              <w:rPr>
                <w:rFonts w:cstheme="minorHAnsi"/>
                <w:color w:val="000000" w:themeColor="text1"/>
                <w:sz w:val="22"/>
                <w:szCs w:val="22"/>
                <w:lang w:val="en-GB"/>
              </w:rPr>
              <w:t xml:space="preserve"> and PLJ folders.</w:t>
            </w:r>
            <w:r>
              <w:rPr>
                <w:rFonts w:cstheme="minorHAnsi"/>
                <w:color w:val="000000" w:themeColor="text1"/>
                <w:sz w:val="22"/>
                <w:szCs w:val="22"/>
                <w:lang w:val="en-GB"/>
              </w:rPr>
              <w:br/>
              <w:t>- We provide a rich and stimulating environment with a range of challenging resources.</w:t>
            </w:r>
            <w:r>
              <w:rPr>
                <w:rFonts w:cstheme="minorHAnsi"/>
                <w:color w:val="000000" w:themeColor="text1"/>
                <w:sz w:val="22"/>
                <w:szCs w:val="22"/>
                <w:lang w:val="en-GB"/>
              </w:rPr>
              <w:br/>
              <w:t>- Children are treated as individuals and practitioners are responsive to their learning needs</w:t>
            </w:r>
          </w:p>
          <w:p w14:paraId="68A905D3" w14:textId="77777777" w:rsidR="00F4743B" w:rsidRDefault="00F4743B" w:rsidP="00F4743B">
            <w:pPr>
              <w:spacing w:line="240" w:lineRule="auto"/>
              <w:rPr>
                <w:rFonts w:cstheme="minorHAnsi"/>
                <w:color w:val="000000" w:themeColor="text1"/>
                <w:sz w:val="22"/>
                <w:szCs w:val="22"/>
                <w:lang w:val="en-GB"/>
              </w:rPr>
            </w:pPr>
          </w:p>
          <w:p w14:paraId="459CAB83" w14:textId="77777777" w:rsidR="006E1CF3" w:rsidRDefault="006E1CF3" w:rsidP="00F4743B">
            <w:pPr>
              <w:spacing w:line="240" w:lineRule="auto"/>
              <w:rPr>
                <w:rFonts w:cstheme="minorHAnsi"/>
                <w:color w:val="000000" w:themeColor="text1"/>
                <w:sz w:val="22"/>
                <w:szCs w:val="22"/>
                <w:lang w:val="en-GB"/>
              </w:rPr>
            </w:pPr>
          </w:p>
          <w:p w14:paraId="322C2A54" w14:textId="77777777" w:rsidR="006E1CF3" w:rsidRPr="00F4743B" w:rsidRDefault="006E1CF3" w:rsidP="00F4743B">
            <w:pPr>
              <w:spacing w:line="240" w:lineRule="auto"/>
              <w:rPr>
                <w:rFonts w:cstheme="minorHAnsi"/>
                <w:color w:val="000000" w:themeColor="text1"/>
                <w:sz w:val="22"/>
                <w:szCs w:val="22"/>
                <w:lang w:val="en-GB"/>
              </w:rPr>
            </w:pPr>
          </w:p>
        </w:tc>
      </w:tr>
      <w:tr w:rsidR="00CA1304" w14:paraId="13745D49" w14:textId="77777777" w:rsidTr="00E2586A">
        <w:trPr>
          <w:trHeight w:val="300"/>
        </w:trPr>
        <w:tc>
          <w:tcPr>
            <w:tcW w:w="1691" w:type="dxa"/>
            <w:tcBorders>
              <w:top w:val="single" w:sz="8" w:space="0" w:color="auto"/>
              <w:left w:val="single" w:sz="8" w:space="0" w:color="auto"/>
              <w:bottom w:val="single" w:sz="8" w:space="0" w:color="auto"/>
              <w:right w:val="single" w:sz="8" w:space="0" w:color="auto"/>
            </w:tcBorders>
          </w:tcPr>
          <w:p w14:paraId="0B0C93C2" w14:textId="77777777" w:rsidR="00F4743B" w:rsidRPr="005308EB" w:rsidRDefault="00CA1304" w:rsidP="00C163DC">
            <w:pPr>
              <w:rPr>
                <w:rFonts w:ascii="Calibri" w:hAnsi="Calibri" w:cs="Calibri"/>
                <w:b/>
                <w:bCs/>
              </w:rPr>
            </w:pPr>
            <w:r w:rsidRPr="005308EB">
              <w:rPr>
                <w:rFonts w:ascii="Calibri" w:hAnsi="Calibri" w:cs="Calibri"/>
                <w:b/>
                <w:bCs/>
              </w:rPr>
              <w:t>Attendance</w:t>
            </w:r>
          </w:p>
        </w:tc>
        <w:tc>
          <w:tcPr>
            <w:tcW w:w="3969" w:type="dxa"/>
            <w:tcBorders>
              <w:top w:val="nil"/>
              <w:left w:val="single" w:sz="8" w:space="0" w:color="auto"/>
              <w:bottom w:val="single" w:sz="8" w:space="0" w:color="auto"/>
              <w:right w:val="single" w:sz="8" w:space="0" w:color="auto"/>
            </w:tcBorders>
          </w:tcPr>
          <w:p w14:paraId="7C8D2E26" w14:textId="26BC626E" w:rsidR="00C863A0" w:rsidRPr="005308EB" w:rsidRDefault="00CA1304" w:rsidP="00C163DC">
            <w:pPr>
              <w:spacing w:after="0"/>
              <w:rPr>
                <w:rFonts w:ascii="Calibri" w:hAnsi="Calibri" w:cs="Calibri"/>
                <w:b/>
                <w:bCs/>
              </w:rPr>
            </w:pPr>
            <w:proofErr w:type="spellStart"/>
            <w:r w:rsidRPr="005308EB">
              <w:rPr>
                <w:rFonts w:ascii="Calibri" w:hAnsi="Calibri" w:cs="Calibri"/>
                <w:b/>
                <w:bCs/>
              </w:rPr>
              <w:t>Authorised</w:t>
            </w:r>
            <w:proofErr w:type="spellEnd"/>
            <w:r w:rsidR="0061111A">
              <w:rPr>
                <w:rFonts w:ascii="Calibri" w:hAnsi="Calibri" w:cs="Calibri"/>
                <w:b/>
                <w:bCs/>
              </w:rPr>
              <w:t xml:space="preserve"> Absence</w:t>
            </w:r>
          </w:p>
          <w:p w14:paraId="4F305C3E" w14:textId="77777777" w:rsidR="00CA1304" w:rsidRPr="005308EB" w:rsidRDefault="00CA1304" w:rsidP="00C863A0">
            <w:pPr>
              <w:spacing w:after="0" w:line="240" w:lineRule="auto"/>
              <w:rPr>
                <w:rFonts w:ascii="Calibri" w:hAnsi="Calibri" w:cs="Calibri"/>
                <w:b/>
                <w:bCs/>
              </w:rPr>
            </w:pPr>
          </w:p>
        </w:tc>
        <w:tc>
          <w:tcPr>
            <w:tcW w:w="1134" w:type="dxa"/>
            <w:tcBorders>
              <w:top w:val="nil"/>
              <w:left w:val="single" w:sz="8" w:space="0" w:color="auto"/>
              <w:bottom w:val="single" w:sz="8" w:space="0" w:color="auto"/>
              <w:right w:val="single" w:sz="8" w:space="0" w:color="auto"/>
            </w:tcBorders>
            <w:vAlign w:val="center"/>
          </w:tcPr>
          <w:p w14:paraId="0D4F9ADB" w14:textId="77777777" w:rsidR="00C863A0" w:rsidRPr="00C863A0" w:rsidRDefault="00C863A0" w:rsidP="00C863A0">
            <w:pPr>
              <w:spacing w:after="0" w:line="240" w:lineRule="auto"/>
              <w:jc w:val="center"/>
              <w:rPr>
                <w:rFonts w:ascii="Arial" w:eastAsia="Times New Roman" w:hAnsi="Arial" w:cs="Arial"/>
                <w:color w:val="000000"/>
                <w:sz w:val="22"/>
                <w:szCs w:val="22"/>
                <w:lang w:val="en-GB" w:eastAsia="en-GB"/>
              </w:rPr>
            </w:pPr>
            <w:r w:rsidRPr="00C863A0">
              <w:rPr>
                <w:rFonts w:ascii="Arial" w:eastAsia="Times New Roman" w:hAnsi="Arial" w:cs="Arial"/>
                <w:b/>
                <w:color w:val="000000"/>
                <w:sz w:val="22"/>
                <w:szCs w:val="22"/>
                <w:lang w:val="en-GB" w:eastAsia="en-GB"/>
              </w:rPr>
              <w:t>16.22</w:t>
            </w:r>
            <w:r w:rsidRPr="00C863A0">
              <w:rPr>
                <w:rFonts w:ascii="Arial" w:eastAsia="Times New Roman" w:hAnsi="Arial" w:cs="Arial"/>
                <w:color w:val="000000"/>
                <w:sz w:val="22"/>
                <w:szCs w:val="22"/>
                <w:lang w:val="en-GB" w:eastAsia="en-GB"/>
              </w:rPr>
              <w:t>%</w:t>
            </w:r>
          </w:p>
          <w:p w14:paraId="41F47F5A" w14:textId="77777777" w:rsidR="00CA1304" w:rsidRPr="005308EB" w:rsidRDefault="00CA1304" w:rsidP="00C863A0">
            <w:pPr>
              <w:spacing w:after="0"/>
              <w:jc w:val="center"/>
              <w:rPr>
                <w:rFonts w:ascii="Calibri" w:hAnsi="Calibri" w:cs="Calibri"/>
                <w:b/>
                <w:bCs/>
              </w:rPr>
            </w:pPr>
          </w:p>
        </w:tc>
        <w:tc>
          <w:tcPr>
            <w:tcW w:w="2835" w:type="dxa"/>
            <w:tcBorders>
              <w:top w:val="nil"/>
              <w:left w:val="single" w:sz="8" w:space="0" w:color="auto"/>
              <w:bottom w:val="single" w:sz="8" w:space="0" w:color="auto"/>
              <w:right w:val="single" w:sz="8" w:space="0" w:color="auto"/>
            </w:tcBorders>
          </w:tcPr>
          <w:p w14:paraId="5BC67796" w14:textId="0253D708" w:rsidR="00CA1304" w:rsidRPr="005308EB" w:rsidRDefault="0061111A" w:rsidP="00C163DC">
            <w:pPr>
              <w:spacing w:after="0"/>
              <w:rPr>
                <w:rFonts w:ascii="Calibri" w:hAnsi="Calibri" w:cs="Calibri"/>
                <w:b/>
                <w:bCs/>
              </w:rPr>
            </w:pPr>
            <w:proofErr w:type="spellStart"/>
            <w:r w:rsidRPr="005308EB">
              <w:rPr>
                <w:rFonts w:ascii="Calibri" w:hAnsi="Calibri" w:cs="Calibri"/>
                <w:b/>
                <w:bCs/>
              </w:rPr>
              <w:t>Unauthori</w:t>
            </w:r>
            <w:r>
              <w:rPr>
                <w:rFonts w:ascii="Calibri" w:hAnsi="Calibri" w:cs="Calibri"/>
                <w:b/>
                <w:bCs/>
              </w:rPr>
              <w:t>s</w:t>
            </w:r>
            <w:r w:rsidRPr="005308EB">
              <w:rPr>
                <w:rFonts w:ascii="Calibri" w:hAnsi="Calibri" w:cs="Calibri"/>
                <w:b/>
                <w:bCs/>
              </w:rPr>
              <w:t>ed</w:t>
            </w:r>
            <w:proofErr w:type="spellEnd"/>
            <w:r>
              <w:rPr>
                <w:rFonts w:ascii="Calibri" w:hAnsi="Calibri" w:cs="Calibri"/>
                <w:b/>
                <w:bCs/>
              </w:rPr>
              <w:t xml:space="preserve"> Absence</w:t>
            </w:r>
          </w:p>
        </w:tc>
        <w:tc>
          <w:tcPr>
            <w:tcW w:w="851" w:type="dxa"/>
            <w:tcBorders>
              <w:top w:val="nil"/>
              <w:left w:val="single" w:sz="8" w:space="0" w:color="auto"/>
              <w:bottom w:val="single" w:sz="8" w:space="0" w:color="auto"/>
              <w:right w:val="single" w:sz="8" w:space="0" w:color="auto"/>
            </w:tcBorders>
          </w:tcPr>
          <w:p w14:paraId="67E691CD" w14:textId="77777777" w:rsidR="00CA1304" w:rsidRPr="005308EB" w:rsidRDefault="00C863A0" w:rsidP="00C163DC">
            <w:pPr>
              <w:spacing w:after="0"/>
              <w:jc w:val="right"/>
              <w:rPr>
                <w:rFonts w:ascii="Calibri" w:hAnsi="Calibri" w:cs="Calibri"/>
                <w:b/>
                <w:bCs/>
              </w:rPr>
            </w:pPr>
            <w:r>
              <w:rPr>
                <w:rFonts w:ascii="Calibri" w:hAnsi="Calibri" w:cs="Calibri"/>
                <w:b/>
                <w:bCs/>
              </w:rPr>
              <w:t>2.17</w:t>
            </w:r>
            <w:r w:rsidR="00CA1304" w:rsidRPr="005308EB">
              <w:rPr>
                <w:rFonts w:ascii="Calibri" w:hAnsi="Calibri" w:cs="Calibri"/>
                <w:b/>
                <w:bCs/>
              </w:rPr>
              <w:t>%</w:t>
            </w:r>
          </w:p>
        </w:tc>
      </w:tr>
      <w:tr w:rsidR="00CA1304" w14:paraId="1F164959" w14:textId="77777777" w:rsidTr="00E2586A">
        <w:trPr>
          <w:trHeight w:val="300"/>
        </w:trPr>
        <w:tc>
          <w:tcPr>
            <w:tcW w:w="1691" w:type="dxa"/>
            <w:tcBorders>
              <w:top w:val="single" w:sz="8" w:space="0" w:color="auto"/>
              <w:left w:val="single" w:sz="8" w:space="0" w:color="auto"/>
              <w:bottom w:val="single" w:sz="8" w:space="0" w:color="auto"/>
              <w:right w:val="single" w:sz="8" w:space="0" w:color="auto"/>
            </w:tcBorders>
          </w:tcPr>
          <w:p w14:paraId="722B7E00" w14:textId="77777777" w:rsidR="00CA1304" w:rsidRPr="005308EB" w:rsidRDefault="00CA1304" w:rsidP="00C163DC">
            <w:pPr>
              <w:rPr>
                <w:rFonts w:ascii="Calibri" w:hAnsi="Calibri" w:cs="Calibri"/>
                <w:b/>
                <w:bCs/>
              </w:rPr>
            </w:pPr>
            <w:r w:rsidRPr="005308EB">
              <w:rPr>
                <w:rFonts w:ascii="Calibri" w:hAnsi="Calibri" w:cs="Calibri"/>
                <w:b/>
                <w:bCs/>
              </w:rPr>
              <w:t>Exclusions</w:t>
            </w:r>
          </w:p>
        </w:tc>
        <w:tc>
          <w:tcPr>
            <w:tcW w:w="8789" w:type="dxa"/>
            <w:gridSpan w:val="4"/>
            <w:tcBorders>
              <w:top w:val="nil"/>
              <w:left w:val="single" w:sz="8" w:space="0" w:color="auto"/>
              <w:bottom w:val="single" w:sz="8" w:space="0" w:color="auto"/>
              <w:right w:val="single" w:sz="8" w:space="0" w:color="auto"/>
            </w:tcBorders>
          </w:tcPr>
          <w:p w14:paraId="098DC6F5" w14:textId="77777777" w:rsidR="00CA1304" w:rsidRPr="00C863A0" w:rsidRDefault="00C863A0" w:rsidP="00C163DC">
            <w:pPr>
              <w:spacing w:after="0"/>
              <w:rPr>
                <w:rFonts w:cstheme="minorHAnsi"/>
                <w:color w:val="FF0000"/>
              </w:rPr>
            </w:pPr>
            <w:r w:rsidRPr="00C863A0">
              <w:rPr>
                <w:rFonts w:cstheme="minorHAnsi"/>
                <w:color w:val="000000" w:themeColor="text1"/>
                <w:sz w:val="22"/>
              </w:rPr>
              <w:t>0</w:t>
            </w:r>
          </w:p>
        </w:tc>
      </w:tr>
      <w:tr w:rsidR="00CA1304" w14:paraId="11F5EB83" w14:textId="77777777" w:rsidTr="00D84648">
        <w:trPr>
          <w:trHeight w:val="2390"/>
        </w:trPr>
        <w:tc>
          <w:tcPr>
            <w:tcW w:w="1691" w:type="dxa"/>
            <w:tcBorders>
              <w:top w:val="single" w:sz="8" w:space="0" w:color="auto"/>
              <w:left w:val="single" w:sz="8" w:space="0" w:color="auto"/>
              <w:bottom w:val="single" w:sz="8" w:space="0" w:color="auto"/>
              <w:right w:val="single" w:sz="8" w:space="0" w:color="auto"/>
            </w:tcBorders>
          </w:tcPr>
          <w:p w14:paraId="3508927B" w14:textId="77777777" w:rsidR="00CA1304" w:rsidRPr="005308EB" w:rsidRDefault="00CA1304" w:rsidP="00C163DC">
            <w:pPr>
              <w:spacing w:after="0"/>
              <w:rPr>
                <w:rFonts w:ascii="Calibri" w:hAnsi="Calibri" w:cs="Calibri"/>
                <w:b/>
                <w:bCs/>
              </w:rPr>
            </w:pPr>
            <w:r w:rsidRPr="005308EB">
              <w:rPr>
                <w:rFonts w:ascii="Calibri" w:hAnsi="Calibri" w:cs="Calibri"/>
                <w:b/>
                <w:bCs/>
              </w:rPr>
              <w:t>Summary of consultation with stakeholders</w:t>
            </w:r>
          </w:p>
        </w:tc>
        <w:tc>
          <w:tcPr>
            <w:tcW w:w="8789" w:type="dxa"/>
            <w:gridSpan w:val="4"/>
            <w:tcBorders>
              <w:top w:val="single" w:sz="8" w:space="0" w:color="auto"/>
              <w:left w:val="single" w:sz="8" w:space="0" w:color="auto"/>
              <w:bottom w:val="single" w:sz="8" w:space="0" w:color="auto"/>
              <w:right w:val="single" w:sz="8" w:space="0" w:color="auto"/>
            </w:tcBorders>
          </w:tcPr>
          <w:p w14:paraId="24E84689" w14:textId="22C0D3EF" w:rsidR="00CA1304" w:rsidRPr="00D84648" w:rsidRDefault="00E11982" w:rsidP="00C163DC">
            <w:pPr>
              <w:spacing w:after="0"/>
              <w:rPr>
                <w:rStyle w:val="relative"/>
                <w:rFonts w:cstheme="minorHAnsi"/>
                <w:sz w:val="22"/>
                <w:szCs w:val="22"/>
              </w:rPr>
            </w:pPr>
            <w:r w:rsidRPr="00D84648">
              <w:rPr>
                <w:rStyle w:val="relative"/>
                <w:rFonts w:cstheme="minorHAnsi"/>
                <w:sz w:val="22"/>
                <w:szCs w:val="22"/>
              </w:rPr>
              <w:t>In May 2025, a questionnaire was distributed to gather feedback from all stakeholders, evaluating the success of session 24/25 and informing planning for 25/26.</w:t>
            </w:r>
            <w:r w:rsidRPr="00D84648">
              <w:rPr>
                <w:rFonts w:cstheme="minorHAnsi"/>
                <w:sz w:val="22"/>
                <w:szCs w:val="22"/>
              </w:rPr>
              <w:t xml:space="preserve"> </w:t>
            </w:r>
            <w:r w:rsidRPr="00D84648">
              <w:rPr>
                <w:rStyle w:val="relative"/>
                <w:rFonts w:cstheme="minorHAnsi"/>
                <w:sz w:val="22"/>
                <w:szCs w:val="22"/>
              </w:rPr>
              <w:t>Families are engaged in ongoing consultation throughout the year via regular questionnaires covering various topics, including family groups and holiday provision.</w:t>
            </w:r>
            <w:r w:rsidRPr="00D84648">
              <w:rPr>
                <w:rFonts w:cstheme="minorHAnsi"/>
                <w:sz w:val="22"/>
                <w:szCs w:val="22"/>
              </w:rPr>
              <w:t xml:space="preserve"> </w:t>
            </w:r>
            <w:r w:rsidRPr="00D84648">
              <w:rPr>
                <w:rStyle w:val="relative"/>
                <w:rFonts w:cstheme="minorHAnsi"/>
                <w:sz w:val="22"/>
                <w:szCs w:val="22"/>
              </w:rPr>
              <w:t>Additionally, a parent focus group meets termly to discuss key issues.</w:t>
            </w:r>
            <w:r w:rsidRPr="00D84648">
              <w:rPr>
                <w:rFonts w:cstheme="minorHAnsi"/>
                <w:sz w:val="22"/>
                <w:szCs w:val="22"/>
              </w:rPr>
              <w:t xml:space="preserve"> </w:t>
            </w:r>
            <w:r w:rsidRPr="00D84648">
              <w:rPr>
                <w:rStyle w:val="relative"/>
                <w:rFonts w:cstheme="minorHAnsi"/>
                <w:sz w:val="22"/>
                <w:szCs w:val="22"/>
              </w:rPr>
              <w:t xml:space="preserve">The </w:t>
            </w:r>
            <w:r w:rsidR="00A83F3D" w:rsidRPr="00D84648">
              <w:rPr>
                <w:rStyle w:val="relative"/>
                <w:rFonts w:cstheme="minorHAnsi"/>
                <w:sz w:val="22"/>
                <w:szCs w:val="22"/>
              </w:rPr>
              <w:t>feedback</w:t>
            </w:r>
            <w:r w:rsidRPr="00D84648">
              <w:rPr>
                <w:rStyle w:val="relative"/>
                <w:rFonts w:cstheme="minorHAnsi"/>
                <w:sz w:val="22"/>
                <w:szCs w:val="22"/>
              </w:rPr>
              <w:t xml:space="preserve"> collected through these questionnaires guide</w:t>
            </w:r>
            <w:r w:rsidR="0061111A">
              <w:rPr>
                <w:rStyle w:val="relative"/>
                <w:rFonts w:cstheme="minorHAnsi"/>
                <w:sz w:val="22"/>
                <w:szCs w:val="22"/>
              </w:rPr>
              <w:t>s</w:t>
            </w:r>
            <w:r w:rsidRPr="00D84648">
              <w:rPr>
                <w:rStyle w:val="relative"/>
                <w:rFonts w:cstheme="minorHAnsi"/>
                <w:sz w:val="22"/>
                <w:szCs w:val="22"/>
              </w:rPr>
              <w:t xml:space="preserve"> our continuous improvement and </w:t>
            </w:r>
            <w:r w:rsidR="00062769" w:rsidRPr="00D84648">
              <w:rPr>
                <w:rStyle w:val="relative"/>
                <w:rFonts w:cstheme="minorHAnsi"/>
                <w:sz w:val="22"/>
                <w:szCs w:val="22"/>
              </w:rPr>
              <w:t>inform</w:t>
            </w:r>
            <w:r w:rsidR="0061111A">
              <w:rPr>
                <w:rStyle w:val="relative"/>
                <w:rFonts w:cstheme="minorHAnsi"/>
                <w:sz w:val="22"/>
                <w:szCs w:val="22"/>
              </w:rPr>
              <w:t>s</w:t>
            </w:r>
            <w:r w:rsidRPr="00D84648">
              <w:rPr>
                <w:rStyle w:val="relative"/>
                <w:rFonts w:cstheme="minorHAnsi"/>
                <w:sz w:val="22"/>
                <w:szCs w:val="22"/>
              </w:rPr>
              <w:t xml:space="preserve"> future strategies.</w:t>
            </w:r>
          </w:p>
          <w:p w14:paraId="7DE6C50A" w14:textId="77777777" w:rsidR="00CB78FE" w:rsidRPr="00D84648" w:rsidRDefault="00CB78FE" w:rsidP="00C163DC">
            <w:pPr>
              <w:spacing w:after="0"/>
              <w:rPr>
                <w:rStyle w:val="relative"/>
                <w:rFonts w:cstheme="minorHAnsi"/>
                <w:sz w:val="22"/>
                <w:szCs w:val="22"/>
              </w:rPr>
            </w:pPr>
          </w:p>
          <w:p w14:paraId="19221795" w14:textId="43AF7605" w:rsidR="00E11982" w:rsidRPr="00D84648" w:rsidRDefault="00E11982" w:rsidP="00E11982">
            <w:pPr>
              <w:rPr>
                <w:rFonts w:cstheme="minorHAnsi"/>
                <w:sz w:val="22"/>
                <w:szCs w:val="22"/>
              </w:rPr>
            </w:pPr>
            <w:r w:rsidRPr="00D84648">
              <w:rPr>
                <w:rFonts w:cstheme="minorHAnsi"/>
                <w:b/>
                <w:sz w:val="22"/>
                <w:szCs w:val="22"/>
              </w:rPr>
              <w:t>Parents/Carers</w:t>
            </w:r>
            <w:r w:rsidRPr="00D84648">
              <w:rPr>
                <w:rFonts w:cstheme="minorHAnsi"/>
                <w:sz w:val="22"/>
                <w:szCs w:val="22"/>
              </w:rPr>
              <w:t>- via Seesaw</w:t>
            </w:r>
            <w:r w:rsidR="00CB78FE" w:rsidRPr="00D84648">
              <w:rPr>
                <w:rFonts w:cstheme="minorHAnsi"/>
                <w:sz w:val="22"/>
                <w:szCs w:val="22"/>
              </w:rPr>
              <w:t xml:space="preserve"> </w:t>
            </w:r>
            <w:r w:rsidR="00DF62B0" w:rsidRPr="00D84648">
              <w:rPr>
                <w:rFonts w:cstheme="minorHAnsi"/>
                <w:sz w:val="22"/>
                <w:szCs w:val="22"/>
              </w:rPr>
              <w:t>–</w:t>
            </w:r>
            <w:r w:rsidR="00CB78FE" w:rsidRPr="00D84648">
              <w:rPr>
                <w:rFonts w:cstheme="minorHAnsi"/>
                <w:sz w:val="22"/>
                <w:szCs w:val="22"/>
              </w:rPr>
              <w:t xml:space="preserve"> Responses</w:t>
            </w:r>
            <w:r w:rsidR="00DF62B0" w:rsidRPr="00D84648">
              <w:rPr>
                <w:rFonts w:cstheme="minorHAnsi"/>
                <w:sz w:val="22"/>
                <w:szCs w:val="22"/>
              </w:rPr>
              <w:t xml:space="preserve"> 10</w:t>
            </w:r>
          </w:p>
          <w:p w14:paraId="28EAE7CE" w14:textId="0FE8F379" w:rsidR="00D84648" w:rsidRPr="003E4B32" w:rsidRDefault="00D84648" w:rsidP="00D84648">
            <w:pPr>
              <w:shd w:val="clear" w:color="auto" w:fill="FAFAFA"/>
              <w:spacing w:after="120"/>
              <w:rPr>
                <w:rFonts w:eastAsia="Times New Roman" w:cstheme="minorHAnsi"/>
                <w:sz w:val="22"/>
                <w:szCs w:val="22"/>
                <w:lang w:eastAsia="en-GB"/>
              </w:rPr>
            </w:pPr>
            <w:r w:rsidRPr="00D84648">
              <w:rPr>
                <w:rFonts w:eastAsia="Times New Roman" w:cstheme="minorHAnsi"/>
                <w:bCs/>
                <w:sz w:val="22"/>
                <w:szCs w:val="22"/>
                <w:lang w:eastAsia="en-GB"/>
              </w:rPr>
              <w:t>Child Age Distribution</w:t>
            </w:r>
            <w:r w:rsidRPr="003E4B32">
              <w:rPr>
                <w:rFonts w:eastAsia="Times New Roman" w:cstheme="minorHAnsi"/>
                <w:sz w:val="22"/>
                <w:szCs w:val="22"/>
                <w:lang w:eastAsia="en-GB"/>
              </w:rPr>
              <w:t>:</w:t>
            </w:r>
            <w:r>
              <w:rPr>
                <w:rFonts w:eastAsia="Times New Roman" w:cstheme="minorHAnsi"/>
                <w:sz w:val="22"/>
                <w:szCs w:val="22"/>
                <w:lang w:eastAsia="en-GB"/>
              </w:rPr>
              <w:t xml:space="preserve"> </w:t>
            </w:r>
            <w:r w:rsidRPr="003E4B32">
              <w:rPr>
                <w:rFonts w:eastAsia="Times New Roman" w:cstheme="minorHAnsi"/>
                <w:sz w:val="22"/>
                <w:szCs w:val="22"/>
                <w:lang w:eastAsia="en-GB"/>
              </w:rPr>
              <w:t>2-year-olds: 30%</w:t>
            </w:r>
            <w:r>
              <w:rPr>
                <w:rFonts w:eastAsia="Times New Roman" w:cstheme="minorHAnsi"/>
                <w:sz w:val="22"/>
                <w:szCs w:val="22"/>
                <w:lang w:eastAsia="en-GB"/>
              </w:rPr>
              <w:t xml:space="preserve">, </w:t>
            </w:r>
            <w:r w:rsidRPr="003E4B32">
              <w:rPr>
                <w:rFonts w:eastAsia="Times New Roman" w:cstheme="minorHAnsi"/>
                <w:sz w:val="22"/>
                <w:szCs w:val="22"/>
                <w:lang w:eastAsia="en-GB"/>
              </w:rPr>
              <w:t>3-year-olds: 30%</w:t>
            </w:r>
            <w:r>
              <w:rPr>
                <w:rFonts w:eastAsia="Times New Roman" w:cstheme="minorHAnsi"/>
                <w:sz w:val="22"/>
                <w:szCs w:val="22"/>
                <w:lang w:eastAsia="en-GB"/>
              </w:rPr>
              <w:t xml:space="preserve">, </w:t>
            </w:r>
            <w:r w:rsidRPr="003E4B32">
              <w:rPr>
                <w:rFonts w:eastAsia="Times New Roman" w:cstheme="minorHAnsi"/>
                <w:sz w:val="22"/>
                <w:szCs w:val="22"/>
                <w:lang w:eastAsia="en-GB"/>
              </w:rPr>
              <w:t>4-year-olds: 30%</w:t>
            </w:r>
            <w:r>
              <w:rPr>
                <w:rFonts w:eastAsia="Times New Roman" w:cstheme="minorHAnsi"/>
                <w:sz w:val="22"/>
                <w:szCs w:val="22"/>
                <w:lang w:eastAsia="en-GB"/>
              </w:rPr>
              <w:t xml:space="preserve">, </w:t>
            </w:r>
            <w:r w:rsidRPr="003E4B32">
              <w:rPr>
                <w:rFonts w:eastAsia="Times New Roman" w:cstheme="minorHAnsi"/>
                <w:sz w:val="22"/>
                <w:szCs w:val="22"/>
                <w:lang w:eastAsia="en-GB"/>
              </w:rPr>
              <w:t>5-year-olds: 10%</w:t>
            </w:r>
          </w:p>
          <w:p w14:paraId="56CB92E4" w14:textId="77777777" w:rsidR="00D84648" w:rsidRPr="003E4B32" w:rsidRDefault="00D84648" w:rsidP="00D84648">
            <w:pPr>
              <w:shd w:val="clear" w:color="auto" w:fill="FAFAFA"/>
              <w:spacing w:after="120"/>
              <w:rPr>
                <w:rFonts w:eastAsia="Times New Roman" w:cstheme="minorHAnsi"/>
                <w:sz w:val="22"/>
                <w:szCs w:val="22"/>
                <w:lang w:eastAsia="en-GB"/>
              </w:rPr>
            </w:pPr>
            <w:r w:rsidRPr="00D84648">
              <w:rPr>
                <w:rFonts w:eastAsia="Times New Roman" w:cstheme="minorHAnsi"/>
                <w:bCs/>
                <w:sz w:val="22"/>
                <w:szCs w:val="22"/>
                <w:lang w:eastAsia="en-GB"/>
              </w:rPr>
              <w:t>Feedback on Nursery Experience</w:t>
            </w:r>
            <w:r w:rsidRPr="003E4B32">
              <w:rPr>
                <w:rFonts w:eastAsia="Times New Roman" w:cstheme="minorHAnsi"/>
                <w:sz w:val="22"/>
                <w:szCs w:val="22"/>
                <w:lang w:eastAsia="en-GB"/>
              </w:rPr>
              <w:t>:</w:t>
            </w:r>
            <w:r w:rsidRPr="003E4B32">
              <w:rPr>
                <w:rFonts w:eastAsia="Times New Roman" w:cstheme="minorHAnsi"/>
                <w:sz w:val="22"/>
                <w:szCs w:val="22"/>
                <w:lang w:eastAsia="en-GB"/>
              </w:rPr>
              <w:br/>
              <w:t>Parents gave </w:t>
            </w:r>
            <w:r w:rsidRPr="00D84648">
              <w:rPr>
                <w:rFonts w:eastAsia="Times New Roman" w:cstheme="minorHAnsi"/>
                <w:bCs/>
                <w:sz w:val="22"/>
                <w:szCs w:val="22"/>
                <w:lang w:eastAsia="en-GB"/>
              </w:rPr>
              <w:t>100% agreement</w:t>
            </w:r>
            <w:r w:rsidRPr="003E4B32">
              <w:rPr>
                <w:rFonts w:eastAsia="Times New Roman" w:cstheme="minorHAnsi"/>
                <w:sz w:val="22"/>
                <w:szCs w:val="22"/>
                <w:lang w:eastAsia="en-GB"/>
              </w:rPr>
              <w:t> across all statements, including:</w:t>
            </w:r>
          </w:p>
          <w:p w14:paraId="5ACF127D" w14:textId="683F5B49"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Children enjoy coming to nursery</w:t>
            </w:r>
          </w:p>
          <w:p w14:paraId="55052132" w14:textId="619DE63F"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Staff treat children fairly and respectfully</w:t>
            </w:r>
          </w:p>
          <w:p w14:paraId="40D7688F" w14:textId="0196D9DB"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Children feel safe, confident, and emotionally supported</w:t>
            </w:r>
          </w:p>
          <w:p w14:paraId="22D31748" w14:textId="1330474E"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Learning experiences are well-matched to children’s needs</w:t>
            </w:r>
          </w:p>
          <w:p w14:paraId="1730FD20" w14:textId="3E2C3D46"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Staff know children as individuals and support their development</w:t>
            </w:r>
          </w:p>
          <w:p w14:paraId="4D6B718B" w14:textId="423785C7"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lastRenderedPageBreak/>
              <w:t>-</w:t>
            </w:r>
            <w:r w:rsidRPr="003E4B32">
              <w:rPr>
                <w:rFonts w:eastAsia="Times New Roman" w:cstheme="minorHAnsi"/>
                <w:sz w:val="22"/>
                <w:szCs w:val="22"/>
                <w:lang w:eastAsia="en-GB"/>
              </w:rPr>
              <w:t>Parents receive helpful feedback and ideas for home learning</w:t>
            </w:r>
          </w:p>
          <w:p w14:paraId="2DEFAED3" w14:textId="6713EF45"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The nursery is well led and managed</w:t>
            </w:r>
          </w:p>
          <w:p w14:paraId="5F129983" w14:textId="02CF0AF4"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Parents feel comfortable approaching staff</w:t>
            </w:r>
          </w:p>
          <w:p w14:paraId="67980DA8" w14:textId="5BE3E0CC" w:rsidR="00D84648" w:rsidRPr="003E4B32" w:rsidRDefault="00D84648" w:rsidP="00D84648">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Transitions are well supported</w:t>
            </w:r>
          </w:p>
          <w:p w14:paraId="4F50C26B" w14:textId="1CC11DA3" w:rsidR="00D84648" w:rsidRPr="006E1CF3" w:rsidRDefault="00D84648" w:rsidP="006E1CF3">
            <w:pPr>
              <w:numPr>
                <w:ilvl w:val="1"/>
                <w:numId w:val="13"/>
              </w:numPr>
              <w:shd w:val="clear" w:color="auto" w:fill="FAFAFA"/>
              <w:spacing w:before="100" w:beforeAutospacing="1" w:after="100" w:afterAutospacing="1" w:line="240" w:lineRule="auto"/>
              <w:ind w:left="0"/>
              <w:rPr>
                <w:rFonts w:eastAsia="Times New Roman" w:cstheme="minorHAnsi"/>
                <w:sz w:val="22"/>
                <w:szCs w:val="22"/>
                <w:lang w:eastAsia="en-GB"/>
              </w:rPr>
            </w:pPr>
            <w:r w:rsidRPr="00D84648">
              <w:rPr>
                <w:rFonts w:eastAsia="Times New Roman" w:cstheme="minorHAnsi"/>
                <w:sz w:val="22"/>
                <w:szCs w:val="22"/>
                <w:lang w:eastAsia="en-GB"/>
              </w:rPr>
              <w:t>-</w:t>
            </w:r>
            <w:r w:rsidRPr="003E4B32">
              <w:rPr>
                <w:rFonts w:eastAsia="Times New Roman" w:cstheme="minorHAnsi"/>
                <w:sz w:val="22"/>
                <w:szCs w:val="22"/>
                <w:lang w:eastAsia="en-GB"/>
              </w:rPr>
              <w:t>Parents would r</w:t>
            </w:r>
            <w:r w:rsidR="006E1CF3">
              <w:rPr>
                <w:rFonts w:eastAsia="Times New Roman" w:cstheme="minorHAnsi"/>
                <w:sz w:val="22"/>
                <w:szCs w:val="22"/>
                <w:lang w:eastAsia="en-GB"/>
              </w:rPr>
              <w:t>e</w:t>
            </w:r>
            <w:r w:rsidRPr="006E1CF3">
              <w:rPr>
                <w:rFonts w:eastAsia="Times New Roman" w:cstheme="minorHAnsi"/>
                <w:sz w:val="22"/>
                <w:szCs w:val="22"/>
                <w:lang w:eastAsia="en-GB"/>
              </w:rPr>
              <w:t>commend the setting</w:t>
            </w:r>
          </w:p>
          <w:p w14:paraId="452D28CC" w14:textId="77777777" w:rsidR="006E1CF3" w:rsidRDefault="006E1CF3" w:rsidP="00E11982">
            <w:pPr>
              <w:rPr>
                <w:rFonts w:cstheme="minorHAnsi"/>
                <w:b/>
                <w:sz w:val="22"/>
                <w:szCs w:val="22"/>
              </w:rPr>
            </w:pPr>
          </w:p>
          <w:p w14:paraId="6C28B3B0" w14:textId="77777777" w:rsidR="006E1CF3" w:rsidRDefault="006E1CF3" w:rsidP="00E11982">
            <w:pPr>
              <w:rPr>
                <w:rFonts w:cstheme="minorHAnsi"/>
                <w:b/>
                <w:sz w:val="22"/>
                <w:szCs w:val="22"/>
              </w:rPr>
            </w:pPr>
          </w:p>
          <w:p w14:paraId="63C94A03" w14:textId="39F115F5" w:rsidR="00E11982" w:rsidRPr="00D84648" w:rsidRDefault="00E11982" w:rsidP="00E11982">
            <w:pPr>
              <w:rPr>
                <w:rFonts w:cstheme="minorHAnsi"/>
                <w:sz w:val="22"/>
                <w:szCs w:val="22"/>
              </w:rPr>
            </w:pPr>
            <w:r w:rsidRPr="00D84648">
              <w:rPr>
                <w:rFonts w:cstheme="minorHAnsi"/>
                <w:b/>
                <w:sz w:val="22"/>
                <w:szCs w:val="22"/>
              </w:rPr>
              <w:t xml:space="preserve">Children </w:t>
            </w:r>
            <w:r w:rsidRPr="00D84648">
              <w:rPr>
                <w:rFonts w:cstheme="minorHAnsi"/>
                <w:sz w:val="22"/>
                <w:szCs w:val="22"/>
              </w:rPr>
              <w:t xml:space="preserve">– </w:t>
            </w:r>
            <w:r w:rsidR="006E1CF3">
              <w:rPr>
                <w:rFonts w:cstheme="minorHAnsi"/>
                <w:sz w:val="22"/>
                <w:szCs w:val="22"/>
              </w:rPr>
              <w:t xml:space="preserve">they were </w:t>
            </w:r>
            <w:r w:rsidRPr="00D84648">
              <w:rPr>
                <w:rFonts w:cstheme="minorHAnsi"/>
                <w:sz w:val="22"/>
                <w:szCs w:val="22"/>
              </w:rPr>
              <w:t xml:space="preserve">supported by familiar practitioners </w:t>
            </w:r>
            <w:r w:rsidR="006E1CF3">
              <w:rPr>
                <w:rFonts w:cstheme="minorHAnsi"/>
                <w:sz w:val="22"/>
                <w:szCs w:val="22"/>
              </w:rPr>
              <w:t>using</w:t>
            </w:r>
            <w:r w:rsidRPr="00D84648">
              <w:rPr>
                <w:rFonts w:cstheme="minorHAnsi"/>
                <w:sz w:val="22"/>
                <w:szCs w:val="22"/>
              </w:rPr>
              <w:t xml:space="preserve"> visuals</w:t>
            </w:r>
            <w:r w:rsidR="00CB78FE" w:rsidRPr="00D84648">
              <w:rPr>
                <w:rFonts w:cstheme="minorHAnsi"/>
                <w:sz w:val="22"/>
                <w:szCs w:val="22"/>
              </w:rPr>
              <w:t xml:space="preserve"> </w:t>
            </w:r>
            <w:r w:rsidR="00A83F3D" w:rsidRPr="00D84648">
              <w:rPr>
                <w:rFonts w:cstheme="minorHAnsi"/>
                <w:sz w:val="22"/>
                <w:szCs w:val="22"/>
              </w:rPr>
              <w:t>–</w:t>
            </w:r>
            <w:r w:rsidR="00CB78FE" w:rsidRPr="00D84648">
              <w:rPr>
                <w:rFonts w:cstheme="minorHAnsi"/>
                <w:sz w:val="22"/>
                <w:szCs w:val="22"/>
              </w:rPr>
              <w:t xml:space="preserve"> Responses</w:t>
            </w:r>
            <w:r w:rsidR="00A83F3D" w:rsidRPr="00D84648">
              <w:rPr>
                <w:rFonts w:cstheme="minorHAnsi"/>
                <w:sz w:val="22"/>
                <w:szCs w:val="22"/>
              </w:rPr>
              <w:t xml:space="preserve"> 62</w:t>
            </w:r>
          </w:p>
          <w:p w14:paraId="3AD8DB33" w14:textId="40298C4B" w:rsidR="00A57445" w:rsidRPr="00181AA4" w:rsidRDefault="00A57445" w:rsidP="00181AA4">
            <w:pPr>
              <w:shd w:val="clear" w:color="auto" w:fill="FAFAFA"/>
              <w:spacing w:before="100" w:beforeAutospacing="1" w:after="100" w:afterAutospacing="1"/>
              <w:rPr>
                <w:rFonts w:eastAsia="Times New Roman" w:cstheme="minorHAnsi"/>
                <w:sz w:val="22"/>
                <w:szCs w:val="22"/>
                <w:lang w:eastAsia="en-GB"/>
              </w:rPr>
            </w:pPr>
            <w:r w:rsidRPr="00D84648">
              <w:rPr>
                <w:rFonts w:eastAsia="Times New Roman" w:cstheme="minorHAnsi"/>
                <w:sz w:val="22"/>
                <w:szCs w:val="22"/>
                <w:lang w:eastAsia="en-GB"/>
              </w:rPr>
              <w:t>M</w:t>
            </w:r>
            <w:r w:rsidRPr="00EA6E9C">
              <w:rPr>
                <w:rFonts w:eastAsia="Times New Roman" w:cstheme="minorHAnsi"/>
                <w:sz w:val="22"/>
                <w:szCs w:val="22"/>
                <w:lang w:eastAsia="en-GB"/>
              </w:rPr>
              <w:t>ost</w:t>
            </w:r>
            <w:r w:rsidRPr="00D84648">
              <w:rPr>
                <w:rFonts w:eastAsia="Times New Roman" w:cstheme="minorHAnsi"/>
                <w:sz w:val="22"/>
                <w:szCs w:val="22"/>
                <w:lang w:eastAsia="en-GB"/>
              </w:rPr>
              <w:t xml:space="preserve"> of the children’s</w:t>
            </w:r>
            <w:r w:rsidRPr="00EA6E9C">
              <w:rPr>
                <w:rFonts w:eastAsia="Times New Roman" w:cstheme="minorHAnsi"/>
                <w:sz w:val="22"/>
                <w:szCs w:val="22"/>
                <w:lang w:eastAsia="en-GB"/>
              </w:rPr>
              <w:t xml:space="preserve"> responses </w:t>
            </w:r>
            <w:r w:rsidRPr="00D84648">
              <w:rPr>
                <w:rFonts w:eastAsia="Times New Roman" w:cstheme="minorHAnsi"/>
                <w:sz w:val="22"/>
                <w:szCs w:val="22"/>
                <w:lang w:eastAsia="en-GB"/>
              </w:rPr>
              <w:t>were</w:t>
            </w:r>
            <w:r w:rsidRPr="00EA6E9C">
              <w:rPr>
                <w:rFonts w:eastAsia="Times New Roman" w:cstheme="minorHAnsi"/>
                <w:sz w:val="22"/>
                <w:szCs w:val="22"/>
                <w:lang w:eastAsia="en-GB"/>
              </w:rPr>
              <w:t xml:space="preserve"> very positive</w:t>
            </w:r>
            <w:r w:rsidR="006E1CF3">
              <w:rPr>
                <w:rFonts w:eastAsia="Times New Roman" w:cstheme="minorHAnsi"/>
                <w:sz w:val="22"/>
                <w:szCs w:val="22"/>
                <w:lang w:eastAsia="en-GB"/>
              </w:rPr>
              <w:t>.  93% of children answered ‘yes’ when asked</w:t>
            </w:r>
            <w:r w:rsidRPr="00EA6E9C">
              <w:rPr>
                <w:rFonts w:eastAsia="Times New Roman" w:cstheme="minorHAnsi"/>
                <w:sz w:val="22"/>
                <w:szCs w:val="22"/>
                <w:lang w:eastAsia="en-GB"/>
              </w:rPr>
              <w:t> </w:t>
            </w:r>
            <w:r w:rsidRPr="00D84648">
              <w:rPr>
                <w:rFonts w:eastAsia="Times New Roman" w:cstheme="minorHAnsi"/>
                <w:bCs/>
                <w:sz w:val="22"/>
                <w:szCs w:val="22"/>
                <w:lang w:eastAsia="en-GB"/>
              </w:rPr>
              <w:t>“Do you have fun at nursery?”</w:t>
            </w:r>
            <w:r w:rsidR="006E1CF3">
              <w:rPr>
                <w:rFonts w:eastAsia="Times New Roman" w:cstheme="minorHAnsi"/>
                <w:sz w:val="22"/>
                <w:szCs w:val="22"/>
                <w:lang w:eastAsia="en-GB"/>
              </w:rPr>
              <w:t xml:space="preserve">.  </w:t>
            </w:r>
            <w:r w:rsidRPr="00EA6E9C">
              <w:rPr>
                <w:rFonts w:eastAsia="Times New Roman" w:cstheme="minorHAnsi"/>
                <w:sz w:val="22"/>
                <w:szCs w:val="22"/>
                <w:lang w:eastAsia="en-GB"/>
              </w:rPr>
              <w:t xml:space="preserve"> </w:t>
            </w:r>
            <w:r w:rsidR="006E1CF3">
              <w:rPr>
                <w:rFonts w:eastAsia="Times New Roman" w:cstheme="minorHAnsi"/>
                <w:sz w:val="22"/>
                <w:szCs w:val="22"/>
                <w:lang w:eastAsia="en-GB"/>
              </w:rPr>
              <w:t>We used the questionnaire as an additional</w:t>
            </w:r>
            <w:r w:rsidRPr="00D84648">
              <w:rPr>
                <w:rFonts w:eastAsia="Times New Roman" w:cstheme="minorHAnsi"/>
                <w:sz w:val="22"/>
                <w:szCs w:val="22"/>
                <w:lang w:eastAsia="en-GB"/>
              </w:rPr>
              <w:t xml:space="preserve"> opportunit</w:t>
            </w:r>
            <w:r w:rsidR="006E1CF3">
              <w:rPr>
                <w:rFonts w:eastAsia="Times New Roman" w:cstheme="minorHAnsi"/>
                <w:sz w:val="22"/>
                <w:szCs w:val="22"/>
                <w:lang w:eastAsia="en-GB"/>
              </w:rPr>
              <w:t>y</w:t>
            </w:r>
            <w:r w:rsidRPr="00D84648">
              <w:rPr>
                <w:rFonts w:eastAsia="Times New Roman" w:cstheme="minorHAnsi"/>
                <w:sz w:val="22"/>
                <w:szCs w:val="22"/>
                <w:lang w:eastAsia="en-GB"/>
              </w:rPr>
              <w:t xml:space="preserve"> to</w:t>
            </w:r>
            <w:r w:rsidRPr="00EA6E9C">
              <w:rPr>
                <w:rFonts w:eastAsia="Times New Roman" w:cstheme="minorHAnsi"/>
                <w:sz w:val="22"/>
                <w:szCs w:val="22"/>
                <w:lang w:eastAsia="en-GB"/>
              </w:rPr>
              <w:t xml:space="preserve"> understand what could make </w:t>
            </w:r>
            <w:r w:rsidR="006E1CF3">
              <w:rPr>
                <w:rFonts w:eastAsia="Times New Roman" w:cstheme="minorHAnsi"/>
                <w:sz w:val="22"/>
                <w:szCs w:val="22"/>
                <w:lang w:eastAsia="en-GB"/>
              </w:rPr>
              <w:t xml:space="preserve">our </w:t>
            </w:r>
            <w:r w:rsidRPr="00EA6E9C">
              <w:rPr>
                <w:rFonts w:eastAsia="Times New Roman" w:cstheme="minorHAnsi"/>
                <w:sz w:val="22"/>
                <w:szCs w:val="22"/>
                <w:lang w:eastAsia="en-GB"/>
              </w:rPr>
              <w:t>nursery even more enjoyable for everyone.</w:t>
            </w:r>
          </w:p>
          <w:p w14:paraId="2E3F4BD0" w14:textId="4D4C48F9" w:rsidR="00A57445" w:rsidRPr="00D84648" w:rsidRDefault="00A57445" w:rsidP="00E2586A">
            <w:pPr>
              <w:spacing w:after="0" w:line="240" w:lineRule="auto"/>
              <w:rPr>
                <w:rFonts w:cstheme="minorHAnsi"/>
                <w:sz w:val="22"/>
                <w:szCs w:val="22"/>
              </w:rPr>
            </w:pPr>
          </w:p>
          <w:p w14:paraId="152B04BD" w14:textId="7BA4C387" w:rsidR="00992693" w:rsidRPr="00D84648" w:rsidRDefault="00E11982" w:rsidP="00A57445">
            <w:pPr>
              <w:rPr>
                <w:rFonts w:cstheme="minorHAnsi"/>
                <w:sz w:val="22"/>
                <w:szCs w:val="22"/>
              </w:rPr>
            </w:pPr>
            <w:bookmarkStart w:id="1" w:name="_Hlk199405920"/>
            <w:r w:rsidRPr="00D84648">
              <w:rPr>
                <w:rFonts w:cstheme="minorHAnsi"/>
                <w:b/>
                <w:bCs/>
                <w:sz w:val="22"/>
                <w:szCs w:val="22"/>
              </w:rPr>
              <w:t>Practitioners</w:t>
            </w:r>
            <w:r w:rsidRPr="00D84648">
              <w:rPr>
                <w:rFonts w:cstheme="minorHAnsi"/>
                <w:sz w:val="22"/>
                <w:szCs w:val="22"/>
              </w:rPr>
              <w:t xml:space="preserve"> – sent electronically via email</w:t>
            </w:r>
            <w:r w:rsidR="00CB78FE" w:rsidRPr="00D84648">
              <w:rPr>
                <w:rFonts w:cstheme="minorHAnsi"/>
                <w:sz w:val="22"/>
                <w:szCs w:val="22"/>
              </w:rPr>
              <w:t xml:space="preserve"> </w:t>
            </w:r>
            <w:r w:rsidR="00A57445" w:rsidRPr="00D84648">
              <w:rPr>
                <w:rFonts w:cstheme="minorHAnsi"/>
                <w:sz w:val="22"/>
                <w:szCs w:val="22"/>
              </w:rPr>
              <w:t>–</w:t>
            </w:r>
            <w:r w:rsidR="00CB78FE" w:rsidRPr="00D84648">
              <w:rPr>
                <w:rFonts w:cstheme="minorHAnsi"/>
                <w:sz w:val="22"/>
                <w:szCs w:val="22"/>
              </w:rPr>
              <w:t xml:space="preserve"> Responses</w:t>
            </w:r>
            <w:bookmarkEnd w:id="1"/>
            <w:r w:rsidR="00A57445" w:rsidRPr="00D84648">
              <w:rPr>
                <w:rFonts w:cstheme="minorHAnsi"/>
                <w:sz w:val="22"/>
                <w:szCs w:val="22"/>
              </w:rPr>
              <w:t xml:space="preserve"> 28</w:t>
            </w:r>
          </w:p>
          <w:p w14:paraId="1840C25C" w14:textId="77777777" w:rsidR="00992693" w:rsidRPr="008D4722" w:rsidRDefault="00992693" w:rsidP="00992693">
            <w:pPr>
              <w:shd w:val="clear" w:color="auto" w:fill="FAFAFA"/>
              <w:spacing w:before="120" w:after="60"/>
              <w:rPr>
                <w:rFonts w:eastAsia="Times New Roman" w:cstheme="minorHAnsi"/>
                <w:sz w:val="22"/>
                <w:szCs w:val="22"/>
                <w:lang w:eastAsia="en-GB"/>
              </w:rPr>
            </w:pPr>
            <w:r w:rsidRPr="008D4722">
              <w:rPr>
                <w:rFonts w:eastAsia="Times New Roman" w:cstheme="minorHAnsi"/>
                <w:sz w:val="22"/>
                <w:szCs w:val="22"/>
                <w:lang w:eastAsia="en-GB"/>
              </w:rPr>
              <w:t>Most staff responses were highly positive, with 100% agreement on several key areas such as:</w:t>
            </w:r>
          </w:p>
          <w:p w14:paraId="076D0357" w14:textId="378391B7"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Feeling rewarded in their role</w:t>
            </w:r>
          </w:p>
          <w:p w14:paraId="7C25D1C1" w14:textId="4D79EA67"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Understanding the setting’s context</w:t>
            </w:r>
          </w:p>
          <w:p w14:paraId="51ECDF4F" w14:textId="592251D9"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Feeling their professional learning improves their practice</w:t>
            </w:r>
          </w:p>
          <w:p w14:paraId="073FBFD5" w14:textId="14AAE945"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Child protection and safeguarding procedures</w:t>
            </w:r>
          </w:p>
          <w:p w14:paraId="33AEF199" w14:textId="7BC3C412"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Leadership and management</w:t>
            </w:r>
          </w:p>
          <w:p w14:paraId="59773C4B" w14:textId="2045D5BC" w:rsidR="00992693"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Children’s engagement and learning</w:t>
            </w:r>
          </w:p>
          <w:p w14:paraId="7EFE90A3" w14:textId="7D3C5874" w:rsidR="00992693" w:rsidRPr="008D4722" w:rsidRDefault="00992693" w:rsidP="00992693">
            <w:pPr>
              <w:shd w:val="clear" w:color="auto" w:fill="FAFAFA"/>
              <w:spacing w:before="120" w:after="60"/>
              <w:rPr>
                <w:rFonts w:eastAsia="Times New Roman" w:cstheme="minorHAnsi"/>
                <w:sz w:val="22"/>
                <w:szCs w:val="22"/>
                <w:lang w:eastAsia="en-GB"/>
              </w:rPr>
            </w:pPr>
            <w:r w:rsidRPr="008D4722">
              <w:rPr>
                <w:rFonts w:eastAsia="Times New Roman" w:cstheme="minorHAnsi"/>
                <w:sz w:val="22"/>
                <w:szCs w:val="22"/>
                <w:lang w:eastAsia="en-GB"/>
              </w:rPr>
              <w:t>These areas higher disagreement (above 10%)</w:t>
            </w:r>
            <w:r w:rsidRPr="00D84648">
              <w:rPr>
                <w:rFonts w:eastAsia="Times New Roman" w:cstheme="minorHAnsi"/>
                <w:sz w:val="22"/>
                <w:szCs w:val="22"/>
                <w:lang w:eastAsia="en-GB"/>
              </w:rPr>
              <w:t xml:space="preserve"> and are considered</w:t>
            </w:r>
            <w:r w:rsidRPr="008D4722">
              <w:rPr>
                <w:rFonts w:eastAsia="Times New Roman" w:cstheme="minorHAnsi"/>
                <w:sz w:val="22"/>
                <w:szCs w:val="22"/>
                <w:lang w:eastAsia="en-GB"/>
              </w:rPr>
              <w:t xml:space="preserve"> opportunities for development:</w:t>
            </w:r>
          </w:p>
          <w:p w14:paraId="06FFA957" w14:textId="73FCC723"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 xml:space="preserve">Encouragement to share practice with other settings (86% agree / 14% </w:t>
            </w:r>
            <w:proofErr w:type="gramStart"/>
            <w:r w:rsidR="00992693" w:rsidRPr="008D4722">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19102648" w14:textId="43708DBD"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Opportunities for leadership roles (82%</w:t>
            </w:r>
            <w:r w:rsidR="00992693" w:rsidRPr="00D84648">
              <w:rPr>
                <w:rFonts w:eastAsia="Times New Roman" w:cstheme="minorHAnsi"/>
                <w:sz w:val="22"/>
                <w:szCs w:val="22"/>
                <w:lang w:eastAsia="en-GB"/>
              </w:rPr>
              <w:t xml:space="preserve"> agree</w:t>
            </w:r>
            <w:r w:rsidR="00992693" w:rsidRPr="008D4722">
              <w:rPr>
                <w:rFonts w:eastAsia="Times New Roman" w:cstheme="minorHAnsi"/>
                <w:sz w:val="22"/>
                <w:szCs w:val="22"/>
                <w:lang w:eastAsia="en-GB"/>
              </w:rPr>
              <w:t xml:space="preserve"> / 18%</w:t>
            </w:r>
            <w:r w:rsidR="00992693" w:rsidRPr="00D84648">
              <w:rPr>
                <w:rFonts w:eastAsia="Times New Roman" w:cstheme="minorHAnsi"/>
                <w:sz w:val="22"/>
                <w:szCs w:val="22"/>
                <w:lang w:eastAsia="en-GB"/>
              </w:rPr>
              <w:t xml:space="preserve"> </w:t>
            </w:r>
            <w:proofErr w:type="gramStart"/>
            <w:r w:rsidR="00992693" w:rsidRPr="00D84648">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1B994A10" w14:textId="48915350"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Involvement in setting priorities and self-evaluation (89%</w:t>
            </w:r>
            <w:r w:rsidR="00992693" w:rsidRPr="00D84648">
              <w:rPr>
                <w:rFonts w:eastAsia="Times New Roman" w:cstheme="minorHAnsi"/>
                <w:sz w:val="22"/>
                <w:szCs w:val="22"/>
                <w:lang w:eastAsia="en-GB"/>
              </w:rPr>
              <w:t xml:space="preserve"> agree</w:t>
            </w:r>
            <w:r w:rsidR="00992693" w:rsidRPr="008D4722">
              <w:rPr>
                <w:rFonts w:eastAsia="Times New Roman" w:cstheme="minorHAnsi"/>
                <w:sz w:val="22"/>
                <w:szCs w:val="22"/>
                <w:lang w:eastAsia="en-GB"/>
              </w:rPr>
              <w:t xml:space="preserve"> / 11%</w:t>
            </w:r>
            <w:r w:rsidR="00992693" w:rsidRPr="00D84648">
              <w:rPr>
                <w:rFonts w:eastAsia="Times New Roman" w:cstheme="minorHAnsi"/>
                <w:sz w:val="22"/>
                <w:szCs w:val="22"/>
                <w:lang w:eastAsia="en-GB"/>
              </w:rPr>
              <w:t xml:space="preserve"> </w:t>
            </w:r>
            <w:proofErr w:type="gramStart"/>
            <w:r w:rsidR="00992693" w:rsidRPr="00D84648">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62BAFA3D" w14:textId="0A35FCC8"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Respect among colleagues (85%</w:t>
            </w:r>
            <w:r w:rsidR="00992693" w:rsidRPr="00D84648">
              <w:rPr>
                <w:rFonts w:eastAsia="Times New Roman" w:cstheme="minorHAnsi"/>
                <w:sz w:val="22"/>
                <w:szCs w:val="22"/>
                <w:lang w:eastAsia="en-GB"/>
              </w:rPr>
              <w:t xml:space="preserve"> agree</w:t>
            </w:r>
            <w:r w:rsidR="00992693" w:rsidRPr="008D4722">
              <w:rPr>
                <w:rFonts w:eastAsia="Times New Roman" w:cstheme="minorHAnsi"/>
                <w:sz w:val="22"/>
                <w:szCs w:val="22"/>
                <w:lang w:eastAsia="en-GB"/>
              </w:rPr>
              <w:t xml:space="preserve"> / 15%</w:t>
            </w:r>
            <w:r w:rsidR="00992693" w:rsidRPr="00D84648">
              <w:rPr>
                <w:rFonts w:eastAsia="Times New Roman" w:cstheme="minorHAnsi"/>
                <w:sz w:val="22"/>
                <w:szCs w:val="22"/>
                <w:lang w:eastAsia="en-GB"/>
              </w:rPr>
              <w:t xml:space="preserve"> </w:t>
            </w:r>
            <w:proofErr w:type="gramStart"/>
            <w:r w:rsidR="00992693" w:rsidRPr="00D84648">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3A1ED95E" w14:textId="542F3A87" w:rsidR="00992693" w:rsidRPr="008D4722"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Communication across staff levels (75%</w:t>
            </w:r>
            <w:r w:rsidR="00992693" w:rsidRPr="00D84648">
              <w:rPr>
                <w:rFonts w:eastAsia="Times New Roman" w:cstheme="minorHAnsi"/>
                <w:sz w:val="22"/>
                <w:szCs w:val="22"/>
                <w:lang w:eastAsia="en-GB"/>
              </w:rPr>
              <w:t xml:space="preserve"> agree</w:t>
            </w:r>
            <w:r w:rsidR="00992693" w:rsidRPr="008D4722">
              <w:rPr>
                <w:rFonts w:eastAsia="Times New Roman" w:cstheme="minorHAnsi"/>
                <w:sz w:val="22"/>
                <w:szCs w:val="22"/>
                <w:lang w:eastAsia="en-GB"/>
              </w:rPr>
              <w:t xml:space="preserve"> / 25%</w:t>
            </w:r>
            <w:r w:rsidR="00992693" w:rsidRPr="00D84648">
              <w:rPr>
                <w:rFonts w:eastAsia="Times New Roman" w:cstheme="minorHAnsi"/>
                <w:sz w:val="22"/>
                <w:szCs w:val="22"/>
                <w:lang w:eastAsia="en-GB"/>
              </w:rPr>
              <w:t xml:space="preserve"> </w:t>
            </w:r>
            <w:proofErr w:type="gramStart"/>
            <w:r w:rsidR="00992693" w:rsidRPr="00D84648">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781955D4" w14:textId="1F83F613" w:rsidR="00992693"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992693" w:rsidRPr="008D4722">
              <w:rPr>
                <w:rFonts w:eastAsia="Times New Roman" w:cstheme="minorHAnsi"/>
                <w:sz w:val="22"/>
                <w:szCs w:val="22"/>
                <w:lang w:eastAsia="en-GB"/>
              </w:rPr>
              <w:t>Support for planning and assessment (89%</w:t>
            </w:r>
            <w:r w:rsidR="00992693" w:rsidRPr="00D84648">
              <w:rPr>
                <w:rFonts w:eastAsia="Times New Roman" w:cstheme="minorHAnsi"/>
                <w:sz w:val="22"/>
                <w:szCs w:val="22"/>
                <w:lang w:eastAsia="en-GB"/>
              </w:rPr>
              <w:t xml:space="preserve"> agree</w:t>
            </w:r>
            <w:r w:rsidR="00992693" w:rsidRPr="008D4722">
              <w:rPr>
                <w:rFonts w:eastAsia="Times New Roman" w:cstheme="minorHAnsi"/>
                <w:sz w:val="22"/>
                <w:szCs w:val="22"/>
                <w:lang w:eastAsia="en-GB"/>
              </w:rPr>
              <w:t xml:space="preserve"> / 11%</w:t>
            </w:r>
            <w:r w:rsidR="00992693" w:rsidRPr="00D84648">
              <w:rPr>
                <w:rFonts w:eastAsia="Times New Roman" w:cstheme="minorHAnsi"/>
                <w:sz w:val="22"/>
                <w:szCs w:val="22"/>
                <w:lang w:eastAsia="en-GB"/>
              </w:rPr>
              <w:t xml:space="preserve"> </w:t>
            </w:r>
            <w:proofErr w:type="gramStart"/>
            <w:r w:rsidR="00992693" w:rsidRPr="00D84648">
              <w:rPr>
                <w:rFonts w:eastAsia="Times New Roman" w:cstheme="minorHAnsi"/>
                <w:sz w:val="22"/>
                <w:szCs w:val="22"/>
                <w:lang w:eastAsia="en-GB"/>
              </w:rPr>
              <w:t>disagree</w:t>
            </w:r>
            <w:proofErr w:type="gramEnd"/>
            <w:r w:rsidR="00992693" w:rsidRPr="008D4722">
              <w:rPr>
                <w:rFonts w:eastAsia="Times New Roman" w:cstheme="minorHAnsi"/>
                <w:sz w:val="22"/>
                <w:szCs w:val="22"/>
                <w:lang w:eastAsia="en-GB"/>
              </w:rPr>
              <w:t>)</w:t>
            </w:r>
          </w:p>
          <w:p w14:paraId="2483EAC1" w14:textId="77777777" w:rsidR="00D84648" w:rsidRDefault="00D84648" w:rsidP="00D84648">
            <w:pPr>
              <w:shd w:val="clear" w:color="auto" w:fill="FAFAFA"/>
              <w:spacing w:after="0" w:line="240" w:lineRule="auto"/>
              <w:rPr>
                <w:rFonts w:eastAsia="Times New Roman" w:cstheme="minorHAnsi"/>
                <w:sz w:val="22"/>
                <w:szCs w:val="22"/>
                <w:lang w:eastAsia="en-GB"/>
              </w:rPr>
            </w:pPr>
          </w:p>
          <w:p w14:paraId="4B5BA787" w14:textId="77777777" w:rsidR="006E1CF3" w:rsidRPr="00D84648" w:rsidRDefault="006E1CF3" w:rsidP="00D84648">
            <w:pPr>
              <w:shd w:val="clear" w:color="auto" w:fill="FAFAFA"/>
              <w:spacing w:after="0" w:line="240" w:lineRule="auto"/>
              <w:rPr>
                <w:rFonts w:eastAsia="Times New Roman" w:cstheme="minorHAnsi"/>
                <w:sz w:val="22"/>
                <w:szCs w:val="22"/>
                <w:lang w:eastAsia="en-GB"/>
              </w:rPr>
            </w:pPr>
          </w:p>
          <w:p w14:paraId="5E8BA10D" w14:textId="76D86874" w:rsidR="00CB78FE" w:rsidRPr="00D84648" w:rsidRDefault="00CB78FE" w:rsidP="00CB78FE">
            <w:pPr>
              <w:rPr>
                <w:rFonts w:cstheme="minorHAnsi"/>
                <w:sz w:val="22"/>
                <w:szCs w:val="22"/>
              </w:rPr>
            </w:pPr>
            <w:bookmarkStart w:id="2" w:name="_Hlk199406258"/>
            <w:r w:rsidRPr="00D84648">
              <w:rPr>
                <w:rFonts w:cstheme="minorHAnsi"/>
                <w:b/>
                <w:bCs/>
                <w:sz w:val="22"/>
                <w:szCs w:val="22"/>
              </w:rPr>
              <w:t>Stakeholders</w:t>
            </w:r>
            <w:r w:rsidRPr="00D84648">
              <w:rPr>
                <w:rFonts w:cstheme="minorHAnsi"/>
                <w:sz w:val="22"/>
                <w:szCs w:val="22"/>
              </w:rPr>
              <w:t xml:space="preserve"> – sent electronically via email </w:t>
            </w:r>
            <w:r w:rsidR="00BC7A6D" w:rsidRPr="00D84648">
              <w:rPr>
                <w:rFonts w:cstheme="minorHAnsi"/>
                <w:sz w:val="22"/>
                <w:szCs w:val="22"/>
              </w:rPr>
              <w:t>–</w:t>
            </w:r>
            <w:r w:rsidRPr="00D84648">
              <w:rPr>
                <w:rFonts w:cstheme="minorHAnsi"/>
                <w:sz w:val="22"/>
                <w:szCs w:val="22"/>
              </w:rPr>
              <w:t xml:space="preserve"> Responses</w:t>
            </w:r>
            <w:r w:rsidR="00BC7A6D" w:rsidRPr="00D84648">
              <w:rPr>
                <w:rFonts w:cstheme="minorHAnsi"/>
                <w:sz w:val="22"/>
                <w:szCs w:val="22"/>
              </w:rPr>
              <w:t xml:space="preserve"> 3</w:t>
            </w:r>
          </w:p>
          <w:p w14:paraId="260E3B41" w14:textId="77777777" w:rsidR="00A57445" w:rsidRPr="00D84648" w:rsidRDefault="00A57445" w:rsidP="00A57445">
            <w:pPr>
              <w:shd w:val="clear" w:color="auto" w:fill="FAFAFA"/>
              <w:spacing w:before="120" w:after="60"/>
              <w:rPr>
                <w:rFonts w:eastAsia="Times New Roman" w:cstheme="minorHAnsi"/>
                <w:sz w:val="22"/>
                <w:szCs w:val="22"/>
                <w:lang w:eastAsia="en-GB"/>
              </w:rPr>
            </w:pPr>
            <w:r w:rsidRPr="00D84648">
              <w:rPr>
                <w:rFonts w:eastAsia="Times New Roman" w:cstheme="minorHAnsi"/>
                <w:sz w:val="22"/>
                <w:szCs w:val="22"/>
                <w:lang w:eastAsia="en-GB"/>
              </w:rPr>
              <w:t>Most stakeholder responses were highly positive, with 100% agreement on several key areas such as:</w:t>
            </w:r>
          </w:p>
          <w:p w14:paraId="0B03FAEB" w14:textId="32B9F941"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Regular partnership working</w:t>
            </w:r>
          </w:p>
          <w:p w14:paraId="32BDB5BB" w14:textId="239BF800"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Effective joint planning and delivery</w:t>
            </w:r>
          </w:p>
          <w:p w14:paraId="32F18ECA" w14:textId="3185D31F"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Promotion and valuing of partner services</w:t>
            </w:r>
          </w:p>
          <w:p w14:paraId="77FFBCA3" w14:textId="76010BCC"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Opportunities to network and share practice</w:t>
            </w:r>
          </w:p>
          <w:p w14:paraId="28F4B094" w14:textId="212E9283"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Clear understanding of the setting’s context</w:t>
            </w:r>
          </w:p>
          <w:p w14:paraId="4E26DEE1" w14:textId="12B779BE"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sz w:val="22"/>
                <w:szCs w:val="22"/>
                <w:lang w:eastAsia="en-GB"/>
              </w:rPr>
              <w:t>-</w:t>
            </w:r>
            <w:r w:rsidR="00A57445" w:rsidRPr="00D84648">
              <w:rPr>
                <w:rFonts w:eastAsia="Times New Roman" w:cstheme="minorHAnsi"/>
                <w:sz w:val="22"/>
                <w:szCs w:val="22"/>
                <w:lang w:eastAsia="en-GB"/>
              </w:rPr>
              <w:t>Overall satisfaction with partnership working</w:t>
            </w:r>
          </w:p>
          <w:p w14:paraId="444131A8" w14:textId="50F913E9" w:rsidR="00A57445" w:rsidRPr="00D84648" w:rsidRDefault="00CF3692" w:rsidP="00A57445">
            <w:pPr>
              <w:shd w:val="clear" w:color="auto" w:fill="FAFAFA"/>
              <w:spacing w:before="120" w:after="60"/>
              <w:rPr>
                <w:rFonts w:eastAsia="Times New Roman" w:cstheme="minorHAnsi"/>
                <w:sz w:val="22"/>
                <w:szCs w:val="22"/>
                <w:lang w:eastAsia="en-GB"/>
              </w:rPr>
            </w:pPr>
            <w:r>
              <w:rPr>
                <w:rFonts w:eastAsia="Times New Roman" w:cstheme="minorHAnsi"/>
                <w:sz w:val="22"/>
                <w:szCs w:val="22"/>
                <w:lang w:eastAsia="en-GB"/>
              </w:rPr>
              <w:t>S</w:t>
            </w:r>
            <w:r w:rsidR="00A57445" w:rsidRPr="00D84648">
              <w:rPr>
                <w:rFonts w:eastAsia="Times New Roman" w:cstheme="minorHAnsi"/>
                <w:sz w:val="22"/>
                <w:szCs w:val="22"/>
                <w:lang w:eastAsia="en-GB"/>
              </w:rPr>
              <w:t>uggest opportunities to strengthen collaboration by involving partners more in reflective and evaluative processes.</w:t>
            </w:r>
          </w:p>
          <w:p w14:paraId="141AE4A8" w14:textId="341DD870" w:rsidR="00A57445" w:rsidRPr="00D84648"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bCs/>
                <w:sz w:val="22"/>
                <w:szCs w:val="22"/>
                <w:lang w:eastAsia="en-GB"/>
              </w:rPr>
              <w:t>-</w:t>
            </w:r>
            <w:r w:rsidR="00A57445" w:rsidRPr="00D84648">
              <w:rPr>
                <w:rFonts w:eastAsia="Times New Roman" w:cstheme="minorHAnsi"/>
                <w:bCs/>
                <w:sz w:val="22"/>
                <w:szCs w:val="22"/>
                <w:lang w:eastAsia="en-GB"/>
              </w:rPr>
              <w:t>Involvement in self-evaluation</w:t>
            </w:r>
            <w:r w:rsidR="00A57445" w:rsidRPr="00D84648">
              <w:rPr>
                <w:rFonts w:eastAsia="Times New Roman" w:cstheme="minorHAnsi"/>
                <w:sz w:val="22"/>
                <w:szCs w:val="22"/>
                <w:lang w:eastAsia="en-GB"/>
              </w:rPr>
              <w:t> of joint work (67% agree / 33% N/A)</w:t>
            </w:r>
          </w:p>
          <w:p w14:paraId="672C1FC7" w14:textId="61D4AA0C" w:rsidR="00992693" w:rsidRDefault="00D84648" w:rsidP="00D84648">
            <w:pPr>
              <w:shd w:val="clear" w:color="auto" w:fill="FAFAFA"/>
              <w:spacing w:after="0" w:line="240" w:lineRule="auto"/>
              <w:rPr>
                <w:rFonts w:eastAsia="Times New Roman" w:cstheme="minorHAnsi"/>
                <w:sz w:val="22"/>
                <w:szCs w:val="22"/>
                <w:lang w:eastAsia="en-GB"/>
              </w:rPr>
            </w:pPr>
            <w:r w:rsidRPr="00D84648">
              <w:rPr>
                <w:rFonts w:eastAsia="Times New Roman" w:cstheme="minorHAnsi"/>
                <w:bCs/>
                <w:sz w:val="22"/>
                <w:szCs w:val="22"/>
                <w:lang w:eastAsia="en-GB"/>
              </w:rPr>
              <w:t>-</w:t>
            </w:r>
            <w:r w:rsidR="00A57445" w:rsidRPr="00D84648">
              <w:rPr>
                <w:rFonts w:eastAsia="Times New Roman" w:cstheme="minorHAnsi"/>
                <w:bCs/>
                <w:sz w:val="22"/>
                <w:szCs w:val="22"/>
                <w:lang w:eastAsia="en-GB"/>
              </w:rPr>
              <w:t>Evaluating the impact</w:t>
            </w:r>
            <w:r w:rsidR="00A57445" w:rsidRPr="00D84648">
              <w:rPr>
                <w:rFonts w:eastAsia="Times New Roman" w:cstheme="minorHAnsi"/>
                <w:sz w:val="22"/>
                <w:szCs w:val="22"/>
                <w:lang w:eastAsia="en-GB"/>
              </w:rPr>
              <w:t> of partnership working (67% agree / 33% N/A)</w:t>
            </w:r>
          </w:p>
          <w:p w14:paraId="368C7E27" w14:textId="77777777" w:rsidR="00D84648" w:rsidRPr="00D84648" w:rsidRDefault="00D84648" w:rsidP="00D84648">
            <w:pPr>
              <w:shd w:val="clear" w:color="auto" w:fill="FAFAFA"/>
              <w:spacing w:after="0" w:line="240" w:lineRule="auto"/>
              <w:rPr>
                <w:rFonts w:eastAsia="Times New Roman" w:cstheme="minorHAnsi"/>
                <w:sz w:val="22"/>
                <w:szCs w:val="22"/>
                <w:lang w:eastAsia="en-GB"/>
              </w:rPr>
            </w:pPr>
          </w:p>
          <w:bookmarkEnd w:id="2"/>
          <w:p w14:paraId="77E233B8" w14:textId="719DD339" w:rsidR="00A83F3D" w:rsidRPr="00D84648" w:rsidRDefault="006E1CF3" w:rsidP="00A83F3D">
            <w:pPr>
              <w:spacing w:after="0" w:line="240" w:lineRule="auto"/>
              <w:rPr>
                <w:rFonts w:cstheme="minorHAnsi"/>
                <w:b/>
                <w:sz w:val="22"/>
                <w:szCs w:val="22"/>
              </w:rPr>
            </w:pPr>
            <w:r>
              <w:rPr>
                <w:rFonts w:cstheme="minorHAnsi"/>
                <w:b/>
                <w:sz w:val="22"/>
                <w:szCs w:val="22"/>
              </w:rPr>
              <w:t>Additional c</w:t>
            </w:r>
            <w:r w:rsidR="00A83F3D" w:rsidRPr="00D84648">
              <w:rPr>
                <w:rFonts w:cstheme="minorHAnsi"/>
                <w:b/>
                <w:sz w:val="22"/>
                <w:szCs w:val="22"/>
              </w:rPr>
              <w:t>omments we received:</w:t>
            </w:r>
          </w:p>
          <w:p w14:paraId="3BE7085D" w14:textId="77777777" w:rsidR="00CB78FE" w:rsidRPr="00D84648" w:rsidRDefault="00CB78FE" w:rsidP="00C163DC">
            <w:pPr>
              <w:spacing w:after="0"/>
              <w:rPr>
                <w:rFonts w:cstheme="minorHAnsi"/>
                <w:sz w:val="22"/>
                <w:szCs w:val="22"/>
              </w:rPr>
            </w:pPr>
          </w:p>
          <w:p w14:paraId="2938AEA1" w14:textId="77777777" w:rsidR="00A83F3D" w:rsidRPr="00D84648" w:rsidRDefault="00A83F3D" w:rsidP="00A83F3D">
            <w:pPr>
              <w:spacing w:after="0" w:line="240" w:lineRule="auto"/>
              <w:rPr>
                <w:rFonts w:cstheme="minorHAnsi"/>
                <w:sz w:val="22"/>
                <w:szCs w:val="22"/>
              </w:rPr>
            </w:pPr>
            <w:r w:rsidRPr="00D84648">
              <w:rPr>
                <w:rFonts w:cstheme="minorHAnsi"/>
                <w:b/>
                <w:sz w:val="22"/>
                <w:szCs w:val="22"/>
              </w:rPr>
              <w:lastRenderedPageBreak/>
              <w:t>“</w:t>
            </w:r>
            <w:r w:rsidRPr="00D84648">
              <w:rPr>
                <w:rFonts w:cstheme="minorHAnsi"/>
                <w:sz w:val="22"/>
                <w:szCs w:val="22"/>
              </w:rPr>
              <w:t>Health Visiting Service work very closely with the above nursery and we all benefit from this good partnership working.”</w:t>
            </w:r>
          </w:p>
          <w:p w14:paraId="7E901DF7" w14:textId="77777777" w:rsidR="00A83F3D" w:rsidRPr="00D84648" w:rsidRDefault="00A83F3D" w:rsidP="00A83F3D">
            <w:pPr>
              <w:spacing w:after="0" w:line="240" w:lineRule="auto"/>
              <w:rPr>
                <w:rFonts w:cstheme="minorHAnsi"/>
                <w:sz w:val="22"/>
                <w:szCs w:val="22"/>
              </w:rPr>
            </w:pPr>
          </w:p>
          <w:p w14:paraId="52012BB0" w14:textId="4CE05A3C" w:rsidR="00D84648" w:rsidRPr="00D84648" w:rsidRDefault="00A83F3D" w:rsidP="00D84648">
            <w:pPr>
              <w:spacing w:after="0" w:line="240" w:lineRule="auto"/>
              <w:rPr>
                <w:rFonts w:cstheme="minorHAnsi"/>
                <w:sz w:val="22"/>
                <w:szCs w:val="22"/>
              </w:rPr>
            </w:pPr>
            <w:r w:rsidRPr="00D84648">
              <w:rPr>
                <w:rFonts w:cstheme="minorHAnsi"/>
                <w:sz w:val="22"/>
                <w:szCs w:val="22"/>
              </w:rPr>
              <w:t>“Welfare support - CLD Fife Council, have found the partnership working with the Nursery's to be very fulfilling. The abilities to support parents/other partners or the Nursery's directly has made for smooth transitions, great relations and built a trusting partnership”</w:t>
            </w:r>
          </w:p>
        </w:tc>
      </w:tr>
      <w:tr w:rsidR="00CA1304" w14:paraId="79E1422D" w14:textId="77777777" w:rsidTr="00E2586A">
        <w:trPr>
          <w:trHeight w:val="300"/>
        </w:trPr>
        <w:tc>
          <w:tcPr>
            <w:tcW w:w="1691" w:type="dxa"/>
            <w:tcBorders>
              <w:top w:val="single" w:sz="8" w:space="0" w:color="auto"/>
              <w:left w:val="single" w:sz="8" w:space="0" w:color="auto"/>
              <w:bottom w:val="single" w:sz="8" w:space="0" w:color="auto"/>
              <w:right w:val="single" w:sz="8" w:space="0" w:color="auto"/>
            </w:tcBorders>
          </w:tcPr>
          <w:p w14:paraId="2258BBA3" w14:textId="77777777" w:rsidR="00CA1304" w:rsidRPr="005308EB" w:rsidRDefault="00CA1304" w:rsidP="00C163DC">
            <w:pPr>
              <w:spacing w:after="0"/>
              <w:rPr>
                <w:rFonts w:ascii="Calibri" w:hAnsi="Calibri" w:cs="Calibri"/>
                <w:b/>
                <w:bCs/>
              </w:rPr>
            </w:pPr>
            <w:r w:rsidRPr="005308EB">
              <w:rPr>
                <w:rFonts w:ascii="Calibri" w:hAnsi="Calibri" w:cs="Calibri"/>
                <w:b/>
                <w:bCs/>
              </w:rPr>
              <w:lastRenderedPageBreak/>
              <w:t>Attainment Scotland Fund Allocation (PEF)</w:t>
            </w:r>
          </w:p>
        </w:tc>
        <w:tc>
          <w:tcPr>
            <w:tcW w:w="8789" w:type="dxa"/>
            <w:gridSpan w:val="4"/>
            <w:tcBorders>
              <w:top w:val="single" w:sz="8" w:space="0" w:color="auto"/>
              <w:left w:val="single" w:sz="8" w:space="0" w:color="auto"/>
              <w:bottom w:val="single" w:sz="8" w:space="0" w:color="auto"/>
              <w:right w:val="single" w:sz="8" w:space="0" w:color="auto"/>
            </w:tcBorders>
          </w:tcPr>
          <w:p w14:paraId="412314C9" w14:textId="77777777" w:rsidR="00CA1304" w:rsidRPr="00AB13CF" w:rsidRDefault="00A83F3D" w:rsidP="00C163DC">
            <w:pPr>
              <w:spacing w:after="0"/>
              <w:rPr>
                <w:rFonts w:ascii="Calibri" w:hAnsi="Calibri" w:cs="Calibri"/>
                <w:color w:val="ED0000"/>
                <w:sz w:val="22"/>
                <w:szCs w:val="22"/>
              </w:rPr>
            </w:pPr>
            <w:r w:rsidRPr="00A83F3D">
              <w:rPr>
                <w:rFonts w:ascii="Calibri" w:hAnsi="Calibri" w:cs="Calibri"/>
                <w:sz w:val="22"/>
                <w:szCs w:val="22"/>
              </w:rPr>
              <w:t>None</w:t>
            </w:r>
          </w:p>
        </w:tc>
      </w:tr>
      <w:tr w:rsidR="00CA1304" w14:paraId="12A06A2B" w14:textId="77777777" w:rsidTr="00E2586A">
        <w:trPr>
          <w:trHeight w:val="300"/>
        </w:trPr>
        <w:tc>
          <w:tcPr>
            <w:tcW w:w="1691" w:type="dxa"/>
            <w:tcBorders>
              <w:top w:val="single" w:sz="8" w:space="0" w:color="auto"/>
              <w:left w:val="single" w:sz="8" w:space="0" w:color="auto"/>
              <w:right w:val="single" w:sz="8" w:space="0" w:color="auto"/>
            </w:tcBorders>
          </w:tcPr>
          <w:p w14:paraId="51B4AC69" w14:textId="77777777" w:rsidR="00CA1304" w:rsidRPr="005308EB" w:rsidRDefault="00CA1304" w:rsidP="00C163DC">
            <w:pPr>
              <w:spacing w:after="0"/>
              <w:rPr>
                <w:rFonts w:ascii="Calibri" w:hAnsi="Calibri" w:cs="Calibri"/>
                <w:b/>
                <w:bCs/>
              </w:rPr>
            </w:pPr>
            <w:r w:rsidRPr="005308EB">
              <w:rPr>
                <w:rFonts w:ascii="Calibri" w:hAnsi="Calibri" w:cs="Calibri"/>
                <w:b/>
                <w:bCs/>
              </w:rPr>
              <w:t>Cost of the School Day statement</w:t>
            </w:r>
          </w:p>
        </w:tc>
        <w:tc>
          <w:tcPr>
            <w:tcW w:w="8789" w:type="dxa"/>
            <w:gridSpan w:val="4"/>
            <w:tcBorders>
              <w:top w:val="single" w:sz="8" w:space="0" w:color="auto"/>
              <w:left w:val="single" w:sz="8" w:space="0" w:color="auto"/>
              <w:right w:val="single" w:sz="8" w:space="0" w:color="auto"/>
            </w:tcBorders>
          </w:tcPr>
          <w:p w14:paraId="56C4129A" w14:textId="392CB9CE" w:rsidR="003048CB" w:rsidRPr="00351943" w:rsidRDefault="003048CB" w:rsidP="003048CB">
            <w:pPr>
              <w:shd w:val="clear" w:color="auto" w:fill="FAFAFA"/>
              <w:spacing w:before="120" w:after="60"/>
              <w:rPr>
                <w:rFonts w:eastAsia="Times New Roman" w:cstheme="minorHAnsi"/>
                <w:sz w:val="22"/>
                <w:szCs w:val="22"/>
                <w:lang w:eastAsia="en-GB"/>
              </w:rPr>
            </w:pPr>
            <w:r w:rsidRPr="00351943">
              <w:rPr>
                <w:rFonts w:eastAsia="Times New Roman" w:cstheme="minorHAnsi"/>
                <w:sz w:val="22"/>
                <w:szCs w:val="22"/>
                <w:lang w:eastAsia="en-GB"/>
              </w:rPr>
              <w:t>We are committed to supporting families and reducing the cost of the nursery day wherever possible</w:t>
            </w:r>
            <w:r w:rsidR="0061111A">
              <w:rPr>
                <w:rFonts w:eastAsia="Times New Roman" w:cstheme="minorHAnsi"/>
                <w:sz w:val="22"/>
                <w:szCs w:val="22"/>
                <w:lang w:eastAsia="en-GB"/>
              </w:rPr>
              <w:t xml:space="preserve"> through:</w:t>
            </w:r>
          </w:p>
          <w:p w14:paraId="3B0A8845" w14:textId="77777777" w:rsidR="003048CB" w:rsidRPr="006E1CF3" w:rsidRDefault="003048CB" w:rsidP="006E1CF3">
            <w:pPr>
              <w:pStyle w:val="ListParagraph"/>
              <w:numPr>
                <w:ilvl w:val="0"/>
                <w:numId w:val="15"/>
              </w:numPr>
              <w:shd w:val="clear" w:color="auto" w:fill="FAFAFA"/>
              <w:spacing w:before="100" w:beforeAutospacing="1" w:after="100" w:afterAutospacing="1" w:line="240" w:lineRule="auto"/>
              <w:rPr>
                <w:rFonts w:eastAsia="Times New Roman" w:cstheme="minorHAnsi"/>
                <w:sz w:val="22"/>
                <w:szCs w:val="22"/>
                <w:lang w:eastAsia="en-GB"/>
              </w:rPr>
            </w:pPr>
            <w:r w:rsidRPr="006E1CF3">
              <w:rPr>
                <w:rFonts w:eastAsia="Times New Roman" w:cstheme="minorHAnsi"/>
                <w:bCs/>
                <w:sz w:val="22"/>
                <w:szCs w:val="22"/>
                <w:lang w:eastAsia="en-GB"/>
              </w:rPr>
              <w:t xml:space="preserve">Family Learning </w:t>
            </w:r>
            <w:proofErr w:type="spellStart"/>
            <w:r w:rsidRPr="006E1CF3">
              <w:rPr>
                <w:rFonts w:eastAsia="Times New Roman" w:cstheme="minorHAnsi"/>
                <w:bCs/>
                <w:sz w:val="22"/>
                <w:szCs w:val="22"/>
                <w:lang w:eastAsia="en-GB"/>
              </w:rPr>
              <w:t>Programme</w:t>
            </w:r>
            <w:proofErr w:type="spellEnd"/>
            <w:r w:rsidRPr="006E1CF3">
              <w:rPr>
                <w:rFonts w:eastAsia="Times New Roman" w:cstheme="minorHAnsi"/>
                <w:sz w:val="22"/>
                <w:szCs w:val="22"/>
                <w:lang w:eastAsia="en-GB"/>
              </w:rPr>
              <w:t> – Free and engaging sessions for families to build skills and confidence in supporting their child’s learning, with breakfast or snacks provided for all participants.</w:t>
            </w:r>
          </w:p>
          <w:p w14:paraId="1E1A8F3E" w14:textId="6CBC5737" w:rsidR="003048CB" w:rsidRPr="006E1CF3" w:rsidRDefault="003048CB" w:rsidP="006E1CF3">
            <w:pPr>
              <w:pStyle w:val="ListParagraph"/>
              <w:numPr>
                <w:ilvl w:val="0"/>
                <w:numId w:val="15"/>
              </w:numPr>
              <w:shd w:val="clear" w:color="auto" w:fill="FAFAFA"/>
              <w:spacing w:before="100" w:beforeAutospacing="1" w:after="100" w:afterAutospacing="1" w:line="240" w:lineRule="auto"/>
              <w:rPr>
                <w:rFonts w:eastAsia="Times New Roman" w:cstheme="minorHAnsi"/>
                <w:sz w:val="22"/>
                <w:szCs w:val="22"/>
                <w:lang w:eastAsia="en-GB"/>
              </w:rPr>
            </w:pPr>
            <w:r w:rsidRPr="006E1CF3">
              <w:rPr>
                <w:rFonts w:eastAsia="Times New Roman" w:cstheme="minorHAnsi"/>
                <w:bCs/>
                <w:sz w:val="22"/>
                <w:szCs w:val="22"/>
                <w:lang w:eastAsia="en-GB"/>
              </w:rPr>
              <w:t>Pop-Up Shop</w:t>
            </w:r>
            <w:r w:rsidRPr="006E1CF3">
              <w:rPr>
                <w:rFonts w:eastAsia="Times New Roman" w:cstheme="minorHAnsi"/>
                <w:sz w:val="22"/>
                <w:szCs w:val="22"/>
                <w:lang w:eastAsia="en-GB"/>
              </w:rPr>
              <w:t> – Access to everyday essentials like toiletries, cupboard staples, and pre-loved clothing for all ages.</w:t>
            </w:r>
          </w:p>
          <w:p w14:paraId="106AB8BE" w14:textId="4876CC05" w:rsidR="00351943" w:rsidRPr="006E1CF3" w:rsidRDefault="00351943" w:rsidP="006E1CF3">
            <w:pPr>
              <w:pStyle w:val="ListParagraph"/>
              <w:numPr>
                <w:ilvl w:val="0"/>
                <w:numId w:val="15"/>
              </w:numPr>
              <w:shd w:val="clear" w:color="auto" w:fill="FAFAFA"/>
              <w:spacing w:before="100" w:beforeAutospacing="1" w:after="100" w:afterAutospacing="1" w:line="240" w:lineRule="auto"/>
              <w:rPr>
                <w:rFonts w:eastAsia="Times New Roman" w:cstheme="minorHAnsi"/>
                <w:sz w:val="22"/>
                <w:szCs w:val="22"/>
                <w:lang w:eastAsia="en-GB"/>
              </w:rPr>
            </w:pPr>
            <w:r w:rsidRPr="006E1CF3">
              <w:rPr>
                <w:rFonts w:eastAsia="Times New Roman" w:cstheme="minorHAnsi"/>
                <w:bCs/>
                <w:sz w:val="22"/>
                <w:szCs w:val="22"/>
                <w:lang w:eastAsia="en-GB"/>
              </w:rPr>
              <w:t>The Big House</w:t>
            </w:r>
            <w:r w:rsidRPr="006E1CF3">
              <w:rPr>
                <w:rFonts w:eastAsia="Times New Roman" w:cstheme="minorHAnsi"/>
                <w:sz w:val="22"/>
                <w:szCs w:val="22"/>
                <w:lang w:eastAsia="en-GB"/>
              </w:rPr>
              <w:t xml:space="preserve"> – Access to free </w:t>
            </w:r>
            <w:r w:rsidR="00D22692" w:rsidRPr="006E1CF3">
              <w:rPr>
                <w:rFonts w:eastAsia="Times New Roman" w:cstheme="minorHAnsi"/>
                <w:sz w:val="22"/>
                <w:szCs w:val="22"/>
                <w:lang w:eastAsia="en-GB"/>
              </w:rPr>
              <w:t xml:space="preserve">household goods to ensure children and their families have </w:t>
            </w:r>
            <w:r w:rsidR="00D22692" w:rsidRPr="006E1CF3">
              <w:rPr>
                <w:rFonts w:cstheme="minorHAnsi"/>
                <w:spacing w:val="5"/>
                <w:sz w:val="22"/>
                <w:szCs w:val="22"/>
                <w:shd w:val="clear" w:color="auto" w:fill="FFFFFF"/>
              </w:rPr>
              <w:t>a solid foundation, where they feel safe and secure.</w:t>
            </w:r>
          </w:p>
          <w:p w14:paraId="7BF5FEA2" w14:textId="77777777" w:rsidR="003048CB" w:rsidRPr="006E1CF3" w:rsidRDefault="003048CB" w:rsidP="006E1CF3">
            <w:pPr>
              <w:pStyle w:val="ListParagraph"/>
              <w:numPr>
                <w:ilvl w:val="0"/>
                <w:numId w:val="15"/>
              </w:numPr>
              <w:shd w:val="clear" w:color="auto" w:fill="FAFAFA"/>
              <w:spacing w:before="100" w:beforeAutospacing="1" w:after="100" w:afterAutospacing="1" w:line="240" w:lineRule="auto"/>
              <w:rPr>
                <w:rFonts w:eastAsia="Times New Roman" w:cstheme="minorHAnsi"/>
                <w:sz w:val="22"/>
                <w:szCs w:val="22"/>
                <w:lang w:eastAsia="en-GB"/>
              </w:rPr>
            </w:pPr>
            <w:r w:rsidRPr="006E1CF3">
              <w:rPr>
                <w:rFonts w:eastAsia="Times New Roman" w:cstheme="minorHAnsi"/>
                <w:bCs/>
                <w:sz w:val="22"/>
                <w:szCs w:val="22"/>
                <w:lang w:eastAsia="en-GB"/>
              </w:rPr>
              <w:t>Take-Home Learning Resources</w:t>
            </w:r>
            <w:r w:rsidRPr="006E1CF3">
              <w:rPr>
                <w:rFonts w:eastAsia="Times New Roman" w:cstheme="minorHAnsi"/>
                <w:sz w:val="22"/>
                <w:szCs w:val="22"/>
                <w:lang w:eastAsia="en-GB"/>
              </w:rPr>
              <w:t> – Children can borrow books and learning materials from our lending library to support their learning at home.</w:t>
            </w:r>
          </w:p>
          <w:p w14:paraId="1B471FEC" w14:textId="5BFA4ABF" w:rsidR="00CA1304" w:rsidRPr="00AB13CF" w:rsidRDefault="003048CB" w:rsidP="006E1CF3">
            <w:pPr>
              <w:pStyle w:val="ListParagraph"/>
              <w:numPr>
                <w:ilvl w:val="0"/>
                <w:numId w:val="15"/>
              </w:numPr>
              <w:shd w:val="clear" w:color="auto" w:fill="FAFAFA"/>
              <w:spacing w:before="100" w:beforeAutospacing="1" w:after="100" w:afterAutospacing="1" w:line="240" w:lineRule="auto"/>
              <w:rPr>
                <w:rFonts w:ascii="Calibri" w:hAnsi="Calibri" w:cs="Calibri"/>
                <w:color w:val="ED0000"/>
                <w:sz w:val="22"/>
                <w:szCs w:val="22"/>
              </w:rPr>
            </w:pPr>
            <w:r w:rsidRPr="006E1CF3">
              <w:rPr>
                <w:rFonts w:eastAsia="Times New Roman" w:cstheme="minorHAnsi"/>
                <w:bCs/>
                <w:sz w:val="22"/>
                <w:szCs w:val="22"/>
                <w:lang w:eastAsia="en-GB"/>
              </w:rPr>
              <w:t>Additional Funding</w:t>
            </w:r>
            <w:r w:rsidRPr="006E1CF3">
              <w:rPr>
                <w:rFonts w:eastAsia="Times New Roman" w:cstheme="minorHAnsi"/>
                <w:sz w:val="22"/>
                <w:szCs w:val="22"/>
                <w:lang w:eastAsia="en-GB"/>
              </w:rPr>
              <w:t> – Throughout the year we access funding from local charities and businesses. This helps us provide extra resources and opportunities for families at no additional cost</w:t>
            </w:r>
            <w:r w:rsidR="006E1CF3">
              <w:rPr>
                <w:rFonts w:eastAsia="Times New Roman" w:cstheme="minorHAnsi"/>
                <w:sz w:val="22"/>
                <w:szCs w:val="22"/>
                <w:lang w:eastAsia="en-GB"/>
              </w:rPr>
              <w:t xml:space="preserve">.  </w:t>
            </w:r>
          </w:p>
        </w:tc>
      </w:tr>
    </w:tbl>
    <w:p w14:paraId="2F15A766" w14:textId="77777777" w:rsidR="00CA1304" w:rsidRDefault="00CA1304" w:rsidP="00CA1304">
      <w:pPr>
        <w:spacing w:after="0"/>
        <w:ind w:left="360" w:hanging="360"/>
        <w:jc w:val="both"/>
        <w:rPr>
          <w:rFonts w:ascii="Calibri" w:eastAsia="Calibri" w:hAnsi="Calibri" w:cs="Calibri"/>
          <w:b/>
          <w:bCs/>
          <w:sz w:val="28"/>
          <w:szCs w:val="28"/>
        </w:rPr>
      </w:pPr>
    </w:p>
    <w:p w14:paraId="6CC3BB3C" w14:textId="77777777" w:rsidR="00CA1304" w:rsidRDefault="00CA1304" w:rsidP="00CA1304">
      <w:pPr>
        <w:spacing w:after="0"/>
        <w:ind w:left="360" w:hanging="360"/>
        <w:jc w:val="both"/>
        <w:rPr>
          <w:rFonts w:ascii="Calibri" w:eastAsia="Calibri" w:hAnsi="Calibri" w:cs="Calibri"/>
          <w:b/>
          <w:bCs/>
          <w:sz w:val="28"/>
          <w:szCs w:val="28"/>
        </w:rPr>
      </w:pPr>
    </w:p>
    <w:p w14:paraId="2BF2DC11" w14:textId="77777777" w:rsidR="00CA1304" w:rsidRDefault="00CA1304" w:rsidP="00CA1304">
      <w:pPr>
        <w:spacing w:after="0"/>
        <w:ind w:left="360" w:hanging="360"/>
        <w:jc w:val="both"/>
        <w:rPr>
          <w:rFonts w:ascii="Calibri" w:eastAsia="Calibri" w:hAnsi="Calibri" w:cs="Calibri"/>
          <w:b/>
          <w:bCs/>
          <w:sz w:val="28"/>
          <w:szCs w:val="28"/>
        </w:rPr>
      </w:pPr>
    </w:p>
    <w:p w14:paraId="25A72485" w14:textId="77777777" w:rsidR="00CA1304" w:rsidRDefault="00CA1304" w:rsidP="00CA1304">
      <w:pPr>
        <w:spacing w:after="0"/>
        <w:ind w:left="360" w:hanging="360"/>
        <w:jc w:val="both"/>
        <w:rPr>
          <w:rFonts w:ascii="Calibri" w:eastAsia="Calibri" w:hAnsi="Calibri" w:cs="Calibri"/>
          <w:b/>
          <w:bCs/>
          <w:sz w:val="28"/>
          <w:szCs w:val="28"/>
        </w:rPr>
      </w:pPr>
    </w:p>
    <w:p w14:paraId="503857D0" w14:textId="0D262698" w:rsidR="00D84648" w:rsidRDefault="00D84648">
      <w:pPr>
        <w:spacing w:after="0" w:line="240" w:lineRule="auto"/>
        <w:rPr>
          <w:rFonts w:ascii="Calibri" w:eastAsia="Calibri" w:hAnsi="Calibri" w:cs="Calibri"/>
          <w:b/>
          <w:bCs/>
          <w:sz w:val="28"/>
          <w:szCs w:val="28"/>
        </w:rPr>
      </w:pPr>
      <w:r>
        <w:rPr>
          <w:rFonts w:ascii="Calibri" w:eastAsia="Calibri" w:hAnsi="Calibri" w:cs="Calibri"/>
          <w:b/>
          <w:bCs/>
          <w:sz w:val="28"/>
          <w:szCs w:val="28"/>
        </w:rPr>
        <w:br w:type="page"/>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CA1304" w14:paraId="47EBD8DB"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1C8DA19A" w14:textId="77777777" w:rsidR="00CA1304" w:rsidRDefault="00CA1304" w:rsidP="00C163DC">
            <w:pPr>
              <w:spacing w:after="0"/>
              <w:ind w:right="-90"/>
              <w:jc w:val="center"/>
              <w:rPr>
                <w:rFonts w:ascii="Arial" w:eastAsia="Arial" w:hAnsi="Arial" w:cs="Arial"/>
                <w:b/>
                <w:bCs/>
                <w:color w:val="FFFFFF" w:themeColor="background1"/>
                <w:sz w:val="32"/>
                <w:szCs w:val="32"/>
              </w:rPr>
            </w:pPr>
          </w:p>
          <w:p w14:paraId="007D5F06" w14:textId="77777777" w:rsidR="00CA1304" w:rsidRPr="0037716C" w:rsidRDefault="00CA1304" w:rsidP="00C163DC">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64B326FE" w14:textId="77777777" w:rsidR="00CA1304" w:rsidRDefault="00CA1304" w:rsidP="00C163DC">
            <w:pPr>
              <w:spacing w:after="0"/>
              <w:ind w:right="-90"/>
              <w:jc w:val="center"/>
            </w:pPr>
            <w:r w:rsidRPr="00F7530B">
              <w:rPr>
                <w:rFonts w:ascii="Arial" w:eastAsia="Arial" w:hAnsi="Arial" w:cs="Arial"/>
                <w:b/>
                <w:bCs/>
                <w:color w:val="FFFFFF" w:themeColor="background1"/>
                <w:sz w:val="36"/>
                <w:szCs w:val="36"/>
              </w:rPr>
              <w:t xml:space="preserve"> </w:t>
            </w:r>
          </w:p>
        </w:tc>
      </w:tr>
      <w:tr w:rsidR="00CA1304" w:rsidRPr="00AB13CF" w14:paraId="1B31A16D"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3DEB3528" w14:textId="77777777" w:rsidR="00DE2E2D" w:rsidRPr="00DE2E2D" w:rsidRDefault="00CA1304" w:rsidP="00DE2E2D">
            <w:pPr>
              <w:rPr>
                <w:rFonts w:eastAsia="Calibri" w:cstheme="minorHAnsi"/>
                <w:b/>
                <w:bCs/>
                <w:sz w:val="22"/>
                <w:szCs w:val="22"/>
              </w:rPr>
            </w:pPr>
            <w:r w:rsidRPr="00DE2E2D">
              <w:rPr>
                <w:rFonts w:ascii="Calibri" w:eastAsia="Arial" w:hAnsi="Calibri" w:cs="Calibri"/>
                <w:sz w:val="22"/>
                <w:szCs w:val="22"/>
              </w:rPr>
              <w:t xml:space="preserve">School Improvement Priority 1: </w:t>
            </w:r>
          </w:p>
          <w:p w14:paraId="03631315" w14:textId="77777777" w:rsidR="00DE2E2D" w:rsidRPr="00E372F1" w:rsidRDefault="00DE2E2D" w:rsidP="00DE2E2D">
            <w:pPr>
              <w:pStyle w:val="ListParagraph"/>
              <w:numPr>
                <w:ilvl w:val="0"/>
                <w:numId w:val="2"/>
              </w:numPr>
              <w:rPr>
                <w:rFonts w:eastAsia="Calibri" w:cstheme="minorHAnsi"/>
                <w:b/>
                <w:bCs/>
                <w:sz w:val="22"/>
                <w:szCs w:val="22"/>
              </w:rPr>
            </w:pPr>
            <w:r w:rsidRPr="00E372F1">
              <w:rPr>
                <w:rFonts w:cstheme="minorHAnsi"/>
                <w:b/>
                <w:bCs/>
                <w:sz w:val="22"/>
                <w:szCs w:val="22"/>
              </w:rPr>
              <w:t>To create an inclusive learning community which will increase our capacity for supporting learners who have additional support needs</w:t>
            </w:r>
            <w:r w:rsidRPr="00E372F1">
              <w:rPr>
                <w:rFonts w:eastAsia="Calibri" w:cstheme="minorHAnsi"/>
                <w:b/>
                <w:bCs/>
                <w:sz w:val="22"/>
                <w:szCs w:val="22"/>
              </w:rPr>
              <w:t xml:space="preserve">. </w:t>
            </w:r>
          </w:p>
          <w:p w14:paraId="55806675" w14:textId="77777777" w:rsidR="001B4744" w:rsidRDefault="00DE2E2D" w:rsidP="00605E48">
            <w:pPr>
              <w:pStyle w:val="ListParagraph"/>
              <w:numPr>
                <w:ilvl w:val="0"/>
                <w:numId w:val="2"/>
              </w:numPr>
              <w:rPr>
                <w:rFonts w:eastAsia="Calibri" w:cstheme="minorHAnsi"/>
                <w:b/>
                <w:bCs/>
                <w:sz w:val="22"/>
                <w:szCs w:val="22"/>
              </w:rPr>
            </w:pPr>
            <w:r w:rsidRPr="006A2DA3">
              <w:rPr>
                <w:rFonts w:cstheme="minorHAnsi"/>
                <w:b/>
                <w:bCs/>
                <w:sz w:val="22"/>
                <w:szCs w:val="22"/>
              </w:rPr>
              <w:t xml:space="preserve">Improve collaboration with families to ensure children’s needs are valued and </w:t>
            </w:r>
            <w:r w:rsidRPr="00605E48">
              <w:rPr>
                <w:rFonts w:cstheme="minorHAnsi"/>
                <w:b/>
                <w:bCs/>
                <w:sz w:val="22"/>
                <w:szCs w:val="22"/>
              </w:rPr>
              <w:t>supported.</w:t>
            </w:r>
            <w:r w:rsidRPr="00605E48">
              <w:rPr>
                <w:rFonts w:eastAsia="Calibri" w:cstheme="minorHAnsi"/>
                <w:b/>
                <w:bCs/>
                <w:sz w:val="22"/>
                <w:szCs w:val="22"/>
              </w:rPr>
              <w:t xml:space="preserve"> </w:t>
            </w:r>
          </w:p>
          <w:p w14:paraId="4224DCA6" w14:textId="3DDCAA5C" w:rsidR="00CA1304" w:rsidRPr="00605E48" w:rsidRDefault="00DE2E2D" w:rsidP="00605E48">
            <w:pPr>
              <w:pStyle w:val="ListParagraph"/>
              <w:numPr>
                <w:ilvl w:val="0"/>
                <w:numId w:val="2"/>
              </w:numPr>
              <w:rPr>
                <w:rFonts w:eastAsia="Calibri" w:cstheme="minorHAnsi"/>
                <w:b/>
                <w:bCs/>
                <w:sz w:val="22"/>
                <w:szCs w:val="22"/>
              </w:rPr>
            </w:pPr>
            <w:r w:rsidRPr="00605E48">
              <w:rPr>
                <w:rFonts w:cstheme="minorHAnsi"/>
                <w:b/>
                <w:bCs/>
                <w:sz w:val="22"/>
                <w:szCs w:val="22"/>
              </w:rPr>
              <w:t>Children with additional support needs will thrive, attend and achieve positive and equitable outcomes</w:t>
            </w:r>
          </w:p>
        </w:tc>
      </w:tr>
      <w:tr w:rsidR="00CA1304" w:rsidRPr="00AB13CF" w14:paraId="7B40D5A8"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5A0A9342" w14:textId="77777777" w:rsidR="00DE2E2D" w:rsidRPr="00E372F1" w:rsidRDefault="00DE2E2D" w:rsidP="00DE2E2D">
            <w:pPr>
              <w:spacing w:after="0"/>
              <w:ind w:right="-90"/>
              <w:rPr>
                <w:rFonts w:eastAsia="Arial" w:cstheme="minorHAnsi"/>
                <w:sz w:val="22"/>
                <w:szCs w:val="22"/>
                <w:u w:val="single"/>
              </w:rPr>
            </w:pPr>
            <w:r w:rsidRPr="00E372F1">
              <w:rPr>
                <w:rFonts w:eastAsia="Arial" w:cstheme="minorHAnsi"/>
                <w:sz w:val="22"/>
                <w:szCs w:val="22"/>
                <w:u w:val="single"/>
              </w:rPr>
              <w:t>HGIOELC Quality Indicators:</w:t>
            </w:r>
          </w:p>
          <w:p w14:paraId="62C041D0" w14:textId="77777777" w:rsidR="00DE2E2D" w:rsidRPr="00E372F1" w:rsidRDefault="00DE2E2D" w:rsidP="00DE2E2D">
            <w:pPr>
              <w:pStyle w:val="ListParagraph"/>
              <w:numPr>
                <w:ilvl w:val="1"/>
                <w:numId w:val="3"/>
              </w:numPr>
              <w:tabs>
                <w:tab w:val="left" w:pos="2520"/>
              </w:tabs>
              <w:spacing w:after="0" w:line="240" w:lineRule="auto"/>
              <w:rPr>
                <w:rFonts w:cstheme="minorHAnsi"/>
                <w:bCs/>
                <w:sz w:val="22"/>
                <w:szCs w:val="22"/>
              </w:rPr>
            </w:pPr>
            <w:r w:rsidRPr="00E372F1">
              <w:rPr>
                <w:rFonts w:cstheme="minorHAnsi"/>
                <w:bCs/>
                <w:sz w:val="22"/>
                <w:szCs w:val="22"/>
              </w:rPr>
              <w:t>– Self-evaluation for self-improvement</w:t>
            </w:r>
          </w:p>
          <w:p w14:paraId="04A9A58D" w14:textId="77777777" w:rsidR="00DE2E2D" w:rsidRPr="00AB13CF" w:rsidRDefault="00DE2E2D" w:rsidP="00DE2E2D">
            <w:pPr>
              <w:spacing w:after="0"/>
              <w:ind w:right="-90"/>
              <w:rPr>
                <w:rFonts w:ascii="Calibri" w:eastAsia="Arial" w:hAnsi="Calibri" w:cs="Calibri"/>
                <w:sz w:val="22"/>
                <w:szCs w:val="22"/>
              </w:rPr>
            </w:pPr>
            <w:r w:rsidRPr="00E372F1">
              <w:rPr>
                <w:rFonts w:cstheme="minorHAnsi"/>
                <w:bCs/>
                <w:sz w:val="22"/>
                <w:szCs w:val="22"/>
              </w:rPr>
              <w:t>1.3 – Leadership of change</w:t>
            </w:r>
            <w:r w:rsidRPr="00E372F1">
              <w:rPr>
                <w:rFonts w:cstheme="minorHAnsi"/>
                <w:bCs/>
                <w:sz w:val="22"/>
                <w:szCs w:val="22"/>
              </w:rPr>
              <w:br/>
              <w:t xml:space="preserve">2.2 – Curriculum </w:t>
            </w:r>
            <w:r w:rsidRPr="00E372F1">
              <w:rPr>
                <w:rFonts w:cstheme="minorHAnsi"/>
                <w:bCs/>
                <w:sz w:val="22"/>
                <w:szCs w:val="22"/>
              </w:rPr>
              <w:br/>
              <w:t xml:space="preserve">2.3 – Learning, teaching and assessment </w:t>
            </w:r>
            <w:r w:rsidRPr="00E372F1">
              <w:rPr>
                <w:rFonts w:cstheme="minorHAnsi"/>
                <w:bCs/>
                <w:sz w:val="22"/>
                <w:szCs w:val="22"/>
              </w:rPr>
              <w:br/>
              <w:t xml:space="preserve">2.6 – Transitions </w:t>
            </w:r>
            <w:r w:rsidRPr="00E372F1">
              <w:rPr>
                <w:rFonts w:cstheme="minorHAnsi"/>
                <w:bCs/>
                <w:sz w:val="22"/>
                <w:szCs w:val="22"/>
              </w:rPr>
              <w:br/>
              <w:t>2.7 – Partnerships</w:t>
            </w:r>
            <w:r w:rsidRPr="00E372F1">
              <w:rPr>
                <w:rFonts w:cstheme="minorHAnsi"/>
                <w:bCs/>
                <w:sz w:val="22"/>
                <w:szCs w:val="22"/>
              </w:rPr>
              <w:br/>
              <w:t xml:space="preserve">3.1 – Ensuring well-being, equity and inclusion </w:t>
            </w:r>
            <w:r w:rsidRPr="00E372F1">
              <w:rPr>
                <w:rFonts w:cstheme="minorHAnsi"/>
                <w:bCs/>
                <w:sz w:val="22"/>
                <w:szCs w:val="22"/>
              </w:rPr>
              <w:br/>
              <w:t>3.2 – Securing children’s progress</w:t>
            </w:r>
          </w:p>
        </w:tc>
      </w:tr>
      <w:tr w:rsidR="00CA1304" w:rsidRPr="00AB13CF" w14:paraId="06455476" w14:textId="77777777" w:rsidTr="00C163DC">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01517A28" w14:textId="77777777" w:rsidR="00CA1304" w:rsidRPr="00AB13CF" w:rsidRDefault="00CA1304" w:rsidP="00C163DC">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2DC80834" w14:textId="77777777" w:rsidR="00CA1304" w:rsidRPr="00AB13CF" w:rsidRDefault="00CA1304" w:rsidP="00C163DC">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6DEF8B28" w14:textId="77777777" w:rsidR="00CA1304" w:rsidRPr="00AB13CF" w:rsidRDefault="00CA1304" w:rsidP="00C163DC">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19BA61D3" w14:textId="77777777" w:rsidR="00CA1304" w:rsidRPr="00AB13CF" w:rsidRDefault="00DE2E2D" w:rsidP="00C163DC">
            <w:pPr>
              <w:spacing w:after="0"/>
              <w:ind w:right="-90"/>
              <w:rPr>
                <w:rFonts w:ascii="Calibri" w:eastAsia="Arial" w:hAnsi="Calibri" w:cs="Calibri"/>
                <w:sz w:val="22"/>
                <w:szCs w:val="22"/>
              </w:rPr>
            </w:pPr>
            <w:r w:rsidRPr="00475CB7">
              <w:rPr>
                <w:rFonts w:ascii="Segoe UI Symbol" w:hAnsi="Segoe UI Symbol" w:cs="Segoe UI Symbol"/>
                <w:b/>
                <w:color w:val="71777D"/>
                <w:sz w:val="22"/>
                <w:szCs w:val="22"/>
                <w:shd w:val="clear" w:color="auto" w:fill="FFFFFF"/>
              </w:rPr>
              <w:t>✓</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1E47A742" w14:textId="77777777" w:rsidR="00CA1304" w:rsidRPr="00AB13CF" w:rsidRDefault="00CA1304" w:rsidP="00C163DC">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DE84D05" w14:textId="77777777" w:rsidR="00CA1304" w:rsidRPr="00AB13CF" w:rsidRDefault="00CA1304" w:rsidP="00C163DC">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13DF7B95" w14:textId="77777777" w:rsidR="00CA1304" w:rsidRPr="00AB13CF" w:rsidRDefault="00CA1304" w:rsidP="00C163DC">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7F94B088" w14:textId="77777777" w:rsidR="00CA1304" w:rsidRPr="00AB13CF" w:rsidRDefault="00CA1304" w:rsidP="00C163DC">
            <w:pPr>
              <w:spacing w:after="0"/>
              <w:ind w:right="-90"/>
              <w:rPr>
                <w:rFonts w:ascii="Calibri" w:eastAsia="Arial" w:hAnsi="Calibri" w:cs="Calibri"/>
                <w:sz w:val="22"/>
                <w:szCs w:val="22"/>
              </w:rPr>
            </w:pPr>
          </w:p>
        </w:tc>
      </w:tr>
      <w:tr w:rsidR="00CA1304" w:rsidRPr="00AB13CF" w14:paraId="323875F1" w14:textId="77777777" w:rsidTr="00C163DC">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2CC5DA81" w14:textId="77777777" w:rsidR="00DE2E2D" w:rsidRPr="00603248" w:rsidRDefault="00DE2E2D" w:rsidP="00DE2E2D">
            <w:pPr>
              <w:spacing w:after="0"/>
              <w:jc w:val="both"/>
              <w:rPr>
                <w:rFonts w:cstheme="minorHAnsi"/>
                <w:sz w:val="22"/>
                <w:szCs w:val="22"/>
              </w:rPr>
            </w:pPr>
            <w:r w:rsidRPr="009C3FBE">
              <w:rPr>
                <w:rFonts w:cstheme="minorHAnsi"/>
                <w:b/>
                <w:bCs/>
                <w:sz w:val="22"/>
                <w:szCs w:val="22"/>
              </w:rPr>
              <w:t>Progress</w:t>
            </w:r>
            <w:r w:rsidRPr="009C3FBE">
              <w:rPr>
                <w:rFonts w:cstheme="minorHAnsi"/>
                <w:sz w:val="22"/>
                <w:szCs w:val="22"/>
              </w:rPr>
              <w:t xml:space="preserve"> </w:t>
            </w:r>
          </w:p>
          <w:p w14:paraId="3D5C6413" w14:textId="77777777" w:rsidR="00DE2E2D" w:rsidRDefault="00DE2E2D" w:rsidP="00DE2E2D">
            <w:pPr>
              <w:pStyle w:val="ListParagraph"/>
              <w:numPr>
                <w:ilvl w:val="0"/>
                <w:numId w:val="4"/>
              </w:numPr>
              <w:spacing w:after="0"/>
              <w:rPr>
                <w:rFonts w:ascii="Calibri" w:hAnsi="Calibri" w:cs="Calibri"/>
                <w:sz w:val="22"/>
                <w:szCs w:val="22"/>
              </w:rPr>
            </w:pPr>
            <w:r>
              <w:rPr>
                <w:rFonts w:ascii="Calibri" w:hAnsi="Calibri" w:cs="Calibri"/>
                <w:sz w:val="22"/>
                <w:szCs w:val="22"/>
              </w:rPr>
              <w:t>All</w:t>
            </w:r>
            <w:r w:rsidRPr="003F236E">
              <w:rPr>
                <w:rFonts w:ascii="Calibri" w:hAnsi="Calibri" w:cs="Calibri"/>
                <w:sz w:val="22"/>
                <w:szCs w:val="22"/>
              </w:rPr>
              <w:t xml:space="preserve"> </w:t>
            </w:r>
            <w:r>
              <w:rPr>
                <w:rFonts w:ascii="Calibri" w:hAnsi="Calibri" w:cs="Calibri"/>
                <w:sz w:val="22"/>
                <w:szCs w:val="22"/>
              </w:rPr>
              <w:t>practitioners</w:t>
            </w:r>
            <w:r w:rsidRPr="003F236E">
              <w:rPr>
                <w:rFonts w:ascii="Calibri" w:hAnsi="Calibri" w:cs="Calibri"/>
                <w:sz w:val="22"/>
                <w:szCs w:val="22"/>
              </w:rPr>
              <w:t xml:space="preserve"> received training on trauma informed practice.  This included a focus on emotional regulation support for children</w:t>
            </w:r>
          </w:p>
          <w:p w14:paraId="1C78053F" w14:textId="77777777" w:rsidR="00DE2E2D" w:rsidRPr="009A458E" w:rsidRDefault="00DE2E2D" w:rsidP="00DE2E2D">
            <w:pPr>
              <w:pStyle w:val="ListParagraph"/>
              <w:numPr>
                <w:ilvl w:val="0"/>
                <w:numId w:val="4"/>
              </w:numPr>
              <w:spacing w:after="0"/>
              <w:rPr>
                <w:rFonts w:ascii="Calibri" w:hAnsi="Calibri" w:cs="Calibri"/>
                <w:sz w:val="22"/>
                <w:szCs w:val="22"/>
              </w:rPr>
            </w:pPr>
            <w:r w:rsidRPr="009A458E">
              <w:rPr>
                <w:rFonts w:ascii="Calibri" w:hAnsi="Calibri" w:cs="Calibri"/>
                <w:sz w:val="22"/>
                <w:szCs w:val="22"/>
              </w:rPr>
              <w:t xml:space="preserve">Practitioners created dedicated nurturing spaces in each playroom, with access to resources to support children with emotional regulation.  All children independently access resources, as well as doing this with the support from practitioners  </w:t>
            </w:r>
          </w:p>
          <w:p w14:paraId="436DFB48" w14:textId="77777777" w:rsidR="00DE2E2D" w:rsidRDefault="00DE2E2D" w:rsidP="00DE2E2D">
            <w:pPr>
              <w:pStyle w:val="ListParagraph"/>
              <w:numPr>
                <w:ilvl w:val="0"/>
                <w:numId w:val="4"/>
              </w:numPr>
              <w:spacing w:after="0"/>
              <w:rPr>
                <w:rFonts w:ascii="Calibri" w:hAnsi="Calibri" w:cs="Calibri"/>
                <w:sz w:val="22"/>
                <w:szCs w:val="22"/>
              </w:rPr>
            </w:pPr>
            <w:r>
              <w:rPr>
                <w:rFonts w:ascii="Calibri" w:hAnsi="Calibri" w:cs="Calibri"/>
                <w:sz w:val="22"/>
                <w:szCs w:val="22"/>
              </w:rPr>
              <w:t>All</w:t>
            </w:r>
            <w:r w:rsidRPr="003F236E">
              <w:rPr>
                <w:rFonts w:ascii="Calibri" w:hAnsi="Calibri" w:cs="Calibri"/>
                <w:sz w:val="22"/>
                <w:szCs w:val="22"/>
              </w:rPr>
              <w:t xml:space="preserve"> </w:t>
            </w:r>
            <w:r>
              <w:rPr>
                <w:rFonts w:ascii="Calibri" w:hAnsi="Calibri" w:cs="Calibri"/>
                <w:sz w:val="22"/>
                <w:szCs w:val="22"/>
              </w:rPr>
              <w:t>practitioners</w:t>
            </w:r>
            <w:r w:rsidRPr="003F236E">
              <w:rPr>
                <w:rFonts w:ascii="Calibri" w:hAnsi="Calibri" w:cs="Calibri"/>
                <w:sz w:val="22"/>
                <w:szCs w:val="22"/>
              </w:rPr>
              <w:t xml:space="preserve"> received training on Social Communication, use of Up, Up &amp; Away Circle Framework and understanding of Neurodiversity from the Supporting Learners Service</w:t>
            </w:r>
          </w:p>
          <w:p w14:paraId="6D4DD83D" w14:textId="77777777" w:rsidR="00DE2E2D" w:rsidRPr="009A458E" w:rsidRDefault="00DE2E2D" w:rsidP="00DE2E2D">
            <w:pPr>
              <w:pStyle w:val="ListParagraph"/>
              <w:numPr>
                <w:ilvl w:val="0"/>
                <w:numId w:val="4"/>
              </w:numPr>
              <w:spacing w:after="0"/>
              <w:rPr>
                <w:rFonts w:ascii="Calibri" w:hAnsi="Calibri" w:cs="Calibri"/>
                <w:sz w:val="22"/>
                <w:szCs w:val="22"/>
              </w:rPr>
            </w:pPr>
            <w:r>
              <w:rPr>
                <w:rFonts w:ascii="Calibri" w:hAnsi="Calibri" w:cs="Calibri"/>
                <w:sz w:val="22"/>
                <w:szCs w:val="22"/>
              </w:rPr>
              <w:t>P</w:t>
            </w:r>
            <w:r w:rsidRPr="003F236E">
              <w:rPr>
                <w:rFonts w:ascii="Calibri" w:hAnsi="Calibri" w:cs="Calibri"/>
                <w:sz w:val="22"/>
                <w:szCs w:val="22"/>
              </w:rPr>
              <w:t xml:space="preserve">ractitioners </w:t>
            </w:r>
            <w:r>
              <w:rPr>
                <w:rFonts w:ascii="Calibri" w:hAnsi="Calibri" w:cs="Calibri"/>
                <w:sz w:val="22"/>
                <w:szCs w:val="22"/>
              </w:rPr>
              <w:t xml:space="preserve">were supported to use the Circle Framework </w:t>
            </w:r>
            <w:r w:rsidRPr="003F236E">
              <w:rPr>
                <w:rFonts w:ascii="Calibri" w:hAnsi="Calibri" w:cs="Calibri"/>
                <w:sz w:val="22"/>
                <w:szCs w:val="22"/>
              </w:rPr>
              <w:t xml:space="preserve">to feel more equipped </w:t>
            </w:r>
            <w:r>
              <w:rPr>
                <w:rFonts w:ascii="Calibri" w:hAnsi="Calibri" w:cs="Calibri"/>
                <w:sz w:val="22"/>
                <w:szCs w:val="22"/>
              </w:rPr>
              <w:t>in identifying</w:t>
            </w:r>
            <w:r w:rsidRPr="003F236E">
              <w:rPr>
                <w:rFonts w:ascii="Calibri" w:hAnsi="Calibri" w:cs="Calibri"/>
                <w:sz w:val="22"/>
                <w:szCs w:val="22"/>
              </w:rPr>
              <w:t xml:space="preserve"> effective strategies to engage children and plan for progress and achievements</w:t>
            </w:r>
            <w:r>
              <w:rPr>
                <w:rFonts w:ascii="Calibri" w:hAnsi="Calibri" w:cs="Calibri"/>
                <w:sz w:val="22"/>
                <w:szCs w:val="22"/>
              </w:rPr>
              <w:t>, linked to stages of development</w:t>
            </w:r>
          </w:p>
          <w:p w14:paraId="5E6D8941" w14:textId="77777777" w:rsidR="00DE2E2D" w:rsidRPr="009A458E" w:rsidRDefault="00DE2E2D" w:rsidP="00DE2E2D">
            <w:pPr>
              <w:pStyle w:val="ListParagraph"/>
              <w:numPr>
                <w:ilvl w:val="0"/>
                <w:numId w:val="4"/>
              </w:numPr>
              <w:spacing w:after="0"/>
              <w:rPr>
                <w:rFonts w:ascii="Calibri" w:hAnsi="Calibri" w:cs="Calibri"/>
                <w:sz w:val="22"/>
                <w:szCs w:val="22"/>
              </w:rPr>
            </w:pPr>
            <w:r>
              <w:rPr>
                <w:rFonts w:ascii="Calibri" w:hAnsi="Calibri" w:cs="Calibri"/>
                <w:sz w:val="22"/>
                <w:szCs w:val="22"/>
              </w:rPr>
              <w:t>Support files were updated to include relevant information and strategies to support children to overcome barriers to learning.  Parent helpline numbers are easily accessible for practitioners</w:t>
            </w:r>
            <w:r w:rsidRPr="003F236E">
              <w:rPr>
                <w:rFonts w:ascii="Calibri" w:hAnsi="Calibri" w:cs="Calibri"/>
                <w:sz w:val="22"/>
                <w:szCs w:val="22"/>
              </w:rPr>
              <w:t xml:space="preserve"> </w:t>
            </w:r>
            <w:r>
              <w:rPr>
                <w:rFonts w:ascii="Calibri" w:hAnsi="Calibri" w:cs="Calibri"/>
                <w:sz w:val="22"/>
                <w:szCs w:val="22"/>
              </w:rPr>
              <w:t>to share with parents – this is done through a supportive and coaching approach where appropriate</w:t>
            </w:r>
          </w:p>
          <w:p w14:paraId="2B376E70" w14:textId="77777777" w:rsidR="00DE2E2D" w:rsidRPr="005A3A1B" w:rsidRDefault="00DE2E2D" w:rsidP="00DE2E2D">
            <w:pPr>
              <w:pStyle w:val="ListParagraph"/>
              <w:numPr>
                <w:ilvl w:val="0"/>
                <w:numId w:val="4"/>
              </w:numPr>
              <w:spacing w:after="0"/>
              <w:jc w:val="both"/>
              <w:rPr>
                <w:rFonts w:cstheme="minorHAnsi"/>
                <w:sz w:val="22"/>
                <w:szCs w:val="22"/>
              </w:rPr>
            </w:pPr>
            <w:r>
              <w:rPr>
                <w:rFonts w:ascii="Calibri" w:hAnsi="Calibri" w:cs="Calibri"/>
                <w:sz w:val="22"/>
                <w:szCs w:val="22"/>
              </w:rPr>
              <w:t>Practitioners</w:t>
            </w:r>
            <w:r w:rsidRPr="003F236E">
              <w:rPr>
                <w:rFonts w:ascii="Calibri" w:hAnsi="Calibri" w:cs="Calibri"/>
                <w:sz w:val="22"/>
                <w:szCs w:val="22"/>
              </w:rPr>
              <w:t xml:space="preserve"> </w:t>
            </w:r>
            <w:r w:rsidRPr="00603248">
              <w:rPr>
                <w:rFonts w:ascii="Calibri" w:hAnsi="Calibri" w:cs="Calibri"/>
                <w:sz w:val="22"/>
                <w:szCs w:val="22"/>
              </w:rPr>
              <w:t>collaborated to create a nursey charter for inclusion which promotes consistent approaches across the setting</w:t>
            </w:r>
          </w:p>
          <w:p w14:paraId="089480C7" w14:textId="05FC12C4" w:rsidR="00DE2E2D" w:rsidRDefault="00DE2E2D" w:rsidP="00DE2E2D">
            <w:pPr>
              <w:pStyle w:val="ListParagraph"/>
              <w:numPr>
                <w:ilvl w:val="0"/>
                <w:numId w:val="4"/>
              </w:numPr>
              <w:spacing w:after="0"/>
              <w:jc w:val="both"/>
              <w:rPr>
                <w:rFonts w:cstheme="minorHAnsi"/>
                <w:sz w:val="22"/>
                <w:szCs w:val="22"/>
              </w:rPr>
            </w:pPr>
            <w:r>
              <w:rPr>
                <w:rFonts w:cstheme="minorHAnsi"/>
                <w:sz w:val="22"/>
                <w:szCs w:val="22"/>
              </w:rPr>
              <w:t>We now gather dat</w:t>
            </w:r>
            <w:r w:rsidR="00181AA4">
              <w:rPr>
                <w:rFonts w:cstheme="minorHAnsi"/>
                <w:sz w:val="22"/>
                <w:szCs w:val="22"/>
              </w:rPr>
              <w:t>a</w:t>
            </w:r>
            <w:r>
              <w:rPr>
                <w:rFonts w:cstheme="minorHAnsi"/>
                <w:sz w:val="22"/>
                <w:szCs w:val="22"/>
              </w:rPr>
              <w:t xml:space="preserve"> to find out if any of our children were born prematurely</w:t>
            </w:r>
          </w:p>
          <w:p w14:paraId="25CB898A" w14:textId="77777777" w:rsidR="00605E48" w:rsidRDefault="00DE2E2D" w:rsidP="00605E48">
            <w:pPr>
              <w:pStyle w:val="ListParagraph"/>
              <w:numPr>
                <w:ilvl w:val="0"/>
                <w:numId w:val="4"/>
              </w:numPr>
              <w:spacing w:after="0"/>
              <w:jc w:val="both"/>
              <w:rPr>
                <w:rFonts w:cstheme="minorHAnsi"/>
                <w:sz w:val="22"/>
                <w:szCs w:val="22"/>
              </w:rPr>
            </w:pPr>
            <w:r>
              <w:rPr>
                <w:rFonts w:cstheme="minorHAnsi"/>
                <w:sz w:val="22"/>
                <w:szCs w:val="22"/>
              </w:rPr>
              <w:t xml:space="preserve">Practitioners document individual children’s need on an overview sheet to ensure all practitioners working with the child have a shared understanding of their needs and support </w:t>
            </w:r>
            <w:r w:rsidRPr="00605E48">
              <w:rPr>
                <w:rFonts w:cstheme="minorHAnsi"/>
                <w:sz w:val="22"/>
                <w:szCs w:val="22"/>
              </w:rPr>
              <w:t>strategies</w:t>
            </w:r>
          </w:p>
          <w:p w14:paraId="29A3DA88" w14:textId="4D934504" w:rsidR="00CA1304" w:rsidRPr="00605E48" w:rsidRDefault="00DE2E2D" w:rsidP="00605E48">
            <w:pPr>
              <w:pStyle w:val="ListParagraph"/>
              <w:numPr>
                <w:ilvl w:val="0"/>
                <w:numId w:val="4"/>
              </w:numPr>
              <w:spacing w:after="0"/>
              <w:jc w:val="both"/>
              <w:rPr>
                <w:rFonts w:cstheme="minorHAnsi"/>
                <w:sz w:val="22"/>
                <w:szCs w:val="22"/>
              </w:rPr>
            </w:pPr>
            <w:r w:rsidRPr="00605E48">
              <w:rPr>
                <w:rFonts w:cstheme="minorHAnsi"/>
                <w:sz w:val="22"/>
                <w:szCs w:val="22"/>
              </w:rPr>
              <w:t>Parents are supported to be involved in their child’s learning and support needs</w:t>
            </w:r>
          </w:p>
          <w:p w14:paraId="0E035DF7" w14:textId="77777777" w:rsidR="00CA1304" w:rsidRPr="00AB13CF" w:rsidRDefault="00CA1304" w:rsidP="00C163DC">
            <w:pPr>
              <w:spacing w:after="0"/>
              <w:rPr>
                <w:rFonts w:ascii="Calibri" w:hAnsi="Calibri" w:cs="Calibri"/>
                <w:color w:val="FF0000"/>
                <w:sz w:val="22"/>
                <w:szCs w:val="22"/>
              </w:rPr>
            </w:pPr>
          </w:p>
        </w:tc>
      </w:tr>
      <w:tr w:rsidR="00CA1304" w:rsidRPr="00AB13CF" w14:paraId="0DC5F7A1" w14:textId="77777777" w:rsidTr="00C163DC">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3B1174A5" w14:textId="77777777" w:rsidR="00DE2E2D" w:rsidRPr="009C3FBE" w:rsidRDefault="00DE2E2D" w:rsidP="00DE2E2D">
            <w:pPr>
              <w:spacing w:after="0"/>
              <w:jc w:val="both"/>
              <w:rPr>
                <w:rFonts w:cstheme="minorHAnsi"/>
                <w:sz w:val="22"/>
                <w:szCs w:val="22"/>
              </w:rPr>
            </w:pPr>
            <w:r w:rsidRPr="009C3FBE">
              <w:rPr>
                <w:rFonts w:cstheme="minorHAnsi"/>
                <w:b/>
                <w:bCs/>
                <w:sz w:val="22"/>
                <w:szCs w:val="22"/>
              </w:rPr>
              <w:t>Impact</w:t>
            </w:r>
          </w:p>
          <w:p w14:paraId="27B4AC78" w14:textId="77777777" w:rsidR="00DE2E2D" w:rsidRDefault="00DE2E2D" w:rsidP="00DE2E2D">
            <w:pPr>
              <w:pStyle w:val="ListParagraph"/>
              <w:numPr>
                <w:ilvl w:val="0"/>
                <w:numId w:val="5"/>
              </w:numPr>
              <w:spacing w:after="0"/>
              <w:rPr>
                <w:rFonts w:ascii="Calibri" w:hAnsi="Calibri" w:cs="Calibri"/>
                <w:sz w:val="22"/>
                <w:szCs w:val="22"/>
              </w:rPr>
            </w:pPr>
            <w:r w:rsidRPr="003F236E">
              <w:rPr>
                <w:rFonts w:ascii="Calibri" w:hAnsi="Calibri" w:cs="Calibri"/>
                <w:sz w:val="22"/>
                <w:szCs w:val="22"/>
              </w:rPr>
              <w:t xml:space="preserve">Practitioners have tailored the learning environment to meet the needs of children.  </w:t>
            </w:r>
            <w:r>
              <w:rPr>
                <w:rFonts w:ascii="Calibri" w:hAnsi="Calibri" w:cs="Calibri"/>
                <w:sz w:val="22"/>
                <w:szCs w:val="22"/>
              </w:rPr>
              <w:t>Children’s needs are well supported through access to stage appropriate resources and supports</w:t>
            </w:r>
          </w:p>
          <w:p w14:paraId="594938DB" w14:textId="77777777" w:rsidR="00DE2E2D" w:rsidRPr="009A458E" w:rsidRDefault="00DE2E2D" w:rsidP="00DE2E2D">
            <w:pPr>
              <w:pStyle w:val="ListParagraph"/>
              <w:numPr>
                <w:ilvl w:val="0"/>
                <w:numId w:val="5"/>
              </w:numPr>
              <w:spacing w:after="0"/>
              <w:rPr>
                <w:rFonts w:ascii="Calibri" w:hAnsi="Calibri" w:cs="Calibri"/>
                <w:sz w:val="22"/>
                <w:szCs w:val="22"/>
              </w:rPr>
            </w:pPr>
            <w:r w:rsidRPr="003F236E">
              <w:rPr>
                <w:rFonts w:ascii="Calibri" w:hAnsi="Calibri" w:cs="Calibri"/>
                <w:sz w:val="22"/>
                <w:szCs w:val="22"/>
              </w:rPr>
              <w:t xml:space="preserve">All children are thriving in environments which meet their needs and where practitioners are more confident in identifying and meeting </w:t>
            </w:r>
            <w:r>
              <w:rPr>
                <w:rFonts w:ascii="Calibri" w:hAnsi="Calibri" w:cs="Calibri"/>
                <w:sz w:val="22"/>
                <w:szCs w:val="22"/>
              </w:rPr>
              <w:t xml:space="preserve">individual </w:t>
            </w:r>
            <w:r w:rsidRPr="003F236E">
              <w:rPr>
                <w:rFonts w:ascii="Calibri" w:hAnsi="Calibri" w:cs="Calibri"/>
                <w:sz w:val="22"/>
                <w:szCs w:val="22"/>
              </w:rPr>
              <w:t>children’s need</w:t>
            </w:r>
            <w:r>
              <w:rPr>
                <w:rFonts w:ascii="Calibri" w:hAnsi="Calibri" w:cs="Calibri"/>
                <w:sz w:val="22"/>
                <w:szCs w:val="22"/>
              </w:rPr>
              <w:t>s</w:t>
            </w:r>
          </w:p>
          <w:p w14:paraId="69170B6A" w14:textId="77777777" w:rsidR="00DE2E2D" w:rsidRDefault="00DE2E2D" w:rsidP="00DE2E2D">
            <w:pPr>
              <w:pStyle w:val="ListParagraph"/>
              <w:numPr>
                <w:ilvl w:val="0"/>
                <w:numId w:val="5"/>
              </w:numPr>
              <w:spacing w:after="0"/>
              <w:rPr>
                <w:rFonts w:ascii="Calibri" w:hAnsi="Calibri" w:cs="Calibri"/>
                <w:sz w:val="22"/>
                <w:szCs w:val="22"/>
              </w:rPr>
            </w:pPr>
            <w:r>
              <w:rPr>
                <w:rFonts w:cstheme="minorHAnsi"/>
                <w:sz w:val="22"/>
                <w:szCs w:val="22"/>
              </w:rPr>
              <w:t>All children receive high quality nurturing interactions from practitioners who are skilled in understanding their needs</w:t>
            </w:r>
            <w:r w:rsidRPr="003F236E">
              <w:rPr>
                <w:rFonts w:ascii="Calibri" w:hAnsi="Calibri" w:cs="Calibri"/>
                <w:sz w:val="22"/>
                <w:szCs w:val="22"/>
              </w:rPr>
              <w:t xml:space="preserve"> </w:t>
            </w:r>
          </w:p>
          <w:p w14:paraId="341DC3E4" w14:textId="77777777" w:rsidR="00DE2E2D" w:rsidRPr="00E372F1" w:rsidRDefault="00DE2E2D" w:rsidP="00DE2E2D">
            <w:pPr>
              <w:pStyle w:val="ListParagraph"/>
              <w:numPr>
                <w:ilvl w:val="0"/>
                <w:numId w:val="5"/>
              </w:numPr>
              <w:spacing w:after="0"/>
              <w:rPr>
                <w:rFonts w:ascii="Calibri" w:hAnsi="Calibri" w:cs="Calibri"/>
                <w:sz w:val="22"/>
                <w:szCs w:val="22"/>
              </w:rPr>
            </w:pPr>
            <w:r w:rsidRPr="003F236E">
              <w:rPr>
                <w:rFonts w:ascii="Calibri" w:hAnsi="Calibri" w:cs="Calibri"/>
                <w:sz w:val="22"/>
                <w:szCs w:val="22"/>
              </w:rPr>
              <w:lastRenderedPageBreak/>
              <w:t xml:space="preserve">Using the Circle framework to assess children’s needs has enabled practitioners to target support for </w:t>
            </w:r>
            <w:r w:rsidRPr="00E372F1">
              <w:rPr>
                <w:rFonts w:ascii="Calibri" w:hAnsi="Calibri" w:cs="Calibri"/>
                <w:sz w:val="22"/>
                <w:szCs w:val="22"/>
              </w:rPr>
              <w:t>individuals and plan for success and achievements for all children.  This has removed barriers for those children with specific difficulties so that activities and opportunities can be adapted to meet their needs</w:t>
            </w:r>
          </w:p>
          <w:p w14:paraId="74F0C842" w14:textId="77777777" w:rsidR="00DE2E2D" w:rsidRPr="00E372F1" w:rsidRDefault="00DE2E2D" w:rsidP="00DE2E2D">
            <w:pPr>
              <w:pStyle w:val="ListParagraph"/>
              <w:numPr>
                <w:ilvl w:val="0"/>
                <w:numId w:val="5"/>
              </w:numPr>
              <w:spacing w:after="0"/>
              <w:rPr>
                <w:rFonts w:ascii="Calibri" w:hAnsi="Calibri" w:cs="Calibri"/>
                <w:sz w:val="22"/>
                <w:szCs w:val="22"/>
              </w:rPr>
            </w:pPr>
            <w:r w:rsidRPr="00E372F1">
              <w:rPr>
                <w:rFonts w:ascii="Calibri" w:hAnsi="Calibri" w:cs="Calibri"/>
                <w:sz w:val="22"/>
                <w:szCs w:val="22"/>
              </w:rPr>
              <w:t xml:space="preserve">Practitioners use updated support files to support individual children’s needs and plan targeted support and improve outcomes </w:t>
            </w:r>
          </w:p>
          <w:p w14:paraId="543F824A" w14:textId="77777777" w:rsidR="00DE2E2D" w:rsidRPr="00E372F1" w:rsidRDefault="00DE2E2D" w:rsidP="00DE2E2D">
            <w:pPr>
              <w:pStyle w:val="ListParagraph"/>
              <w:numPr>
                <w:ilvl w:val="0"/>
                <w:numId w:val="5"/>
              </w:numPr>
              <w:spacing w:after="0"/>
              <w:jc w:val="both"/>
              <w:rPr>
                <w:rFonts w:cstheme="minorHAnsi"/>
                <w:sz w:val="22"/>
                <w:szCs w:val="22"/>
              </w:rPr>
            </w:pPr>
            <w:r w:rsidRPr="00E372F1">
              <w:rPr>
                <w:rFonts w:ascii="Calibri" w:hAnsi="Calibri" w:cs="Calibri"/>
                <w:sz w:val="22"/>
                <w:szCs w:val="22"/>
              </w:rPr>
              <w:t>All practitioners use shared language and strategies to ensure all children are welcomed, respected and included</w:t>
            </w:r>
          </w:p>
          <w:p w14:paraId="23762388" w14:textId="77777777" w:rsidR="00DE2E2D" w:rsidRPr="00E372F1" w:rsidRDefault="00DE2E2D" w:rsidP="00DE2E2D">
            <w:pPr>
              <w:pStyle w:val="ListParagraph"/>
              <w:numPr>
                <w:ilvl w:val="0"/>
                <w:numId w:val="5"/>
              </w:numPr>
              <w:spacing w:after="0"/>
              <w:jc w:val="both"/>
              <w:rPr>
                <w:rFonts w:cstheme="minorHAnsi"/>
                <w:sz w:val="22"/>
                <w:szCs w:val="22"/>
              </w:rPr>
            </w:pPr>
            <w:r w:rsidRPr="00E372F1">
              <w:rPr>
                <w:rFonts w:cstheme="minorHAnsi"/>
                <w:sz w:val="22"/>
                <w:szCs w:val="22"/>
              </w:rPr>
              <w:t>Parents are informed and included in supporting their child’s needs</w:t>
            </w:r>
          </w:p>
          <w:p w14:paraId="063DD94C" w14:textId="77777777" w:rsidR="00CA1304" w:rsidRPr="00AB13CF" w:rsidRDefault="00CA1304" w:rsidP="00C163DC">
            <w:pPr>
              <w:spacing w:after="0"/>
              <w:rPr>
                <w:rFonts w:ascii="Calibri" w:hAnsi="Calibri" w:cs="Calibri"/>
                <w:color w:val="FF0000"/>
                <w:sz w:val="22"/>
                <w:szCs w:val="22"/>
              </w:rPr>
            </w:pPr>
          </w:p>
        </w:tc>
      </w:tr>
      <w:tr w:rsidR="00CA1304" w:rsidRPr="00AB13CF" w14:paraId="55864754" w14:textId="77777777" w:rsidTr="00C163DC">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7EB985BF" w14:textId="77777777" w:rsidR="00DE2E2D" w:rsidRDefault="00DE2E2D" w:rsidP="00DE2E2D">
            <w:pPr>
              <w:spacing w:after="0"/>
              <w:rPr>
                <w:rFonts w:cstheme="minorHAnsi"/>
                <w:b/>
                <w:bCs/>
                <w:sz w:val="22"/>
                <w:szCs w:val="22"/>
              </w:rPr>
            </w:pPr>
            <w:r w:rsidRPr="009C3FBE">
              <w:rPr>
                <w:rFonts w:cstheme="minorHAnsi"/>
                <w:b/>
                <w:bCs/>
                <w:sz w:val="22"/>
                <w:szCs w:val="22"/>
              </w:rPr>
              <w:lastRenderedPageBreak/>
              <w:t>Next Steps</w:t>
            </w:r>
          </w:p>
          <w:p w14:paraId="2E4CDB50" w14:textId="00811180" w:rsidR="00CA1304" w:rsidRPr="00AB13CF" w:rsidRDefault="00DE2E2D" w:rsidP="00DE2E2D">
            <w:pPr>
              <w:spacing w:after="0"/>
              <w:rPr>
                <w:rFonts w:ascii="Calibri" w:hAnsi="Calibri" w:cs="Calibri"/>
                <w:color w:val="FF0000"/>
                <w:sz w:val="22"/>
                <w:szCs w:val="22"/>
              </w:rPr>
            </w:pPr>
            <w:r>
              <w:rPr>
                <w:rFonts w:cstheme="minorHAnsi"/>
                <w:sz w:val="22"/>
                <w:szCs w:val="22"/>
              </w:rPr>
              <w:t xml:space="preserve">Continue to be responsive to the needs of individual children and seek training opportunities and support from additional agencies to ensure appropriate supports are in place for individuals.  Consider training opportunities for practitioners linked to </w:t>
            </w:r>
            <w:r w:rsidR="00FF5F21">
              <w:rPr>
                <w:rFonts w:cstheme="minorHAnsi"/>
                <w:sz w:val="22"/>
                <w:szCs w:val="22"/>
              </w:rPr>
              <w:t>P</w:t>
            </w:r>
            <w:r>
              <w:rPr>
                <w:rFonts w:cstheme="minorHAnsi"/>
                <w:sz w:val="22"/>
                <w:szCs w:val="22"/>
              </w:rPr>
              <w:t xml:space="preserve">rem </w:t>
            </w:r>
            <w:r w:rsidR="00FF5F21">
              <w:rPr>
                <w:rFonts w:cstheme="minorHAnsi"/>
                <w:sz w:val="22"/>
                <w:szCs w:val="22"/>
              </w:rPr>
              <w:t>A</w:t>
            </w:r>
            <w:r>
              <w:rPr>
                <w:rFonts w:cstheme="minorHAnsi"/>
                <w:sz w:val="22"/>
                <w:szCs w:val="22"/>
              </w:rPr>
              <w:t>wareness.</w:t>
            </w:r>
          </w:p>
        </w:tc>
      </w:tr>
    </w:tbl>
    <w:p w14:paraId="1B6B555B" w14:textId="77777777" w:rsidR="00CA1304" w:rsidRPr="00AB13CF" w:rsidRDefault="00CA1304" w:rsidP="00CA1304">
      <w:pPr>
        <w:spacing w:after="0"/>
        <w:jc w:val="both"/>
        <w:rPr>
          <w:rFonts w:ascii="Calibri" w:eastAsia="Calibri" w:hAnsi="Calibri" w:cs="Calibri"/>
          <w:b/>
          <w:bCs/>
          <w:sz w:val="22"/>
          <w:szCs w:val="22"/>
        </w:rPr>
      </w:pPr>
    </w:p>
    <w:p w14:paraId="7FB656DA" w14:textId="77777777" w:rsidR="00CA1304" w:rsidRDefault="00CA1304" w:rsidP="00CA1304">
      <w:pPr>
        <w:spacing w:after="0"/>
        <w:jc w:val="both"/>
        <w:rPr>
          <w:rFonts w:ascii="Calibri" w:eastAsia="Calibri" w:hAnsi="Calibri" w:cs="Calibri"/>
          <w:b/>
          <w:bCs/>
          <w:sz w:val="28"/>
          <w:szCs w:val="28"/>
        </w:rPr>
      </w:pPr>
    </w:p>
    <w:p w14:paraId="112EDE63" w14:textId="77777777" w:rsidR="00CA1304" w:rsidRDefault="00CA1304" w:rsidP="00CA1304">
      <w:pPr>
        <w:spacing w:after="0"/>
        <w:jc w:val="both"/>
        <w:rPr>
          <w:rFonts w:ascii="Calibri" w:eastAsia="Calibri" w:hAnsi="Calibri" w:cs="Calibri"/>
          <w:b/>
          <w:bCs/>
          <w:sz w:val="28"/>
          <w:szCs w:val="28"/>
        </w:rPr>
      </w:pPr>
    </w:p>
    <w:p w14:paraId="4E1632BD" w14:textId="77777777" w:rsidR="0064297F" w:rsidRDefault="0064297F">
      <w:pPr>
        <w:spacing w:after="0" w:line="240" w:lineRule="auto"/>
        <w:rPr>
          <w:rFonts w:ascii="Calibri" w:eastAsia="Calibri" w:hAnsi="Calibri" w:cs="Calibri"/>
          <w:b/>
          <w:bCs/>
          <w:sz w:val="28"/>
          <w:szCs w:val="28"/>
        </w:rPr>
      </w:pPr>
      <w:r>
        <w:rPr>
          <w:rFonts w:ascii="Calibri" w:eastAsia="Calibri" w:hAnsi="Calibri" w:cs="Calibri"/>
          <w:b/>
          <w:bCs/>
          <w:sz w:val="28"/>
          <w:szCs w:val="28"/>
        </w:rPr>
        <w:br w:type="page"/>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2127"/>
        <w:gridCol w:w="567"/>
        <w:gridCol w:w="2126"/>
        <w:gridCol w:w="567"/>
      </w:tblGrid>
      <w:tr w:rsidR="00DE2E2D" w14:paraId="2FCC8530"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013E51"/>
          </w:tcPr>
          <w:p w14:paraId="44A54E08" w14:textId="77777777" w:rsidR="00DE2E2D" w:rsidRDefault="00DE2E2D" w:rsidP="00C163DC">
            <w:pPr>
              <w:spacing w:after="0"/>
              <w:ind w:right="-90"/>
              <w:jc w:val="center"/>
              <w:rPr>
                <w:rFonts w:ascii="Arial" w:eastAsia="Arial" w:hAnsi="Arial" w:cs="Arial"/>
                <w:b/>
                <w:bCs/>
                <w:color w:val="FFFFFF" w:themeColor="background1"/>
                <w:sz w:val="32"/>
                <w:szCs w:val="32"/>
              </w:rPr>
            </w:pPr>
          </w:p>
          <w:p w14:paraId="14AF6CCA" w14:textId="77777777" w:rsidR="00DE2E2D" w:rsidRPr="0037716C" w:rsidRDefault="00DE2E2D" w:rsidP="00C163DC">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28ED39BB" w14:textId="77777777" w:rsidR="00DE2E2D" w:rsidRDefault="00DE2E2D" w:rsidP="00C163DC">
            <w:pPr>
              <w:spacing w:after="0"/>
              <w:ind w:right="-90"/>
              <w:jc w:val="center"/>
            </w:pPr>
            <w:r w:rsidRPr="00F7530B">
              <w:rPr>
                <w:rFonts w:ascii="Arial" w:eastAsia="Arial" w:hAnsi="Arial" w:cs="Arial"/>
                <w:b/>
                <w:bCs/>
                <w:color w:val="FFFFFF" w:themeColor="background1"/>
                <w:sz w:val="36"/>
                <w:szCs w:val="36"/>
              </w:rPr>
              <w:t xml:space="preserve"> </w:t>
            </w:r>
          </w:p>
        </w:tc>
      </w:tr>
      <w:tr w:rsidR="00DE2E2D" w:rsidRPr="00AB13CF" w14:paraId="2BCF8114"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541E5C80" w14:textId="77777777" w:rsidR="00DE2E2D" w:rsidRPr="00AB13CF" w:rsidRDefault="00DE2E2D" w:rsidP="00C163DC">
            <w:pPr>
              <w:rPr>
                <w:rFonts w:ascii="Calibri" w:hAnsi="Calibri" w:cs="Calibri"/>
                <w:b/>
                <w:bCs/>
                <w:color w:val="FF0000"/>
                <w:sz w:val="22"/>
                <w:szCs w:val="22"/>
              </w:rPr>
            </w:pPr>
            <w:r w:rsidRPr="00AB13CF">
              <w:rPr>
                <w:rFonts w:ascii="Calibri" w:eastAsia="Arial" w:hAnsi="Calibri" w:cs="Calibri"/>
                <w:sz w:val="22"/>
                <w:szCs w:val="22"/>
              </w:rPr>
              <w:t xml:space="preserve">School Improvement Priority </w:t>
            </w:r>
            <w:r w:rsidR="0064297F">
              <w:rPr>
                <w:rFonts w:ascii="Calibri" w:eastAsia="Arial" w:hAnsi="Calibri" w:cs="Calibri"/>
                <w:sz w:val="22"/>
                <w:szCs w:val="22"/>
              </w:rPr>
              <w:t>2</w:t>
            </w:r>
            <w:r w:rsidRPr="00AB13CF">
              <w:rPr>
                <w:rFonts w:ascii="Calibri" w:eastAsia="Arial" w:hAnsi="Calibri" w:cs="Calibri"/>
                <w:sz w:val="22"/>
                <w:szCs w:val="22"/>
              </w:rPr>
              <w:t xml:space="preserve">: </w:t>
            </w:r>
            <w:r w:rsidR="0064297F" w:rsidRPr="0064297F">
              <w:rPr>
                <w:rFonts w:eastAsia="Arial" w:cstheme="minorHAnsi"/>
                <w:bCs/>
                <w:sz w:val="22"/>
                <w:szCs w:val="22"/>
              </w:rPr>
              <w:t xml:space="preserve">Children’s literacy skills will be enhanced through, the use of digital technology. To reflect on pedagogy and how we progress children’s learning taking into consideration Local and National guidance and documentation underpinned by </w:t>
            </w:r>
            <w:proofErr w:type="spellStart"/>
            <w:r w:rsidR="0064297F" w:rsidRPr="0064297F">
              <w:rPr>
                <w:rFonts w:eastAsia="Arial" w:cstheme="minorHAnsi"/>
                <w:bCs/>
                <w:sz w:val="22"/>
                <w:szCs w:val="22"/>
              </w:rPr>
              <w:t>Realising</w:t>
            </w:r>
            <w:proofErr w:type="spellEnd"/>
            <w:r w:rsidR="0064297F" w:rsidRPr="0064297F">
              <w:rPr>
                <w:rFonts w:eastAsia="Arial" w:cstheme="minorHAnsi"/>
                <w:bCs/>
                <w:sz w:val="22"/>
                <w:szCs w:val="22"/>
              </w:rPr>
              <w:t xml:space="preserve"> the Ambition: Being Me, GIRFEC, Early Level Curriculum for Excellence and the Digital Learning and Teaching Strategy for Scotland. Considering provocations, ourselves, our spaces and environments as we look inwards, outwards and forwards.</w:t>
            </w:r>
          </w:p>
        </w:tc>
      </w:tr>
      <w:tr w:rsidR="00DE2E2D" w:rsidRPr="00AB13CF" w14:paraId="6C80BBC4" w14:textId="77777777" w:rsidTr="00C163DC">
        <w:trPr>
          <w:trHeight w:val="300"/>
        </w:trPr>
        <w:tc>
          <w:tcPr>
            <w:tcW w:w="10480" w:type="dxa"/>
            <w:gridSpan w:val="7"/>
            <w:tcBorders>
              <w:top w:val="single" w:sz="8" w:space="0" w:color="auto"/>
              <w:left w:val="single" w:sz="8" w:space="0" w:color="auto"/>
              <w:bottom w:val="single" w:sz="8" w:space="0" w:color="auto"/>
              <w:right w:val="single" w:sz="8" w:space="0" w:color="auto"/>
            </w:tcBorders>
            <w:shd w:val="clear" w:color="auto" w:fill="auto"/>
          </w:tcPr>
          <w:p w14:paraId="5297A94B" w14:textId="77777777" w:rsidR="00DE2E2D"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HGIOELC Quality Indicators:</w:t>
            </w:r>
          </w:p>
          <w:p w14:paraId="1F467199" w14:textId="77777777" w:rsidR="0064297F" w:rsidRPr="00AB13CF" w:rsidRDefault="0064297F" w:rsidP="00C163DC">
            <w:pPr>
              <w:spacing w:after="0"/>
              <w:ind w:right="-90"/>
              <w:rPr>
                <w:rFonts w:ascii="Calibri" w:eastAsia="Arial" w:hAnsi="Calibri" w:cs="Calibri"/>
                <w:sz w:val="22"/>
                <w:szCs w:val="22"/>
              </w:rPr>
            </w:pPr>
            <w:r w:rsidRPr="009C3FBE">
              <w:rPr>
                <w:rFonts w:cstheme="minorHAnsi"/>
                <w:bCs/>
                <w:sz w:val="22"/>
                <w:szCs w:val="22"/>
              </w:rPr>
              <w:t xml:space="preserve">2.2 - Curriculum                                                                      </w:t>
            </w:r>
            <w:r>
              <w:rPr>
                <w:rFonts w:cstheme="minorHAnsi"/>
                <w:bCs/>
                <w:sz w:val="22"/>
                <w:szCs w:val="22"/>
              </w:rPr>
              <w:br/>
            </w:r>
            <w:r w:rsidRPr="009C3FBE">
              <w:rPr>
                <w:rFonts w:cstheme="minorHAnsi"/>
                <w:bCs/>
                <w:sz w:val="22"/>
                <w:szCs w:val="22"/>
              </w:rPr>
              <w:t xml:space="preserve">2.3 - Learning Teaching and Assessment                                 </w:t>
            </w:r>
            <w:r>
              <w:rPr>
                <w:rFonts w:cstheme="minorHAnsi"/>
                <w:bCs/>
                <w:sz w:val="22"/>
                <w:szCs w:val="22"/>
              </w:rPr>
              <w:br/>
            </w:r>
            <w:r w:rsidRPr="009C3FBE">
              <w:rPr>
                <w:rFonts w:cstheme="minorHAnsi"/>
                <w:bCs/>
                <w:sz w:val="22"/>
                <w:szCs w:val="22"/>
              </w:rPr>
              <w:t>3.3 - Developing creativity and skills for life and learning</w:t>
            </w:r>
          </w:p>
        </w:tc>
      </w:tr>
      <w:tr w:rsidR="00DE2E2D" w:rsidRPr="00AB13CF" w14:paraId="4EE4402C" w14:textId="77777777" w:rsidTr="00C163DC">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tcPr>
          <w:p w14:paraId="21B04F75" w14:textId="77777777" w:rsidR="00DE2E2D" w:rsidRPr="00AB13CF"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03E4FBB9" w14:textId="77777777" w:rsidR="00DE2E2D" w:rsidRPr="00AB13CF"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02998EE0" w14:textId="77777777" w:rsidR="00DE2E2D" w:rsidRPr="00AB13CF"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580AD05C" w14:textId="77777777" w:rsidR="00DE2E2D" w:rsidRPr="00AB13CF" w:rsidRDefault="001F07CA" w:rsidP="00C163DC">
            <w:pPr>
              <w:spacing w:after="0"/>
              <w:ind w:right="-90"/>
              <w:rPr>
                <w:rFonts w:ascii="Calibri" w:eastAsia="Arial" w:hAnsi="Calibri" w:cs="Calibri"/>
                <w:sz w:val="22"/>
                <w:szCs w:val="22"/>
              </w:rPr>
            </w:pPr>
            <w:r w:rsidRPr="00475CB7">
              <w:rPr>
                <w:rFonts w:ascii="Segoe UI Symbol" w:hAnsi="Segoe UI Symbol" w:cs="Segoe UI Symbol"/>
                <w:b/>
                <w:color w:val="71777D"/>
                <w:sz w:val="22"/>
                <w:szCs w:val="22"/>
                <w:shd w:val="clear" w:color="auto" w:fill="FFFFFF"/>
              </w:rPr>
              <w:t>✓</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31E840FA" w14:textId="77777777" w:rsidR="00DE2E2D" w:rsidRPr="00AB13CF"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6118259" w14:textId="77777777" w:rsidR="00DE2E2D" w:rsidRPr="00AB13CF" w:rsidRDefault="00DE2E2D" w:rsidP="00C163DC">
            <w:pPr>
              <w:spacing w:after="0"/>
              <w:ind w:right="-90"/>
              <w:rPr>
                <w:rFonts w:ascii="Calibri" w:eastAsia="Arial" w:hAnsi="Calibri" w:cs="Calibri"/>
                <w:sz w:val="22"/>
                <w:szCs w:val="22"/>
              </w:rPr>
            </w:pPr>
          </w:p>
        </w:tc>
        <w:tc>
          <w:tcPr>
            <w:tcW w:w="2126" w:type="dxa"/>
            <w:tcBorders>
              <w:top w:val="single" w:sz="8" w:space="0" w:color="auto"/>
              <w:left w:val="single" w:sz="8" w:space="0" w:color="auto"/>
              <w:bottom w:val="single" w:sz="8" w:space="0" w:color="auto"/>
              <w:right w:val="single" w:sz="8" w:space="0" w:color="auto"/>
            </w:tcBorders>
            <w:shd w:val="clear" w:color="auto" w:fill="auto"/>
          </w:tcPr>
          <w:p w14:paraId="58C26DC4" w14:textId="77777777" w:rsidR="00DE2E2D" w:rsidRPr="00AB13CF" w:rsidRDefault="00DE2E2D" w:rsidP="00C163DC">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8" w:space="0" w:color="auto"/>
              <w:left w:val="single" w:sz="8" w:space="0" w:color="auto"/>
              <w:bottom w:val="single" w:sz="8" w:space="0" w:color="auto"/>
              <w:right w:val="single" w:sz="8" w:space="0" w:color="auto"/>
            </w:tcBorders>
            <w:shd w:val="clear" w:color="auto" w:fill="auto"/>
          </w:tcPr>
          <w:p w14:paraId="35F9E573" w14:textId="77777777" w:rsidR="00DE2E2D" w:rsidRPr="00AB13CF" w:rsidRDefault="00DE2E2D" w:rsidP="00C163DC">
            <w:pPr>
              <w:spacing w:after="0"/>
              <w:ind w:right="-90"/>
              <w:rPr>
                <w:rFonts w:ascii="Calibri" w:eastAsia="Arial" w:hAnsi="Calibri" w:cs="Calibri"/>
                <w:sz w:val="22"/>
                <w:szCs w:val="22"/>
              </w:rPr>
            </w:pPr>
          </w:p>
        </w:tc>
      </w:tr>
      <w:tr w:rsidR="00DE2E2D" w:rsidRPr="00AB13CF" w14:paraId="2A30A2FB" w14:textId="77777777" w:rsidTr="00C163DC">
        <w:trPr>
          <w:trHeight w:val="2618"/>
        </w:trPr>
        <w:tc>
          <w:tcPr>
            <w:tcW w:w="10480" w:type="dxa"/>
            <w:gridSpan w:val="7"/>
            <w:tcBorders>
              <w:top w:val="single" w:sz="8" w:space="0" w:color="auto"/>
              <w:left w:val="single" w:sz="8" w:space="0" w:color="auto"/>
              <w:bottom w:val="single" w:sz="8" w:space="0" w:color="auto"/>
              <w:right w:val="single" w:sz="8" w:space="0" w:color="auto"/>
            </w:tcBorders>
          </w:tcPr>
          <w:p w14:paraId="257EB832" w14:textId="77777777" w:rsidR="0064297F" w:rsidRPr="00DD47E2" w:rsidRDefault="0064297F" w:rsidP="0064297F">
            <w:pPr>
              <w:spacing w:after="0"/>
              <w:rPr>
                <w:rFonts w:cstheme="minorHAnsi"/>
                <w:sz w:val="22"/>
                <w:szCs w:val="22"/>
              </w:rPr>
            </w:pPr>
            <w:r w:rsidRPr="009C3FBE">
              <w:rPr>
                <w:rFonts w:cstheme="minorHAnsi"/>
                <w:b/>
                <w:bCs/>
                <w:sz w:val="22"/>
                <w:szCs w:val="22"/>
              </w:rPr>
              <w:t>Progress</w:t>
            </w:r>
            <w:r w:rsidRPr="009C3FBE">
              <w:rPr>
                <w:rFonts w:cstheme="minorHAnsi"/>
                <w:sz w:val="22"/>
                <w:szCs w:val="22"/>
              </w:rPr>
              <w:t xml:space="preserve"> </w:t>
            </w:r>
          </w:p>
          <w:p w14:paraId="096D1256" w14:textId="7A9D8304" w:rsidR="0064297F" w:rsidRPr="00021CE2" w:rsidRDefault="0064297F" w:rsidP="00021CE2">
            <w:pPr>
              <w:pStyle w:val="ListParagraph"/>
              <w:numPr>
                <w:ilvl w:val="0"/>
                <w:numId w:val="14"/>
              </w:numPr>
              <w:spacing w:after="0"/>
              <w:rPr>
                <w:rFonts w:cstheme="minorHAnsi"/>
                <w:sz w:val="22"/>
                <w:szCs w:val="22"/>
                <w:lang w:val="en-GB"/>
              </w:rPr>
            </w:pPr>
            <w:r w:rsidRPr="00021CE2">
              <w:rPr>
                <w:rFonts w:cstheme="minorHAnsi"/>
                <w:sz w:val="22"/>
                <w:szCs w:val="22"/>
                <w:lang w:val="en-GB"/>
              </w:rPr>
              <w:t>Almost all practitioners engaged in professional learning and moderation activities around digital literacy and digital technology, using Realising</w:t>
            </w:r>
            <w:r w:rsidRPr="00021CE2">
              <w:rPr>
                <w:rFonts w:cstheme="minorHAnsi"/>
                <w:b/>
                <w:bCs/>
                <w:sz w:val="22"/>
                <w:szCs w:val="22"/>
                <w:lang w:val="en-GB"/>
              </w:rPr>
              <w:t xml:space="preserve"> </w:t>
            </w:r>
            <w:r w:rsidRPr="00021CE2">
              <w:rPr>
                <w:rFonts w:cstheme="minorHAnsi"/>
                <w:sz w:val="22"/>
                <w:szCs w:val="22"/>
                <w:lang w:val="en-GB"/>
              </w:rPr>
              <w:t>the Ambition: Being Me, GIRFEC, Early Level Curriculum for Excellence and the Fife progression Pathways to support planning and observations for children.</w:t>
            </w:r>
          </w:p>
          <w:p w14:paraId="38651B40" w14:textId="29B33B62" w:rsidR="0064297F" w:rsidRPr="00021CE2" w:rsidRDefault="0064297F" w:rsidP="00021CE2">
            <w:pPr>
              <w:pStyle w:val="ListParagraph"/>
              <w:numPr>
                <w:ilvl w:val="0"/>
                <w:numId w:val="14"/>
              </w:numPr>
              <w:spacing w:after="0"/>
              <w:rPr>
                <w:rFonts w:cstheme="minorHAnsi"/>
                <w:sz w:val="22"/>
                <w:szCs w:val="22"/>
                <w:lang w:val="en-GB"/>
              </w:rPr>
            </w:pPr>
            <w:r w:rsidRPr="00021CE2">
              <w:rPr>
                <w:rFonts w:cstheme="minorHAnsi"/>
                <w:sz w:val="22"/>
                <w:szCs w:val="22"/>
                <w:lang w:val="en-GB"/>
              </w:rPr>
              <w:t>Almost all practitioners have engaged in personal development to support confidence in understanding digital technology for their own use, allowing effective and efficient working practices.  Professional dialogue and practitioners’ consultation determined QR Code creation, AI, Adobe Express and Microsoft Forms were areas of development.</w:t>
            </w:r>
          </w:p>
          <w:p w14:paraId="66AF27AA" w14:textId="77777777" w:rsidR="00021CE2" w:rsidRDefault="0064297F" w:rsidP="0064297F">
            <w:pPr>
              <w:pStyle w:val="ListParagraph"/>
              <w:numPr>
                <w:ilvl w:val="0"/>
                <w:numId w:val="14"/>
              </w:numPr>
              <w:spacing w:after="0"/>
              <w:rPr>
                <w:rFonts w:cstheme="minorHAnsi"/>
                <w:sz w:val="22"/>
                <w:szCs w:val="22"/>
                <w:lang w:val="en-GB"/>
              </w:rPr>
            </w:pPr>
            <w:r w:rsidRPr="00021CE2">
              <w:rPr>
                <w:rFonts w:cstheme="minorHAnsi"/>
                <w:sz w:val="22"/>
                <w:szCs w:val="22"/>
                <w:lang w:val="en-GB"/>
              </w:rPr>
              <w:t>Almost all practitioners engaged in professional learning and discussion on the implementation of digital literacy and technology outdoors.</w:t>
            </w:r>
          </w:p>
          <w:p w14:paraId="5596E353" w14:textId="65617415" w:rsidR="0064297F" w:rsidRPr="00021CE2" w:rsidRDefault="0064297F" w:rsidP="0064297F">
            <w:pPr>
              <w:pStyle w:val="ListParagraph"/>
              <w:numPr>
                <w:ilvl w:val="0"/>
                <w:numId w:val="14"/>
              </w:numPr>
              <w:spacing w:after="0"/>
              <w:rPr>
                <w:rFonts w:cstheme="minorHAnsi"/>
                <w:sz w:val="22"/>
                <w:szCs w:val="22"/>
                <w:lang w:val="en-GB"/>
              </w:rPr>
            </w:pPr>
            <w:r w:rsidRPr="00021CE2">
              <w:rPr>
                <w:rFonts w:cstheme="minorHAnsi"/>
                <w:sz w:val="22"/>
                <w:szCs w:val="22"/>
                <w:lang w:val="en-GB"/>
              </w:rPr>
              <w:t>All practitioners completed an audit of digital resources available within their play space, reflected on their play pedagogy and the appropriate outcomes and experiences available. Professional discussion with practitioners and children supported consideration of any additional resources required to provide rich provision for all children in consultation with the Early Level Curriculum for Excellence Benchmarks and Fife PLJ Trackers.</w:t>
            </w:r>
          </w:p>
          <w:p w14:paraId="189BC065" w14:textId="77777777" w:rsidR="00DE2E2D" w:rsidRPr="00AB13CF" w:rsidRDefault="00DE2E2D" w:rsidP="00C163DC">
            <w:pPr>
              <w:spacing w:after="0"/>
              <w:rPr>
                <w:rFonts w:ascii="Calibri" w:hAnsi="Calibri" w:cs="Calibri"/>
                <w:color w:val="FF0000"/>
                <w:sz w:val="22"/>
                <w:szCs w:val="22"/>
              </w:rPr>
            </w:pPr>
          </w:p>
        </w:tc>
      </w:tr>
      <w:tr w:rsidR="00DE2E2D" w:rsidRPr="00AB13CF" w14:paraId="6EBA10E6" w14:textId="77777777" w:rsidTr="00C163DC">
        <w:trPr>
          <w:trHeight w:val="1372"/>
        </w:trPr>
        <w:tc>
          <w:tcPr>
            <w:tcW w:w="10480" w:type="dxa"/>
            <w:gridSpan w:val="7"/>
            <w:tcBorders>
              <w:top w:val="single" w:sz="8" w:space="0" w:color="auto"/>
              <w:left w:val="single" w:sz="8" w:space="0" w:color="auto"/>
              <w:bottom w:val="single" w:sz="8" w:space="0" w:color="auto"/>
              <w:right w:val="single" w:sz="8" w:space="0" w:color="auto"/>
            </w:tcBorders>
          </w:tcPr>
          <w:p w14:paraId="26E94B2E" w14:textId="77777777" w:rsidR="0064297F" w:rsidRDefault="0064297F" w:rsidP="0064297F">
            <w:pPr>
              <w:spacing w:after="0"/>
              <w:rPr>
                <w:rFonts w:cstheme="minorHAnsi"/>
                <w:sz w:val="22"/>
                <w:szCs w:val="22"/>
              </w:rPr>
            </w:pPr>
            <w:r w:rsidRPr="009C3FBE">
              <w:rPr>
                <w:rFonts w:cstheme="minorHAnsi"/>
                <w:b/>
                <w:bCs/>
                <w:sz w:val="22"/>
                <w:szCs w:val="22"/>
              </w:rPr>
              <w:t>Impact</w:t>
            </w:r>
            <w:r w:rsidRPr="009C3FBE">
              <w:rPr>
                <w:rFonts w:cstheme="minorHAnsi"/>
                <w:sz w:val="22"/>
                <w:szCs w:val="22"/>
              </w:rPr>
              <w:t xml:space="preserve"> </w:t>
            </w:r>
          </w:p>
          <w:p w14:paraId="5EF5EEF0" w14:textId="77777777" w:rsidR="0064297F" w:rsidRPr="006D6FCA" w:rsidRDefault="0064297F" w:rsidP="0064297F">
            <w:pPr>
              <w:spacing w:after="0"/>
              <w:rPr>
                <w:rFonts w:cstheme="minorHAnsi"/>
                <w:sz w:val="22"/>
                <w:szCs w:val="22"/>
                <w:lang w:val="en-GB"/>
              </w:rPr>
            </w:pPr>
            <w:r w:rsidRPr="006D6FCA">
              <w:rPr>
                <w:rFonts w:cstheme="minorHAnsi"/>
                <w:sz w:val="22"/>
                <w:szCs w:val="22"/>
                <w:lang w:val="en-GB"/>
              </w:rPr>
              <w:t>-Almost all correspondence to parents is now shared on digital platforms.  This has improved parental access to information and updates, fostering a positive relationship to support children's learning. </w:t>
            </w:r>
          </w:p>
          <w:p w14:paraId="1BDC551E" w14:textId="77777777" w:rsidR="00DE2E2D" w:rsidRPr="00AB13CF" w:rsidRDefault="0064297F" w:rsidP="0064297F">
            <w:pPr>
              <w:spacing w:after="0"/>
              <w:rPr>
                <w:rFonts w:ascii="Calibri" w:hAnsi="Calibri" w:cs="Calibri"/>
                <w:color w:val="FF0000"/>
                <w:sz w:val="22"/>
                <w:szCs w:val="22"/>
              </w:rPr>
            </w:pPr>
            <w:r w:rsidRPr="006D6FCA">
              <w:rPr>
                <w:rFonts w:cstheme="minorHAnsi"/>
                <w:sz w:val="22"/>
                <w:szCs w:val="22"/>
                <w:lang w:val="en-GB"/>
              </w:rPr>
              <w:t>-</w:t>
            </w:r>
            <w:r w:rsidRPr="006D6FCA">
              <w:rPr>
                <w:rFonts w:cstheme="minorHAnsi"/>
                <w:sz w:val="22"/>
                <w:szCs w:val="22"/>
              </w:rPr>
              <w:t xml:space="preserve">As part of our transition to school, we create an </w:t>
            </w:r>
            <w:proofErr w:type="spellStart"/>
            <w:r w:rsidRPr="006D6FCA">
              <w:rPr>
                <w:rFonts w:cstheme="minorHAnsi"/>
                <w:sz w:val="22"/>
                <w:szCs w:val="22"/>
              </w:rPr>
              <w:t>individualised</w:t>
            </w:r>
            <w:proofErr w:type="spellEnd"/>
            <w:r w:rsidRPr="006D6FCA">
              <w:rPr>
                <w:rFonts w:cstheme="minorHAnsi"/>
                <w:sz w:val="22"/>
                <w:szCs w:val="22"/>
              </w:rPr>
              <w:t xml:space="preserve"> 'This is me' video, to capture a holistic essence and understanding of the child in real situations.  This enables the child's needs to be better met by school </w:t>
            </w:r>
            <w:r>
              <w:rPr>
                <w:rFonts w:cstheme="minorHAnsi"/>
                <w:sz w:val="22"/>
                <w:szCs w:val="22"/>
              </w:rPr>
              <w:t>practitioners</w:t>
            </w:r>
            <w:r w:rsidRPr="006D6FCA">
              <w:rPr>
                <w:rFonts w:cstheme="minorHAnsi"/>
                <w:sz w:val="22"/>
                <w:szCs w:val="22"/>
              </w:rPr>
              <w:t>.</w:t>
            </w:r>
            <w:r>
              <w:rPr>
                <w:rFonts w:cstheme="minorHAnsi"/>
                <w:sz w:val="22"/>
                <w:szCs w:val="22"/>
              </w:rPr>
              <w:t xml:space="preserve">                                                                                                                                                                                     </w:t>
            </w:r>
            <w:r w:rsidRPr="006D6FCA">
              <w:rPr>
                <w:rFonts w:cstheme="minorHAnsi"/>
                <w:sz w:val="22"/>
                <w:szCs w:val="22"/>
                <w:lang w:val="en-GB"/>
              </w:rPr>
              <w:t>-Children have tailored learning experiences to match their individual developmental stage and needs, which leads to better engagement in activities and appropriate challenge to support progress across digital technology and digital literacy skills.  This is tracked using the PLJ trackers.</w:t>
            </w:r>
          </w:p>
        </w:tc>
      </w:tr>
      <w:tr w:rsidR="00DE2E2D" w:rsidRPr="00AB13CF" w14:paraId="139746A9" w14:textId="77777777" w:rsidTr="00C163DC">
        <w:trPr>
          <w:trHeight w:val="1407"/>
        </w:trPr>
        <w:tc>
          <w:tcPr>
            <w:tcW w:w="10480" w:type="dxa"/>
            <w:gridSpan w:val="7"/>
            <w:tcBorders>
              <w:top w:val="single" w:sz="8" w:space="0" w:color="auto"/>
              <w:left w:val="single" w:sz="8" w:space="0" w:color="auto"/>
              <w:bottom w:val="single" w:sz="8" w:space="0" w:color="auto"/>
              <w:right w:val="single" w:sz="8" w:space="0" w:color="auto"/>
            </w:tcBorders>
          </w:tcPr>
          <w:p w14:paraId="73273FD0" w14:textId="77777777" w:rsidR="0064297F" w:rsidRDefault="0064297F" w:rsidP="0064297F">
            <w:pPr>
              <w:spacing w:after="0"/>
              <w:rPr>
                <w:rFonts w:cstheme="minorHAnsi"/>
                <w:b/>
                <w:bCs/>
                <w:sz w:val="22"/>
                <w:szCs w:val="22"/>
              </w:rPr>
            </w:pPr>
            <w:r w:rsidRPr="009C3FBE">
              <w:rPr>
                <w:rFonts w:cstheme="minorHAnsi"/>
                <w:b/>
                <w:bCs/>
                <w:sz w:val="22"/>
                <w:szCs w:val="22"/>
              </w:rPr>
              <w:t>Next Steps</w:t>
            </w:r>
          </w:p>
          <w:p w14:paraId="43C7FCEF" w14:textId="3B8F17CB" w:rsidR="0064297F" w:rsidRPr="006D6FCA" w:rsidRDefault="0064297F" w:rsidP="0064297F">
            <w:pPr>
              <w:rPr>
                <w:rFonts w:cstheme="minorHAnsi"/>
                <w:sz w:val="22"/>
                <w:szCs w:val="22"/>
                <w:lang w:val="en-GB"/>
              </w:rPr>
            </w:pPr>
            <w:r w:rsidRPr="006D6FCA">
              <w:rPr>
                <w:rFonts w:cstheme="minorHAnsi"/>
                <w:sz w:val="22"/>
                <w:szCs w:val="22"/>
                <w:lang w:val="en-GB"/>
              </w:rPr>
              <w:t xml:space="preserve">-To continue to plan and moderate around the curricular area of Digital Literacy and Technology to continue to develop skills and knowledge </w:t>
            </w:r>
            <w:r w:rsidR="006E1CF3">
              <w:rPr>
                <w:rFonts w:cstheme="minorHAnsi"/>
                <w:sz w:val="22"/>
                <w:szCs w:val="22"/>
                <w:lang w:val="en-GB"/>
              </w:rPr>
              <w:t>of</w:t>
            </w:r>
            <w:r w:rsidRPr="006D6FCA">
              <w:rPr>
                <w:rFonts w:cstheme="minorHAnsi"/>
                <w:sz w:val="22"/>
                <w:szCs w:val="22"/>
                <w:lang w:val="en-GB"/>
              </w:rPr>
              <w:t xml:space="preserve"> </w:t>
            </w:r>
            <w:r>
              <w:rPr>
                <w:rFonts w:cstheme="minorHAnsi"/>
                <w:sz w:val="22"/>
                <w:szCs w:val="22"/>
                <w:lang w:val="en-GB"/>
              </w:rPr>
              <w:t>practitioners</w:t>
            </w:r>
            <w:r w:rsidRPr="006D6FCA">
              <w:rPr>
                <w:rFonts w:cstheme="minorHAnsi"/>
                <w:sz w:val="22"/>
                <w:szCs w:val="22"/>
                <w:lang w:val="en-GB"/>
              </w:rPr>
              <w:t xml:space="preserve"> and children. </w:t>
            </w:r>
            <w:r w:rsidR="006E1CF3">
              <w:rPr>
                <w:rFonts w:cstheme="minorHAnsi"/>
                <w:sz w:val="22"/>
                <w:szCs w:val="22"/>
                <w:lang w:val="en-GB"/>
              </w:rPr>
              <w:t xml:space="preserve">We aim to plan for </w:t>
            </w:r>
            <w:r w:rsidRPr="006D6FCA">
              <w:rPr>
                <w:rFonts w:cstheme="minorHAnsi"/>
                <w:sz w:val="22"/>
                <w:szCs w:val="22"/>
                <w:lang w:val="en-GB"/>
              </w:rPr>
              <w:t>challeng</w:t>
            </w:r>
            <w:r w:rsidR="006E1CF3">
              <w:rPr>
                <w:rFonts w:cstheme="minorHAnsi"/>
                <w:sz w:val="22"/>
                <w:szCs w:val="22"/>
                <w:lang w:val="en-GB"/>
              </w:rPr>
              <w:t xml:space="preserve">e and increase </w:t>
            </w:r>
            <w:r w:rsidRPr="006D6FCA">
              <w:rPr>
                <w:rFonts w:cstheme="minorHAnsi"/>
                <w:sz w:val="22"/>
                <w:szCs w:val="22"/>
                <w:lang w:val="en-GB"/>
              </w:rPr>
              <w:t>pace and progression</w:t>
            </w:r>
            <w:r w:rsidR="006E1CF3">
              <w:rPr>
                <w:rFonts w:cstheme="minorHAnsi"/>
                <w:sz w:val="22"/>
                <w:szCs w:val="22"/>
                <w:lang w:val="en-GB"/>
              </w:rPr>
              <w:t xml:space="preserve">.  This will be highlighted next session in our planned </w:t>
            </w:r>
            <w:r w:rsidRPr="006D6FCA">
              <w:rPr>
                <w:rFonts w:cstheme="minorHAnsi"/>
                <w:sz w:val="22"/>
                <w:szCs w:val="22"/>
                <w:lang w:val="en-GB"/>
              </w:rPr>
              <w:t>update</w:t>
            </w:r>
            <w:r w:rsidR="006E1CF3">
              <w:rPr>
                <w:rFonts w:cstheme="minorHAnsi"/>
                <w:sz w:val="22"/>
                <w:szCs w:val="22"/>
                <w:lang w:val="en-GB"/>
              </w:rPr>
              <w:t xml:space="preserve"> to our</w:t>
            </w:r>
            <w:r w:rsidRPr="006D6FCA">
              <w:rPr>
                <w:rFonts w:cstheme="minorHAnsi"/>
                <w:sz w:val="22"/>
                <w:szCs w:val="22"/>
                <w:lang w:val="en-GB"/>
              </w:rPr>
              <w:t xml:space="preserve"> curriculum rationale.</w:t>
            </w:r>
          </w:p>
          <w:p w14:paraId="6A3F25BA" w14:textId="77777777" w:rsidR="00DE2E2D" w:rsidRPr="00AB13CF" w:rsidRDefault="00DE2E2D" w:rsidP="00C163DC">
            <w:pPr>
              <w:spacing w:after="0"/>
              <w:rPr>
                <w:rFonts w:ascii="Calibri" w:hAnsi="Calibri" w:cs="Calibri"/>
                <w:color w:val="FF0000"/>
                <w:sz w:val="22"/>
                <w:szCs w:val="22"/>
              </w:rPr>
            </w:pPr>
          </w:p>
        </w:tc>
      </w:tr>
    </w:tbl>
    <w:p w14:paraId="2D7E7F10" w14:textId="77777777" w:rsidR="00CA1304" w:rsidRDefault="00CA1304" w:rsidP="00CA1304">
      <w:pPr>
        <w:spacing w:after="0"/>
        <w:jc w:val="both"/>
        <w:rPr>
          <w:rFonts w:ascii="Calibri" w:eastAsia="Calibri" w:hAnsi="Calibri" w:cs="Calibri"/>
          <w:b/>
          <w:bCs/>
          <w:sz w:val="28"/>
          <w:szCs w:val="28"/>
        </w:rPr>
      </w:pPr>
    </w:p>
    <w:p w14:paraId="68DD4F18" w14:textId="77777777" w:rsidR="00CA1304" w:rsidRDefault="00CA1304" w:rsidP="00CA1304">
      <w:pPr>
        <w:spacing w:after="0"/>
        <w:jc w:val="both"/>
        <w:rPr>
          <w:rFonts w:ascii="Calibri" w:eastAsia="Calibri" w:hAnsi="Calibri" w:cs="Calibri"/>
          <w:b/>
          <w:bCs/>
          <w:sz w:val="28"/>
          <w:szCs w:val="28"/>
        </w:rPr>
      </w:pPr>
    </w:p>
    <w:p w14:paraId="0D303419" w14:textId="77777777" w:rsidR="00CA1304" w:rsidRDefault="00CA1304" w:rsidP="00CA1304">
      <w:pPr>
        <w:spacing w:after="0"/>
        <w:jc w:val="both"/>
        <w:rPr>
          <w:rFonts w:ascii="Calibri" w:eastAsia="Calibri" w:hAnsi="Calibri" w:cs="Calibri"/>
          <w:b/>
          <w:bCs/>
          <w:sz w:val="28"/>
          <w:szCs w:val="28"/>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CA1304" w14:paraId="2B02B708" w14:textId="77777777" w:rsidTr="00C163DC">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0D4B5789" w14:textId="77777777" w:rsidR="00CA1304" w:rsidRDefault="00CA1304" w:rsidP="00C163DC">
            <w:pPr>
              <w:spacing w:after="0"/>
              <w:ind w:right="-90"/>
            </w:pPr>
          </w:p>
          <w:p w14:paraId="1E69DBF1" w14:textId="77777777" w:rsidR="00CA1304" w:rsidRPr="0037716C" w:rsidRDefault="00CA1304" w:rsidP="00C163DC">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5E2776BA" w14:textId="77777777" w:rsidR="00CA1304" w:rsidRDefault="00CA1304" w:rsidP="00C163DC">
            <w:pPr>
              <w:spacing w:after="0"/>
              <w:ind w:right="-90"/>
              <w:jc w:val="center"/>
            </w:pPr>
            <w:r w:rsidRPr="13C73004">
              <w:rPr>
                <w:rFonts w:ascii="Arial" w:eastAsia="Arial" w:hAnsi="Arial" w:cs="Arial"/>
                <w:b/>
                <w:bCs/>
                <w:color w:val="FFFFFF" w:themeColor="background1"/>
                <w:sz w:val="32"/>
                <w:szCs w:val="32"/>
              </w:rPr>
              <w:t xml:space="preserve"> </w:t>
            </w:r>
          </w:p>
        </w:tc>
      </w:tr>
      <w:tr w:rsidR="00CA1304" w14:paraId="1EAC6AC4" w14:textId="77777777" w:rsidTr="00F976A1">
        <w:trPr>
          <w:trHeight w:val="8366"/>
        </w:trPr>
        <w:tc>
          <w:tcPr>
            <w:tcW w:w="10480" w:type="dxa"/>
            <w:tcBorders>
              <w:top w:val="single" w:sz="8" w:space="0" w:color="auto"/>
              <w:left w:val="single" w:sz="8" w:space="0" w:color="auto"/>
              <w:bottom w:val="single" w:sz="8" w:space="0" w:color="auto"/>
              <w:right w:val="single" w:sz="8" w:space="0" w:color="auto"/>
            </w:tcBorders>
          </w:tcPr>
          <w:p w14:paraId="2234723E" w14:textId="77777777" w:rsidR="00CA1304" w:rsidRDefault="00CA1304" w:rsidP="00F976A1">
            <w:pPr>
              <w:spacing w:after="0" w:line="360" w:lineRule="auto"/>
              <w:rPr>
                <w:rFonts w:ascii="Calibri" w:hAnsi="Calibri" w:cs="Calibri"/>
                <w:b/>
                <w:bCs/>
              </w:rPr>
            </w:pPr>
            <w:r w:rsidRPr="00077384">
              <w:rPr>
                <w:rFonts w:ascii="Calibri" w:hAnsi="Calibri" w:cs="Calibri"/>
                <w:b/>
                <w:bCs/>
              </w:rPr>
              <w:t>Attainment</w:t>
            </w:r>
          </w:p>
          <w:p w14:paraId="5ADB6E38" w14:textId="4B1F2E65" w:rsidR="0064297F" w:rsidRPr="00C121AB" w:rsidRDefault="0064297F" w:rsidP="00F976A1">
            <w:pPr>
              <w:rPr>
                <w:rFonts w:cs="Calibri"/>
                <w:b/>
                <w:sz w:val="22"/>
                <w:szCs w:val="22"/>
              </w:rPr>
            </w:pPr>
            <w:bookmarkStart w:id="3" w:name="_Hlk201089922"/>
            <w:r w:rsidRPr="00C121AB">
              <w:rPr>
                <w:rFonts w:cs="Calibri"/>
                <w:b/>
                <w:sz w:val="22"/>
                <w:szCs w:val="22"/>
              </w:rPr>
              <w:t>202</w:t>
            </w:r>
            <w:r w:rsidR="0026680B">
              <w:rPr>
                <w:rFonts w:cs="Calibri"/>
                <w:b/>
                <w:sz w:val="22"/>
                <w:szCs w:val="22"/>
              </w:rPr>
              <w:t>4</w:t>
            </w:r>
            <w:r w:rsidRPr="00C121AB">
              <w:rPr>
                <w:rFonts w:cs="Calibri"/>
                <w:b/>
                <w:sz w:val="22"/>
                <w:szCs w:val="22"/>
              </w:rPr>
              <w:t>-202</w:t>
            </w:r>
            <w:r w:rsidR="0026680B">
              <w:rPr>
                <w:rFonts w:cs="Calibri"/>
                <w:b/>
                <w:sz w:val="22"/>
                <w:szCs w:val="22"/>
              </w:rPr>
              <w:t>5 Numeracy</w:t>
            </w:r>
            <w:r w:rsidRPr="00C121AB">
              <w:rPr>
                <w:rFonts w:cs="Calibri"/>
                <w:b/>
                <w:sz w:val="22"/>
                <w:szCs w:val="22"/>
              </w:rPr>
              <w:t xml:space="preserve"> Statistics                                              </w:t>
            </w:r>
            <w:r>
              <w:rPr>
                <w:rFonts w:cs="Calibri"/>
                <w:b/>
                <w:sz w:val="22"/>
                <w:szCs w:val="22"/>
              </w:rPr>
              <w:t xml:space="preserve">         </w:t>
            </w:r>
            <w:r w:rsidRPr="00C121AB">
              <w:rPr>
                <w:rFonts w:cs="Calibri"/>
                <w:b/>
                <w:sz w:val="22"/>
                <w:szCs w:val="22"/>
              </w:rPr>
              <w:t>2024-2025 Literacy Statistics</w:t>
            </w:r>
          </w:p>
          <w:p w14:paraId="2F203023" w14:textId="6FF7E458" w:rsidR="0064297F" w:rsidRDefault="0064297F" w:rsidP="00F976A1">
            <w:pPr>
              <w:rPr>
                <w:rFonts w:cs="Calibri"/>
                <w:bCs/>
                <w:iCs/>
                <w:sz w:val="22"/>
                <w:szCs w:val="22"/>
              </w:rPr>
            </w:pPr>
            <w:r w:rsidRPr="00C121AB">
              <w:rPr>
                <w:rFonts w:cs="Calibri"/>
                <w:bCs/>
                <w:iCs/>
                <w:sz w:val="22"/>
                <w:szCs w:val="22"/>
              </w:rPr>
              <w:t xml:space="preserve">Across the nursery – </w:t>
            </w:r>
            <w:r w:rsidR="00F976A1">
              <w:rPr>
                <w:rFonts w:cs="Calibri"/>
                <w:bCs/>
                <w:iCs/>
                <w:sz w:val="22"/>
                <w:szCs w:val="22"/>
              </w:rPr>
              <w:t>47</w:t>
            </w:r>
            <w:r w:rsidRPr="00C121AB">
              <w:rPr>
                <w:rFonts w:cs="Calibri"/>
                <w:bCs/>
                <w:iCs/>
                <w:sz w:val="22"/>
                <w:szCs w:val="22"/>
              </w:rPr>
              <w:t xml:space="preserve"> N5’s</w:t>
            </w:r>
            <w:r w:rsidR="006E1CF3">
              <w:rPr>
                <w:rFonts w:cs="Calibri"/>
                <w:bCs/>
                <w:iCs/>
                <w:sz w:val="22"/>
                <w:szCs w:val="22"/>
              </w:rPr>
              <w:t xml:space="preserve">  </w:t>
            </w:r>
            <w:r w:rsidRPr="00C121AB">
              <w:rPr>
                <w:rFonts w:cs="Calibri"/>
                <w:bCs/>
                <w:iCs/>
                <w:sz w:val="22"/>
                <w:szCs w:val="22"/>
              </w:rPr>
              <w:t xml:space="preserve">                                            </w:t>
            </w:r>
            <w:r>
              <w:rPr>
                <w:rFonts w:cs="Calibri"/>
                <w:bCs/>
                <w:iCs/>
                <w:sz w:val="22"/>
                <w:szCs w:val="22"/>
              </w:rPr>
              <w:t xml:space="preserve">       </w:t>
            </w:r>
            <w:r w:rsidRPr="00C121AB">
              <w:rPr>
                <w:rFonts w:cs="Calibri"/>
                <w:bCs/>
                <w:iCs/>
                <w:sz w:val="22"/>
                <w:szCs w:val="22"/>
              </w:rPr>
              <w:t xml:space="preserve"> </w:t>
            </w:r>
            <w:r>
              <w:rPr>
                <w:rFonts w:cs="Calibri"/>
                <w:bCs/>
                <w:iCs/>
                <w:sz w:val="22"/>
                <w:szCs w:val="22"/>
              </w:rPr>
              <w:t xml:space="preserve">     </w:t>
            </w:r>
            <w:r w:rsidRPr="00C121AB">
              <w:rPr>
                <w:rFonts w:cs="Calibri"/>
                <w:bCs/>
                <w:iCs/>
                <w:sz w:val="22"/>
                <w:szCs w:val="22"/>
              </w:rPr>
              <w:t xml:space="preserve">Across the nursery – </w:t>
            </w:r>
            <w:r>
              <w:rPr>
                <w:rFonts w:cs="Calibri"/>
                <w:bCs/>
                <w:iCs/>
                <w:sz w:val="22"/>
                <w:szCs w:val="22"/>
              </w:rPr>
              <w:t xml:space="preserve">47 </w:t>
            </w:r>
            <w:r w:rsidRPr="00C121AB">
              <w:rPr>
                <w:rFonts w:cs="Calibri"/>
                <w:bCs/>
                <w:iCs/>
                <w:sz w:val="22"/>
                <w:szCs w:val="22"/>
              </w:rPr>
              <w:t>N5’s</w:t>
            </w:r>
          </w:p>
          <w:p w14:paraId="5E4E2D82" w14:textId="2B58C860" w:rsidR="006E1CF3" w:rsidRPr="00C121AB" w:rsidRDefault="006E1CF3" w:rsidP="00F976A1">
            <w:pPr>
              <w:rPr>
                <w:rFonts w:cs="Calibri"/>
                <w:bCs/>
                <w:iCs/>
                <w:sz w:val="22"/>
                <w:szCs w:val="22"/>
              </w:rPr>
            </w:pPr>
            <w:r>
              <w:rPr>
                <w:rFonts w:cs="Calibri"/>
                <w:bCs/>
                <w:iCs/>
                <w:sz w:val="22"/>
                <w:szCs w:val="22"/>
              </w:rPr>
              <w:t xml:space="preserve">These tables show that </w:t>
            </w:r>
            <w:r w:rsidR="00B860FE">
              <w:rPr>
                <w:rFonts w:cs="Calibri"/>
                <w:bCs/>
                <w:iCs/>
                <w:sz w:val="22"/>
                <w:szCs w:val="22"/>
              </w:rPr>
              <w:t xml:space="preserve">in May 2025 </w:t>
            </w:r>
            <w:r>
              <w:rPr>
                <w:rFonts w:cs="Calibri"/>
                <w:bCs/>
                <w:iCs/>
                <w:sz w:val="22"/>
                <w:szCs w:val="22"/>
              </w:rPr>
              <w:t xml:space="preserve">100% of our N5 leavers </w:t>
            </w:r>
            <w:r w:rsidR="00B860FE">
              <w:rPr>
                <w:rFonts w:cs="Calibri"/>
                <w:bCs/>
                <w:iCs/>
                <w:sz w:val="22"/>
                <w:szCs w:val="22"/>
              </w:rPr>
              <w:t>we</w:t>
            </w:r>
            <w:r>
              <w:rPr>
                <w:rFonts w:cs="Calibri"/>
                <w:bCs/>
                <w:iCs/>
                <w:sz w:val="22"/>
                <w:szCs w:val="22"/>
              </w:rPr>
              <w:t xml:space="preserve">re working at the Early Progressing level </w:t>
            </w:r>
            <w:r w:rsidR="00B860FE">
              <w:rPr>
                <w:rFonts w:cs="Calibri"/>
                <w:bCs/>
                <w:iCs/>
                <w:sz w:val="22"/>
                <w:szCs w:val="22"/>
              </w:rPr>
              <w:t>in all areas of numeracy and literacy.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701"/>
              <w:gridCol w:w="2034"/>
            </w:tblGrid>
            <w:tr w:rsidR="0064297F" w:rsidRPr="00C121AB" w14:paraId="2E106FA5" w14:textId="77777777" w:rsidTr="008D2FF0">
              <w:trPr>
                <w:trHeight w:val="647"/>
              </w:trPr>
              <w:tc>
                <w:tcPr>
                  <w:tcW w:w="1293" w:type="dxa"/>
                  <w:shd w:val="clear" w:color="auto" w:fill="DBE5F1" w:themeFill="accent1" w:themeFillTint="33"/>
                  <w:vAlign w:val="center"/>
                </w:tcPr>
                <w:p w14:paraId="00E387BC" w14:textId="78D33028" w:rsidR="0064297F" w:rsidRPr="00C121AB" w:rsidRDefault="00F976A1" w:rsidP="00F976A1">
                  <w:pPr>
                    <w:jc w:val="center"/>
                    <w:rPr>
                      <w:rFonts w:cs="Calibri"/>
                      <w:bCs/>
                      <w:iCs/>
                      <w:sz w:val="22"/>
                      <w:szCs w:val="22"/>
                    </w:rPr>
                  </w:pPr>
                  <w:r>
                    <w:rPr>
                      <w:rFonts w:cs="Calibri"/>
                      <w:bCs/>
                      <w:iCs/>
                      <w:sz w:val="22"/>
                      <w:szCs w:val="22"/>
                    </w:rPr>
                    <w:t xml:space="preserve">Numeracy      </w:t>
                  </w:r>
                  <w:r w:rsidR="00B860FE">
                    <w:rPr>
                      <w:rFonts w:cs="Calibri"/>
                      <w:bCs/>
                      <w:iCs/>
                      <w:sz w:val="22"/>
                      <w:szCs w:val="22"/>
                    </w:rPr>
                    <w:t>area</w:t>
                  </w:r>
                </w:p>
              </w:tc>
              <w:tc>
                <w:tcPr>
                  <w:tcW w:w="1701" w:type="dxa"/>
                  <w:shd w:val="clear" w:color="auto" w:fill="DBE5F1" w:themeFill="accent1" w:themeFillTint="33"/>
                  <w:vAlign w:val="center"/>
                </w:tcPr>
                <w:p w14:paraId="33DAE2AE" w14:textId="1F645F73" w:rsidR="0064297F" w:rsidRPr="00C121AB" w:rsidRDefault="00B860FE" w:rsidP="00F976A1">
                  <w:pPr>
                    <w:jc w:val="center"/>
                    <w:rPr>
                      <w:rFonts w:cs="Calibri"/>
                      <w:bCs/>
                      <w:iCs/>
                      <w:sz w:val="22"/>
                      <w:szCs w:val="22"/>
                    </w:rPr>
                  </w:pPr>
                  <w:r>
                    <w:rPr>
                      <w:rFonts w:cs="Calibri"/>
                      <w:bCs/>
                      <w:iCs/>
                      <w:sz w:val="22"/>
                      <w:szCs w:val="22"/>
                    </w:rPr>
                    <w:t xml:space="preserve">% of N5 leavers working within </w:t>
                  </w:r>
                  <w:r w:rsidR="0064297F" w:rsidRPr="00C121AB">
                    <w:rPr>
                      <w:rFonts w:cs="Calibri"/>
                      <w:bCs/>
                      <w:iCs/>
                      <w:sz w:val="22"/>
                      <w:szCs w:val="22"/>
                    </w:rPr>
                    <w:t>Early Initial Engagement</w:t>
                  </w:r>
                </w:p>
              </w:tc>
              <w:tc>
                <w:tcPr>
                  <w:tcW w:w="2034" w:type="dxa"/>
                  <w:shd w:val="clear" w:color="auto" w:fill="DBE5F1" w:themeFill="accent1" w:themeFillTint="33"/>
                  <w:vAlign w:val="center"/>
                </w:tcPr>
                <w:p w14:paraId="6F370D91" w14:textId="17D9F3A2" w:rsidR="0064297F" w:rsidRPr="00C121AB" w:rsidRDefault="00B860FE" w:rsidP="00F976A1">
                  <w:pPr>
                    <w:jc w:val="center"/>
                    <w:rPr>
                      <w:rFonts w:cs="Calibri"/>
                      <w:bCs/>
                      <w:iCs/>
                      <w:sz w:val="22"/>
                      <w:szCs w:val="22"/>
                    </w:rPr>
                  </w:pPr>
                  <w:r>
                    <w:rPr>
                      <w:rFonts w:cs="Calibri"/>
                      <w:bCs/>
                      <w:iCs/>
                      <w:sz w:val="22"/>
                      <w:szCs w:val="22"/>
                    </w:rPr>
                    <w:t xml:space="preserve">% of N5 leavers working within </w:t>
                  </w:r>
                  <w:r w:rsidR="0064297F" w:rsidRPr="00C121AB">
                    <w:rPr>
                      <w:rFonts w:cs="Calibri"/>
                      <w:bCs/>
                      <w:iCs/>
                      <w:sz w:val="22"/>
                      <w:szCs w:val="22"/>
                    </w:rPr>
                    <w:t>Early Progressing</w:t>
                  </w:r>
                </w:p>
              </w:tc>
            </w:tr>
            <w:tr w:rsidR="00107A26" w:rsidRPr="00C121AB" w14:paraId="2D756059" w14:textId="77777777" w:rsidTr="008D2FF0">
              <w:trPr>
                <w:trHeight w:val="647"/>
              </w:trPr>
              <w:tc>
                <w:tcPr>
                  <w:tcW w:w="1293" w:type="dxa"/>
                  <w:vAlign w:val="center"/>
                </w:tcPr>
                <w:p w14:paraId="4797E7D4" w14:textId="4A23C99A" w:rsidR="00107A26" w:rsidRPr="00C121AB" w:rsidRDefault="00107A26" w:rsidP="00107A26">
                  <w:pPr>
                    <w:jc w:val="center"/>
                    <w:rPr>
                      <w:rFonts w:cs="Calibri"/>
                      <w:bCs/>
                      <w:iCs/>
                      <w:sz w:val="22"/>
                      <w:szCs w:val="22"/>
                    </w:rPr>
                  </w:pPr>
                  <w:r w:rsidRPr="00F976A1">
                    <w:rPr>
                      <w:rFonts w:cs="Calibri"/>
                      <w:bCs/>
                      <w:iCs/>
                      <w:sz w:val="20"/>
                      <w:szCs w:val="22"/>
                    </w:rPr>
                    <w:t>Number, Money</w:t>
                  </w:r>
                  <w:r>
                    <w:rPr>
                      <w:rFonts w:cs="Calibri"/>
                      <w:bCs/>
                      <w:iCs/>
                      <w:sz w:val="20"/>
                      <w:szCs w:val="22"/>
                    </w:rPr>
                    <w:t xml:space="preserve"> and Measure</w:t>
                  </w:r>
                </w:p>
              </w:tc>
              <w:tc>
                <w:tcPr>
                  <w:tcW w:w="1701" w:type="dxa"/>
                  <w:vAlign w:val="center"/>
                </w:tcPr>
                <w:p w14:paraId="29A59685" w14:textId="10FDF6CE" w:rsidR="00107A26" w:rsidRPr="00C121AB" w:rsidRDefault="009008B1" w:rsidP="00107A26">
                  <w:pPr>
                    <w:jc w:val="center"/>
                    <w:rPr>
                      <w:rFonts w:cs="Calibri"/>
                      <w:b/>
                      <w:iCs/>
                      <w:sz w:val="22"/>
                      <w:szCs w:val="22"/>
                    </w:rPr>
                  </w:pPr>
                  <w:r>
                    <w:rPr>
                      <w:rFonts w:cs="Calibri"/>
                      <w:b/>
                      <w:iCs/>
                      <w:sz w:val="22"/>
                      <w:szCs w:val="22"/>
                    </w:rPr>
                    <w:t>/</w:t>
                  </w:r>
                </w:p>
              </w:tc>
              <w:tc>
                <w:tcPr>
                  <w:tcW w:w="2034" w:type="dxa"/>
                </w:tcPr>
                <w:p w14:paraId="508C3260" w14:textId="4A39FCBC" w:rsidR="00107A26" w:rsidRPr="00C121AB" w:rsidRDefault="00107A26" w:rsidP="00107A26">
                  <w:pPr>
                    <w:jc w:val="center"/>
                    <w:rPr>
                      <w:rFonts w:cs="Calibri"/>
                      <w:b/>
                      <w:iCs/>
                      <w:sz w:val="22"/>
                      <w:szCs w:val="22"/>
                    </w:rPr>
                  </w:pPr>
                  <w:r w:rsidRPr="001E5738">
                    <w:rPr>
                      <w:rFonts w:cs="Calibri"/>
                      <w:b/>
                      <w:iCs/>
                      <w:sz w:val="22"/>
                      <w:szCs w:val="22"/>
                    </w:rPr>
                    <w:t>100%</w:t>
                  </w:r>
                </w:p>
              </w:tc>
            </w:tr>
            <w:tr w:rsidR="00107A26" w:rsidRPr="00C121AB" w14:paraId="207948BD" w14:textId="77777777" w:rsidTr="008D2FF0">
              <w:trPr>
                <w:trHeight w:val="647"/>
              </w:trPr>
              <w:tc>
                <w:tcPr>
                  <w:tcW w:w="1293" w:type="dxa"/>
                  <w:vAlign w:val="center"/>
                </w:tcPr>
                <w:p w14:paraId="0AFDF726" w14:textId="2BB1C14D" w:rsidR="00107A26" w:rsidRPr="00C121AB" w:rsidRDefault="00107A26" w:rsidP="00107A26">
                  <w:pPr>
                    <w:jc w:val="center"/>
                    <w:rPr>
                      <w:rFonts w:cs="Calibri"/>
                      <w:bCs/>
                      <w:iCs/>
                      <w:sz w:val="22"/>
                      <w:szCs w:val="22"/>
                    </w:rPr>
                  </w:pPr>
                  <w:r w:rsidRPr="00F976A1">
                    <w:rPr>
                      <w:rFonts w:cs="Calibri"/>
                      <w:bCs/>
                      <w:iCs/>
                      <w:sz w:val="20"/>
                      <w:szCs w:val="22"/>
                    </w:rPr>
                    <w:t>Shape</w:t>
                  </w:r>
                  <w:r>
                    <w:rPr>
                      <w:rFonts w:cs="Calibri"/>
                      <w:bCs/>
                      <w:iCs/>
                      <w:sz w:val="20"/>
                      <w:szCs w:val="22"/>
                    </w:rPr>
                    <w:t>, Position and Movement</w:t>
                  </w:r>
                </w:p>
              </w:tc>
              <w:tc>
                <w:tcPr>
                  <w:tcW w:w="1701" w:type="dxa"/>
                </w:tcPr>
                <w:p w14:paraId="78B5C09F" w14:textId="77777777" w:rsidR="00033E26" w:rsidRDefault="00033E26" w:rsidP="00107A26">
                  <w:pPr>
                    <w:jc w:val="center"/>
                    <w:rPr>
                      <w:rFonts w:cs="Calibri"/>
                      <w:b/>
                      <w:iCs/>
                      <w:sz w:val="22"/>
                      <w:szCs w:val="22"/>
                    </w:rPr>
                  </w:pPr>
                </w:p>
                <w:p w14:paraId="4BFF24DA" w14:textId="6586A005" w:rsidR="00107A26" w:rsidRPr="00C121AB" w:rsidRDefault="009008B1" w:rsidP="00E12B1C">
                  <w:pPr>
                    <w:jc w:val="center"/>
                    <w:rPr>
                      <w:rFonts w:cs="Calibri"/>
                      <w:b/>
                      <w:iCs/>
                      <w:sz w:val="22"/>
                      <w:szCs w:val="22"/>
                    </w:rPr>
                  </w:pPr>
                  <w:r>
                    <w:rPr>
                      <w:rFonts w:cs="Calibri"/>
                      <w:b/>
                      <w:iCs/>
                      <w:sz w:val="22"/>
                      <w:szCs w:val="22"/>
                    </w:rPr>
                    <w:t>/</w:t>
                  </w:r>
                </w:p>
              </w:tc>
              <w:tc>
                <w:tcPr>
                  <w:tcW w:w="2034" w:type="dxa"/>
                </w:tcPr>
                <w:p w14:paraId="163593F1" w14:textId="29C3A226" w:rsidR="00107A26" w:rsidRPr="00C121AB" w:rsidRDefault="00107A26" w:rsidP="00107A26">
                  <w:pPr>
                    <w:jc w:val="center"/>
                    <w:rPr>
                      <w:rFonts w:cs="Calibri"/>
                      <w:b/>
                      <w:i/>
                      <w:sz w:val="22"/>
                      <w:szCs w:val="22"/>
                    </w:rPr>
                  </w:pPr>
                  <w:r w:rsidRPr="001E5738">
                    <w:rPr>
                      <w:rFonts w:cs="Calibri"/>
                      <w:b/>
                      <w:iCs/>
                      <w:sz w:val="22"/>
                      <w:szCs w:val="22"/>
                    </w:rPr>
                    <w:t>100%</w:t>
                  </w:r>
                </w:p>
              </w:tc>
            </w:tr>
            <w:tr w:rsidR="00107A26" w:rsidRPr="00C121AB" w14:paraId="5B5178B3" w14:textId="77777777" w:rsidTr="008D2FF0">
              <w:trPr>
                <w:trHeight w:val="647"/>
              </w:trPr>
              <w:tc>
                <w:tcPr>
                  <w:tcW w:w="1293" w:type="dxa"/>
                  <w:vAlign w:val="center"/>
                </w:tcPr>
                <w:p w14:paraId="67E8395F" w14:textId="23E4AFF0" w:rsidR="00107A26" w:rsidRPr="00C121AB" w:rsidRDefault="00107A26" w:rsidP="00107A26">
                  <w:pPr>
                    <w:jc w:val="center"/>
                    <w:rPr>
                      <w:rFonts w:cs="Calibri"/>
                      <w:bCs/>
                      <w:iCs/>
                      <w:sz w:val="22"/>
                      <w:szCs w:val="22"/>
                    </w:rPr>
                  </w:pPr>
                  <w:r w:rsidRPr="00F976A1">
                    <w:rPr>
                      <w:rFonts w:cs="Calibri"/>
                      <w:bCs/>
                      <w:iCs/>
                      <w:sz w:val="20"/>
                      <w:szCs w:val="22"/>
                    </w:rPr>
                    <w:t>Information Handling</w:t>
                  </w:r>
                </w:p>
              </w:tc>
              <w:tc>
                <w:tcPr>
                  <w:tcW w:w="1701" w:type="dxa"/>
                </w:tcPr>
                <w:p w14:paraId="52EDF2FD" w14:textId="5551940E" w:rsidR="00107A26" w:rsidRPr="00C121AB" w:rsidRDefault="009008B1" w:rsidP="00107A26">
                  <w:pPr>
                    <w:jc w:val="center"/>
                    <w:rPr>
                      <w:rFonts w:cs="Calibri"/>
                      <w:b/>
                      <w:iCs/>
                      <w:sz w:val="22"/>
                      <w:szCs w:val="22"/>
                    </w:rPr>
                  </w:pPr>
                  <w:r>
                    <w:rPr>
                      <w:rFonts w:cs="Calibri"/>
                      <w:b/>
                      <w:iCs/>
                      <w:sz w:val="22"/>
                      <w:szCs w:val="22"/>
                    </w:rPr>
                    <w:t>/</w:t>
                  </w:r>
                </w:p>
              </w:tc>
              <w:tc>
                <w:tcPr>
                  <w:tcW w:w="2034" w:type="dxa"/>
                </w:tcPr>
                <w:p w14:paraId="0D8FA8F5" w14:textId="4576A21E" w:rsidR="00107A26" w:rsidRPr="00C121AB" w:rsidRDefault="00107A26" w:rsidP="00107A26">
                  <w:pPr>
                    <w:jc w:val="center"/>
                    <w:rPr>
                      <w:rFonts w:cs="Calibri"/>
                      <w:b/>
                      <w:i/>
                      <w:sz w:val="22"/>
                      <w:szCs w:val="22"/>
                    </w:rPr>
                  </w:pPr>
                  <w:r w:rsidRPr="001E5738">
                    <w:rPr>
                      <w:rFonts w:cs="Calibri"/>
                      <w:b/>
                      <w:iCs/>
                      <w:sz w:val="22"/>
                      <w:szCs w:val="22"/>
                    </w:rPr>
                    <w:t>100%</w:t>
                  </w:r>
                </w:p>
              </w:tc>
            </w:tr>
          </w:tbl>
          <w:tbl>
            <w:tblPr>
              <w:tblStyle w:val="TableGrid"/>
              <w:tblpPr w:leftFromText="180" w:rightFromText="180" w:vertAnchor="text" w:horzAnchor="margin" w:tblpXSpec="right" w:tblpY="-2893"/>
              <w:tblOverlap w:val="never"/>
              <w:tblW w:w="0" w:type="auto"/>
              <w:tblLayout w:type="fixed"/>
              <w:tblLook w:val="04A0" w:firstRow="1" w:lastRow="0" w:firstColumn="1" w:lastColumn="0" w:noHBand="0" w:noVBand="1"/>
            </w:tblPr>
            <w:tblGrid>
              <w:gridCol w:w="1413"/>
              <w:gridCol w:w="1701"/>
              <w:gridCol w:w="1635"/>
            </w:tblGrid>
            <w:tr w:rsidR="0064297F" w:rsidRPr="00C121AB" w14:paraId="2DE815BE" w14:textId="77777777" w:rsidTr="00B860FE">
              <w:trPr>
                <w:trHeight w:val="647"/>
              </w:trPr>
              <w:tc>
                <w:tcPr>
                  <w:tcW w:w="1413" w:type="dxa"/>
                  <w:shd w:val="clear" w:color="auto" w:fill="DBE5F1" w:themeFill="accent1" w:themeFillTint="33"/>
                  <w:vAlign w:val="center"/>
                </w:tcPr>
                <w:p w14:paraId="5F903F9F" w14:textId="4E92E6F6" w:rsidR="0064297F" w:rsidRPr="00C121AB" w:rsidRDefault="0064297F" w:rsidP="00F976A1">
                  <w:pPr>
                    <w:jc w:val="center"/>
                    <w:rPr>
                      <w:rFonts w:cs="Calibri"/>
                      <w:bCs/>
                      <w:iCs/>
                      <w:sz w:val="22"/>
                      <w:szCs w:val="22"/>
                    </w:rPr>
                  </w:pPr>
                  <w:r w:rsidRPr="00C121AB">
                    <w:rPr>
                      <w:rFonts w:cs="Calibri"/>
                      <w:bCs/>
                      <w:iCs/>
                      <w:sz w:val="22"/>
                      <w:szCs w:val="22"/>
                    </w:rPr>
                    <w:t xml:space="preserve">Literacy </w:t>
                  </w:r>
                  <w:r w:rsidRPr="00C121AB">
                    <w:rPr>
                      <w:rFonts w:cs="Calibri"/>
                      <w:bCs/>
                      <w:iCs/>
                      <w:sz w:val="22"/>
                      <w:szCs w:val="22"/>
                    </w:rPr>
                    <w:br/>
                  </w:r>
                  <w:r w:rsidR="00B860FE">
                    <w:rPr>
                      <w:rFonts w:cs="Calibri"/>
                      <w:bCs/>
                      <w:iCs/>
                      <w:sz w:val="22"/>
                      <w:szCs w:val="22"/>
                    </w:rPr>
                    <w:t>area</w:t>
                  </w:r>
                </w:p>
              </w:tc>
              <w:tc>
                <w:tcPr>
                  <w:tcW w:w="1701" w:type="dxa"/>
                  <w:shd w:val="clear" w:color="auto" w:fill="DBE5F1" w:themeFill="accent1" w:themeFillTint="33"/>
                  <w:vAlign w:val="center"/>
                </w:tcPr>
                <w:p w14:paraId="3BE59360" w14:textId="00887E1C" w:rsidR="0064297F" w:rsidRPr="00C121AB" w:rsidRDefault="00B860FE" w:rsidP="00F976A1">
                  <w:pPr>
                    <w:jc w:val="center"/>
                    <w:rPr>
                      <w:rFonts w:cs="Calibri"/>
                      <w:bCs/>
                      <w:iCs/>
                      <w:sz w:val="22"/>
                      <w:szCs w:val="22"/>
                    </w:rPr>
                  </w:pPr>
                  <w:r>
                    <w:rPr>
                      <w:rFonts w:cs="Calibri"/>
                      <w:bCs/>
                      <w:iCs/>
                      <w:sz w:val="22"/>
                      <w:szCs w:val="22"/>
                    </w:rPr>
                    <w:t xml:space="preserve">% of N5 leavers working within </w:t>
                  </w:r>
                  <w:r w:rsidR="0064297F" w:rsidRPr="00C121AB">
                    <w:rPr>
                      <w:rFonts w:cs="Calibri"/>
                      <w:bCs/>
                      <w:iCs/>
                      <w:sz w:val="22"/>
                      <w:szCs w:val="22"/>
                    </w:rPr>
                    <w:t>Early Initial Engagement</w:t>
                  </w:r>
                </w:p>
              </w:tc>
              <w:tc>
                <w:tcPr>
                  <w:tcW w:w="1635" w:type="dxa"/>
                  <w:shd w:val="clear" w:color="auto" w:fill="DBE5F1" w:themeFill="accent1" w:themeFillTint="33"/>
                  <w:vAlign w:val="center"/>
                </w:tcPr>
                <w:p w14:paraId="715390D4" w14:textId="2C25C926" w:rsidR="0064297F" w:rsidRPr="00C121AB" w:rsidRDefault="00B860FE" w:rsidP="00F976A1">
                  <w:pPr>
                    <w:jc w:val="center"/>
                    <w:rPr>
                      <w:rFonts w:cs="Calibri"/>
                      <w:bCs/>
                      <w:iCs/>
                      <w:sz w:val="22"/>
                      <w:szCs w:val="22"/>
                    </w:rPr>
                  </w:pPr>
                  <w:r>
                    <w:rPr>
                      <w:rFonts w:cs="Calibri"/>
                      <w:bCs/>
                      <w:iCs/>
                      <w:sz w:val="22"/>
                      <w:szCs w:val="22"/>
                    </w:rPr>
                    <w:t xml:space="preserve">% of N5 leavers working within </w:t>
                  </w:r>
                  <w:r w:rsidR="0064297F" w:rsidRPr="00C121AB">
                    <w:rPr>
                      <w:rFonts w:cs="Calibri"/>
                      <w:bCs/>
                      <w:iCs/>
                      <w:sz w:val="22"/>
                      <w:szCs w:val="22"/>
                    </w:rPr>
                    <w:t>Early Progressing</w:t>
                  </w:r>
                </w:p>
              </w:tc>
            </w:tr>
            <w:tr w:rsidR="00107A26" w:rsidRPr="00C121AB" w14:paraId="3355AD68" w14:textId="77777777" w:rsidTr="00B860FE">
              <w:trPr>
                <w:trHeight w:val="647"/>
              </w:trPr>
              <w:tc>
                <w:tcPr>
                  <w:tcW w:w="1413" w:type="dxa"/>
                  <w:vAlign w:val="center"/>
                </w:tcPr>
                <w:p w14:paraId="3B96F643" w14:textId="77777777" w:rsidR="00107A26" w:rsidRPr="00C121AB" w:rsidRDefault="00107A26" w:rsidP="00107A26">
                  <w:pPr>
                    <w:jc w:val="center"/>
                    <w:rPr>
                      <w:rFonts w:cs="Calibri"/>
                      <w:bCs/>
                      <w:iCs/>
                      <w:sz w:val="22"/>
                      <w:szCs w:val="22"/>
                    </w:rPr>
                  </w:pPr>
                  <w:r w:rsidRPr="00C121AB">
                    <w:rPr>
                      <w:rFonts w:cs="Calibri"/>
                      <w:bCs/>
                      <w:iCs/>
                      <w:sz w:val="22"/>
                      <w:szCs w:val="22"/>
                    </w:rPr>
                    <w:t>Reading</w:t>
                  </w:r>
                </w:p>
              </w:tc>
              <w:tc>
                <w:tcPr>
                  <w:tcW w:w="1701" w:type="dxa"/>
                </w:tcPr>
                <w:p w14:paraId="297232D2" w14:textId="71188D03" w:rsidR="00107A26" w:rsidRPr="00C121AB" w:rsidRDefault="009008B1" w:rsidP="00107A26">
                  <w:pPr>
                    <w:jc w:val="center"/>
                    <w:rPr>
                      <w:rFonts w:cs="Calibri"/>
                      <w:b/>
                      <w:i/>
                      <w:sz w:val="22"/>
                      <w:szCs w:val="22"/>
                    </w:rPr>
                  </w:pPr>
                  <w:r>
                    <w:rPr>
                      <w:rFonts w:cs="Calibri"/>
                      <w:b/>
                      <w:i/>
                      <w:sz w:val="22"/>
                      <w:szCs w:val="22"/>
                    </w:rPr>
                    <w:t>/</w:t>
                  </w:r>
                </w:p>
              </w:tc>
              <w:tc>
                <w:tcPr>
                  <w:tcW w:w="1635" w:type="dxa"/>
                </w:tcPr>
                <w:p w14:paraId="1D146AE6" w14:textId="281FAC7B" w:rsidR="00107A26" w:rsidRPr="00C121AB" w:rsidRDefault="00107A26" w:rsidP="00107A26">
                  <w:pPr>
                    <w:jc w:val="center"/>
                    <w:rPr>
                      <w:rFonts w:cs="Calibri"/>
                      <w:b/>
                      <w:i/>
                      <w:sz w:val="22"/>
                      <w:szCs w:val="22"/>
                    </w:rPr>
                  </w:pPr>
                  <w:r w:rsidRPr="00EC65E9">
                    <w:rPr>
                      <w:rFonts w:cs="Calibri"/>
                      <w:b/>
                      <w:iCs/>
                      <w:sz w:val="22"/>
                      <w:szCs w:val="22"/>
                    </w:rPr>
                    <w:t>100%</w:t>
                  </w:r>
                </w:p>
              </w:tc>
            </w:tr>
            <w:tr w:rsidR="00107A26" w:rsidRPr="00C121AB" w14:paraId="080EBED2" w14:textId="77777777" w:rsidTr="00B860FE">
              <w:trPr>
                <w:trHeight w:val="647"/>
              </w:trPr>
              <w:tc>
                <w:tcPr>
                  <w:tcW w:w="1413" w:type="dxa"/>
                  <w:vAlign w:val="center"/>
                </w:tcPr>
                <w:p w14:paraId="78EA3CEE" w14:textId="77777777" w:rsidR="00107A26" w:rsidRPr="00C121AB" w:rsidRDefault="00107A26" w:rsidP="00107A26">
                  <w:pPr>
                    <w:jc w:val="center"/>
                    <w:rPr>
                      <w:rFonts w:cs="Calibri"/>
                      <w:bCs/>
                      <w:iCs/>
                      <w:sz w:val="22"/>
                      <w:szCs w:val="22"/>
                    </w:rPr>
                  </w:pPr>
                  <w:r w:rsidRPr="00C121AB">
                    <w:rPr>
                      <w:rFonts w:cs="Calibri"/>
                      <w:bCs/>
                      <w:iCs/>
                      <w:sz w:val="22"/>
                      <w:szCs w:val="22"/>
                    </w:rPr>
                    <w:t>Writing</w:t>
                  </w:r>
                </w:p>
              </w:tc>
              <w:tc>
                <w:tcPr>
                  <w:tcW w:w="1701" w:type="dxa"/>
                </w:tcPr>
                <w:p w14:paraId="4D30619C" w14:textId="55E68E05" w:rsidR="00107A26" w:rsidRPr="000D24D7" w:rsidRDefault="009008B1" w:rsidP="00107A26">
                  <w:pPr>
                    <w:jc w:val="center"/>
                    <w:rPr>
                      <w:rFonts w:cs="Calibri"/>
                      <w:b/>
                      <w:iCs/>
                      <w:sz w:val="22"/>
                      <w:szCs w:val="22"/>
                    </w:rPr>
                  </w:pPr>
                  <w:r>
                    <w:rPr>
                      <w:rFonts w:cs="Calibri"/>
                      <w:b/>
                      <w:iCs/>
                      <w:sz w:val="22"/>
                      <w:szCs w:val="22"/>
                    </w:rPr>
                    <w:t>/</w:t>
                  </w:r>
                </w:p>
              </w:tc>
              <w:tc>
                <w:tcPr>
                  <w:tcW w:w="1635" w:type="dxa"/>
                </w:tcPr>
                <w:p w14:paraId="541D6DEB" w14:textId="4F19B098" w:rsidR="00107A26" w:rsidRPr="00C121AB" w:rsidRDefault="00107A26" w:rsidP="00107A26">
                  <w:pPr>
                    <w:jc w:val="center"/>
                    <w:rPr>
                      <w:rFonts w:cs="Calibri"/>
                      <w:b/>
                      <w:i/>
                      <w:sz w:val="22"/>
                      <w:szCs w:val="22"/>
                    </w:rPr>
                  </w:pPr>
                  <w:r w:rsidRPr="00EC65E9">
                    <w:rPr>
                      <w:rFonts w:cs="Calibri"/>
                      <w:b/>
                      <w:iCs/>
                      <w:sz w:val="22"/>
                      <w:szCs w:val="22"/>
                    </w:rPr>
                    <w:t>100%</w:t>
                  </w:r>
                </w:p>
              </w:tc>
            </w:tr>
            <w:tr w:rsidR="00107A26" w:rsidRPr="00C121AB" w14:paraId="2B505956" w14:textId="77777777" w:rsidTr="00B860FE">
              <w:trPr>
                <w:trHeight w:val="647"/>
              </w:trPr>
              <w:tc>
                <w:tcPr>
                  <w:tcW w:w="1413" w:type="dxa"/>
                  <w:vAlign w:val="center"/>
                </w:tcPr>
                <w:p w14:paraId="38BB27BA" w14:textId="77777777" w:rsidR="00107A26" w:rsidRPr="00C121AB" w:rsidRDefault="00107A26" w:rsidP="00107A26">
                  <w:pPr>
                    <w:jc w:val="center"/>
                    <w:rPr>
                      <w:rFonts w:cs="Calibri"/>
                      <w:bCs/>
                      <w:iCs/>
                      <w:sz w:val="22"/>
                      <w:szCs w:val="22"/>
                    </w:rPr>
                  </w:pPr>
                  <w:r w:rsidRPr="00C121AB">
                    <w:rPr>
                      <w:rFonts w:cs="Calibri"/>
                      <w:bCs/>
                      <w:iCs/>
                      <w:sz w:val="22"/>
                      <w:szCs w:val="22"/>
                    </w:rPr>
                    <w:t>Listening and Talking</w:t>
                  </w:r>
                </w:p>
              </w:tc>
              <w:tc>
                <w:tcPr>
                  <w:tcW w:w="1701" w:type="dxa"/>
                </w:tcPr>
                <w:p w14:paraId="7EEFCF33" w14:textId="08E33F3F" w:rsidR="00107A26" w:rsidRPr="00C121AB" w:rsidRDefault="009008B1" w:rsidP="00107A26">
                  <w:pPr>
                    <w:jc w:val="center"/>
                    <w:rPr>
                      <w:rFonts w:cs="Calibri"/>
                      <w:b/>
                      <w:i/>
                      <w:sz w:val="22"/>
                      <w:szCs w:val="22"/>
                    </w:rPr>
                  </w:pPr>
                  <w:r>
                    <w:rPr>
                      <w:rFonts w:cs="Calibri"/>
                      <w:b/>
                      <w:i/>
                      <w:sz w:val="22"/>
                      <w:szCs w:val="22"/>
                    </w:rPr>
                    <w:t>/</w:t>
                  </w:r>
                </w:p>
              </w:tc>
              <w:tc>
                <w:tcPr>
                  <w:tcW w:w="1635" w:type="dxa"/>
                </w:tcPr>
                <w:p w14:paraId="50ECE66A" w14:textId="25ADDF58" w:rsidR="00107A26" w:rsidRPr="00C121AB" w:rsidRDefault="00107A26" w:rsidP="00107A26">
                  <w:pPr>
                    <w:jc w:val="center"/>
                    <w:rPr>
                      <w:rFonts w:cs="Calibri"/>
                      <w:b/>
                      <w:i/>
                      <w:sz w:val="22"/>
                      <w:szCs w:val="22"/>
                    </w:rPr>
                  </w:pPr>
                  <w:r w:rsidRPr="00EC65E9">
                    <w:rPr>
                      <w:rFonts w:cs="Calibri"/>
                      <w:b/>
                      <w:iCs/>
                      <w:sz w:val="22"/>
                      <w:szCs w:val="22"/>
                    </w:rPr>
                    <w:t>100%</w:t>
                  </w:r>
                </w:p>
              </w:tc>
            </w:tr>
            <w:bookmarkEnd w:id="3"/>
          </w:tbl>
          <w:p w14:paraId="48131228" w14:textId="080BC53F" w:rsidR="00CA1304" w:rsidRPr="00F7530B" w:rsidRDefault="00CA1304" w:rsidP="00F976A1">
            <w:pPr>
              <w:spacing w:line="360" w:lineRule="auto"/>
              <w:contextualSpacing/>
              <w:rPr>
                <w:rFonts w:ascii="Calibri" w:hAnsi="Calibri" w:cs="Calibri"/>
                <w:color w:val="FF0000"/>
              </w:rPr>
            </w:pPr>
          </w:p>
        </w:tc>
      </w:tr>
      <w:tr w:rsidR="00CA1304" w14:paraId="0A96C17E" w14:textId="77777777" w:rsidTr="00C163DC">
        <w:trPr>
          <w:trHeight w:val="1544"/>
        </w:trPr>
        <w:tc>
          <w:tcPr>
            <w:tcW w:w="10480" w:type="dxa"/>
            <w:tcBorders>
              <w:top w:val="single" w:sz="8" w:space="0" w:color="auto"/>
              <w:left w:val="single" w:sz="8" w:space="0" w:color="auto"/>
              <w:right w:val="single" w:sz="8" w:space="0" w:color="auto"/>
            </w:tcBorders>
          </w:tcPr>
          <w:p w14:paraId="578899B3" w14:textId="77777777" w:rsidR="00CA1304" w:rsidRPr="00A80484" w:rsidRDefault="00CA1304" w:rsidP="00C163DC">
            <w:pPr>
              <w:rPr>
                <w:rFonts w:ascii="Calibri" w:hAnsi="Calibri" w:cs="Calibri"/>
                <w:b/>
                <w:bCs/>
              </w:rPr>
            </w:pPr>
            <w:r w:rsidRPr="00A80484">
              <w:rPr>
                <w:rFonts w:ascii="Calibri" w:hAnsi="Calibri" w:cs="Calibri"/>
                <w:b/>
                <w:bCs/>
              </w:rPr>
              <w:t>Achievements</w:t>
            </w:r>
          </w:p>
          <w:p w14:paraId="2E7D4038" w14:textId="77777777" w:rsidR="000A300E" w:rsidRPr="00A80484" w:rsidRDefault="0064297F" w:rsidP="000A300E">
            <w:pPr>
              <w:rPr>
                <w:rFonts w:cstheme="minorHAnsi"/>
                <w:sz w:val="22"/>
                <w:szCs w:val="22"/>
                <w:lang w:val="en-GB"/>
              </w:rPr>
            </w:pPr>
            <w:r w:rsidRPr="00A80484">
              <w:rPr>
                <w:rFonts w:cstheme="minorHAnsi"/>
                <w:sz w:val="22"/>
                <w:szCs w:val="22"/>
                <w:lang w:val="en-GB"/>
              </w:rPr>
              <w:t>Our Family Worker collaborates with local agencies to support</w:t>
            </w:r>
            <w:r w:rsidR="007E455D" w:rsidRPr="00A80484">
              <w:rPr>
                <w:rFonts w:cstheme="minorHAnsi"/>
                <w:sz w:val="22"/>
                <w:szCs w:val="22"/>
                <w:lang w:val="en-GB"/>
              </w:rPr>
              <w:t xml:space="preserve"> welfare,</w:t>
            </w:r>
            <w:r w:rsidRPr="00A80484">
              <w:rPr>
                <w:rFonts w:cstheme="minorHAnsi"/>
                <w:sz w:val="22"/>
                <w:szCs w:val="22"/>
                <w:lang w:val="en-GB"/>
              </w:rPr>
              <w:t xml:space="preserve"> budgeting and other services.</w:t>
            </w:r>
            <w:r w:rsidR="000A300E" w:rsidRPr="00A80484">
              <w:rPr>
                <w:rFonts w:cstheme="minorHAnsi"/>
                <w:sz w:val="22"/>
                <w:szCs w:val="22"/>
                <w:lang w:val="en-GB"/>
              </w:rPr>
              <w:t xml:space="preserve"> In partnership with The Big House Project Fife, we have supported families facing hardship by providing essential household goods free of charge, helping to reduce stress. Our weekly Pop-up Shop offers affordable food and toiletries, reducing stigma and promoting healthy choices.</w:t>
            </w:r>
            <w:r w:rsidR="00A83F3D" w:rsidRPr="00A80484">
              <w:rPr>
                <w:rFonts w:cstheme="minorHAnsi"/>
                <w:sz w:val="22"/>
                <w:szCs w:val="22"/>
                <w:lang w:val="en-GB"/>
              </w:rPr>
              <w:t xml:space="preserve"> </w:t>
            </w:r>
          </w:p>
          <w:p w14:paraId="1615762B" w14:textId="77777777" w:rsidR="0064297F" w:rsidRPr="00A80484" w:rsidRDefault="0064297F" w:rsidP="0064297F">
            <w:pPr>
              <w:rPr>
                <w:rFonts w:cstheme="minorHAnsi"/>
                <w:sz w:val="22"/>
                <w:szCs w:val="22"/>
                <w:lang w:val="en-GB"/>
              </w:rPr>
            </w:pPr>
            <w:r w:rsidRPr="00A80484">
              <w:rPr>
                <w:rFonts w:cstheme="minorHAnsi"/>
                <w:sz w:val="22"/>
                <w:szCs w:val="22"/>
                <w:lang w:val="en-GB"/>
              </w:rPr>
              <w:t>Children have developed skills through a variety of activities linked to the four capacities:</w:t>
            </w:r>
          </w:p>
          <w:p w14:paraId="50631095" w14:textId="77777777" w:rsidR="0064297F" w:rsidRPr="00A80484" w:rsidRDefault="0064297F" w:rsidP="0064297F">
            <w:pPr>
              <w:rPr>
                <w:rFonts w:cstheme="minorHAnsi"/>
                <w:sz w:val="22"/>
                <w:szCs w:val="22"/>
                <w:lang w:val="en-GB"/>
              </w:rPr>
            </w:pPr>
            <w:r w:rsidRPr="00A80484">
              <w:rPr>
                <w:rFonts w:cstheme="minorHAnsi"/>
                <w:sz w:val="22"/>
                <w:szCs w:val="22"/>
                <w:lang w:val="en-GB"/>
              </w:rPr>
              <w:t>-</w:t>
            </w:r>
            <w:r w:rsidRPr="00A80484">
              <w:rPr>
                <w:rFonts w:cstheme="minorHAnsi"/>
                <w:b/>
                <w:bCs/>
                <w:sz w:val="22"/>
                <w:szCs w:val="22"/>
                <w:lang w:val="en-GB"/>
              </w:rPr>
              <w:t>Effective Contributors</w:t>
            </w:r>
            <w:r w:rsidRPr="00A80484">
              <w:rPr>
                <w:rFonts w:cstheme="minorHAnsi"/>
                <w:sz w:val="22"/>
                <w:szCs w:val="22"/>
                <w:lang w:val="en-GB"/>
              </w:rPr>
              <w:t>: Enterprise activities at fayres</w:t>
            </w:r>
            <w:r w:rsidR="000A300E" w:rsidRPr="00A80484">
              <w:rPr>
                <w:rFonts w:cstheme="minorHAnsi"/>
                <w:sz w:val="22"/>
                <w:szCs w:val="22"/>
                <w:lang w:val="en-GB"/>
              </w:rPr>
              <w:t xml:space="preserve"> and sponsored events around the community which</w:t>
            </w:r>
            <w:r w:rsidRPr="00A80484">
              <w:rPr>
                <w:rFonts w:cstheme="minorHAnsi"/>
                <w:sz w:val="22"/>
                <w:szCs w:val="22"/>
                <w:lang w:val="en-GB"/>
              </w:rPr>
              <w:t xml:space="preserve"> fun</w:t>
            </w:r>
            <w:r w:rsidR="000A300E" w:rsidRPr="00A80484">
              <w:rPr>
                <w:rFonts w:cstheme="minorHAnsi"/>
                <w:sz w:val="22"/>
                <w:szCs w:val="22"/>
                <w:lang w:val="en-GB"/>
              </w:rPr>
              <w:t>ds</w:t>
            </w:r>
            <w:r w:rsidRPr="00A80484">
              <w:rPr>
                <w:rFonts w:cstheme="minorHAnsi"/>
                <w:sz w:val="22"/>
                <w:szCs w:val="22"/>
                <w:lang w:val="en-GB"/>
              </w:rPr>
              <w:t xml:space="preserve"> new resources. </w:t>
            </w:r>
          </w:p>
          <w:p w14:paraId="0380107B" w14:textId="77777777" w:rsidR="0064297F" w:rsidRPr="00A80484" w:rsidRDefault="0064297F" w:rsidP="0064297F">
            <w:pPr>
              <w:rPr>
                <w:rFonts w:cstheme="minorHAnsi"/>
                <w:sz w:val="22"/>
                <w:szCs w:val="22"/>
                <w:lang w:val="en-GB"/>
              </w:rPr>
            </w:pPr>
            <w:r w:rsidRPr="00A80484">
              <w:rPr>
                <w:rFonts w:cstheme="minorHAnsi"/>
                <w:sz w:val="22"/>
                <w:szCs w:val="22"/>
                <w:lang w:val="en-GB"/>
              </w:rPr>
              <w:t>-</w:t>
            </w:r>
            <w:r w:rsidRPr="00A80484">
              <w:rPr>
                <w:rFonts w:cstheme="minorHAnsi"/>
                <w:b/>
                <w:bCs/>
                <w:sz w:val="22"/>
                <w:szCs w:val="22"/>
                <w:lang w:val="en-GB"/>
              </w:rPr>
              <w:t>Successful Learners</w:t>
            </w:r>
            <w:r w:rsidRPr="00A80484">
              <w:rPr>
                <w:rFonts w:cstheme="minorHAnsi"/>
                <w:sz w:val="22"/>
                <w:szCs w:val="22"/>
                <w:lang w:val="en-GB"/>
              </w:rPr>
              <w:t>: P</w:t>
            </w:r>
            <w:r w:rsidR="000A300E" w:rsidRPr="00A80484">
              <w:rPr>
                <w:rFonts w:cstheme="minorHAnsi"/>
                <w:sz w:val="22"/>
                <w:szCs w:val="22"/>
                <w:lang w:val="en-GB"/>
              </w:rPr>
              <w:t xml:space="preserve">EEP, Playroom Patter, Bide and Blether, Bookbug and Tots and Tea offer </w:t>
            </w:r>
            <w:r w:rsidR="00F5063D" w:rsidRPr="00A80484">
              <w:rPr>
                <w:rFonts w:cstheme="minorHAnsi"/>
                <w:sz w:val="22"/>
                <w:szCs w:val="22"/>
                <w:lang w:val="en-GB"/>
              </w:rPr>
              <w:t>children and care givers</w:t>
            </w:r>
            <w:r w:rsidR="000A300E" w:rsidRPr="00A80484">
              <w:rPr>
                <w:rFonts w:cstheme="minorHAnsi"/>
                <w:sz w:val="22"/>
                <w:szCs w:val="22"/>
                <w:lang w:val="en-GB"/>
              </w:rPr>
              <w:t xml:space="preserve"> opportunities to play and learn together</w:t>
            </w:r>
            <w:r w:rsidRPr="00A80484">
              <w:rPr>
                <w:rFonts w:cstheme="minorHAnsi"/>
                <w:sz w:val="22"/>
                <w:szCs w:val="22"/>
                <w:lang w:val="en-GB"/>
              </w:rPr>
              <w:t>.</w:t>
            </w:r>
          </w:p>
          <w:p w14:paraId="6304E4D2" w14:textId="0C5C7347" w:rsidR="0064297F" w:rsidRPr="0097274C" w:rsidRDefault="0064297F" w:rsidP="0064297F">
            <w:pPr>
              <w:rPr>
                <w:rFonts w:cstheme="minorHAnsi"/>
                <w:b/>
                <w:sz w:val="22"/>
                <w:szCs w:val="22"/>
                <w:lang w:val="en-GB"/>
              </w:rPr>
            </w:pPr>
            <w:r w:rsidRPr="00A80484">
              <w:rPr>
                <w:rFonts w:cstheme="minorHAnsi"/>
                <w:sz w:val="22"/>
                <w:szCs w:val="22"/>
                <w:lang w:val="en-GB"/>
              </w:rPr>
              <w:t>-</w:t>
            </w:r>
            <w:r w:rsidRPr="00A80484">
              <w:rPr>
                <w:rFonts w:cstheme="minorHAnsi"/>
                <w:b/>
                <w:bCs/>
                <w:sz w:val="22"/>
                <w:szCs w:val="22"/>
                <w:lang w:val="en-GB"/>
              </w:rPr>
              <w:t>Responsible Citizens</w:t>
            </w:r>
            <w:r w:rsidRPr="00A80484">
              <w:rPr>
                <w:rFonts w:cstheme="minorHAnsi"/>
                <w:sz w:val="22"/>
                <w:szCs w:val="22"/>
                <w:lang w:val="en-GB"/>
              </w:rPr>
              <w:t xml:space="preserve">: </w:t>
            </w:r>
            <w:r w:rsidR="0097274C" w:rsidRPr="0097274C">
              <w:rPr>
                <w:rFonts w:cstheme="minorHAnsi"/>
                <w:sz w:val="22"/>
                <w:szCs w:val="22"/>
                <w:lang w:val="en-GB"/>
              </w:rPr>
              <w:t xml:space="preserve">Our holiday programme </w:t>
            </w:r>
            <w:r w:rsidR="0097274C">
              <w:rPr>
                <w:rFonts w:cstheme="minorHAnsi"/>
                <w:sz w:val="22"/>
                <w:szCs w:val="22"/>
                <w:lang w:val="en-GB"/>
              </w:rPr>
              <w:t>supports</w:t>
            </w:r>
            <w:r w:rsidR="0097274C" w:rsidRPr="0097274C">
              <w:rPr>
                <w:rFonts w:cstheme="minorHAnsi"/>
                <w:sz w:val="22"/>
                <w:szCs w:val="22"/>
                <w:lang w:val="en-GB"/>
              </w:rPr>
              <w:t xml:space="preserve"> the community</w:t>
            </w:r>
            <w:r w:rsidR="0097274C">
              <w:rPr>
                <w:rFonts w:cstheme="minorHAnsi"/>
                <w:sz w:val="22"/>
                <w:szCs w:val="22"/>
                <w:lang w:val="en-GB"/>
              </w:rPr>
              <w:t xml:space="preserve"> to come</w:t>
            </w:r>
            <w:r w:rsidR="0097274C" w:rsidRPr="0097274C">
              <w:rPr>
                <w:rFonts w:cstheme="minorHAnsi"/>
                <w:b/>
                <w:sz w:val="22"/>
                <w:szCs w:val="22"/>
                <w:lang w:val="en-GB"/>
              </w:rPr>
              <w:t xml:space="preserve"> </w:t>
            </w:r>
            <w:r w:rsidR="0097274C" w:rsidRPr="0097274C">
              <w:rPr>
                <w:rStyle w:val="Strong"/>
                <w:rFonts w:cstheme="minorHAnsi"/>
                <w:b w:val="0"/>
                <w:sz w:val="22"/>
                <w:szCs w:val="22"/>
                <w:shd w:val="clear" w:color="auto" w:fill="FAFAFA"/>
              </w:rPr>
              <w:t xml:space="preserve">together </w:t>
            </w:r>
            <w:r w:rsidR="0097274C">
              <w:rPr>
                <w:rStyle w:val="Strong"/>
                <w:rFonts w:cstheme="minorHAnsi"/>
                <w:b w:val="0"/>
                <w:sz w:val="22"/>
                <w:szCs w:val="22"/>
                <w:shd w:val="clear" w:color="auto" w:fill="FAFAFA"/>
              </w:rPr>
              <w:t xml:space="preserve">and connect. We support families to access </w:t>
            </w:r>
            <w:r w:rsidR="0097274C" w:rsidRPr="0097274C">
              <w:rPr>
                <w:rStyle w:val="Strong"/>
                <w:rFonts w:cstheme="minorHAnsi"/>
                <w:b w:val="0"/>
                <w:sz w:val="22"/>
                <w:szCs w:val="22"/>
                <w:shd w:val="clear" w:color="auto" w:fill="FAFAFA"/>
              </w:rPr>
              <w:t>to free local activities</w:t>
            </w:r>
            <w:r w:rsidR="0097274C">
              <w:rPr>
                <w:rStyle w:val="Strong"/>
                <w:rFonts w:cstheme="minorHAnsi"/>
                <w:b w:val="0"/>
                <w:sz w:val="22"/>
                <w:szCs w:val="22"/>
                <w:shd w:val="clear" w:color="auto" w:fill="FAFAFA"/>
              </w:rPr>
              <w:t xml:space="preserve"> </w:t>
            </w:r>
            <w:r w:rsidR="0097274C" w:rsidRPr="0097274C">
              <w:rPr>
                <w:rStyle w:val="Strong"/>
                <w:rFonts w:cstheme="minorHAnsi"/>
                <w:b w:val="0"/>
                <w:sz w:val="22"/>
                <w:szCs w:val="22"/>
                <w:shd w:val="clear" w:color="auto" w:fill="FAFAFA"/>
              </w:rPr>
              <w:t xml:space="preserve">and offer </w:t>
            </w:r>
            <w:r w:rsidR="0097274C">
              <w:rPr>
                <w:rStyle w:val="Strong"/>
                <w:rFonts w:cstheme="minorHAnsi"/>
                <w:b w:val="0"/>
                <w:sz w:val="22"/>
                <w:szCs w:val="22"/>
                <w:shd w:val="clear" w:color="auto" w:fill="FAFAFA"/>
              </w:rPr>
              <w:t xml:space="preserve">hot/cold </w:t>
            </w:r>
            <w:r w:rsidR="0097274C" w:rsidRPr="0097274C">
              <w:rPr>
                <w:rStyle w:val="Strong"/>
                <w:rFonts w:cstheme="minorHAnsi"/>
                <w:b w:val="0"/>
                <w:sz w:val="22"/>
                <w:szCs w:val="22"/>
                <w:shd w:val="clear" w:color="auto" w:fill="FAFAFA"/>
              </w:rPr>
              <w:t>meals during the holidays</w:t>
            </w:r>
            <w:r w:rsidR="0097274C">
              <w:rPr>
                <w:rStyle w:val="Strong"/>
                <w:rFonts w:cstheme="minorHAnsi"/>
                <w:b w:val="0"/>
                <w:sz w:val="22"/>
                <w:szCs w:val="22"/>
                <w:shd w:val="clear" w:color="auto" w:fill="FAFAFA"/>
              </w:rPr>
              <w:t xml:space="preserve"> to combat food poverty. </w:t>
            </w:r>
          </w:p>
          <w:p w14:paraId="4DCB3796" w14:textId="77777777" w:rsidR="0064297F" w:rsidRPr="00A80484" w:rsidRDefault="0064297F" w:rsidP="0064297F">
            <w:pPr>
              <w:rPr>
                <w:rFonts w:ascii="Comic Sans MS" w:hAnsi="Comic Sans MS"/>
              </w:rPr>
            </w:pPr>
            <w:r w:rsidRPr="00A80484">
              <w:rPr>
                <w:rFonts w:cstheme="minorHAnsi"/>
                <w:sz w:val="22"/>
                <w:szCs w:val="22"/>
                <w:lang w:val="en-GB"/>
              </w:rPr>
              <w:lastRenderedPageBreak/>
              <w:t>-</w:t>
            </w:r>
            <w:r w:rsidRPr="00A80484">
              <w:rPr>
                <w:rFonts w:cstheme="minorHAnsi"/>
                <w:b/>
                <w:bCs/>
                <w:sz w:val="22"/>
                <w:szCs w:val="22"/>
                <w:lang w:val="en-GB"/>
              </w:rPr>
              <w:t>Confident Individuals</w:t>
            </w:r>
            <w:r w:rsidRPr="00A80484">
              <w:rPr>
                <w:rFonts w:cstheme="minorHAnsi"/>
                <w:sz w:val="22"/>
                <w:szCs w:val="22"/>
                <w:lang w:val="en-GB"/>
              </w:rPr>
              <w:t xml:space="preserve">: </w:t>
            </w:r>
            <w:r w:rsidRPr="00A80484">
              <w:rPr>
                <w:rFonts w:cstheme="minorHAnsi"/>
                <w:sz w:val="22"/>
                <w:szCs w:val="22"/>
              </w:rPr>
              <w:t xml:space="preserve"> We have been part of the Think Equal Pilot for Fife, delivering this in a bespoke way. Which ensures inclusion and equity for all children. Supporting children to develop emotional literacy while gaining an understanding of social equality and global citizenship.</w:t>
            </w:r>
            <w:r w:rsidRPr="00A80484">
              <w:rPr>
                <w:rFonts w:ascii="Comic Sans MS" w:hAnsi="Comic Sans MS"/>
              </w:rPr>
              <w:t xml:space="preserve"> </w:t>
            </w:r>
          </w:p>
          <w:p w14:paraId="08205388" w14:textId="77777777" w:rsidR="0064297F" w:rsidRPr="00A80484" w:rsidRDefault="0064297F" w:rsidP="0064297F">
            <w:pPr>
              <w:rPr>
                <w:rFonts w:ascii="Calibri" w:hAnsi="Calibri" w:cs="Calibri"/>
                <w:b/>
                <w:bCs/>
              </w:rPr>
            </w:pPr>
            <w:r w:rsidRPr="00A80484">
              <w:rPr>
                <w:rFonts w:cstheme="minorHAnsi"/>
                <w:sz w:val="22"/>
                <w:szCs w:val="22"/>
                <w:lang w:val="en-GB"/>
              </w:rPr>
              <w:t>Achievements have been shared through Seesaw, newsletters, and Personal Learning Journals.</w:t>
            </w:r>
          </w:p>
          <w:p w14:paraId="5B313A4F" w14:textId="77777777" w:rsidR="00CA1304" w:rsidRPr="00A80484" w:rsidRDefault="00CA1304" w:rsidP="00C163DC">
            <w:pPr>
              <w:spacing w:after="0"/>
              <w:jc w:val="right"/>
              <w:rPr>
                <w:rFonts w:ascii="Calibri" w:hAnsi="Calibri" w:cs="Calibri"/>
                <w:lang w:val="en-GB"/>
              </w:rPr>
            </w:pPr>
            <w:r w:rsidRPr="00A80484">
              <w:rPr>
                <w:rFonts w:ascii="Calibri" w:hAnsi="Calibri" w:cs="Calibri"/>
                <w:sz w:val="22"/>
                <w:szCs w:val="22"/>
                <w:lang w:val="en-GB"/>
              </w:rPr>
              <w:t>.</w:t>
            </w:r>
          </w:p>
        </w:tc>
      </w:tr>
    </w:tbl>
    <w:p w14:paraId="5489BB9D" w14:textId="77777777" w:rsidR="00CA1304" w:rsidRDefault="00CA1304" w:rsidP="00CA1304">
      <w:pPr>
        <w:spacing w:after="0" w:line="278" w:lineRule="auto"/>
        <w:jc w:val="both"/>
        <w:rPr>
          <w:b/>
          <w:bCs/>
          <w:sz w:val="28"/>
          <w:szCs w:val="28"/>
        </w:rPr>
      </w:pPr>
    </w:p>
    <w:p w14:paraId="42EF62C2" w14:textId="77777777" w:rsidR="00CA1304" w:rsidRDefault="00CA1304" w:rsidP="00CA1304">
      <w:pPr>
        <w:spacing w:after="0" w:line="278" w:lineRule="auto"/>
        <w:jc w:val="both"/>
        <w:rPr>
          <w:b/>
          <w:bCs/>
          <w:sz w:val="28"/>
          <w:szCs w:val="28"/>
        </w:rPr>
      </w:pPr>
    </w:p>
    <w:p w14:paraId="74AC7574" w14:textId="77777777" w:rsidR="0064297F" w:rsidRDefault="0064297F">
      <w:pPr>
        <w:spacing w:after="0" w:line="240" w:lineRule="auto"/>
        <w:rPr>
          <w:b/>
          <w:bCs/>
          <w:sz w:val="28"/>
          <w:szCs w:val="28"/>
        </w:rPr>
      </w:pPr>
      <w:r>
        <w:rPr>
          <w:b/>
          <w:bCs/>
          <w:sz w:val="28"/>
          <w:szCs w:val="28"/>
        </w:rPr>
        <w:br w:type="page"/>
      </w: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CA1304" w:rsidRPr="00F7530B" w14:paraId="2FFFBE26" w14:textId="77777777" w:rsidTr="00C163DC">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B7CFED" w:themeFill="text2" w:themeFillTint="40"/>
          </w:tcPr>
          <w:p w14:paraId="1722E033"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lastRenderedPageBreak/>
              <w:t>Evaluations (School)</w:t>
            </w:r>
          </w:p>
        </w:tc>
      </w:tr>
      <w:tr w:rsidR="00CA1304" w:rsidRPr="00F7530B" w14:paraId="6425F726" w14:textId="77777777" w:rsidTr="00C163DC">
        <w:trPr>
          <w:trHeight w:val="300"/>
        </w:trPr>
        <w:tc>
          <w:tcPr>
            <w:tcW w:w="4243" w:type="dxa"/>
            <w:tcBorders>
              <w:top w:val="single" w:sz="8" w:space="0" w:color="auto"/>
              <w:left w:val="single" w:sz="8" w:space="0" w:color="auto"/>
              <w:bottom w:val="single" w:sz="8" w:space="0" w:color="auto"/>
              <w:right w:val="single" w:sz="8" w:space="0" w:color="auto"/>
            </w:tcBorders>
          </w:tcPr>
          <w:p w14:paraId="012E856F" w14:textId="77777777" w:rsidR="00CA1304" w:rsidRPr="00F7530B" w:rsidRDefault="00CA1304" w:rsidP="00C163DC">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70C1ADB1"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51314C3F"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6B46F64F"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1C642458" w14:textId="77777777" w:rsidR="00CA1304" w:rsidRPr="00F7530B" w:rsidRDefault="00CA1304" w:rsidP="00C163DC">
            <w:pPr>
              <w:spacing w:after="0"/>
              <w:jc w:val="center"/>
              <w:rPr>
                <w:rFonts w:ascii="Calibri" w:hAnsi="Calibri" w:cs="Calibri"/>
                <w:b/>
                <w:bCs/>
              </w:rPr>
            </w:pPr>
            <w:r w:rsidRPr="00F7530B">
              <w:rPr>
                <w:rFonts w:ascii="Calibri" w:hAnsi="Calibri" w:cs="Calibri"/>
                <w:b/>
                <w:bCs/>
              </w:rPr>
              <w:t>Inspection Evaluations</w:t>
            </w:r>
          </w:p>
          <w:p w14:paraId="48D31052" w14:textId="77777777" w:rsidR="00CA1304" w:rsidRPr="00F7530B" w:rsidRDefault="00CA1304" w:rsidP="00C163DC">
            <w:pPr>
              <w:spacing w:after="0"/>
              <w:jc w:val="center"/>
              <w:rPr>
                <w:rFonts w:ascii="Calibri" w:hAnsi="Calibri" w:cs="Calibri"/>
                <w:sz w:val="20"/>
                <w:szCs w:val="20"/>
              </w:rPr>
            </w:pPr>
            <w:r w:rsidRPr="00F7530B">
              <w:rPr>
                <w:rFonts w:ascii="Calibri" w:hAnsi="Calibri" w:cs="Calibri"/>
                <w:sz w:val="20"/>
                <w:szCs w:val="20"/>
              </w:rPr>
              <w:t>(since August 2024)</w:t>
            </w:r>
          </w:p>
        </w:tc>
      </w:tr>
      <w:tr w:rsidR="00CA1304" w:rsidRPr="00F7530B" w14:paraId="40EEEA3A" w14:textId="77777777" w:rsidTr="00C163DC">
        <w:trPr>
          <w:trHeight w:val="300"/>
        </w:trPr>
        <w:tc>
          <w:tcPr>
            <w:tcW w:w="4243" w:type="dxa"/>
            <w:tcBorders>
              <w:top w:val="single" w:sz="8" w:space="0" w:color="auto"/>
              <w:left w:val="single" w:sz="8" w:space="0" w:color="auto"/>
              <w:bottom w:val="single" w:sz="8" w:space="0" w:color="auto"/>
              <w:right w:val="single" w:sz="4" w:space="0" w:color="auto"/>
            </w:tcBorders>
          </w:tcPr>
          <w:p w14:paraId="1F875316" w14:textId="77777777" w:rsidR="00CA1304" w:rsidRPr="00F7530B" w:rsidRDefault="00CA1304" w:rsidP="00C163DC">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8" w:space="0" w:color="auto"/>
            </w:tcBorders>
          </w:tcPr>
          <w:p w14:paraId="258B2426" w14:textId="77777777" w:rsidR="00CA1304" w:rsidRPr="00F7530B" w:rsidRDefault="00CA1304" w:rsidP="00C163DC">
            <w:pPr>
              <w:spacing w:after="0"/>
              <w:rPr>
                <w:rFonts w:ascii="Calibri" w:hAnsi="Calibri" w:cs="Calibri"/>
              </w:rPr>
            </w:pPr>
          </w:p>
        </w:tc>
        <w:tc>
          <w:tcPr>
            <w:tcW w:w="1418" w:type="dxa"/>
            <w:tcBorders>
              <w:top w:val="single" w:sz="4" w:space="0" w:color="auto"/>
              <w:left w:val="single" w:sz="8" w:space="0" w:color="auto"/>
              <w:bottom w:val="single" w:sz="4" w:space="0" w:color="auto"/>
              <w:right w:val="single" w:sz="8" w:space="0" w:color="auto"/>
            </w:tcBorders>
          </w:tcPr>
          <w:p w14:paraId="65F67F46" w14:textId="77777777" w:rsidR="00CA1304" w:rsidRPr="00F7530B" w:rsidRDefault="00CA1304" w:rsidP="00C163DC">
            <w:pPr>
              <w:spacing w:after="0"/>
              <w:rPr>
                <w:rFonts w:ascii="Calibri" w:hAnsi="Calibri" w:cs="Calibri"/>
              </w:rPr>
            </w:pPr>
          </w:p>
        </w:tc>
        <w:tc>
          <w:tcPr>
            <w:tcW w:w="1417" w:type="dxa"/>
            <w:tcBorders>
              <w:top w:val="single" w:sz="4" w:space="0" w:color="auto"/>
              <w:left w:val="single" w:sz="8" w:space="0" w:color="auto"/>
              <w:bottom w:val="single" w:sz="4" w:space="0" w:color="auto"/>
              <w:right w:val="single" w:sz="8" w:space="0" w:color="auto"/>
            </w:tcBorders>
          </w:tcPr>
          <w:p w14:paraId="3C7D867C" w14:textId="77777777" w:rsidR="00CA1304" w:rsidRPr="00F7530B" w:rsidRDefault="00CA1304" w:rsidP="00C163DC">
            <w:pPr>
              <w:spacing w:after="0"/>
              <w:rPr>
                <w:rFonts w:ascii="Calibri" w:hAnsi="Calibri" w:cs="Calibri"/>
              </w:rPr>
            </w:pPr>
          </w:p>
        </w:tc>
        <w:tc>
          <w:tcPr>
            <w:tcW w:w="1985" w:type="dxa"/>
            <w:tcBorders>
              <w:top w:val="single" w:sz="4" w:space="0" w:color="auto"/>
              <w:left w:val="single" w:sz="8" w:space="0" w:color="auto"/>
              <w:bottom w:val="single" w:sz="4" w:space="0" w:color="auto"/>
              <w:right w:val="single" w:sz="4" w:space="0" w:color="auto"/>
            </w:tcBorders>
          </w:tcPr>
          <w:p w14:paraId="369D05A9" w14:textId="77777777" w:rsidR="00CA1304" w:rsidRPr="00F7530B" w:rsidRDefault="00CA1304" w:rsidP="00C163DC">
            <w:pPr>
              <w:spacing w:after="0"/>
              <w:rPr>
                <w:rFonts w:ascii="Calibri" w:hAnsi="Calibri" w:cs="Calibri"/>
              </w:rPr>
            </w:pPr>
          </w:p>
        </w:tc>
      </w:tr>
      <w:tr w:rsidR="00CA1304" w:rsidRPr="00F7530B" w14:paraId="384232DE" w14:textId="77777777" w:rsidTr="00C163DC">
        <w:trPr>
          <w:trHeight w:val="300"/>
        </w:trPr>
        <w:tc>
          <w:tcPr>
            <w:tcW w:w="4243" w:type="dxa"/>
            <w:tcBorders>
              <w:top w:val="single" w:sz="8" w:space="0" w:color="auto"/>
              <w:left w:val="single" w:sz="8" w:space="0" w:color="auto"/>
              <w:bottom w:val="single" w:sz="8" w:space="0" w:color="auto"/>
              <w:right w:val="single" w:sz="8" w:space="0" w:color="auto"/>
            </w:tcBorders>
          </w:tcPr>
          <w:p w14:paraId="289C9800" w14:textId="77777777" w:rsidR="00CA1304" w:rsidRPr="00F7530B" w:rsidRDefault="00CA1304" w:rsidP="00C163DC">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8" w:space="0" w:color="auto"/>
              <w:bottom w:val="single" w:sz="8" w:space="0" w:color="auto"/>
              <w:right w:val="single" w:sz="8" w:space="0" w:color="auto"/>
            </w:tcBorders>
          </w:tcPr>
          <w:p w14:paraId="1A80052E" w14:textId="77777777" w:rsidR="00CA1304" w:rsidRPr="00F7530B" w:rsidRDefault="00CA1304" w:rsidP="00C163DC">
            <w:pPr>
              <w:spacing w:after="0"/>
              <w:rPr>
                <w:rFonts w:ascii="Calibri" w:hAnsi="Calibri" w:cs="Calibri"/>
              </w:rPr>
            </w:pPr>
          </w:p>
        </w:tc>
        <w:tc>
          <w:tcPr>
            <w:tcW w:w="1418" w:type="dxa"/>
            <w:tcBorders>
              <w:top w:val="single" w:sz="4" w:space="0" w:color="auto"/>
              <w:left w:val="single" w:sz="8" w:space="0" w:color="auto"/>
              <w:bottom w:val="single" w:sz="8" w:space="0" w:color="auto"/>
              <w:right w:val="single" w:sz="8" w:space="0" w:color="auto"/>
            </w:tcBorders>
          </w:tcPr>
          <w:p w14:paraId="3C536CA2" w14:textId="77777777" w:rsidR="00CA1304" w:rsidRPr="00F7530B" w:rsidRDefault="00CA1304" w:rsidP="00C163DC">
            <w:pPr>
              <w:spacing w:after="0"/>
              <w:rPr>
                <w:rFonts w:ascii="Calibri" w:hAnsi="Calibri" w:cs="Calibri"/>
              </w:rPr>
            </w:pPr>
          </w:p>
        </w:tc>
        <w:tc>
          <w:tcPr>
            <w:tcW w:w="1417" w:type="dxa"/>
            <w:tcBorders>
              <w:top w:val="single" w:sz="4" w:space="0" w:color="auto"/>
              <w:left w:val="single" w:sz="8" w:space="0" w:color="auto"/>
              <w:bottom w:val="single" w:sz="8" w:space="0" w:color="auto"/>
              <w:right w:val="single" w:sz="8" w:space="0" w:color="auto"/>
            </w:tcBorders>
          </w:tcPr>
          <w:p w14:paraId="677B6229" w14:textId="77777777" w:rsidR="00CA1304" w:rsidRPr="00F7530B" w:rsidRDefault="00CA1304" w:rsidP="00C163DC">
            <w:pPr>
              <w:spacing w:after="0"/>
              <w:rPr>
                <w:rFonts w:ascii="Calibri" w:hAnsi="Calibri" w:cs="Calibri"/>
              </w:rPr>
            </w:pPr>
          </w:p>
        </w:tc>
        <w:tc>
          <w:tcPr>
            <w:tcW w:w="1985" w:type="dxa"/>
            <w:tcBorders>
              <w:top w:val="single" w:sz="4" w:space="0" w:color="auto"/>
              <w:left w:val="single" w:sz="8" w:space="0" w:color="auto"/>
              <w:bottom w:val="single" w:sz="8" w:space="0" w:color="auto"/>
              <w:right w:val="single" w:sz="8" w:space="0" w:color="auto"/>
            </w:tcBorders>
          </w:tcPr>
          <w:p w14:paraId="03719A89" w14:textId="77777777" w:rsidR="00CA1304" w:rsidRPr="00F7530B" w:rsidRDefault="00CA1304" w:rsidP="00C163DC">
            <w:pPr>
              <w:spacing w:after="0"/>
              <w:rPr>
                <w:rFonts w:ascii="Calibri" w:hAnsi="Calibri" w:cs="Calibri"/>
              </w:rPr>
            </w:pPr>
          </w:p>
        </w:tc>
      </w:tr>
      <w:tr w:rsidR="00CA1304" w:rsidRPr="00F7530B" w14:paraId="33DBEEFC" w14:textId="77777777" w:rsidTr="00C163DC">
        <w:trPr>
          <w:trHeight w:val="300"/>
        </w:trPr>
        <w:tc>
          <w:tcPr>
            <w:tcW w:w="4243" w:type="dxa"/>
            <w:tcBorders>
              <w:top w:val="single" w:sz="8" w:space="0" w:color="auto"/>
              <w:left w:val="single" w:sz="8" w:space="0" w:color="auto"/>
              <w:bottom w:val="single" w:sz="8" w:space="0" w:color="auto"/>
              <w:right w:val="single" w:sz="8" w:space="0" w:color="auto"/>
            </w:tcBorders>
          </w:tcPr>
          <w:p w14:paraId="5EA631DC" w14:textId="77777777" w:rsidR="00CA1304" w:rsidRPr="00F7530B" w:rsidRDefault="00CA1304" w:rsidP="00C163DC">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8" w:space="0" w:color="auto"/>
              <w:right w:val="single" w:sz="8" w:space="0" w:color="auto"/>
            </w:tcBorders>
          </w:tcPr>
          <w:p w14:paraId="28D39C24" w14:textId="77777777" w:rsidR="00CA1304" w:rsidRPr="00F7530B" w:rsidRDefault="00CA1304" w:rsidP="00C163DC">
            <w:pPr>
              <w:spacing w:after="0"/>
              <w:rPr>
                <w:rFonts w:ascii="Calibri" w:hAnsi="Calibri" w:cs="Calibri"/>
              </w:rPr>
            </w:pPr>
          </w:p>
        </w:tc>
        <w:tc>
          <w:tcPr>
            <w:tcW w:w="1418" w:type="dxa"/>
            <w:tcBorders>
              <w:top w:val="nil"/>
              <w:left w:val="single" w:sz="8" w:space="0" w:color="auto"/>
              <w:bottom w:val="single" w:sz="8" w:space="0" w:color="auto"/>
              <w:right w:val="single" w:sz="8" w:space="0" w:color="auto"/>
            </w:tcBorders>
          </w:tcPr>
          <w:p w14:paraId="5919D509" w14:textId="77777777" w:rsidR="00CA1304" w:rsidRPr="00F7530B" w:rsidRDefault="00CA1304" w:rsidP="00C163DC">
            <w:pPr>
              <w:spacing w:after="0"/>
              <w:rPr>
                <w:rFonts w:ascii="Calibri" w:hAnsi="Calibri" w:cs="Calibri"/>
              </w:rPr>
            </w:pPr>
          </w:p>
        </w:tc>
        <w:tc>
          <w:tcPr>
            <w:tcW w:w="1417" w:type="dxa"/>
            <w:tcBorders>
              <w:top w:val="nil"/>
              <w:left w:val="single" w:sz="8" w:space="0" w:color="auto"/>
              <w:bottom w:val="single" w:sz="8" w:space="0" w:color="auto"/>
              <w:right w:val="single" w:sz="8" w:space="0" w:color="auto"/>
            </w:tcBorders>
          </w:tcPr>
          <w:p w14:paraId="4F0EB0CE" w14:textId="77777777" w:rsidR="00CA1304" w:rsidRPr="00F7530B" w:rsidRDefault="00CA1304" w:rsidP="00C163DC">
            <w:pPr>
              <w:spacing w:after="0"/>
              <w:rPr>
                <w:rFonts w:ascii="Calibri" w:hAnsi="Calibri" w:cs="Calibri"/>
              </w:rPr>
            </w:pPr>
          </w:p>
        </w:tc>
        <w:tc>
          <w:tcPr>
            <w:tcW w:w="1985" w:type="dxa"/>
            <w:tcBorders>
              <w:top w:val="nil"/>
              <w:left w:val="single" w:sz="8" w:space="0" w:color="auto"/>
              <w:bottom w:val="single" w:sz="8" w:space="0" w:color="auto"/>
              <w:right w:val="single" w:sz="8" w:space="0" w:color="auto"/>
            </w:tcBorders>
          </w:tcPr>
          <w:p w14:paraId="01A1B651" w14:textId="77777777" w:rsidR="00CA1304" w:rsidRPr="00F7530B" w:rsidRDefault="00CA1304" w:rsidP="00C163DC">
            <w:pPr>
              <w:spacing w:after="0"/>
              <w:rPr>
                <w:rFonts w:ascii="Calibri" w:hAnsi="Calibri" w:cs="Calibri"/>
              </w:rPr>
            </w:pPr>
          </w:p>
        </w:tc>
      </w:tr>
      <w:tr w:rsidR="00CA1304" w:rsidRPr="00F7530B" w14:paraId="415509CF" w14:textId="77777777" w:rsidTr="00C163DC">
        <w:trPr>
          <w:trHeight w:val="300"/>
        </w:trPr>
        <w:tc>
          <w:tcPr>
            <w:tcW w:w="4243" w:type="dxa"/>
            <w:tcBorders>
              <w:top w:val="single" w:sz="8" w:space="0" w:color="auto"/>
              <w:left w:val="single" w:sz="8" w:space="0" w:color="auto"/>
              <w:bottom w:val="single" w:sz="4" w:space="0" w:color="auto"/>
              <w:right w:val="single" w:sz="8" w:space="0" w:color="auto"/>
            </w:tcBorders>
          </w:tcPr>
          <w:p w14:paraId="176BFDCF" w14:textId="77777777" w:rsidR="00CA1304" w:rsidRPr="00F7530B" w:rsidRDefault="00CA1304" w:rsidP="00C163DC">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nil"/>
              <w:left w:val="single" w:sz="8" w:space="0" w:color="auto"/>
              <w:bottom w:val="single" w:sz="4" w:space="0" w:color="auto"/>
              <w:right w:val="single" w:sz="8" w:space="0" w:color="auto"/>
            </w:tcBorders>
          </w:tcPr>
          <w:p w14:paraId="24F4BF63" w14:textId="77777777" w:rsidR="00CA1304" w:rsidRPr="00F7530B" w:rsidRDefault="00CA1304" w:rsidP="00C163DC">
            <w:pPr>
              <w:spacing w:after="0"/>
              <w:rPr>
                <w:rFonts w:ascii="Calibri" w:hAnsi="Calibri" w:cs="Calibri"/>
              </w:rPr>
            </w:pPr>
          </w:p>
        </w:tc>
        <w:tc>
          <w:tcPr>
            <w:tcW w:w="1418" w:type="dxa"/>
            <w:tcBorders>
              <w:top w:val="nil"/>
              <w:left w:val="single" w:sz="8" w:space="0" w:color="auto"/>
              <w:bottom w:val="single" w:sz="4" w:space="0" w:color="auto"/>
              <w:right w:val="single" w:sz="8" w:space="0" w:color="auto"/>
            </w:tcBorders>
          </w:tcPr>
          <w:p w14:paraId="5C5EF83E" w14:textId="77777777" w:rsidR="00CA1304" w:rsidRPr="00F7530B" w:rsidRDefault="00CA1304" w:rsidP="00C163DC">
            <w:pPr>
              <w:spacing w:after="0"/>
              <w:rPr>
                <w:rFonts w:ascii="Calibri" w:hAnsi="Calibri" w:cs="Calibri"/>
              </w:rPr>
            </w:pPr>
          </w:p>
        </w:tc>
        <w:tc>
          <w:tcPr>
            <w:tcW w:w="1417" w:type="dxa"/>
            <w:tcBorders>
              <w:top w:val="nil"/>
              <w:left w:val="single" w:sz="8" w:space="0" w:color="auto"/>
              <w:bottom w:val="single" w:sz="4" w:space="0" w:color="auto"/>
              <w:right w:val="single" w:sz="8" w:space="0" w:color="auto"/>
            </w:tcBorders>
          </w:tcPr>
          <w:p w14:paraId="4266385B" w14:textId="77777777" w:rsidR="00CA1304" w:rsidRPr="00F7530B" w:rsidRDefault="00CA1304" w:rsidP="00C163DC">
            <w:pPr>
              <w:spacing w:after="0"/>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668CC456" w14:textId="77777777" w:rsidR="00CA1304" w:rsidRPr="00F7530B" w:rsidRDefault="00CA1304" w:rsidP="00C163DC">
            <w:pPr>
              <w:spacing w:after="0"/>
              <w:rPr>
                <w:rFonts w:ascii="Calibri" w:hAnsi="Calibri" w:cs="Calibri"/>
              </w:rPr>
            </w:pPr>
          </w:p>
        </w:tc>
      </w:tr>
      <w:tr w:rsidR="00CA1304" w:rsidRPr="00F7530B" w14:paraId="45F1D748" w14:textId="77777777" w:rsidTr="00C163DC">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B7CFED" w:themeFill="text2" w:themeFillTint="40"/>
          </w:tcPr>
          <w:p w14:paraId="7666199F"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CA1304" w:rsidRPr="00F7530B" w14:paraId="3B5396D2" w14:textId="77777777" w:rsidTr="00C163DC">
        <w:trPr>
          <w:trHeight w:val="300"/>
        </w:trPr>
        <w:tc>
          <w:tcPr>
            <w:tcW w:w="4243" w:type="dxa"/>
            <w:tcBorders>
              <w:top w:val="single" w:sz="4" w:space="0" w:color="auto"/>
              <w:left w:val="single" w:sz="8" w:space="0" w:color="auto"/>
              <w:bottom w:val="single" w:sz="4" w:space="0" w:color="auto"/>
              <w:right w:val="single" w:sz="8" w:space="0" w:color="auto"/>
            </w:tcBorders>
          </w:tcPr>
          <w:p w14:paraId="69DCBBFF" w14:textId="77777777" w:rsidR="00CA1304" w:rsidRPr="00F7530B" w:rsidRDefault="00CA1304" w:rsidP="00C163DC">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5425137B"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2D693A77"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38F4A679" w14:textId="77777777" w:rsidR="00CA1304" w:rsidRPr="00F7530B" w:rsidRDefault="00CA1304" w:rsidP="00C163DC">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1CA32F20" w14:textId="77777777" w:rsidR="00CA1304" w:rsidRPr="00F7530B" w:rsidRDefault="00CA1304" w:rsidP="00C163DC">
            <w:pPr>
              <w:spacing w:after="0"/>
              <w:jc w:val="center"/>
              <w:rPr>
                <w:rFonts w:ascii="Calibri" w:hAnsi="Calibri" w:cs="Calibri"/>
                <w:b/>
                <w:bCs/>
              </w:rPr>
            </w:pPr>
            <w:r w:rsidRPr="00F7530B">
              <w:rPr>
                <w:rFonts w:ascii="Calibri" w:hAnsi="Calibri" w:cs="Calibri"/>
                <w:b/>
                <w:bCs/>
              </w:rPr>
              <w:t>Inspection Evaluations</w:t>
            </w:r>
          </w:p>
        </w:tc>
      </w:tr>
      <w:tr w:rsidR="009F2124" w:rsidRPr="00F7530B" w14:paraId="474EB684" w14:textId="77777777" w:rsidTr="00506FDD">
        <w:trPr>
          <w:trHeight w:val="300"/>
        </w:trPr>
        <w:tc>
          <w:tcPr>
            <w:tcW w:w="4243" w:type="dxa"/>
            <w:tcBorders>
              <w:top w:val="single" w:sz="8" w:space="0" w:color="auto"/>
              <w:left w:val="single" w:sz="8" w:space="0" w:color="auto"/>
              <w:bottom w:val="single" w:sz="4" w:space="0" w:color="auto"/>
              <w:right w:val="single" w:sz="8" w:space="0" w:color="auto"/>
            </w:tcBorders>
          </w:tcPr>
          <w:p w14:paraId="10CDD8F9"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4" w:space="0" w:color="auto"/>
              <w:right w:val="single" w:sz="8" w:space="0" w:color="auto"/>
            </w:tcBorders>
            <w:vAlign w:val="center"/>
          </w:tcPr>
          <w:p w14:paraId="44098466" w14:textId="6F5285F7" w:rsidR="009F2124" w:rsidRPr="00F7530B" w:rsidRDefault="009F2124" w:rsidP="009F2124">
            <w:pPr>
              <w:spacing w:after="0"/>
              <w:jc w:val="center"/>
              <w:rPr>
                <w:rFonts w:ascii="Calibri" w:hAnsi="Calibri" w:cs="Calibri"/>
              </w:rPr>
            </w:pPr>
            <w:r>
              <w:rPr>
                <w:rFonts w:ascii="Calibri" w:hAnsi="Calibri" w:cs="Calibri"/>
              </w:rPr>
              <w:t>5</w:t>
            </w:r>
          </w:p>
        </w:tc>
        <w:tc>
          <w:tcPr>
            <w:tcW w:w="1418" w:type="dxa"/>
            <w:tcBorders>
              <w:top w:val="nil"/>
              <w:left w:val="single" w:sz="8" w:space="0" w:color="auto"/>
              <w:bottom w:val="single" w:sz="4" w:space="0" w:color="auto"/>
              <w:right w:val="single" w:sz="8" w:space="0" w:color="auto"/>
            </w:tcBorders>
            <w:vAlign w:val="center"/>
          </w:tcPr>
          <w:p w14:paraId="3C2922E2" w14:textId="4BEA38FC"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tcPr>
          <w:p w14:paraId="112C0C2D" w14:textId="4571BA11" w:rsidR="009F2124" w:rsidRPr="00F7530B" w:rsidRDefault="009F2124" w:rsidP="009F2124">
            <w:pPr>
              <w:spacing w:after="0"/>
              <w:jc w:val="center"/>
              <w:rPr>
                <w:rFonts w:ascii="Calibri" w:hAnsi="Calibri" w:cs="Calibri"/>
              </w:rPr>
            </w:pPr>
            <w:r>
              <w:rPr>
                <w:rFonts w:ascii="Calibri" w:hAnsi="Calibri" w:cs="Calibri"/>
              </w:rPr>
              <w:t>5</w:t>
            </w:r>
          </w:p>
        </w:tc>
        <w:tc>
          <w:tcPr>
            <w:tcW w:w="1985" w:type="dxa"/>
            <w:tcBorders>
              <w:top w:val="nil"/>
              <w:left w:val="single" w:sz="8" w:space="0" w:color="auto"/>
              <w:bottom w:val="single" w:sz="4" w:space="0" w:color="auto"/>
              <w:right w:val="single" w:sz="8" w:space="0" w:color="auto"/>
            </w:tcBorders>
          </w:tcPr>
          <w:p w14:paraId="61DBC62E" w14:textId="77777777" w:rsidR="009F2124" w:rsidRPr="00F7530B" w:rsidRDefault="009F2124" w:rsidP="009F2124">
            <w:pPr>
              <w:spacing w:after="0"/>
              <w:rPr>
                <w:rFonts w:ascii="Calibri" w:hAnsi="Calibri" w:cs="Calibri"/>
              </w:rPr>
            </w:pPr>
          </w:p>
        </w:tc>
      </w:tr>
      <w:tr w:rsidR="009F2124" w:rsidRPr="00F7530B" w14:paraId="01BD4690" w14:textId="77777777" w:rsidTr="00506FDD">
        <w:trPr>
          <w:trHeight w:val="300"/>
        </w:trPr>
        <w:tc>
          <w:tcPr>
            <w:tcW w:w="4243" w:type="dxa"/>
            <w:tcBorders>
              <w:top w:val="single" w:sz="8" w:space="0" w:color="auto"/>
              <w:left w:val="single" w:sz="8" w:space="0" w:color="auto"/>
              <w:bottom w:val="single" w:sz="4" w:space="0" w:color="auto"/>
              <w:right w:val="single" w:sz="8" w:space="0" w:color="auto"/>
            </w:tcBorders>
          </w:tcPr>
          <w:p w14:paraId="31BCBDB2"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4" w:space="0" w:color="auto"/>
              <w:right w:val="single" w:sz="8" w:space="0" w:color="auto"/>
            </w:tcBorders>
            <w:vAlign w:val="center"/>
          </w:tcPr>
          <w:p w14:paraId="30C6240A" w14:textId="7398F6E2" w:rsidR="009F2124" w:rsidRPr="00F7530B" w:rsidRDefault="009F2124" w:rsidP="009F2124">
            <w:pPr>
              <w:spacing w:after="0"/>
              <w:jc w:val="center"/>
              <w:rPr>
                <w:rFonts w:ascii="Calibri" w:hAnsi="Calibri" w:cs="Calibri"/>
              </w:rPr>
            </w:pPr>
            <w:r>
              <w:rPr>
                <w:rFonts w:ascii="Calibri" w:hAnsi="Calibri" w:cs="Calibri"/>
              </w:rPr>
              <w:t>5</w:t>
            </w:r>
          </w:p>
        </w:tc>
        <w:tc>
          <w:tcPr>
            <w:tcW w:w="1418" w:type="dxa"/>
            <w:tcBorders>
              <w:top w:val="nil"/>
              <w:left w:val="single" w:sz="8" w:space="0" w:color="auto"/>
              <w:bottom w:val="single" w:sz="4" w:space="0" w:color="auto"/>
              <w:right w:val="single" w:sz="8" w:space="0" w:color="auto"/>
            </w:tcBorders>
            <w:vAlign w:val="center"/>
          </w:tcPr>
          <w:p w14:paraId="3C616D53" w14:textId="4E44260D"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tcPr>
          <w:p w14:paraId="00ABCCE4" w14:textId="36FBE86E" w:rsidR="009F2124" w:rsidRPr="00F7530B" w:rsidRDefault="009F2124" w:rsidP="009F2124">
            <w:pPr>
              <w:spacing w:after="0"/>
              <w:jc w:val="center"/>
              <w:rPr>
                <w:rFonts w:ascii="Calibri" w:hAnsi="Calibri" w:cs="Calibri"/>
              </w:rPr>
            </w:pPr>
            <w:r>
              <w:rPr>
                <w:rFonts w:ascii="Calibri" w:hAnsi="Calibri" w:cs="Calibri"/>
              </w:rPr>
              <w:t>5</w:t>
            </w:r>
          </w:p>
        </w:tc>
        <w:tc>
          <w:tcPr>
            <w:tcW w:w="1985" w:type="dxa"/>
            <w:tcBorders>
              <w:top w:val="nil"/>
              <w:left w:val="single" w:sz="8" w:space="0" w:color="auto"/>
              <w:bottom w:val="single" w:sz="4" w:space="0" w:color="auto"/>
              <w:right w:val="single" w:sz="8" w:space="0" w:color="auto"/>
            </w:tcBorders>
          </w:tcPr>
          <w:p w14:paraId="59E00218" w14:textId="77777777" w:rsidR="009F2124" w:rsidRPr="00F7530B" w:rsidRDefault="009F2124" w:rsidP="009F2124">
            <w:pPr>
              <w:spacing w:after="0"/>
              <w:rPr>
                <w:rFonts w:ascii="Calibri" w:hAnsi="Calibri" w:cs="Calibri"/>
              </w:rPr>
            </w:pPr>
          </w:p>
        </w:tc>
      </w:tr>
      <w:tr w:rsidR="009F2124" w:rsidRPr="00F7530B" w14:paraId="3493F27C" w14:textId="77777777" w:rsidTr="00506FDD">
        <w:trPr>
          <w:trHeight w:val="300"/>
        </w:trPr>
        <w:tc>
          <w:tcPr>
            <w:tcW w:w="4243" w:type="dxa"/>
            <w:tcBorders>
              <w:top w:val="single" w:sz="8" w:space="0" w:color="auto"/>
              <w:left w:val="single" w:sz="8" w:space="0" w:color="auto"/>
              <w:bottom w:val="single" w:sz="4" w:space="0" w:color="auto"/>
              <w:right w:val="single" w:sz="8" w:space="0" w:color="auto"/>
            </w:tcBorders>
          </w:tcPr>
          <w:p w14:paraId="5548BA35"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vAlign w:val="center"/>
          </w:tcPr>
          <w:p w14:paraId="621C706D" w14:textId="27749492" w:rsidR="009F2124" w:rsidRPr="00F7530B" w:rsidRDefault="009F2124" w:rsidP="009F2124">
            <w:pPr>
              <w:spacing w:after="0"/>
              <w:jc w:val="center"/>
              <w:rPr>
                <w:rFonts w:ascii="Calibri" w:hAnsi="Calibri" w:cs="Calibri"/>
              </w:rPr>
            </w:pPr>
            <w:r>
              <w:rPr>
                <w:rFonts w:ascii="Calibri" w:hAnsi="Calibri" w:cs="Calibri"/>
              </w:rPr>
              <w:t>5</w:t>
            </w:r>
          </w:p>
        </w:tc>
        <w:tc>
          <w:tcPr>
            <w:tcW w:w="1418" w:type="dxa"/>
            <w:tcBorders>
              <w:top w:val="nil"/>
              <w:left w:val="single" w:sz="8" w:space="0" w:color="auto"/>
              <w:bottom w:val="single" w:sz="4" w:space="0" w:color="auto"/>
              <w:right w:val="single" w:sz="8" w:space="0" w:color="auto"/>
            </w:tcBorders>
            <w:vAlign w:val="center"/>
          </w:tcPr>
          <w:p w14:paraId="7811E906" w14:textId="3E746255"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tcPr>
          <w:p w14:paraId="62258CCE" w14:textId="79109E06" w:rsidR="009F2124" w:rsidRPr="00F7530B" w:rsidRDefault="009F2124" w:rsidP="009F2124">
            <w:pPr>
              <w:spacing w:after="0"/>
              <w:jc w:val="center"/>
              <w:rPr>
                <w:rFonts w:ascii="Calibri" w:hAnsi="Calibri" w:cs="Calibri"/>
              </w:rPr>
            </w:pPr>
            <w:r>
              <w:rPr>
                <w:rFonts w:ascii="Calibri" w:hAnsi="Calibri" w:cs="Calibri"/>
              </w:rPr>
              <w:t>5</w:t>
            </w:r>
          </w:p>
        </w:tc>
        <w:tc>
          <w:tcPr>
            <w:tcW w:w="1985" w:type="dxa"/>
            <w:tcBorders>
              <w:top w:val="nil"/>
              <w:left w:val="single" w:sz="8" w:space="0" w:color="auto"/>
              <w:bottom w:val="single" w:sz="4" w:space="0" w:color="auto"/>
              <w:right w:val="single" w:sz="8" w:space="0" w:color="auto"/>
            </w:tcBorders>
          </w:tcPr>
          <w:p w14:paraId="55979DF7" w14:textId="77777777" w:rsidR="009F2124" w:rsidRPr="00F7530B" w:rsidRDefault="009F2124" w:rsidP="009F2124">
            <w:pPr>
              <w:spacing w:after="0"/>
              <w:rPr>
                <w:rFonts w:ascii="Calibri" w:hAnsi="Calibri" w:cs="Calibri"/>
              </w:rPr>
            </w:pPr>
          </w:p>
        </w:tc>
      </w:tr>
      <w:tr w:rsidR="009F2124" w:rsidRPr="00F7530B" w14:paraId="0D588524" w14:textId="77777777" w:rsidTr="00506FDD">
        <w:trPr>
          <w:trHeight w:val="300"/>
        </w:trPr>
        <w:tc>
          <w:tcPr>
            <w:tcW w:w="4243" w:type="dxa"/>
            <w:tcBorders>
              <w:top w:val="single" w:sz="8" w:space="0" w:color="auto"/>
              <w:left w:val="single" w:sz="8" w:space="0" w:color="auto"/>
              <w:bottom w:val="single" w:sz="4" w:space="0" w:color="auto"/>
              <w:right w:val="single" w:sz="8" w:space="0" w:color="auto"/>
            </w:tcBorders>
          </w:tcPr>
          <w:p w14:paraId="2ACA4C26"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nil"/>
              <w:left w:val="single" w:sz="8" w:space="0" w:color="auto"/>
              <w:bottom w:val="single" w:sz="4" w:space="0" w:color="auto"/>
              <w:right w:val="single" w:sz="8" w:space="0" w:color="auto"/>
            </w:tcBorders>
            <w:vAlign w:val="center"/>
          </w:tcPr>
          <w:p w14:paraId="2DD82420" w14:textId="64A74915" w:rsidR="009F2124" w:rsidRPr="00F7530B" w:rsidRDefault="009F2124" w:rsidP="009F2124">
            <w:pPr>
              <w:spacing w:after="0"/>
              <w:jc w:val="center"/>
              <w:rPr>
                <w:rFonts w:ascii="Calibri" w:hAnsi="Calibri" w:cs="Calibri"/>
              </w:rPr>
            </w:pPr>
            <w:r>
              <w:rPr>
                <w:rFonts w:ascii="Calibri" w:hAnsi="Calibri" w:cs="Calibri"/>
              </w:rPr>
              <w:t>5</w:t>
            </w:r>
          </w:p>
        </w:tc>
        <w:tc>
          <w:tcPr>
            <w:tcW w:w="1418" w:type="dxa"/>
            <w:tcBorders>
              <w:top w:val="nil"/>
              <w:left w:val="single" w:sz="8" w:space="0" w:color="auto"/>
              <w:bottom w:val="single" w:sz="4" w:space="0" w:color="auto"/>
              <w:right w:val="single" w:sz="8" w:space="0" w:color="auto"/>
            </w:tcBorders>
            <w:vAlign w:val="center"/>
          </w:tcPr>
          <w:p w14:paraId="57EE9CB1" w14:textId="30270994"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tcPr>
          <w:p w14:paraId="77FE0D8F" w14:textId="0D8B32C3" w:rsidR="009F2124" w:rsidRPr="00F7530B" w:rsidRDefault="009F2124" w:rsidP="009F2124">
            <w:pPr>
              <w:spacing w:after="0"/>
              <w:jc w:val="center"/>
              <w:rPr>
                <w:rFonts w:ascii="Calibri" w:hAnsi="Calibri" w:cs="Calibri"/>
              </w:rPr>
            </w:pPr>
            <w:r>
              <w:rPr>
                <w:rFonts w:ascii="Calibri" w:hAnsi="Calibri" w:cs="Calibri"/>
              </w:rPr>
              <w:t>5</w:t>
            </w:r>
          </w:p>
        </w:tc>
        <w:tc>
          <w:tcPr>
            <w:tcW w:w="1985" w:type="dxa"/>
            <w:tcBorders>
              <w:top w:val="nil"/>
              <w:left w:val="single" w:sz="8" w:space="0" w:color="auto"/>
              <w:bottom w:val="single" w:sz="4" w:space="0" w:color="auto"/>
              <w:right w:val="single" w:sz="8" w:space="0" w:color="auto"/>
            </w:tcBorders>
          </w:tcPr>
          <w:p w14:paraId="685B304A" w14:textId="77777777" w:rsidR="009F2124" w:rsidRPr="00F7530B" w:rsidRDefault="009F2124" w:rsidP="009F2124">
            <w:pPr>
              <w:spacing w:after="0"/>
              <w:rPr>
                <w:rFonts w:ascii="Calibri" w:hAnsi="Calibri" w:cs="Calibri"/>
              </w:rPr>
            </w:pPr>
          </w:p>
        </w:tc>
      </w:tr>
      <w:tr w:rsidR="009F2124" w:rsidRPr="00F7530B" w14:paraId="305519FE" w14:textId="77777777" w:rsidTr="00C163DC">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B7CFED" w:themeFill="text2" w:themeFillTint="40"/>
          </w:tcPr>
          <w:p w14:paraId="17F86C07" w14:textId="77777777" w:rsidR="009F2124" w:rsidRPr="00F7530B" w:rsidRDefault="009F2124" w:rsidP="009F2124">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9F2124" w:rsidRPr="00F7530B" w14:paraId="2BE8F285" w14:textId="77777777" w:rsidTr="00C163DC">
        <w:trPr>
          <w:trHeight w:val="300"/>
        </w:trPr>
        <w:tc>
          <w:tcPr>
            <w:tcW w:w="4243" w:type="dxa"/>
            <w:tcBorders>
              <w:top w:val="single" w:sz="8" w:space="0" w:color="auto"/>
              <w:left w:val="single" w:sz="8" w:space="0" w:color="auto"/>
              <w:bottom w:val="single" w:sz="4" w:space="0" w:color="auto"/>
              <w:right w:val="single" w:sz="8" w:space="0" w:color="auto"/>
            </w:tcBorders>
          </w:tcPr>
          <w:p w14:paraId="4BD2E9C2" w14:textId="77777777" w:rsidR="009F2124" w:rsidRPr="00F7530B" w:rsidRDefault="009F2124" w:rsidP="009F2124">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755E9210" w14:textId="77777777" w:rsidR="009F2124" w:rsidRPr="00F7530B" w:rsidRDefault="009F2124" w:rsidP="009F2124">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481660CE" w14:textId="77777777" w:rsidR="009F2124" w:rsidRPr="00F7530B" w:rsidRDefault="009F2124" w:rsidP="009F2124">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1D8C9561" w14:textId="77777777" w:rsidR="009F2124" w:rsidRPr="00F7530B" w:rsidRDefault="009F2124" w:rsidP="009F2124">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nil"/>
              <w:left w:val="single" w:sz="8" w:space="0" w:color="auto"/>
              <w:bottom w:val="single" w:sz="4" w:space="0" w:color="auto"/>
              <w:right w:val="single" w:sz="8" w:space="0" w:color="auto"/>
            </w:tcBorders>
          </w:tcPr>
          <w:p w14:paraId="354B7C36" w14:textId="77777777" w:rsidR="009F2124" w:rsidRPr="00F7530B" w:rsidRDefault="009F2124" w:rsidP="009F2124">
            <w:pPr>
              <w:spacing w:after="0"/>
              <w:rPr>
                <w:rFonts w:ascii="Calibri" w:hAnsi="Calibri" w:cs="Calibri"/>
              </w:rPr>
            </w:pPr>
          </w:p>
        </w:tc>
      </w:tr>
      <w:tr w:rsidR="009F2124" w:rsidRPr="00F7530B" w14:paraId="7B76421E" w14:textId="77777777" w:rsidTr="00D50506">
        <w:trPr>
          <w:trHeight w:val="300"/>
        </w:trPr>
        <w:tc>
          <w:tcPr>
            <w:tcW w:w="4243" w:type="dxa"/>
            <w:tcBorders>
              <w:top w:val="single" w:sz="8" w:space="0" w:color="auto"/>
              <w:left w:val="single" w:sz="8" w:space="0" w:color="auto"/>
              <w:bottom w:val="single" w:sz="4" w:space="0" w:color="auto"/>
              <w:right w:val="single" w:sz="8" w:space="0" w:color="auto"/>
            </w:tcBorders>
          </w:tcPr>
          <w:p w14:paraId="22AC960F"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nil"/>
              <w:left w:val="single" w:sz="8" w:space="0" w:color="auto"/>
              <w:bottom w:val="single" w:sz="4" w:space="0" w:color="auto"/>
              <w:right w:val="single" w:sz="8" w:space="0" w:color="auto"/>
            </w:tcBorders>
            <w:vAlign w:val="center"/>
          </w:tcPr>
          <w:p w14:paraId="52058AB3" w14:textId="77777777" w:rsidR="009F2124" w:rsidRPr="00F7530B" w:rsidRDefault="009F2124" w:rsidP="009F2124">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vAlign w:val="center"/>
          </w:tcPr>
          <w:p w14:paraId="39A6D948" w14:textId="11ED20B0"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vAlign w:val="center"/>
          </w:tcPr>
          <w:p w14:paraId="50EA7A58" w14:textId="77777777" w:rsidR="009F2124" w:rsidRPr="00F7530B" w:rsidRDefault="009F2124" w:rsidP="009F2124">
            <w:pPr>
              <w:spacing w:after="0"/>
              <w:jc w:val="center"/>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4E645DFB" w14:textId="77777777" w:rsidR="009F2124" w:rsidRPr="00F7530B" w:rsidRDefault="009F2124" w:rsidP="009F2124">
            <w:pPr>
              <w:spacing w:after="0"/>
              <w:rPr>
                <w:rFonts w:ascii="Calibri" w:hAnsi="Calibri" w:cs="Calibri"/>
              </w:rPr>
            </w:pPr>
          </w:p>
        </w:tc>
      </w:tr>
      <w:tr w:rsidR="009F2124" w:rsidRPr="00F7530B" w14:paraId="0DB10B1B" w14:textId="77777777" w:rsidTr="00D50506">
        <w:trPr>
          <w:trHeight w:val="300"/>
        </w:trPr>
        <w:tc>
          <w:tcPr>
            <w:tcW w:w="4243" w:type="dxa"/>
            <w:tcBorders>
              <w:top w:val="single" w:sz="8" w:space="0" w:color="auto"/>
              <w:left w:val="single" w:sz="8" w:space="0" w:color="auto"/>
              <w:bottom w:val="single" w:sz="4" w:space="0" w:color="auto"/>
              <w:right w:val="single" w:sz="8" w:space="0" w:color="auto"/>
            </w:tcBorders>
          </w:tcPr>
          <w:p w14:paraId="02D3743C"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nil"/>
              <w:left w:val="single" w:sz="8" w:space="0" w:color="auto"/>
              <w:bottom w:val="single" w:sz="4" w:space="0" w:color="auto"/>
              <w:right w:val="single" w:sz="8" w:space="0" w:color="auto"/>
            </w:tcBorders>
            <w:vAlign w:val="center"/>
          </w:tcPr>
          <w:p w14:paraId="051ED4AD" w14:textId="77777777" w:rsidR="009F2124" w:rsidRPr="00F7530B" w:rsidRDefault="009F2124" w:rsidP="009F2124">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vAlign w:val="center"/>
          </w:tcPr>
          <w:p w14:paraId="0AD1B124" w14:textId="510BB031"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vAlign w:val="center"/>
          </w:tcPr>
          <w:p w14:paraId="298576B4" w14:textId="77777777" w:rsidR="009F2124" w:rsidRPr="00F7530B" w:rsidRDefault="009F2124" w:rsidP="009F2124">
            <w:pPr>
              <w:spacing w:after="0"/>
              <w:jc w:val="center"/>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0027B0AA" w14:textId="77777777" w:rsidR="009F2124" w:rsidRPr="00F7530B" w:rsidRDefault="009F2124" w:rsidP="009F2124">
            <w:pPr>
              <w:spacing w:after="0"/>
              <w:rPr>
                <w:rFonts w:ascii="Calibri" w:hAnsi="Calibri" w:cs="Calibri"/>
              </w:rPr>
            </w:pPr>
          </w:p>
        </w:tc>
      </w:tr>
      <w:tr w:rsidR="009F2124" w:rsidRPr="00F7530B" w14:paraId="683A62C8" w14:textId="77777777" w:rsidTr="00D50506">
        <w:trPr>
          <w:trHeight w:val="300"/>
        </w:trPr>
        <w:tc>
          <w:tcPr>
            <w:tcW w:w="4243" w:type="dxa"/>
            <w:tcBorders>
              <w:top w:val="single" w:sz="8" w:space="0" w:color="auto"/>
              <w:left w:val="single" w:sz="8" w:space="0" w:color="auto"/>
              <w:bottom w:val="single" w:sz="4" w:space="0" w:color="auto"/>
              <w:right w:val="single" w:sz="8" w:space="0" w:color="auto"/>
            </w:tcBorders>
          </w:tcPr>
          <w:p w14:paraId="5C03B7C4" w14:textId="77777777" w:rsidR="009F2124" w:rsidRPr="00F7530B" w:rsidRDefault="009F2124" w:rsidP="009F2124">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nil"/>
              <w:left w:val="single" w:sz="8" w:space="0" w:color="auto"/>
              <w:bottom w:val="single" w:sz="4" w:space="0" w:color="auto"/>
              <w:right w:val="single" w:sz="8" w:space="0" w:color="auto"/>
            </w:tcBorders>
            <w:vAlign w:val="center"/>
          </w:tcPr>
          <w:p w14:paraId="15ADC1D0" w14:textId="77777777" w:rsidR="009F2124" w:rsidRPr="00F7530B" w:rsidRDefault="009F2124" w:rsidP="009F2124">
            <w:pPr>
              <w:spacing w:after="0"/>
              <w:jc w:val="center"/>
              <w:rPr>
                <w:rFonts w:ascii="Calibri" w:hAnsi="Calibri" w:cs="Calibri"/>
              </w:rPr>
            </w:pPr>
          </w:p>
        </w:tc>
        <w:tc>
          <w:tcPr>
            <w:tcW w:w="1418" w:type="dxa"/>
            <w:tcBorders>
              <w:top w:val="nil"/>
              <w:left w:val="single" w:sz="8" w:space="0" w:color="auto"/>
              <w:bottom w:val="single" w:sz="4" w:space="0" w:color="auto"/>
              <w:right w:val="single" w:sz="8" w:space="0" w:color="auto"/>
            </w:tcBorders>
            <w:vAlign w:val="center"/>
          </w:tcPr>
          <w:p w14:paraId="45F10BEC" w14:textId="487320BE" w:rsidR="009F2124" w:rsidRPr="00F7530B" w:rsidRDefault="009F2124" w:rsidP="009F2124">
            <w:pPr>
              <w:spacing w:after="0"/>
              <w:jc w:val="center"/>
              <w:rPr>
                <w:rFonts w:ascii="Calibri" w:hAnsi="Calibri" w:cs="Calibri"/>
              </w:rPr>
            </w:pPr>
            <w:r>
              <w:rPr>
                <w:rFonts w:ascii="Calibri" w:hAnsi="Calibri" w:cs="Calibri"/>
              </w:rPr>
              <w:t>5</w:t>
            </w:r>
          </w:p>
        </w:tc>
        <w:tc>
          <w:tcPr>
            <w:tcW w:w="1417" w:type="dxa"/>
            <w:tcBorders>
              <w:top w:val="nil"/>
              <w:left w:val="single" w:sz="8" w:space="0" w:color="auto"/>
              <w:bottom w:val="single" w:sz="4" w:space="0" w:color="auto"/>
              <w:right w:val="single" w:sz="8" w:space="0" w:color="auto"/>
            </w:tcBorders>
            <w:vAlign w:val="center"/>
          </w:tcPr>
          <w:p w14:paraId="4B6341E3" w14:textId="77777777" w:rsidR="009F2124" w:rsidRPr="00F7530B" w:rsidRDefault="009F2124" w:rsidP="009F2124">
            <w:pPr>
              <w:spacing w:after="0"/>
              <w:jc w:val="center"/>
              <w:rPr>
                <w:rFonts w:ascii="Calibri" w:hAnsi="Calibri" w:cs="Calibri"/>
              </w:rPr>
            </w:pPr>
          </w:p>
        </w:tc>
        <w:tc>
          <w:tcPr>
            <w:tcW w:w="1985" w:type="dxa"/>
            <w:tcBorders>
              <w:top w:val="nil"/>
              <w:left w:val="single" w:sz="8" w:space="0" w:color="auto"/>
              <w:bottom w:val="single" w:sz="4" w:space="0" w:color="auto"/>
              <w:right w:val="single" w:sz="8" w:space="0" w:color="auto"/>
            </w:tcBorders>
          </w:tcPr>
          <w:p w14:paraId="39E3838C" w14:textId="77777777" w:rsidR="009F2124" w:rsidRPr="00F7530B" w:rsidRDefault="009F2124" w:rsidP="009F2124">
            <w:pPr>
              <w:spacing w:after="0"/>
              <w:rPr>
                <w:rFonts w:ascii="Calibri" w:hAnsi="Calibri" w:cs="Calibri"/>
              </w:rPr>
            </w:pPr>
          </w:p>
        </w:tc>
      </w:tr>
      <w:tr w:rsidR="009F2124" w14:paraId="3262AA59" w14:textId="77777777" w:rsidTr="00D50506">
        <w:trPr>
          <w:trHeight w:val="300"/>
        </w:trPr>
        <w:tc>
          <w:tcPr>
            <w:tcW w:w="4243" w:type="dxa"/>
            <w:tcBorders>
              <w:top w:val="single" w:sz="8" w:space="0" w:color="auto"/>
              <w:left w:val="single" w:sz="8" w:space="0" w:color="auto"/>
              <w:bottom w:val="single" w:sz="4" w:space="0" w:color="auto"/>
              <w:right w:val="single" w:sz="8" w:space="0" w:color="auto"/>
            </w:tcBorders>
          </w:tcPr>
          <w:p w14:paraId="22EC7317" w14:textId="77777777" w:rsidR="009F2124" w:rsidRDefault="009F2124" w:rsidP="009F2124">
            <w:pPr>
              <w:rPr>
                <w:sz w:val="22"/>
                <w:szCs w:val="22"/>
              </w:rPr>
            </w:pPr>
            <w:r>
              <w:rPr>
                <w:sz w:val="22"/>
                <w:szCs w:val="22"/>
              </w:rPr>
              <w:t>How good is our staff team?</w:t>
            </w:r>
          </w:p>
        </w:tc>
        <w:tc>
          <w:tcPr>
            <w:tcW w:w="1417" w:type="dxa"/>
            <w:tcBorders>
              <w:top w:val="nil"/>
              <w:left w:val="single" w:sz="8" w:space="0" w:color="auto"/>
              <w:bottom w:val="single" w:sz="4" w:space="0" w:color="auto"/>
              <w:right w:val="single" w:sz="8" w:space="0" w:color="auto"/>
            </w:tcBorders>
            <w:vAlign w:val="center"/>
          </w:tcPr>
          <w:p w14:paraId="64080A6D" w14:textId="77777777" w:rsidR="009F2124" w:rsidRDefault="009F2124" w:rsidP="009F2124">
            <w:pPr>
              <w:spacing w:after="0"/>
              <w:jc w:val="center"/>
            </w:pPr>
          </w:p>
        </w:tc>
        <w:tc>
          <w:tcPr>
            <w:tcW w:w="1418" w:type="dxa"/>
            <w:tcBorders>
              <w:top w:val="nil"/>
              <w:left w:val="single" w:sz="8" w:space="0" w:color="auto"/>
              <w:bottom w:val="single" w:sz="4" w:space="0" w:color="auto"/>
              <w:right w:val="single" w:sz="8" w:space="0" w:color="auto"/>
            </w:tcBorders>
            <w:vAlign w:val="center"/>
          </w:tcPr>
          <w:p w14:paraId="2384E5F8" w14:textId="03BBE3CE" w:rsidR="009F2124" w:rsidRDefault="009F2124" w:rsidP="009F2124">
            <w:pPr>
              <w:spacing w:after="0"/>
              <w:jc w:val="center"/>
            </w:pPr>
            <w:r>
              <w:t>6</w:t>
            </w:r>
          </w:p>
        </w:tc>
        <w:tc>
          <w:tcPr>
            <w:tcW w:w="1417" w:type="dxa"/>
            <w:tcBorders>
              <w:top w:val="nil"/>
              <w:left w:val="single" w:sz="8" w:space="0" w:color="auto"/>
              <w:bottom w:val="single" w:sz="4" w:space="0" w:color="auto"/>
              <w:right w:val="single" w:sz="8" w:space="0" w:color="auto"/>
            </w:tcBorders>
            <w:vAlign w:val="center"/>
          </w:tcPr>
          <w:p w14:paraId="3C7723ED" w14:textId="77777777" w:rsidR="009F2124" w:rsidRDefault="009F2124" w:rsidP="009F2124">
            <w:pPr>
              <w:spacing w:after="0"/>
              <w:jc w:val="center"/>
            </w:pPr>
          </w:p>
        </w:tc>
        <w:tc>
          <w:tcPr>
            <w:tcW w:w="1985" w:type="dxa"/>
            <w:tcBorders>
              <w:top w:val="nil"/>
              <w:left w:val="single" w:sz="8" w:space="0" w:color="auto"/>
              <w:bottom w:val="single" w:sz="4" w:space="0" w:color="auto"/>
              <w:right w:val="single" w:sz="8" w:space="0" w:color="auto"/>
            </w:tcBorders>
          </w:tcPr>
          <w:p w14:paraId="41AA03DA" w14:textId="77777777" w:rsidR="009F2124" w:rsidRDefault="009F2124" w:rsidP="009F2124">
            <w:pPr>
              <w:spacing w:after="0"/>
            </w:pPr>
          </w:p>
        </w:tc>
      </w:tr>
      <w:tr w:rsidR="009F2124" w14:paraId="3F3E0086" w14:textId="77777777" w:rsidTr="00C163DC">
        <w:trPr>
          <w:trHeight w:val="300"/>
        </w:trPr>
        <w:tc>
          <w:tcPr>
            <w:tcW w:w="4243" w:type="dxa"/>
            <w:tcBorders>
              <w:top w:val="single" w:sz="4" w:space="0" w:color="auto"/>
              <w:left w:val="single" w:sz="8" w:space="0" w:color="auto"/>
              <w:bottom w:val="single" w:sz="8" w:space="0" w:color="auto"/>
              <w:right w:val="single" w:sz="8" w:space="0" w:color="auto"/>
            </w:tcBorders>
          </w:tcPr>
          <w:p w14:paraId="0E2DDE3E" w14:textId="77777777" w:rsidR="009F2124" w:rsidRPr="00905E08" w:rsidRDefault="009F2124" w:rsidP="009F2124">
            <w:pPr>
              <w:rPr>
                <w:sz w:val="22"/>
                <w:szCs w:val="22"/>
              </w:rPr>
            </w:pPr>
            <w:r>
              <w:rPr>
                <w:sz w:val="22"/>
                <w:szCs w:val="22"/>
              </w:rPr>
              <w:t>Statement about feedback from Education Scotland/Care Inspectorate if inspected this session.</w:t>
            </w:r>
          </w:p>
        </w:tc>
        <w:tc>
          <w:tcPr>
            <w:tcW w:w="6237" w:type="dxa"/>
            <w:gridSpan w:val="4"/>
            <w:tcBorders>
              <w:top w:val="single" w:sz="4" w:space="0" w:color="auto"/>
              <w:left w:val="single" w:sz="8" w:space="0" w:color="auto"/>
              <w:bottom w:val="single" w:sz="8" w:space="0" w:color="auto"/>
              <w:right w:val="single" w:sz="8" w:space="0" w:color="auto"/>
            </w:tcBorders>
          </w:tcPr>
          <w:p w14:paraId="595C2681" w14:textId="5A1F13F3" w:rsidR="009F2124" w:rsidRPr="00A80484" w:rsidRDefault="009F2124" w:rsidP="009F2124">
            <w:pPr>
              <w:rPr>
                <w:rFonts w:ascii="Calibri" w:hAnsi="Calibri" w:cs="Calibri"/>
                <w:b/>
                <w:bCs/>
              </w:rPr>
            </w:pPr>
            <w:r w:rsidRPr="00A80484">
              <w:rPr>
                <w:rFonts w:ascii="Calibri" w:eastAsia="Calibri" w:hAnsi="Calibri" w:cs="Calibri"/>
                <w:b/>
                <w:bCs/>
              </w:rPr>
              <w:t xml:space="preserve"> </w:t>
            </w:r>
          </w:p>
        </w:tc>
      </w:tr>
    </w:tbl>
    <w:p w14:paraId="4763F2A0" w14:textId="24575701" w:rsidR="00F976A1" w:rsidRDefault="00F976A1" w:rsidP="00CD554B">
      <w:pPr>
        <w:rPr>
          <w:sz w:val="28"/>
          <w:szCs w:val="28"/>
        </w:rPr>
      </w:pPr>
    </w:p>
    <w:p w14:paraId="4A94EBB0" w14:textId="77777777" w:rsidR="00F976A1" w:rsidRPr="00F976A1" w:rsidRDefault="00F976A1" w:rsidP="00F976A1">
      <w:pPr>
        <w:rPr>
          <w:sz w:val="28"/>
          <w:szCs w:val="28"/>
        </w:rPr>
      </w:pPr>
    </w:p>
    <w:p w14:paraId="22F7FD30" w14:textId="77777777" w:rsidR="00F976A1" w:rsidRPr="00F976A1" w:rsidRDefault="00F976A1" w:rsidP="00F976A1">
      <w:pPr>
        <w:rPr>
          <w:sz w:val="28"/>
          <w:szCs w:val="28"/>
        </w:rPr>
      </w:pPr>
    </w:p>
    <w:p w14:paraId="352D3FBF" w14:textId="77777777" w:rsidR="00F976A1" w:rsidRPr="00F976A1" w:rsidRDefault="00F976A1" w:rsidP="00F976A1">
      <w:pPr>
        <w:rPr>
          <w:sz w:val="28"/>
          <w:szCs w:val="28"/>
        </w:rPr>
      </w:pPr>
    </w:p>
    <w:p w14:paraId="45B1925C" w14:textId="23F353FC" w:rsidR="00F976A1" w:rsidRDefault="00F976A1" w:rsidP="00F976A1">
      <w:pPr>
        <w:rPr>
          <w:sz w:val="28"/>
          <w:szCs w:val="28"/>
        </w:rPr>
      </w:pPr>
    </w:p>
    <w:p w14:paraId="7AFEE26D" w14:textId="43E80362" w:rsidR="00CA1304" w:rsidRPr="00F976A1" w:rsidRDefault="00CA1304" w:rsidP="00F976A1">
      <w:pPr>
        <w:tabs>
          <w:tab w:val="left" w:pos="750"/>
        </w:tabs>
        <w:rPr>
          <w:sz w:val="28"/>
          <w:szCs w:val="28"/>
        </w:rPr>
        <w:sectPr w:rsidR="00CA1304" w:rsidRPr="00F976A1" w:rsidSect="00C163DC">
          <w:pgSz w:w="11906" w:h="16838"/>
          <w:pgMar w:top="720" w:right="720" w:bottom="720" w:left="720" w:header="0" w:footer="567" w:gutter="0"/>
          <w:cols w:space="708"/>
          <w:titlePg/>
          <w:docGrid w:linePitch="360"/>
        </w:sectPr>
      </w:pPr>
    </w:p>
    <w:p w14:paraId="5526F178" w14:textId="513A47F9" w:rsidR="005418BA" w:rsidRPr="00A73A23" w:rsidRDefault="005418BA" w:rsidP="005418BA">
      <w:pPr>
        <w:rPr>
          <w:rFonts w:ascii="Arial" w:hAnsi="Arial" w:cs="Arial"/>
        </w:rPr>
      </w:pPr>
    </w:p>
    <w:sectPr w:rsidR="005418BA" w:rsidRPr="00A73A23" w:rsidSect="005418B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05AF6" w14:textId="77777777" w:rsidR="00D0515A" w:rsidRDefault="00D0515A" w:rsidP="00D50506">
      <w:pPr>
        <w:spacing w:after="0" w:line="240" w:lineRule="auto"/>
      </w:pPr>
      <w:r>
        <w:separator/>
      </w:r>
    </w:p>
  </w:endnote>
  <w:endnote w:type="continuationSeparator" w:id="0">
    <w:p w14:paraId="639822E6" w14:textId="77777777" w:rsidR="00D0515A" w:rsidRDefault="00D0515A" w:rsidP="00D5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4708" w14:textId="77777777" w:rsidR="00D0515A" w:rsidRDefault="00D0515A" w:rsidP="00D50506">
      <w:pPr>
        <w:spacing w:after="0" w:line="240" w:lineRule="auto"/>
      </w:pPr>
      <w:r>
        <w:separator/>
      </w:r>
    </w:p>
  </w:footnote>
  <w:footnote w:type="continuationSeparator" w:id="0">
    <w:p w14:paraId="4EC84174" w14:textId="77777777" w:rsidR="00D0515A" w:rsidRDefault="00D0515A" w:rsidP="00D50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F9"/>
    <w:multiLevelType w:val="multilevel"/>
    <w:tmpl w:val="FBF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83EA8"/>
    <w:multiLevelType w:val="hybridMultilevel"/>
    <w:tmpl w:val="469E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046DC"/>
    <w:multiLevelType w:val="hybridMultilevel"/>
    <w:tmpl w:val="A072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E135D2"/>
    <w:multiLevelType w:val="multilevel"/>
    <w:tmpl w:val="D984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E68B9"/>
    <w:multiLevelType w:val="multilevel"/>
    <w:tmpl w:val="939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E7AA2"/>
    <w:multiLevelType w:val="multilevel"/>
    <w:tmpl w:val="C3C0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7" w15:restartNumberingAfterBreak="0">
    <w:nsid w:val="419B2954"/>
    <w:multiLevelType w:val="hybridMultilevel"/>
    <w:tmpl w:val="BD2C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8774D3"/>
    <w:multiLevelType w:val="multilevel"/>
    <w:tmpl w:val="1416C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A7056B"/>
    <w:multiLevelType w:val="multilevel"/>
    <w:tmpl w:val="15F4A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D84266"/>
    <w:multiLevelType w:val="hybridMultilevel"/>
    <w:tmpl w:val="F448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384D74"/>
    <w:multiLevelType w:val="hybridMultilevel"/>
    <w:tmpl w:val="D0F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63F94"/>
    <w:multiLevelType w:val="hybridMultilevel"/>
    <w:tmpl w:val="F38E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854998"/>
    <w:multiLevelType w:val="hybridMultilevel"/>
    <w:tmpl w:val="01D46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D320C0"/>
    <w:multiLevelType w:val="multilevel"/>
    <w:tmpl w:val="1F4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8"/>
  </w:num>
  <w:num w:numId="4">
    <w:abstractNumId w:val="12"/>
  </w:num>
  <w:num w:numId="5">
    <w:abstractNumId w:val="7"/>
  </w:num>
  <w:num w:numId="6">
    <w:abstractNumId w:val="3"/>
  </w:num>
  <w:num w:numId="7">
    <w:abstractNumId w:val="14"/>
  </w:num>
  <w:num w:numId="8">
    <w:abstractNumId w:val="0"/>
  </w:num>
  <w:num w:numId="9">
    <w:abstractNumId w:val="5"/>
  </w:num>
  <w:num w:numId="10">
    <w:abstractNumId w:val="4"/>
  </w:num>
  <w:num w:numId="11">
    <w:abstractNumId w:val="13"/>
  </w:num>
  <w:num w:numId="12">
    <w:abstractNumId w:val="10"/>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04"/>
    <w:rsid w:val="00021CE2"/>
    <w:rsid w:val="00033E26"/>
    <w:rsid w:val="00062769"/>
    <w:rsid w:val="00080F56"/>
    <w:rsid w:val="00096F50"/>
    <w:rsid w:val="000A300E"/>
    <w:rsid w:val="00107A26"/>
    <w:rsid w:val="00181AA4"/>
    <w:rsid w:val="001B4744"/>
    <w:rsid w:val="001F07CA"/>
    <w:rsid w:val="0026680B"/>
    <w:rsid w:val="002F4014"/>
    <w:rsid w:val="003048CB"/>
    <w:rsid w:val="003075FA"/>
    <w:rsid w:val="00307E15"/>
    <w:rsid w:val="0031153D"/>
    <w:rsid w:val="00331A74"/>
    <w:rsid w:val="00351943"/>
    <w:rsid w:val="004F2769"/>
    <w:rsid w:val="005418BA"/>
    <w:rsid w:val="00605E48"/>
    <w:rsid w:val="0061111A"/>
    <w:rsid w:val="0064297F"/>
    <w:rsid w:val="006A2DA3"/>
    <w:rsid w:val="006E1CF3"/>
    <w:rsid w:val="007A23DE"/>
    <w:rsid w:val="007E455D"/>
    <w:rsid w:val="00812D6C"/>
    <w:rsid w:val="008B32F2"/>
    <w:rsid w:val="008D2FF0"/>
    <w:rsid w:val="009008B1"/>
    <w:rsid w:val="009511F8"/>
    <w:rsid w:val="00955D9B"/>
    <w:rsid w:val="0097274C"/>
    <w:rsid w:val="00975EE8"/>
    <w:rsid w:val="00992693"/>
    <w:rsid w:val="009E2783"/>
    <w:rsid w:val="009F2124"/>
    <w:rsid w:val="00A57445"/>
    <w:rsid w:val="00A73A23"/>
    <w:rsid w:val="00A80484"/>
    <w:rsid w:val="00A83F3D"/>
    <w:rsid w:val="00B850DE"/>
    <w:rsid w:val="00B860FE"/>
    <w:rsid w:val="00B93602"/>
    <w:rsid w:val="00BC7A6D"/>
    <w:rsid w:val="00BE63B6"/>
    <w:rsid w:val="00C163DC"/>
    <w:rsid w:val="00C500EF"/>
    <w:rsid w:val="00C863A0"/>
    <w:rsid w:val="00CA1304"/>
    <w:rsid w:val="00CB78FE"/>
    <w:rsid w:val="00CD554B"/>
    <w:rsid w:val="00CF3692"/>
    <w:rsid w:val="00D038DE"/>
    <w:rsid w:val="00D0515A"/>
    <w:rsid w:val="00D22692"/>
    <w:rsid w:val="00D35AD5"/>
    <w:rsid w:val="00D4512E"/>
    <w:rsid w:val="00D50506"/>
    <w:rsid w:val="00D52397"/>
    <w:rsid w:val="00D60E79"/>
    <w:rsid w:val="00D84648"/>
    <w:rsid w:val="00DE2E2D"/>
    <w:rsid w:val="00DF62B0"/>
    <w:rsid w:val="00E11982"/>
    <w:rsid w:val="00E12B1C"/>
    <w:rsid w:val="00E2586A"/>
    <w:rsid w:val="00F4743B"/>
    <w:rsid w:val="00F5063D"/>
    <w:rsid w:val="00F56F0F"/>
    <w:rsid w:val="00F976A1"/>
    <w:rsid w:val="00FC0856"/>
    <w:rsid w:val="00FE3396"/>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0272"/>
  <w15:chartTrackingRefBased/>
  <w15:docId w15:val="{5052E39E-3E0E-46B4-8DC7-F31938D1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304"/>
    <w:pPr>
      <w:spacing w:after="160" w:line="279" w:lineRule="auto"/>
    </w:pPr>
    <w:rPr>
      <w:rFonts w:asciiTheme="minorHAnsi" w:eastAsiaTheme="minorEastAsia" w:hAnsiTheme="minorHAnsi" w:cstheme="minorBidi"/>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1304"/>
    <w:pPr>
      <w:ind w:left="720"/>
      <w:contextualSpacing/>
    </w:pPr>
  </w:style>
  <w:style w:type="table" w:styleId="TableGrid">
    <w:name w:val="Table Grid"/>
    <w:basedOn w:val="TableNormal"/>
    <w:uiPriority w:val="39"/>
    <w:rsid w:val="00CA1304"/>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CA1304"/>
    <w:rPr>
      <w:rFonts w:asciiTheme="minorHAnsi" w:eastAsiaTheme="minorEastAsia" w:hAnsiTheme="minorHAnsi" w:cstheme="minorBidi"/>
      <w:sz w:val="24"/>
      <w:szCs w:val="24"/>
      <w:lang w:val="en-US" w:eastAsia="ja-JP"/>
    </w:rPr>
  </w:style>
  <w:style w:type="paragraph" w:styleId="NormalWeb">
    <w:name w:val="Normal (Web)"/>
    <w:basedOn w:val="Normal"/>
    <w:uiPriority w:val="99"/>
    <w:unhideWhenUsed/>
    <w:rsid w:val="00CA1304"/>
    <w:pPr>
      <w:spacing w:before="100" w:beforeAutospacing="1" w:after="100" w:afterAutospacing="1" w:line="240" w:lineRule="auto"/>
    </w:pPr>
    <w:rPr>
      <w:rFonts w:ascii="Times New Roman" w:hAnsi="Times New Roman" w:cs="Times New Roman"/>
      <w:lang w:val="en-GB" w:eastAsia="en-GB"/>
    </w:rPr>
  </w:style>
  <w:style w:type="paragraph" w:styleId="Header">
    <w:name w:val="header"/>
    <w:basedOn w:val="Normal"/>
    <w:link w:val="HeaderChar"/>
    <w:uiPriority w:val="99"/>
    <w:unhideWhenUsed/>
    <w:rsid w:val="00F4743B"/>
    <w:pPr>
      <w:tabs>
        <w:tab w:val="center" w:pos="4513"/>
        <w:tab w:val="right" w:pos="9026"/>
      </w:tabs>
      <w:spacing w:after="0" w:line="240" w:lineRule="auto"/>
    </w:pPr>
    <w:rPr>
      <w:rFonts w:ascii="Gill Sans MT" w:eastAsiaTheme="minorHAnsi" w:hAnsi="Gill Sans MT" w:cs="Arial"/>
      <w:color w:val="333333"/>
      <w:szCs w:val="20"/>
      <w:lang w:val="en-GB" w:eastAsia="en-US"/>
    </w:rPr>
  </w:style>
  <w:style w:type="character" w:customStyle="1" w:styleId="HeaderChar">
    <w:name w:val="Header Char"/>
    <w:basedOn w:val="DefaultParagraphFont"/>
    <w:link w:val="Header"/>
    <w:uiPriority w:val="99"/>
    <w:rsid w:val="00F4743B"/>
    <w:rPr>
      <w:rFonts w:ascii="Gill Sans MT" w:eastAsiaTheme="minorHAnsi" w:hAnsi="Gill Sans MT" w:cs="Arial"/>
      <w:color w:val="333333"/>
      <w:sz w:val="24"/>
      <w:lang w:eastAsia="en-US"/>
    </w:rPr>
  </w:style>
  <w:style w:type="character" w:customStyle="1" w:styleId="relative">
    <w:name w:val="relative"/>
    <w:basedOn w:val="DefaultParagraphFont"/>
    <w:rsid w:val="00E11982"/>
  </w:style>
  <w:style w:type="character" w:styleId="Strong">
    <w:name w:val="Strong"/>
    <w:basedOn w:val="DefaultParagraphFont"/>
    <w:uiPriority w:val="22"/>
    <w:qFormat/>
    <w:rsid w:val="0097274C"/>
    <w:rPr>
      <w:b/>
      <w:bCs/>
    </w:rPr>
  </w:style>
  <w:style w:type="paragraph" w:styleId="Footer">
    <w:name w:val="footer"/>
    <w:basedOn w:val="Normal"/>
    <w:link w:val="FooterChar"/>
    <w:uiPriority w:val="99"/>
    <w:unhideWhenUsed/>
    <w:rsid w:val="00D50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06"/>
    <w:rPr>
      <w:rFonts w:asciiTheme="minorHAnsi" w:eastAsiaTheme="minorEastAsia" w:hAnsiTheme="minorHAnsi"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252">
      <w:bodyDiv w:val="1"/>
      <w:marLeft w:val="0"/>
      <w:marRight w:val="0"/>
      <w:marTop w:val="0"/>
      <w:marBottom w:val="0"/>
      <w:divBdr>
        <w:top w:val="none" w:sz="0" w:space="0" w:color="auto"/>
        <w:left w:val="none" w:sz="0" w:space="0" w:color="auto"/>
        <w:bottom w:val="none" w:sz="0" w:space="0" w:color="auto"/>
        <w:right w:val="none" w:sz="0" w:space="0" w:color="auto"/>
      </w:divBdr>
      <w:divsChild>
        <w:div w:id="1050810224">
          <w:marLeft w:val="0"/>
          <w:marRight w:val="0"/>
          <w:marTop w:val="0"/>
          <w:marBottom w:val="0"/>
          <w:divBdr>
            <w:top w:val="none" w:sz="0" w:space="0" w:color="auto"/>
            <w:left w:val="none" w:sz="0" w:space="0" w:color="auto"/>
            <w:bottom w:val="none" w:sz="0" w:space="0" w:color="auto"/>
            <w:right w:val="none" w:sz="0" w:space="0" w:color="auto"/>
          </w:divBdr>
        </w:div>
        <w:div w:id="567300875">
          <w:marLeft w:val="0"/>
          <w:marRight w:val="0"/>
          <w:marTop w:val="0"/>
          <w:marBottom w:val="0"/>
          <w:divBdr>
            <w:top w:val="none" w:sz="0" w:space="0" w:color="auto"/>
            <w:left w:val="none" w:sz="0" w:space="0" w:color="auto"/>
            <w:bottom w:val="none" w:sz="0" w:space="0" w:color="auto"/>
            <w:right w:val="none" w:sz="0" w:space="0" w:color="auto"/>
          </w:divBdr>
        </w:div>
        <w:div w:id="1851066463">
          <w:marLeft w:val="0"/>
          <w:marRight w:val="0"/>
          <w:marTop w:val="0"/>
          <w:marBottom w:val="0"/>
          <w:divBdr>
            <w:top w:val="none" w:sz="0" w:space="0" w:color="auto"/>
            <w:left w:val="none" w:sz="0" w:space="0" w:color="auto"/>
            <w:bottom w:val="none" w:sz="0" w:space="0" w:color="auto"/>
            <w:right w:val="none" w:sz="0" w:space="0" w:color="auto"/>
          </w:divBdr>
        </w:div>
        <w:div w:id="974409129">
          <w:marLeft w:val="0"/>
          <w:marRight w:val="0"/>
          <w:marTop w:val="0"/>
          <w:marBottom w:val="0"/>
          <w:divBdr>
            <w:top w:val="none" w:sz="0" w:space="0" w:color="auto"/>
            <w:left w:val="none" w:sz="0" w:space="0" w:color="auto"/>
            <w:bottom w:val="none" w:sz="0" w:space="0" w:color="auto"/>
            <w:right w:val="none" w:sz="0" w:space="0" w:color="auto"/>
          </w:divBdr>
        </w:div>
        <w:div w:id="1677682498">
          <w:marLeft w:val="0"/>
          <w:marRight w:val="0"/>
          <w:marTop w:val="0"/>
          <w:marBottom w:val="0"/>
          <w:divBdr>
            <w:top w:val="none" w:sz="0" w:space="0" w:color="auto"/>
            <w:left w:val="none" w:sz="0" w:space="0" w:color="auto"/>
            <w:bottom w:val="none" w:sz="0" w:space="0" w:color="auto"/>
            <w:right w:val="none" w:sz="0" w:space="0" w:color="auto"/>
          </w:divBdr>
        </w:div>
        <w:div w:id="2127120770">
          <w:marLeft w:val="0"/>
          <w:marRight w:val="0"/>
          <w:marTop w:val="0"/>
          <w:marBottom w:val="0"/>
          <w:divBdr>
            <w:top w:val="none" w:sz="0" w:space="0" w:color="auto"/>
            <w:left w:val="none" w:sz="0" w:space="0" w:color="auto"/>
            <w:bottom w:val="none" w:sz="0" w:space="0" w:color="auto"/>
            <w:right w:val="none" w:sz="0" w:space="0" w:color="auto"/>
          </w:divBdr>
        </w:div>
        <w:div w:id="695544483">
          <w:marLeft w:val="0"/>
          <w:marRight w:val="0"/>
          <w:marTop w:val="0"/>
          <w:marBottom w:val="0"/>
          <w:divBdr>
            <w:top w:val="none" w:sz="0" w:space="0" w:color="auto"/>
            <w:left w:val="none" w:sz="0" w:space="0" w:color="auto"/>
            <w:bottom w:val="none" w:sz="0" w:space="0" w:color="auto"/>
            <w:right w:val="none" w:sz="0" w:space="0" w:color="auto"/>
          </w:divBdr>
        </w:div>
        <w:div w:id="1385252916">
          <w:marLeft w:val="0"/>
          <w:marRight w:val="0"/>
          <w:marTop w:val="0"/>
          <w:marBottom w:val="0"/>
          <w:divBdr>
            <w:top w:val="none" w:sz="0" w:space="0" w:color="auto"/>
            <w:left w:val="none" w:sz="0" w:space="0" w:color="auto"/>
            <w:bottom w:val="none" w:sz="0" w:space="0" w:color="auto"/>
            <w:right w:val="none" w:sz="0" w:space="0" w:color="auto"/>
          </w:divBdr>
        </w:div>
        <w:div w:id="428113873">
          <w:marLeft w:val="0"/>
          <w:marRight w:val="0"/>
          <w:marTop w:val="0"/>
          <w:marBottom w:val="0"/>
          <w:divBdr>
            <w:top w:val="none" w:sz="0" w:space="0" w:color="auto"/>
            <w:left w:val="none" w:sz="0" w:space="0" w:color="auto"/>
            <w:bottom w:val="none" w:sz="0" w:space="0" w:color="auto"/>
            <w:right w:val="none" w:sz="0" w:space="0" w:color="auto"/>
          </w:divBdr>
        </w:div>
        <w:div w:id="356321017">
          <w:marLeft w:val="0"/>
          <w:marRight w:val="0"/>
          <w:marTop w:val="0"/>
          <w:marBottom w:val="0"/>
          <w:divBdr>
            <w:top w:val="none" w:sz="0" w:space="0" w:color="auto"/>
            <w:left w:val="none" w:sz="0" w:space="0" w:color="auto"/>
            <w:bottom w:val="none" w:sz="0" w:space="0" w:color="auto"/>
            <w:right w:val="none" w:sz="0" w:space="0" w:color="auto"/>
          </w:divBdr>
        </w:div>
        <w:div w:id="237206567">
          <w:marLeft w:val="0"/>
          <w:marRight w:val="0"/>
          <w:marTop w:val="0"/>
          <w:marBottom w:val="0"/>
          <w:divBdr>
            <w:top w:val="none" w:sz="0" w:space="0" w:color="auto"/>
            <w:left w:val="none" w:sz="0" w:space="0" w:color="auto"/>
            <w:bottom w:val="none" w:sz="0" w:space="0" w:color="auto"/>
            <w:right w:val="none" w:sz="0" w:space="0" w:color="auto"/>
          </w:divBdr>
        </w:div>
        <w:div w:id="181826452">
          <w:marLeft w:val="0"/>
          <w:marRight w:val="0"/>
          <w:marTop w:val="0"/>
          <w:marBottom w:val="0"/>
          <w:divBdr>
            <w:top w:val="none" w:sz="0" w:space="0" w:color="auto"/>
            <w:left w:val="none" w:sz="0" w:space="0" w:color="auto"/>
            <w:bottom w:val="none" w:sz="0" w:space="0" w:color="auto"/>
            <w:right w:val="none" w:sz="0" w:space="0" w:color="auto"/>
          </w:divBdr>
        </w:div>
        <w:div w:id="569999219">
          <w:marLeft w:val="0"/>
          <w:marRight w:val="0"/>
          <w:marTop w:val="0"/>
          <w:marBottom w:val="0"/>
          <w:divBdr>
            <w:top w:val="none" w:sz="0" w:space="0" w:color="auto"/>
            <w:left w:val="none" w:sz="0" w:space="0" w:color="auto"/>
            <w:bottom w:val="none" w:sz="0" w:space="0" w:color="auto"/>
            <w:right w:val="none" w:sz="0" w:space="0" w:color="auto"/>
          </w:divBdr>
        </w:div>
        <w:div w:id="76709341">
          <w:marLeft w:val="0"/>
          <w:marRight w:val="0"/>
          <w:marTop w:val="0"/>
          <w:marBottom w:val="0"/>
          <w:divBdr>
            <w:top w:val="none" w:sz="0" w:space="0" w:color="auto"/>
            <w:left w:val="none" w:sz="0" w:space="0" w:color="auto"/>
            <w:bottom w:val="none" w:sz="0" w:space="0" w:color="auto"/>
            <w:right w:val="none" w:sz="0" w:space="0" w:color="auto"/>
          </w:divBdr>
        </w:div>
        <w:div w:id="660741381">
          <w:marLeft w:val="0"/>
          <w:marRight w:val="0"/>
          <w:marTop w:val="0"/>
          <w:marBottom w:val="0"/>
          <w:divBdr>
            <w:top w:val="none" w:sz="0" w:space="0" w:color="auto"/>
            <w:left w:val="none" w:sz="0" w:space="0" w:color="auto"/>
            <w:bottom w:val="none" w:sz="0" w:space="0" w:color="auto"/>
            <w:right w:val="none" w:sz="0" w:space="0" w:color="auto"/>
          </w:divBdr>
        </w:div>
        <w:div w:id="1663462575">
          <w:marLeft w:val="0"/>
          <w:marRight w:val="0"/>
          <w:marTop w:val="0"/>
          <w:marBottom w:val="0"/>
          <w:divBdr>
            <w:top w:val="none" w:sz="0" w:space="0" w:color="auto"/>
            <w:left w:val="none" w:sz="0" w:space="0" w:color="auto"/>
            <w:bottom w:val="none" w:sz="0" w:space="0" w:color="auto"/>
            <w:right w:val="none" w:sz="0" w:space="0" w:color="auto"/>
          </w:divBdr>
        </w:div>
        <w:div w:id="268701574">
          <w:marLeft w:val="0"/>
          <w:marRight w:val="0"/>
          <w:marTop w:val="0"/>
          <w:marBottom w:val="0"/>
          <w:divBdr>
            <w:top w:val="none" w:sz="0" w:space="0" w:color="auto"/>
            <w:left w:val="none" w:sz="0" w:space="0" w:color="auto"/>
            <w:bottom w:val="none" w:sz="0" w:space="0" w:color="auto"/>
            <w:right w:val="none" w:sz="0" w:space="0" w:color="auto"/>
          </w:divBdr>
        </w:div>
        <w:div w:id="420103035">
          <w:marLeft w:val="0"/>
          <w:marRight w:val="0"/>
          <w:marTop w:val="0"/>
          <w:marBottom w:val="0"/>
          <w:divBdr>
            <w:top w:val="none" w:sz="0" w:space="0" w:color="auto"/>
            <w:left w:val="none" w:sz="0" w:space="0" w:color="auto"/>
            <w:bottom w:val="none" w:sz="0" w:space="0" w:color="auto"/>
            <w:right w:val="none" w:sz="0" w:space="0" w:color="auto"/>
          </w:divBdr>
        </w:div>
        <w:div w:id="1649630389">
          <w:marLeft w:val="0"/>
          <w:marRight w:val="0"/>
          <w:marTop w:val="0"/>
          <w:marBottom w:val="0"/>
          <w:divBdr>
            <w:top w:val="none" w:sz="0" w:space="0" w:color="auto"/>
            <w:left w:val="none" w:sz="0" w:space="0" w:color="auto"/>
            <w:bottom w:val="none" w:sz="0" w:space="0" w:color="auto"/>
            <w:right w:val="none" w:sz="0" w:space="0" w:color="auto"/>
          </w:divBdr>
        </w:div>
        <w:div w:id="979577816">
          <w:marLeft w:val="0"/>
          <w:marRight w:val="0"/>
          <w:marTop w:val="0"/>
          <w:marBottom w:val="0"/>
          <w:divBdr>
            <w:top w:val="none" w:sz="0" w:space="0" w:color="auto"/>
            <w:left w:val="none" w:sz="0" w:space="0" w:color="auto"/>
            <w:bottom w:val="none" w:sz="0" w:space="0" w:color="auto"/>
            <w:right w:val="none" w:sz="0" w:space="0" w:color="auto"/>
          </w:divBdr>
        </w:div>
        <w:div w:id="402677226">
          <w:marLeft w:val="0"/>
          <w:marRight w:val="0"/>
          <w:marTop w:val="0"/>
          <w:marBottom w:val="0"/>
          <w:divBdr>
            <w:top w:val="none" w:sz="0" w:space="0" w:color="auto"/>
            <w:left w:val="none" w:sz="0" w:space="0" w:color="auto"/>
            <w:bottom w:val="none" w:sz="0" w:space="0" w:color="auto"/>
            <w:right w:val="none" w:sz="0" w:space="0" w:color="auto"/>
          </w:divBdr>
        </w:div>
        <w:div w:id="2000226299">
          <w:marLeft w:val="0"/>
          <w:marRight w:val="0"/>
          <w:marTop w:val="0"/>
          <w:marBottom w:val="0"/>
          <w:divBdr>
            <w:top w:val="none" w:sz="0" w:space="0" w:color="auto"/>
            <w:left w:val="none" w:sz="0" w:space="0" w:color="auto"/>
            <w:bottom w:val="none" w:sz="0" w:space="0" w:color="auto"/>
            <w:right w:val="none" w:sz="0" w:space="0" w:color="auto"/>
          </w:divBdr>
        </w:div>
        <w:div w:id="981151840">
          <w:marLeft w:val="0"/>
          <w:marRight w:val="0"/>
          <w:marTop w:val="0"/>
          <w:marBottom w:val="0"/>
          <w:divBdr>
            <w:top w:val="none" w:sz="0" w:space="0" w:color="auto"/>
            <w:left w:val="none" w:sz="0" w:space="0" w:color="auto"/>
            <w:bottom w:val="none" w:sz="0" w:space="0" w:color="auto"/>
            <w:right w:val="none" w:sz="0" w:space="0" w:color="auto"/>
          </w:divBdr>
        </w:div>
        <w:div w:id="1451508436">
          <w:marLeft w:val="0"/>
          <w:marRight w:val="0"/>
          <w:marTop w:val="0"/>
          <w:marBottom w:val="0"/>
          <w:divBdr>
            <w:top w:val="none" w:sz="0" w:space="0" w:color="auto"/>
            <w:left w:val="none" w:sz="0" w:space="0" w:color="auto"/>
            <w:bottom w:val="none" w:sz="0" w:space="0" w:color="auto"/>
            <w:right w:val="none" w:sz="0" w:space="0" w:color="auto"/>
          </w:divBdr>
        </w:div>
      </w:divsChild>
    </w:div>
    <w:div w:id="194272338">
      <w:bodyDiv w:val="1"/>
      <w:marLeft w:val="0"/>
      <w:marRight w:val="0"/>
      <w:marTop w:val="0"/>
      <w:marBottom w:val="0"/>
      <w:divBdr>
        <w:top w:val="none" w:sz="0" w:space="0" w:color="auto"/>
        <w:left w:val="none" w:sz="0" w:space="0" w:color="auto"/>
        <w:bottom w:val="none" w:sz="0" w:space="0" w:color="auto"/>
        <w:right w:val="none" w:sz="0" w:space="0" w:color="auto"/>
      </w:divBdr>
    </w:div>
    <w:div w:id="548347017">
      <w:bodyDiv w:val="1"/>
      <w:marLeft w:val="0"/>
      <w:marRight w:val="0"/>
      <w:marTop w:val="0"/>
      <w:marBottom w:val="0"/>
      <w:divBdr>
        <w:top w:val="none" w:sz="0" w:space="0" w:color="auto"/>
        <w:left w:val="none" w:sz="0" w:space="0" w:color="auto"/>
        <w:bottom w:val="none" w:sz="0" w:space="0" w:color="auto"/>
        <w:right w:val="none" w:sz="0" w:space="0" w:color="auto"/>
      </w:divBdr>
      <w:divsChild>
        <w:div w:id="152263961">
          <w:marLeft w:val="0"/>
          <w:marRight w:val="0"/>
          <w:marTop w:val="0"/>
          <w:marBottom w:val="0"/>
          <w:divBdr>
            <w:top w:val="none" w:sz="0" w:space="0" w:color="auto"/>
            <w:left w:val="none" w:sz="0" w:space="0" w:color="auto"/>
            <w:bottom w:val="none" w:sz="0" w:space="0" w:color="auto"/>
            <w:right w:val="none" w:sz="0" w:space="0" w:color="auto"/>
          </w:divBdr>
        </w:div>
        <w:div w:id="987906361">
          <w:marLeft w:val="0"/>
          <w:marRight w:val="0"/>
          <w:marTop w:val="0"/>
          <w:marBottom w:val="0"/>
          <w:divBdr>
            <w:top w:val="none" w:sz="0" w:space="0" w:color="auto"/>
            <w:left w:val="none" w:sz="0" w:space="0" w:color="auto"/>
            <w:bottom w:val="none" w:sz="0" w:space="0" w:color="auto"/>
            <w:right w:val="none" w:sz="0" w:space="0" w:color="auto"/>
          </w:divBdr>
        </w:div>
        <w:div w:id="1283226125">
          <w:marLeft w:val="0"/>
          <w:marRight w:val="0"/>
          <w:marTop w:val="0"/>
          <w:marBottom w:val="0"/>
          <w:divBdr>
            <w:top w:val="none" w:sz="0" w:space="0" w:color="auto"/>
            <w:left w:val="none" w:sz="0" w:space="0" w:color="auto"/>
            <w:bottom w:val="none" w:sz="0" w:space="0" w:color="auto"/>
            <w:right w:val="none" w:sz="0" w:space="0" w:color="auto"/>
          </w:divBdr>
        </w:div>
        <w:div w:id="2052075402">
          <w:marLeft w:val="0"/>
          <w:marRight w:val="0"/>
          <w:marTop w:val="0"/>
          <w:marBottom w:val="0"/>
          <w:divBdr>
            <w:top w:val="none" w:sz="0" w:space="0" w:color="auto"/>
            <w:left w:val="none" w:sz="0" w:space="0" w:color="auto"/>
            <w:bottom w:val="none" w:sz="0" w:space="0" w:color="auto"/>
            <w:right w:val="none" w:sz="0" w:space="0" w:color="auto"/>
          </w:divBdr>
        </w:div>
        <w:div w:id="1355233107">
          <w:marLeft w:val="0"/>
          <w:marRight w:val="0"/>
          <w:marTop w:val="0"/>
          <w:marBottom w:val="0"/>
          <w:divBdr>
            <w:top w:val="none" w:sz="0" w:space="0" w:color="auto"/>
            <w:left w:val="none" w:sz="0" w:space="0" w:color="auto"/>
            <w:bottom w:val="none" w:sz="0" w:space="0" w:color="auto"/>
            <w:right w:val="none" w:sz="0" w:space="0" w:color="auto"/>
          </w:divBdr>
        </w:div>
        <w:div w:id="46535168">
          <w:marLeft w:val="0"/>
          <w:marRight w:val="0"/>
          <w:marTop w:val="0"/>
          <w:marBottom w:val="0"/>
          <w:divBdr>
            <w:top w:val="none" w:sz="0" w:space="0" w:color="auto"/>
            <w:left w:val="none" w:sz="0" w:space="0" w:color="auto"/>
            <w:bottom w:val="none" w:sz="0" w:space="0" w:color="auto"/>
            <w:right w:val="none" w:sz="0" w:space="0" w:color="auto"/>
          </w:divBdr>
        </w:div>
        <w:div w:id="635141098">
          <w:marLeft w:val="0"/>
          <w:marRight w:val="0"/>
          <w:marTop w:val="0"/>
          <w:marBottom w:val="0"/>
          <w:divBdr>
            <w:top w:val="none" w:sz="0" w:space="0" w:color="auto"/>
            <w:left w:val="none" w:sz="0" w:space="0" w:color="auto"/>
            <w:bottom w:val="none" w:sz="0" w:space="0" w:color="auto"/>
            <w:right w:val="none" w:sz="0" w:space="0" w:color="auto"/>
          </w:divBdr>
        </w:div>
        <w:div w:id="1710571638">
          <w:marLeft w:val="0"/>
          <w:marRight w:val="0"/>
          <w:marTop w:val="0"/>
          <w:marBottom w:val="0"/>
          <w:divBdr>
            <w:top w:val="none" w:sz="0" w:space="0" w:color="auto"/>
            <w:left w:val="none" w:sz="0" w:space="0" w:color="auto"/>
            <w:bottom w:val="none" w:sz="0" w:space="0" w:color="auto"/>
            <w:right w:val="none" w:sz="0" w:space="0" w:color="auto"/>
          </w:divBdr>
        </w:div>
        <w:div w:id="2119635080">
          <w:marLeft w:val="0"/>
          <w:marRight w:val="0"/>
          <w:marTop w:val="0"/>
          <w:marBottom w:val="0"/>
          <w:divBdr>
            <w:top w:val="none" w:sz="0" w:space="0" w:color="auto"/>
            <w:left w:val="none" w:sz="0" w:space="0" w:color="auto"/>
            <w:bottom w:val="none" w:sz="0" w:space="0" w:color="auto"/>
            <w:right w:val="none" w:sz="0" w:space="0" w:color="auto"/>
          </w:divBdr>
        </w:div>
        <w:div w:id="1208027289">
          <w:marLeft w:val="0"/>
          <w:marRight w:val="0"/>
          <w:marTop w:val="0"/>
          <w:marBottom w:val="0"/>
          <w:divBdr>
            <w:top w:val="none" w:sz="0" w:space="0" w:color="auto"/>
            <w:left w:val="none" w:sz="0" w:space="0" w:color="auto"/>
            <w:bottom w:val="none" w:sz="0" w:space="0" w:color="auto"/>
            <w:right w:val="none" w:sz="0" w:space="0" w:color="auto"/>
          </w:divBdr>
        </w:div>
        <w:div w:id="1628700736">
          <w:marLeft w:val="0"/>
          <w:marRight w:val="0"/>
          <w:marTop w:val="0"/>
          <w:marBottom w:val="0"/>
          <w:divBdr>
            <w:top w:val="none" w:sz="0" w:space="0" w:color="auto"/>
            <w:left w:val="none" w:sz="0" w:space="0" w:color="auto"/>
            <w:bottom w:val="none" w:sz="0" w:space="0" w:color="auto"/>
            <w:right w:val="none" w:sz="0" w:space="0" w:color="auto"/>
          </w:divBdr>
        </w:div>
        <w:div w:id="319191325">
          <w:marLeft w:val="0"/>
          <w:marRight w:val="0"/>
          <w:marTop w:val="0"/>
          <w:marBottom w:val="0"/>
          <w:divBdr>
            <w:top w:val="none" w:sz="0" w:space="0" w:color="auto"/>
            <w:left w:val="none" w:sz="0" w:space="0" w:color="auto"/>
            <w:bottom w:val="none" w:sz="0" w:space="0" w:color="auto"/>
            <w:right w:val="none" w:sz="0" w:space="0" w:color="auto"/>
          </w:divBdr>
        </w:div>
        <w:div w:id="1849713477">
          <w:marLeft w:val="0"/>
          <w:marRight w:val="0"/>
          <w:marTop w:val="0"/>
          <w:marBottom w:val="0"/>
          <w:divBdr>
            <w:top w:val="none" w:sz="0" w:space="0" w:color="auto"/>
            <w:left w:val="none" w:sz="0" w:space="0" w:color="auto"/>
            <w:bottom w:val="none" w:sz="0" w:space="0" w:color="auto"/>
            <w:right w:val="none" w:sz="0" w:space="0" w:color="auto"/>
          </w:divBdr>
        </w:div>
        <w:div w:id="2116095541">
          <w:marLeft w:val="0"/>
          <w:marRight w:val="0"/>
          <w:marTop w:val="0"/>
          <w:marBottom w:val="0"/>
          <w:divBdr>
            <w:top w:val="none" w:sz="0" w:space="0" w:color="auto"/>
            <w:left w:val="none" w:sz="0" w:space="0" w:color="auto"/>
            <w:bottom w:val="none" w:sz="0" w:space="0" w:color="auto"/>
            <w:right w:val="none" w:sz="0" w:space="0" w:color="auto"/>
          </w:divBdr>
        </w:div>
        <w:div w:id="461001903">
          <w:marLeft w:val="0"/>
          <w:marRight w:val="0"/>
          <w:marTop w:val="0"/>
          <w:marBottom w:val="0"/>
          <w:divBdr>
            <w:top w:val="none" w:sz="0" w:space="0" w:color="auto"/>
            <w:left w:val="none" w:sz="0" w:space="0" w:color="auto"/>
            <w:bottom w:val="none" w:sz="0" w:space="0" w:color="auto"/>
            <w:right w:val="none" w:sz="0" w:space="0" w:color="auto"/>
          </w:divBdr>
        </w:div>
        <w:div w:id="1878663196">
          <w:marLeft w:val="0"/>
          <w:marRight w:val="0"/>
          <w:marTop w:val="0"/>
          <w:marBottom w:val="0"/>
          <w:divBdr>
            <w:top w:val="none" w:sz="0" w:space="0" w:color="auto"/>
            <w:left w:val="none" w:sz="0" w:space="0" w:color="auto"/>
            <w:bottom w:val="none" w:sz="0" w:space="0" w:color="auto"/>
            <w:right w:val="none" w:sz="0" w:space="0" w:color="auto"/>
          </w:divBdr>
        </w:div>
        <w:div w:id="1959603788">
          <w:marLeft w:val="0"/>
          <w:marRight w:val="0"/>
          <w:marTop w:val="0"/>
          <w:marBottom w:val="0"/>
          <w:divBdr>
            <w:top w:val="none" w:sz="0" w:space="0" w:color="auto"/>
            <w:left w:val="none" w:sz="0" w:space="0" w:color="auto"/>
            <w:bottom w:val="none" w:sz="0" w:space="0" w:color="auto"/>
            <w:right w:val="none" w:sz="0" w:space="0" w:color="auto"/>
          </w:divBdr>
        </w:div>
        <w:div w:id="701785216">
          <w:marLeft w:val="0"/>
          <w:marRight w:val="0"/>
          <w:marTop w:val="0"/>
          <w:marBottom w:val="0"/>
          <w:divBdr>
            <w:top w:val="none" w:sz="0" w:space="0" w:color="auto"/>
            <w:left w:val="none" w:sz="0" w:space="0" w:color="auto"/>
            <w:bottom w:val="none" w:sz="0" w:space="0" w:color="auto"/>
            <w:right w:val="none" w:sz="0" w:space="0" w:color="auto"/>
          </w:divBdr>
        </w:div>
        <w:div w:id="420879569">
          <w:marLeft w:val="0"/>
          <w:marRight w:val="0"/>
          <w:marTop w:val="0"/>
          <w:marBottom w:val="0"/>
          <w:divBdr>
            <w:top w:val="none" w:sz="0" w:space="0" w:color="auto"/>
            <w:left w:val="none" w:sz="0" w:space="0" w:color="auto"/>
            <w:bottom w:val="none" w:sz="0" w:space="0" w:color="auto"/>
            <w:right w:val="none" w:sz="0" w:space="0" w:color="auto"/>
          </w:divBdr>
        </w:div>
      </w:divsChild>
    </w:div>
    <w:div w:id="1569799415">
      <w:bodyDiv w:val="1"/>
      <w:marLeft w:val="0"/>
      <w:marRight w:val="0"/>
      <w:marTop w:val="0"/>
      <w:marBottom w:val="0"/>
      <w:divBdr>
        <w:top w:val="none" w:sz="0" w:space="0" w:color="auto"/>
        <w:left w:val="none" w:sz="0" w:space="0" w:color="auto"/>
        <w:bottom w:val="none" w:sz="0" w:space="0" w:color="auto"/>
        <w:right w:val="none" w:sz="0" w:space="0" w:color="auto"/>
      </w:divBdr>
      <w:divsChild>
        <w:div w:id="37049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9E2F-5DD2-4E21-974A-B1B58EEB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Laing</dc:creator>
  <cp:keywords/>
  <dc:description/>
  <cp:lastModifiedBy>Leah Quine</cp:lastModifiedBy>
  <cp:revision>2</cp:revision>
  <dcterms:created xsi:type="dcterms:W3CDTF">2025-08-29T12:40:00Z</dcterms:created>
  <dcterms:modified xsi:type="dcterms:W3CDTF">2025-08-29T12:40:00Z</dcterms:modified>
</cp:coreProperties>
</file>