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9"/>
        <w:gridCol w:w="2835"/>
        <w:gridCol w:w="850"/>
        <w:gridCol w:w="2835"/>
        <w:gridCol w:w="851"/>
      </w:tblGrid>
      <w:tr w:rsidR="00A36F29" w14:paraId="66F6CD96" w14:textId="77777777" w:rsidTr="00CA1522">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013E51"/>
          </w:tcPr>
          <w:p w14:paraId="359AB33F" w14:textId="5C4BB6AA" w:rsidR="002414AB" w:rsidRPr="0041011B" w:rsidRDefault="00DC0134" w:rsidP="002414AB">
            <w:pPr>
              <w:jc w:val="center"/>
              <w:rPr>
                <w:rFonts w:ascii="Arial" w:hAnsi="Arial"/>
                <w:b/>
              </w:rPr>
            </w:pPr>
            <w:r>
              <w:rPr>
                <w:rFonts w:ascii="Arial" w:hAnsi="Arial"/>
                <w:b/>
                <w:noProof/>
              </w:rPr>
              <w:drawing>
                <wp:anchor distT="0" distB="0" distL="114300" distR="114300" simplePos="0" relativeHeight="251665408" behindDoc="0" locked="0" layoutInCell="1" allowOverlap="1" wp14:anchorId="2B123204" wp14:editId="1085524A">
                  <wp:simplePos x="0" y="0"/>
                  <wp:positionH relativeFrom="column">
                    <wp:posOffset>5830570</wp:posOffset>
                  </wp:positionH>
                  <wp:positionV relativeFrom="paragraph">
                    <wp:posOffset>34290</wp:posOffset>
                  </wp:positionV>
                  <wp:extent cx="736600" cy="704850"/>
                  <wp:effectExtent l="0" t="0" r="6350" b="0"/>
                  <wp:wrapSquare wrapText="bothSides"/>
                  <wp:docPr id="1901654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6600" cy="7048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b/>
                <w:noProof/>
              </w:rPr>
              <w:drawing>
                <wp:anchor distT="0" distB="0" distL="114300" distR="114300" simplePos="0" relativeHeight="251663360" behindDoc="0" locked="0" layoutInCell="1" allowOverlap="1" wp14:anchorId="17BBAF71" wp14:editId="5894F8EF">
                  <wp:simplePos x="0" y="0"/>
                  <wp:positionH relativeFrom="column">
                    <wp:posOffset>7620</wp:posOffset>
                  </wp:positionH>
                  <wp:positionV relativeFrom="paragraph">
                    <wp:posOffset>28575</wp:posOffset>
                  </wp:positionV>
                  <wp:extent cx="736600" cy="704850"/>
                  <wp:effectExtent l="0" t="0" r="6350" b="0"/>
                  <wp:wrapSquare wrapText="bothSides"/>
                  <wp:docPr id="1356724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6600" cy="704850"/>
                          </a:xfrm>
                          <a:prstGeom prst="rect">
                            <a:avLst/>
                          </a:prstGeom>
                          <a:noFill/>
                        </pic:spPr>
                      </pic:pic>
                    </a:graphicData>
                  </a:graphic>
                  <wp14:sizeRelH relativeFrom="margin">
                    <wp14:pctWidth>0</wp14:pctWidth>
                  </wp14:sizeRelH>
                  <wp14:sizeRelV relativeFrom="margin">
                    <wp14:pctHeight>0</wp14:pctHeight>
                  </wp14:sizeRelV>
                </wp:anchor>
              </w:drawing>
            </w:r>
            <w:r w:rsidR="002414AB">
              <w:rPr>
                <w:rFonts w:ascii="Arial" w:hAnsi="Arial"/>
                <w:b/>
                <w:noProof/>
              </w:rPr>
              <w:drawing>
                <wp:anchor distT="0" distB="0" distL="114300" distR="114300" simplePos="0" relativeHeight="251659264" behindDoc="1" locked="0" layoutInCell="1" allowOverlap="1" wp14:anchorId="685E492A" wp14:editId="113172CC">
                  <wp:simplePos x="0" y="0"/>
                  <wp:positionH relativeFrom="column">
                    <wp:posOffset>1134745</wp:posOffset>
                  </wp:positionH>
                  <wp:positionV relativeFrom="paragraph">
                    <wp:posOffset>16510</wp:posOffset>
                  </wp:positionV>
                  <wp:extent cx="646430" cy="646430"/>
                  <wp:effectExtent l="0" t="0" r="127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46430" cy="646430"/>
                          </a:xfrm>
                          <a:prstGeom prst="rect">
                            <a:avLst/>
                          </a:prstGeom>
                        </pic:spPr>
                      </pic:pic>
                    </a:graphicData>
                  </a:graphic>
                  <wp14:sizeRelH relativeFrom="margin">
                    <wp14:pctWidth>0</wp14:pctWidth>
                  </wp14:sizeRelH>
                  <wp14:sizeRelV relativeFrom="margin">
                    <wp14:pctHeight>0</wp14:pctHeight>
                  </wp14:sizeRelV>
                </wp:anchor>
              </w:drawing>
            </w:r>
            <w:r w:rsidR="002414AB">
              <w:rPr>
                <w:rFonts w:ascii="Arial" w:hAnsi="Arial"/>
                <w:b/>
              </w:rPr>
              <w:t xml:space="preserve">Tulliallan PS &amp; Nursery    </w:t>
            </w:r>
          </w:p>
          <w:p w14:paraId="0ADB594D" w14:textId="3E0E1F3B" w:rsidR="002414AB" w:rsidRPr="0041011B" w:rsidRDefault="002414AB" w:rsidP="002414AB">
            <w:pPr>
              <w:jc w:val="center"/>
              <w:rPr>
                <w:rFonts w:ascii="Arial" w:hAnsi="Arial"/>
                <w:b/>
              </w:rPr>
            </w:pPr>
            <w:r w:rsidRPr="0041011B">
              <w:rPr>
                <w:rFonts w:ascii="Arial" w:hAnsi="Arial"/>
                <w:b/>
              </w:rPr>
              <w:t>Standards and Quality Report</w:t>
            </w:r>
            <w:r>
              <w:rPr>
                <w:rFonts w:ascii="Arial" w:hAnsi="Arial"/>
                <w:b/>
              </w:rPr>
              <w:t xml:space="preserve"> 202</w:t>
            </w:r>
            <w:r w:rsidR="0087703C">
              <w:rPr>
                <w:rFonts w:ascii="Arial" w:hAnsi="Arial"/>
                <w:b/>
              </w:rPr>
              <w:t>5</w:t>
            </w:r>
            <w:r>
              <w:rPr>
                <w:rFonts w:ascii="Arial" w:hAnsi="Arial"/>
                <w:b/>
              </w:rPr>
              <w:t>-2</w:t>
            </w:r>
            <w:r w:rsidR="0087703C">
              <w:rPr>
                <w:rFonts w:ascii="Arial" w:hAnsi="Arial"/>
                <w:b/>
              </w:rPr>
              <w:t>6</w:t>
            </w:r>
          </w:p>
          <w:p w14:paraId="44A77315" w14:textId="79B823A4" w:rsidR="00A36F29" w:rsidRPr="00F7530B" w:rsidRDefault="002414AB" w:rsidP="002414AB">
            <w:pPr>
              <w:spacing w:after="0"/>
              <w:ind w:right="-90"/>
              <w:jc w:val="center"/>
              <w:rPr>
                <w:rFonts w:ascii="Calibri" w:hAnsi="Calibri" w:cs="Calibri"/>
                <w:sz w:val="28"/>
                <w:szCs w:val="28"/>
              </w:rPr>
            </w:pPr>
            <w:r w:rsidRPr="0041011B">
              <w:rPr>
                <w:rFonts w:ascii="Arial" w:hAnsi="Arial"/>
                <w:b/>
                <w:i/>
              </w:rPr>
              <w:t>Achieving Excellence and Equity</w:t>
            </w:r>
            <w:r w:rsidRPr="0037716C">
              <w:rPr>
                <w:rFonts w:ascii="Calibri" w:eastAsia="Arial" w:hAnsi="Calibri" w:cs="Calibri"/>
                <w:b/>
                <w:bCs/>
                <w:color w:val="FFFFFF" w:themeColor="background1"/>
                <w:sz w:val="28"/>
                <w:szCs w:val="28"/>
              </w:rPr>
              <w:t xml:space="preserve"> </w:t>
            </w:r>
          </w:p>
        </w:tc>
      </w:tr>
      <w:tr w:rsidR="00A36F29" w14:paraId="78E41CAF"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2539CEFB" w14:textId="77777777" w:rsidR="00A36F29" w:rsidRPr="005308EB" w:rsidRDefault="00A36F29" w:rsidP="00CA1522">
            <w:pPr>
              <w:rPr>
                <w:rFonts w:ascii="Calibri" w:hAnsi="Calibri" w:cs="Calibri"/>
                <w:b/>
                <w:bCs/>
              </w:rPr>
            </w:pPr>
            <w:r w:rsidRPr="005308EB">
              <w:rPr>
                <w:rFonts w:ascii="Calibri" w:hAnsi="Calibri" w:cs="Calibri"/>
                <w:b/>
                <w:bCs/>
              </w:rPr>
              <w:t>Demographic</w:t>
            </w:r>
          </w:p>
        </w:tc>
        <w:tc>
          <w:tcPr>
            <w:tcW w:w="7371" w:type="dxa"/>
            <w:gridSpan w:val="4"/>
            <w:tcBorders>
              <w:top w:val="nil"/>
              <w:left w:val="single" w:sz="8" w:space="0" w:color="auto"/>
              <w:bottom w:val="single" w:sz="8" w:space="0" w:color="auto"/>
              <w:right w:val="single" w:sz="8" w:space="0" w:color="auto"/>
            </w:tcBorders>
          </w:tcPr>
          <w:p w14:paraId="01E6CDC4" w14:textId="07864A6E" w:rsidR="002414AB" w:rsidRPr="009A1452" w:rsidRDefault="002414AB" w:rsidP="002414AB">
            <w:pPr>
              <w:spacing w:after="0" w:line="240" w:lineRule="auto"/>
              <w:rPr>
                <w:rFonts w:ascii="Calibri" w:eastAsia="Calibri" w:hAnsi="Calibri" w:cs="Calibri"/>
                <w:sz w:val="22"/>
                <w:szCs w:val="22"/>
              </w:rPr>
            </w:pPr>
            <w:r w:rsidRPr="009A1452">
              <w:rPr>
                <w:rFonts w:ascii="Calibri" w:eastAsia="Calibri" w:hAnsi="Calibri" w:cs="Calibri"/>
                <w:sz w:val="22"/>
                <w:szCs w:val="22"/>
              </w:rPr>
              <w:t xml:space="preserve">Tulliallan Primary and Nursery is a non-denominational school serving the village of Kincardine. We currently have 7 classes, P1-7, and a term-time nursery </w:t>
            </w:r>
            <w:r w:rsidR="002316E3">
              <w:rPr>
                <w:rFonts w:ascii="Calibri" w:eastAsia="Calibri" w:hAnsi="Calibri" w:cs="Calibri"/>
                <w:sz w:val="22"/>
                <w:szCs w:val="22"/>
              </w:rPr>
              <w:t>offering</w:t>
            </w:r>
            <w:r w:rsidRPr="009A1452">
              <w:rPr>
                <w:rFonts w:ascii="Calibri" w:eastAsia="Calibri" w:hAnsi="Calibri" w:cs="Calibri"/>
                <w:sz w:val="22"/>
                <w:szCs w:val="22"/>
              </w:rPr>
              <w:t xml:space="preserve"> all-day places from 9am-3pm. Our school </w:t>
            </w:r>
            <w:r w:rsidR="00BA10A8">
              <w:rPr>
                <w:rFonts w:ascii="Calibri" w:eastAsia="Calibri" w:hAnsi="Calibri" w:cs="Calibri"/>
                <w:sz w:val="22"/>
                <w:szCs w:val="22"/>
              </w:rPr>
              <w:t xml:space="preserve">is </w:t>
            </w:r>
            <w:r w:rsidRPr="009A1452">
              <w:rPr>
                <w:rFonts w:ascii="Calibri" w:eastAsia="Calibri" w:hAnsi="Calibri" w:cs="Calibri"/>
                <w:sz w:val="22"/>
                <w:szCs w:val="22"/>
              </w:rPr>
              <w:t xml:space="preserve">part of a Joint Headship with Blairhall Primary School and ELC. This provides opportunities to learn with and from one another. </w:t>
            </w:r>
            <w:r w:rsidR="00BA10A8">
              <w:rPr>
                <w:rFonts w:ascii="Calibri" w:eastAsia="Calibri" w:hAnsi="Calibri" w:cs="Calibri"/>
                <w:sz w:val="22"/>
                <w:szCs w:val="22"/>
              </w:rPr>
              <w:t>S</w:t>
            </w:r>
            <w:r w:rsidRPr="009A1452">
              <w:rPr>
                <w:rFonts w:ascii="Calibri" w:eastAsia="Calibri" w:hAnsi="Calibri" w:cs="Calibri"/>
                <w:sz w:val="22"/>
                <w:szCs w:val="22"/>
              </w:rPr>
              <w:t>taff and children work collaboratively to drive improvements</w:t>
            </w:r>
            <w:r w:rsidR="00BA10A8">
              <w:rPr>
                <w:rFonts w:ascii="Calibri" w:eastAsia="Calibri" w:hAnsi="Calibri" w:cs="Calibri"/>
                <w:sz w:val="22"/>
                <w:szCs w:val="22"/>
              </w:rPr>
              <w:t>, capitalising</w:t>
            </w:r>
            <w:r w:rsidRPr="009A1452">
              <w:rPr>
                <w:rFonts w:ascii="Calibri" w:eastAsia="Calibri" w:hAnsi="Calibri" w:cs="Calibri"/>
                <w:sz w:val="22"/>
                <w:szCs w:val="22"/>
              </w:rPr>
              <w:t xml:space="preserve"> upon the strengths of </w:t>
            </w:r>
            <w:r w:rsidR="00BA10A8">
              <w:rPr>
                <w:rFonts w:ascii="Calibri" w:eastAsia="Calibri" w:hAnsi="Calibri" w:cs="Calibri"/>
                <w:sz w:val="22"/>
                <w:szCs w:val="22"/>
              </w:rPr>
              <w:t xml:space="preserve">each </w:t>
            </w:r>
            <w:r w:rsidRPr="009A1452">
              <w:rPr>
                <w:rFonts w:ascii="Calibri" w:eastAsia="Calibri" w:hAnsi="Calibri" w:cs="Calibri"/>
                <w:sz w:val="22"/>
                <w:szCs w:val="22"/>
              </w:rPr>
              <w:t>school</w:t>
            </w:r>
            <w:r w:rsidR="00BA10A8">
              <w:rPr>
                <w:rFonts w:ascii="Calibri" w:eastAsia="Calibri" w:hAnsi="Calibri" w:cs="Calibri"/>
                <w:sz w:val="22"/>
                <w:szCs w:val="22"/>
              </w:rPr>
              <w:t xml:space="preserve"> and reflecting </w:t>
            </w:r>
            <w:r w:rsidRPr="009A1452">
              <w:rPr>
                <w:rFonts w:ascii="Calibri" w:eastAsia="Calibri" w:hAnsi="Calibri" w:cs="Calibri"/>
                <w:sz w:val="22"/>
                <w:szCs w:val="22"/>
              </w:rPr>
              <w:t xml:space="preserve">the unique qualities and needs of each.  </w:t>
            </w:r>
          </w:p>
          <w:p w14:paraId="0CB17AA6" w14:textId="77777777" w:rsidR="002414AB" w:rsidRPr="009A1452" w:rsidRDefault="002414AB" w:rsidP="002414AB">
            <w:pPr>
              <w:spacing w:after="0" w:line="240" w:lineRule="auto"/>
              <w:rPr>
                <w:rFonts w:ascii="Calibri" w:eastAsia="Calibri" w:hAnsi="Calibri" w:cs="Calibri"/>
                <w:sz w:val="22"/>
                <w:szCs w:val="22"/>
              </w:rPr>
            </w:pPr>
          </w:p>
          <w:p w14:paraId="3647F13D" w14:textId="7345E941" w:rsidR="002414AB" w:rsidRPr="006C6F23" w:rsidRDefault="002414AB" w:rsidP="002414AB">
            <w:pPr>
              <w:spacing w:after="0" w:line="240" w:lineRule="auto"/>
              <w:rPr>
                <w:rFonts w:ascii="Calibri" w:eastAsia="Calibri" w:hAnsi="Calibri" w:cs="Calibri"/>
                <w:sz w:val="22"/>
                <w:szCs w:val="22"/>
              </w:rPr>
            </w:pPr>
            <w:r w:rsidRPr="006C6F23">
              <w:rPr>
                <w:rFonts w:ascii="Calibri" w:eastAsia="Calibri" w:hAnsi="Calibri" w:cs="Calibri"/>
                <w:sz w:val="22"/>
                <w:szCs w:val="22"/>
              </w:rPr>
              <w:t>Nursery school roll:</w:t>
            </w:r>
            <w:r w:rsidR="005115E8" w:rsidRPr="006C6F23">
              <w:rPr>
                <w:rFonts w:ascii="Calibri" w:eastAsia="Calibri" w:hAnsi="Calibri" w:cs="Calibri"/>
                <w:sz w:val="22"/>
                <w:szCs w:val="22"/>
              </w:rPr>
              <w:t xml:space="preserve"> </w:t>
            </w:r>
            <w:r w:rsidRPr="006C6F23">
              <w:rPr>
                <w:rFonts w:ascii="Calibri" w:eastAsia="Calibri" w:hAnsi="Calibri" w:cs="Calibri"/>
                <w:sz w:val="22"/>
                <w:szCs w:val="22"/>
              </w:rPr>
              <w:t xml:space="preserve">  </w:t>
            </w:r>
            <w:r w:rsidR="006C6F23" w:rsidRPr="006C6F23">
              <w:rPr>
                <w:rFonts w:ascii="Calibri" w:eastAsia="Calibri" w:hAnsi="Calibri" w:cs="Calibri"/>
                <w:sz w:val="22"/>
                <w:szCs w:val="22"/>
              </w:rPr>
              <w:t>3</w:t>
            </w:r>
            <w:r w:rsidR="007A4CA5">
              <w:rPr>
                <w:rFonts w:ascii="Calibri" w:eastAsia="Calibri" w:hAnsi="Calibri" w:cs="Calibri"/>
                <w:sz w:val="22"/>
                <w:szCs w:val="22"/>
              </w:rPr>
              <w:t>6</w:t>
            </w:r>
            <w:r w:rsidRPr="006C6F23">
              <w:rPr>
                <w:rFonts w:ascii="Calibri" w:eastAsia="Calibri" w:hAnsi="Calibri" w:cs="Calibri"/>
                <w:sz w:val="22"/>
                <w:szCs w:val="22"/>
              </w:rPr>
              <w:t xml:space="preserve">               </w:t>
            </w:r>
          </w:p>
          <w:p w14:paraId="00FE8802" w14:textId="7D48FEBE" w:rsidR="002414AB" w:rsidRPr="005B62C7" w:rsidRDefault="002414AB" w:rsidP="002414AB">
            <w:pPr>
              <w:spacing w:after="0" w:line="240" w:lineRule="auto"/>
              <w:rPr>
                <w:rFonts w:ascii="Calibri" w:eastAsia="Calibri" w:hAnsi="Calibri" w:cs="Calibri"/>
                <w:sz w:val="22"/>
                <w:szCs w:val="22"/>
              </w:rPr>
            </w:pPr>
            <w:r w:rsidRPr="005B62C7">
              <w:rPr>
                <w:rFonts w:ascii="Calibri" w:eastAsia="Calibri" w:hAnsi="Calibri" w:cs="Calibri"/>
                <w:sz w:val="22"/>
                <w:szCs w:val="22"/>
              </w:rPr>
              <w:t xml:space="preserve">Primary 1 to Primary 7 roll: </w:t>
            </w:r>
            <w:r w:rsidR="005B62C7" w:rsidRPr="005B62C7">
              <w:rPr>
                <w:rFonts w:ascii="Calibri" w:eastAsia="Calibri" w:hAnsi="Calibri" w:cs="Calibri"/>
                <w:sz w:val="22"/>
                <w:szCs w:val="22"/>
              </w:rPr>
              <w:t>165</w:t>
            </w:r>
          </w:p>
          <w:p w14:paraId="728F01E1" w14:textId="46B3B120" w:rsidR="002414AB" w:rsidRPr="006C6F23" w:rsidRDefault="002414AB" w:rsidP="002414AB">
            <w:pPr>
              <w:spacing w:after="0" w:line="240" w:lineRule="auto"/>
              <w:rPr>
                <w:rFonts w:ascii="Calibri" w:eastAsia="Calibri" w:hAnsi="Calibri" w:cs="Calibri"/>
                <w:sz w:val="22"/>
                <w:szCs w:val="22"/>
              </w:rPr>
            </w:pPr>
            <w:r w:rsidRPr="006C6F23">
              <w:rPr>
                <w:rFonts w:ascii="Calibri" w:eastAsia="Calibri" w:hAnsi="Calibri" w:cs="Calibri"/>
                <w:sz w:val="22"/>
                <w:szCs w:val="22"/>
              </w:rPr>
              <w:t xml:space="preserve">Total roll N-P7:     </w:t>
            </w:r>
            <w:r w:rsidR="006C6F23" w:rsidRPr="006C6F23">
              <w:rPr>
                <w:rFonts w:ascii="Calibri" w:eastAsia="Calibri" w:hAnsi="Calibri" w:cs="Calibri"/>
                <w:sz w:val="22"/>
                <w:szCs w:val="22"/>
              </w:rPr>
              <w:t>20</w:t>
            </w:r>
            <w:r w:rsidR="007A4CA5">
              <w:rPr>
                <w:rFonts w:ascii="Calibri" w:eastAsia="Calibri" w:hAnsi="Calibri" w:cs="Calibri"/>
                <w:sz w:val="22"/>
                <w:szCs w:val="22"/>
              </w:rPr>
              <w:t>1</w:t>
            </w:r>
          </w:p>
          <w:p w14:paraId="2F555381" w14:textId="77777777" w:rsidR="002414AB" w:rsidRPr="0087703C" w:rsidRDefault="002414AB" w:rsidP="002414AB">
            <w:pPr>
              <w:spacing w:after="0" w:line="240" w:lineRule="auto"/>
              <w:rPr>
                <w:rFonts w:ascii="Calibri" w:eastAsia="Calibri" w:hAnsi="Calibri" w:cs="Calibri"/>
                <w:sz w:val="22"/>
                <w:szCs w:val="22"/>
                <w:highlight w:val="yellow"/>
              </w:rPr>
            </w:pPr>
          </w:p>
          <w:p w14:paraId="18E8FAE0" w14:textId="6D2EDB90" w:rsidR="002414AB" w:rsidRPr="005B62C7" w:rsidRDefault="002414AB" w:rsidP="002414AB">
            <w:pPr>
              <w:spacing w:after="0" w:line="240" w:lineRule="auto"/>
              <w:rPr>
                <w:rFonts w:ascii="Calibri" w:eastAsia="Calibri" w:hAnsi="Calibri" w:cs="Calibri"/>
                <w:sz w:val="22"/>
                <w:szCs w:val="22"/>
              </w:rPr>
            </w:pPr>
            <w:r w:rsidRPr="005B62C7">
              <w:rPr>
                <w:rFonts w:ascii="Calibri" w:eastAsia="Calibri" w:hAnsi="Calibri" w:cs="Calibri"/>
                <w:sz w:val="22"/>
                <w:szCs w:val="22"/>
              </w:rPr>
              <w:t>FME:</w:t>
            </w:r>
            <w:r w:rsidR="005B62C7" w:rsidRPr="005B62C7">
              <w:rPr>
                <w:rFonts w:ascii="Calibri" w:eastAsia="Calibri" w:hAnsi="Calibri" w:cs="Calibri"/>
                <w:sz w:val="22"/>
                <w:szCs w:val="22"/>
              </w:rPr>
              <w:t xml:space="preserve"> </w:t>
            </w:r>
            <w:r w:rsidR="00DE019D">
              <w:rPr>
                <w:rFonts w:ascii="Calibri" w:eastAsia="Calibri" w:hAnsi="Calibri" w:cs="Calibri"/>
                <w:sz w:val="22"/>
                <w:szCs w:val="22"/>
              </w:rPr>
              <w:t>16.87</w:t>
            </w:r>
            <w:r w:rsidR="005B62C7" w:rsidRPr="005B62C7">
              <w:rPr>
                <w:rFonts w:ascii="Calibri" w:eastAsia="Calibri" w:hAnsi="Calibri" w:cs="Calibri"/>
                <w:sz w:val="22"/>
                <w:szCs w:val="22"/>
              </w:rPr>
              <w:t>%</w:t>
            </w:r>
          </w:p>
          <w:p w14:paraId="115F59D5" w14:textId="2BFD4CB8" w:rsidR="002414AB" w:rsidRPr="005B62C7" w:rsidRDefault="002414AB" w:rsidP="002414AB">
            <w:pPr>
              <w:spacing w:after="0" w:line="240" w:lineRule="auto"/>
              <w:rPr>
                <w:rFonts w:ascii="Calibri" w:eastAsia="Calibri" w:hAnsi="Calibri" w:cs="Calibri"/>
                <w:sz w:val="22"/>
                <w:szCs w:val="22"/>
              </w:rPr>
            </w:pPr>
            <w:r w:rsidRPr="005B62C7">
              <w:rPr>
                <w:rFonts w:ascii="Calibri" w:eastAsia="Calibri" w:hAnsi="Calibri" w:cs="Calibri"/>
                <w:sz w:val="22"/>
                <w:szCs w:val="22"/>
              </w:rPr>
              <w:t xml:space="preserve">SIMD: Average profile is </w:t>
            </w:r>
            <w:r w:rsidR="005B62C7" w:rsidRPr="005B62C7">
              <w:rPr>
                <w:rFonts w:ascii="Calibri" w:eastAsia="Calibri" w:hAnsi="Calibri" w:cs="Calibri"/>
                <w:sz w:val="22"/>
                <w:szCs w:val="22"/>
              </w:rPr>
              <w:t>5.</w:t>
            </w:r>
            <w:r w:rsidR="00DE019D">
              <w:rPr>
                <w:rFonts w:ascii="Calibri" w:eastAsia="Calibri" w:hAnsi="Calibri" w:cs="Calibri"/>
                <w:sz w:val="22"/>
                <w:szCs w:val="22"/>
              </w:rPr>
              <w:t>3</w:t>
            </w:r>
          </w:p>
          <w:p w14:paraId="423EA8F2" w14:textId="5AA922E6" w:rsidR="00A36F29" w:rsidRPr="00C93772" w:rsidRDefault="002414AB" w:rsidP="00C93772">
            <w:pPr>
              <w:spacing w:after="0" w:line="240" w:lineRule="auto"/>
              <w:rPr>
                <w:rFonts w:ascii="Calibri" w:eastAsia="Calibri" w:hAnsi="Calibri" w:cs="Calibri"/>
                <w:sz w:val="22"/>
                <w:szCs w:val="22"/>
              </w:rPr>
            </w:pPr>
            <w:r w:rsidRPr="005B62C7">
              <w:rPr>
                <w:rFonts w:ascii="Calibri" w:eastAsia="Calibri" w:hAnsi="Calibri" w:cs="Calibri"/>
                <w:sz w:val="22"/>
                <w:szCs w:val="22"/>
              </w:rPr>
              <w:t>ASN:</w:t>
            </w:r>
            <w:r w:rsidRPr="009A1452">
              <w:rPr>
                <w:rFonts w:ascii="Calibri" w:eastAsia="Calibri" w:hAnsi="Calibri" w:cs="Calibri"/>
                <w:sz w:val="22"/>
                <w:szCs w:val="22"/>
              </w:rPr>
              <w:t xml:space="preserve">  </w:t>
            </w:r>
            <w:r w:rsidR="005B62C7">
              <w:rPr>
                <w:rFonts w:ascii="Calibri" w:eastAsia="Calibri" w:hAnsi="Calibri" w:cs="Calibri"/>
                <w:sz w:val="22"/>
                <w:szCs w:val="22"/>
              </w:rPr>
              <w:t>13.</w:t>
            </w:r>
            <w:r w:rsidR="00DE019D">
              <w:rPr>
                <w:rFonts w:ascii="Calibri" w:eastAsia="Calibri" w:hAnsi="Calibri" w:cs="Calibri"/>
                <w:sz w:val="22"/>
                <w:szCs w:val="22"/>
              </w:rPr>
              <w:t>25</w:t>
            </w:r>
            <w:r w:rsidR="005B62C7">
              <w:rPr>
                <w:rFonts w:ascii="Calibri" w:eastAsia="Calibri" w:hAnsi="Calibri" w:cs="Calibri"/>
                <w:sz w:val="22"/>
                <w:szCs w:val="22"/>
              </w:rPr>
              <w:t>%</w:t>
            </w:r>
            <w:r w:rsidRPr="009A1452">
              <w:rPr>
                <w:rFonts w:ascii="Calibri" w:eastAsia="Calibri" w:hAnsi="Calibri" w:cs="Calibri"/>
                <w:sz w:val="22"/>
                <w:szCs w:val="22"/>
              </w:rPr>
              <w:t xml:space="preserve">   </w:t>
            </w:r>
          </w:p>
        </w:tc>
      </w:tr>
      <w:tr w:rsidR="00A36F29" w14:paraId="0B24B7B6"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622D5E6F" w14:textId="77777777" w:rsidR="00A36F29" w:rsidRPr="005308EB" w:rsidRDefault="00A36F29" w:rsidP="00CA1522">
            <w:pPr>
              <w:rPr>
                <w:rFonts w:ascii="Calibri" w:hAnsi="Calibri" w:cs="Calibri"/>
                <w:b/>
                <w:bCs/>
              </w:rPr>
            </w:pPr>
            <w:r w:rsidRPr="005308EB">
              <w:rPr>
                <w:rFonts w:ascii="Calibri" w:hAnsi="Calibri" w:cs="Calibri"/>
                <w:b/>
                <w:bCs/>
              </w:rPr>
              <w:t>Vision, values and aims</w:t>
            </w:r>
          </w:p>
        </w:tc>
        <w:tc>
          <w:tcPr>
            <w:tcW w:w="7371" w:type="dxa"/>
            <w:gridSpan w:val="4"/>
            <w:tcBorders>
              <w:top w:val="nil"/>
              <w:left w:val="single" w:sz="8" w:space="0" w:color="auto"/>
              <w:bottom w:val="single" w:sz="8" w:space="0" w:color="auto"/>
              <w:right w:val="single" w:sz="8" w:space="0" w:color="auto"/>
            </w:tcBorders>
          </w:tcPr>
          <w:p w14:paraId="25A27977" w14:textId="075060D6" w:rsidR="0087703C" w:rsidRDefault="00BA10A8" w:rsidP="00CA1522">
            <w:pPr>
              <w:spacing w:after="0"/>
              <w:rPr>
                <w:rFonts w:ascii="Calibri" w:hAnsi="Calibri" w:cs="Calibri"/>
                <w:sz w:val="22"/>
                <w:szCs w:val="22"/>
              </w:rPr>
            </w:pPr>
            <w:r>
              <w:rPr>
                <w:rFonts w:ascii="Calibri" w:hAnsi="Calibri" w:cs="Calibri"/>
                <w:sz w:val="22"/>
                <w:szCs w:val="22"/>
              </w:rPr>
              <w:t xml:space="preserve">Our aim </w:t>
            </w:r>
            <w:r w:rsidR="009A1452" w:rsidRPr="009A1452">
              <w:rPr>
                <w:rFonts w:ascii="Calibri" w:hAnsi="Calibri" w:cs="Calibri"/>
                <w:sz w:val="22"/>
                <w:szCs w:val="22"/>
              </w:rPr>
              <w:t>is ‘Tulliallan</w:t>
            </w:r>
            <w:r w:rsidR="0087703C">
              <w:rPr>
                <w:rFonts w:ascii="Calibri" w:hAnsi="Calibri" w:cs="Calibri"/>
                <w:sz w:val="22"/>
                <w:szCs w:val="22"/>
              </w:rPr>
              <w:t xml:space="preserve"> is a</w:t>
            </w:r>
            <w:r w:rsidR="009A1452" w:rsidRPr="009A1452">
              <w:rPr>
                <w:rFonts w:ascii="Calibri" w:hAnsi="Calibri" w:cs="Calibri"/>
                <w:sz w:val="22"/>
                <w:szCs w:val="22"/>
              </w:rPr>
              <w:t xml:space="preserve"> Place to Shine.’ This is achieved through us working to achieve </w:t>
            </w:r>
            <w:r w:rsidR="0087703C">
              <w:rPr>
                <w:rFonts w:ascii="Calibri" w:hAnsi="Calibri" w:cs="Calibri"/>
                <w:sz w:val="22"/>
                <w:szCs w:val="22"/>
              </w:rPr>
              <w:t xml:space="preserve">our values of </w:t>
            </w:r>
            <w:r w:rsidR="009A1452" w:rsidRPr="00BA10A8">
              <w:rPr>
                <w:rFonts w:ascii="Calibri" w:hAnsi="Calibri" w:cs="Calibri"/>
                <w:color w:val="4C94D8" w:themeColor="text2" w:themeTint="80"/>
                <w:sz w:val="22"/>
                <w:szCs w:val="22"/>
              </w:rPr>
              <w:t>S</w:t>
            </w:r>
            <w:r w:rsidR="009A1452" w:rsidRPr="009A1452">
              <w:rPr>
                <w:rFonts w:ascii="Calibri" w:hAnsi="Calibri" w:cs="Calibri"/>
                <w:sz w:val="22"/>
                <w:szCs w:val="22"/>
              </w:rPr>
              <w:t xml:space="preserve">uccess, </w:t>
            </w:r>
            <w:r w:rsidR="009A1452" w:rsidRPr="00BA10A8">
              <w:rPr>
                <w:rFonts w:ascii="Calibri" w:hAnsi="Calibri" w:cs="Calibri"/>
                <w:color w:val="4C94D8" w:themeColor="text2" w:themeTint="80"/>
                <w:sz w:val="22"/>
                <w:szCs w:val="22"/>
              </w:rPr>
              <w:t>H</w:t>
            </w:r>
            <w:r w:rsidR="009A1452" w:rsidRPr="009A1452">
              <w:rPr>
                <w:rFonts w:ascii="Calibri" w:hAnsi="Calibri" w:cs="Calibri"/>
                <w:sz w:val="22"/>
                <w:szCs w:val="22"/>
              </w:rPr>
              <w:t xml:space="preserve">onesty, </w:t>
            </w:r>
            <w:r w:rsidR="009A1452" w:rsidRPr="00BA10A8">
              <w:rPr>
                <w:rFonts w:ascii="Calibri" w:hAnsi="Calibri" w:cs="Calibri"/>
                <w:color w:val="4C94D8" w:themeColor="text2" w:themeTint="80"/>
                <w:sz w:val="22"/>
                <w:szCs w:val="22"/>
              </w:rPr>
              <w:t>I</w:t>
            </w:r>
            <w:r w:rsidR="009A1452" w:rsidRPr="009A1452">
              <w:rPr>
                <w:rFonts w:ascii="Calibri" w:hAnsi="Calibri" w:cs="Calibri"/>
                <w:sz w:val="22"/>
                <w:szCs w:val="22"/>
              </w:rPr>
              <w:t xml:space="preserve">nclusion, </w:t>
            </w:r>
            <w:r w:rsidR="009A1452" w:rsidRPr="00BA10A8">
              <w:rPr>
                <w:rFonts w:ascii="Calibri" w:hAnsi="Calibri" w:cs="Calibri"/>
                <w:color w:val="4C94D8" w:themeColor="text2" w:themeTint="80"/>
                <w:sz w:val="22"/>
                <w:szCs w:val="22"/>
              </w:rPr>
              <w:t>N</w:t>
            </w:r>
            <w:r w:rsidR="009A1452" w:rsidRPr="009A1452">
              <w:rPr>
                <w:rFonts w:ascii="Calibri" w:hAnsi="Calibri" w:cs="Calibri"/>
                <w:sz w:val="22"/>
                <w:szCs w:val="22"/>
              </w:rPr>
              <w:t xml:space="preserve">urture and </w:t>
            </w:r>
            <w:r w:rsidR="009A1452" w:rsidRPr="00BA10A8">
              <w:rPr>
                <w:rFonts w:ascii="Calibri" w:hAnsi="Calibri" w:cs="Calibri"/>
                <w:color w:val="4C94D8" w:themeColor="text2" w:themeTint="80"/>
                <w:sz w:val="22"/>
                <w:szCs w:val="22"/>
              </w:rPr>
              <w:t>E</w:t>
            </w:r>
            <w:r w:rsidR="009A1452" w:rsidRPr="009A1452">
              <w:rPr>
                <w:rFonts w:ascii="Calibri" w:hAnsi="Calibri" w:cs="Calibri"/>
                <w:sz w:val="22"/>
                <w:szCs w:val="22"/>
              </w:rPr>
              <w:t xml:space="preserve">quity. </w:t>
            </w:r>
          </w:p>
          <w:p w14:paraId="49969DE7" w14:textId="77777777" w:rsidR="0087703C" w:rsidRDefault="0087703C" w:rsidP="00CA1522">
            <w:pPr>
              <w:spacing w:after="0"/>
              <w:rPr>
                <w:rFonts w:ascii="Calibri" w:hAnsi="Calibri" w:cs="Calibri"/>
                <w:sz w:val="22"/>
                <w:szCs w:val="22"/>
              </w:rPr>
            </w:pPr>
          </w:p>
          <w:p w14:paraId="2F3F36D1" w14:textId="77777777" w:rsidR="0087703C" w:rsidRPr="0087703C" w:rsidRDefault="0087703C" w:rsidP="0087703C">
            <w:pPr>
              <w:rPr>
                <w:rFonts w:ascii="Calibri" w:hAnsi="Calibri" w:cs="Calibri"/>
                <w:sz w:val="22"/>
                <w:szCs w:val="22"/>
                <w:lang w:val="en-GB"/>
              </w:rPr>
            </w:pPr>
            <w:r>
              <w:rPr>
                <w:rFonts w:ascii="Calibri" w:hAnsi="Calibri" w:cs="Calibri"/>
                <w:sz w:val="22"/>
                <w:szCs w:val="22"/>
              </w:rPr>
              <w:t xml:space="preserve">Our vision is </w:t>
            </w:r>
            <w:r w:rsidRPr="0087703C">
              <w:rPr>
                <w:rFonts w:ascii="Calibri" w:hAnsi="Calibri" w:cs="Calibri"/>
                <w:sz w:val="22"/>
                <w:szCs w:val="22"/>
                <w:lang w:val="en-GB"/>
              </w:rPr>
              <w:t>“In Tulliallan we belong to an inclusive, rights-respecting community. We are leaders who use our skills and talents to achieve the best for ourselves, our friends, and the world around us.”</w:t>
            </w:r>
          </w:p>
          <w:p w14:paraId="107C454C" w14:textId="77777777" w:rsidR="0087703C" w:rsidRDefault="0087703C" w:rsidP="00CA1522">
            <w:pPr>
              <w:spacing w:after="0"/>
              <w:rPr>
                <w:rFonts w:ascii="Calibri" w:hAnsi="Calibri" w:cs="Calibri"/>
                <w:sz w:val="22"/>
                <w:szCs w:val="22"/>
              </w:rPr>
            </w:pPr>
          </w:p>
          <w:p w14:paraId="018CA1B8" w14:textId="4C0254CE" w:rsidR="00A36F29" w:rsidRPr="009A1452" w:rsidRDefault="009A1452" w:rsidP="00CA1522">
            <w:pPr>
              <w:spacing w:after="0"/>
              <w:rPr>
                <w:rFonts w:ascii="Calibri" w:hAnsi="Calibri" w:cs="Calibri"/>
                <w:sz w:val="22"/>
                <w:szCs w:val="22"/>
              </w:rPr>
            </w:pPr>
            <w:r w:rsidRPr="009A1452">
              <w:rPr>
                <w:rFonts w:ascii="Calibri" w:hAnsi="Calibri" w:cs="Calibri"/>
                <w:sz w:val="22"/>
                <w:szCs w:val="22"/>
              </w:rPr>
              <w:t xml:space="preserve">We are proud of our inclusive and welcoming school community. </w:t>
            </w:r>
            <w:r w:rsidR="00BA10A8">
              <w:rPr>
                <w:rFonts w:ascii="Calibri" w:hAnsi="Calibri" w:cs="Calibri"/>
                <w:sz w:val="22"/>
                <w:szCs w:val="22"/>
              </w:rPr>
              <w:t>W</w:t>
            </w:r>
            <w:r w:rsidRPr="009A1452">
              <w:rPr>
                <w:rFonts w:ascii="Calibri" w:hAnsi="Calibri" w:cs="Calibri"/>
                <w:sz w:val="22"/>
                <w:szCs w:val="22"/>
              </w:rPr>
              <w:t xml:space="preserve">e value the strong partnerships we have developed with our local and wider community including our </w:t>
            </w:r>
            <w:r>
              <w:rPr>
                <w:rFonts w:ascii="Calibri" w:hAnsi="Calibri" w:cs="Calibri"/>
                <w:sz w:val="22"/>
                <w:szCs w:val="22"/>
              </w:rPr>
              <w:t xml:space="preserve">Family Council, </w:t>
            </w:r>
            <w:r w:rsidRPr="009A1452">
              <w:rPr>
                <w:rFonts w:ascii="Calibri" w:hAnsi="Calibri" w:cs="Calibri"/>
                <w:sz w:val="22"/>
                <w:szCs w:val="22"/>
              </w:rPr>
              <w:t>local Co-Op, the Scottish Police College, Tulliallan and Kincardine Church, the Social Enterprise Academy, Fife Active Schools, and Stephen’s Bakery.</w:t>
            </w:r>
            <w:r w:rsidR="00DC0134">
              <w:rPr>
                <w:rFonts w:ascii="Calibri" w:hAnsi="Calibri" w:cs="Calibri"/>
                <w:sz w:val="22"/>
                <w:szCs w:val="22"/>
              </w:rPr>
              <w:t xml:space="preserve"> </w:t>
            </w:r>
          </w:p>
        </w:tc>
      </w:tr>
      <w:tr w:rsidR="00A36F29" w14:paraId="1DBABB67"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1AA86683" w14:textId="1C0345A5" w:rsidR="00A36F29" w:rsidRPr="00ED2FAF" w:rsidRDefault="00A36F29" w:rsidP="00CA1522">
            <w:pPr>
              <w:rPr>
                <w:rFonts w:ascii="Calibri" w:hAnsi="Calibri" w:cs="Calibri"/>
                <w:b/>
                <w:bCs/>
              </w:rPr>
            </w:pPr>
            <w:r w:rsidRPr="00ED2FAF">
              <w:rPr>
                <w:rFonts w:ascii="Calibri" w:hAnsi="Calibri" w:cs="Calibri"/>
                <w:b/>
                <w:bCs/>
              </w:rPr>
              <w:t xml:space="preserve">Attendance </w:t>
            </w:r>
            <w:r w:rsidR="00ED2FAF" w:rsidRPr="00ED2FAF">
              <w:rPr>
                <w:rFonts w:ascii="Calibri" w:hAnsi="Calibri" w:cs="Calibri"/>
                <w:b/>
                <w:bCs/>
              </w:rPr>
              <w:t>9</w:t>
            </w:r>
            <w:r w:rsidR="00DE019D">
              <w:rPr>
                <w:rFonts w:ascii="Calibri" w:hAnsi="Calibri" w:cs="Calibri"/>
                <w:b/>
                <w:bCs/>
              </w:rPr>
              <w:t>2</w:t>
            </w:r>
            <w:r w:rsidR="00ED2FAF" w:rsidRPr="00ED2FAF">
              <w:rPr>
                <w:rFonts w:ascii="Calibri" w:hAnsi="Calibri" w:cs="Calibri"/>
                <w:b/>
                <w:bCs/>
              </w:rPr>
              <w:t>.0</w:t>
            </w:r>
            <w:r w:rsidR="00DE019D">
              <w:rPr>
                <w:rFonts w:ascii="Calibri" w:hAnsi="Calibri" w:cs="Calibri"/>
                <w:b/>
                <w:bCs/>
              </w:rPr>
              <w:t>1</w:t>
            </w:r>
            <w:r w:rsidR="002316E3" w:rsidRPr="00ED2FAF">
              <w:rPr>
                <w:rFonts w:ascii="Calibri" w:hAnsi="Calibri" w:cs="Calibri"/>
                <w:b/>
                <w:bCs/>
              </w:rPr>
              <w:t>%</w:t>
            </w:r>
          </w:p>
        </w:tc>
        <w:tc>
          <w:tcPr>
            <w:tcW w:w="2835" w:type="dxa"/>
            <w:tcBorders>
              <w:top w:val="nil"/>
              <w:left w:val="single" w:sz="8" w:space="0" w:color="auto"/>
              <w:bottom w:val="single" w:sz="8" w:space="0" w:color="auto"/>
              <w:right w:val="single" w:sz="8" w:space="0" w:color="auto"/>
            </w:tcBorders>
          </w:tcPr>
          <w:p w14:paraId="497160B5" w14:textId="2E2A6B87" w:rsidR="00A36F29" w:rsidRPr="00ED2FAF" w:rsidRDefault="00A36F29" w:rsidP="00CA1522">
            <w:pPr>
              <w:spacing w:after="0"/>
              <w:rPr>
                <w:rFonts w:ascii="Calibri" w:hAnsi="Calibri" w:cs="Calibri"/>
                <w:b/>
                <w:bCs/>
              </w:rPr>
            </w:pPr>
            <w:proofErr w:type="spellStart"/>
            <w:r w:rsidRPr="00ED2FAF">
              <w:rPr>
                <w:rFonts w:ascii="Calibri" w:hAnsi="Calibri" w:cs="Calibri"/>
                <w:b/>
                <w:bCs/>
              </w:rPr>
              <w:t>Authorised</w:t>
            </w:r>
            <w:proofErr w:type="spellEnd"/>
            <w:r w:rsidR="00ED2FAF" w:rsidRPr="00ED2FAF">
              <w:rPr>
                <w:rFonts w:ascii="Calibri" w:hAnsi="Calibri" w:cs="Calibri"/>
                <w:b/>
                <w:bCs/>
              </w:rPr>
              <w:t>: 3.</w:t>
            </w:r>
            <w:r w:rsidR="00DE019D">
              <w:rPr>
                <w:rFonts w:ascii="Calibri" w:hAnsi="Calibri" w:cs="Calibri"/>
                <w:b/>
                <w:bCs/>
              </w:rPr>
              <w:t>62</w:t>
            </w:r>
            <w:r w:rsidR="00ED2FAF" w:rsidRPr="00ED2FAF">
              <w:rPr>
                <w:rFonts w:ascii="Calibri" w:hAnsi="Calibri" w:cs="Calibri"/>
                <w:b/>
                <w:bCs/>
              </w:rPr>
              <w:t>%</w:t>
            </w:r>
          </w:p>
        </w:tc>
        <w:tc>
          <w:tcPr>
            <w:tcW w:w="850" w:type="dxa"/>
            <w:tcBorders>
              <w:top w:val="nil"/>
              <w:left w:val="single" w:sz="8" w:space="0" w:color="auto"/>
              <w:bottom w:val="single" w:sz="8" w:space="0" w:color="auto"/>
              <w:right w:val="single" w:sz="8" w:space="0" w:color="auto"/>
            </w:tcBorders>
          </w:tcPr>
          <w:p w14:paraId="1D97C8EC" w14:textId="39EDE1CD" w:rsidR="00A36F29" w:rsidRPr="00ED2FAF" w:rsidRDefault="00A36F29" w:rsidP="00CA1522">
            <w:pPr>
              <w:spacing w:after="0"/>
              <w:jc w:val="right"/>
              <w:rPr>
                <w:rFonts w:ascii="Calibri" w:hAnsi="Calibri" w:cs="Calibri"/>
                <w:b/>
                <w:bCs/>
              </w:rPr>
            </w:pPr>
          </w:p>
        </w:tc>
        <w:tc>
          <w:tcPr>
            <w:tcW w:w="2835" w:type="dxa"/>
            <w:tcBorders>
              <w:top w:val="nil"/>
              <w:left w:val="single" w:sz="8" w:space="0" w:color="auto"/>
              <w:bottom w:val="single" w:sz="8" w:space="0" w:color="auto"/>
              <w:right w:val="single" w:sz="8" w:space="0" w:color="auto"/>
            </w:tcBorders>
          </w:tcPr>
          <w:p w14:paraId="6303DAB4" w14:textId="1EDEB6B4" w:rsidR="00A36F29" w:rsidRPr="00ED2FAF" w:rsidRDefault="00A36F29" w:rsidP="00CA1522">
            <w:pPr>
              <w:spacing w:after="0"/>
              <w:rPr>
                <w:rFonts w:ascii="Calibri" w:hAnsi="Calibri" w:cs="Calibri"/>
                <w:b/>
                <w:bCs/>
              </w:rPr>
            </w:pPr>
            <w:proofErr w:type="spellStart"/>
            <w:r w:rsidRPr="00ED2FAF">
              <w:rPr>
                <w:rFonts w:ascii="Calibri" w:hAnsi="Calibri" w:cs="Calibri"/>
                <w:b/>
                <w:bCs/>
              </w:rPr>
              <w:t>Unauthorised</w:t>
            </w:r>
            <w:proofErr w:type="spellEnd"/>
            <w:r w:rsidR="00ED2FAF" w:rsidRPr="00ED2FAF">
              <w:rPr>
                <w:rFonts w:ascii="Calibri" w:hAnsi="Calibri" w:cs="Calibri"/>
                <w:b/>
                <w:bCs/>
              </w:rPr>
              <w:t xml:space="preserve">: </w:t>
            </w:r>
            <w:r w:rsidR="00DE019D">
              <w:rPr>
                <w:rFonts w:ascii="Calibri" w:hAnsi="Calibri" w:cs="Calibri"/>
                <w:b/>
                <w:bCs/>
              </w:rPr>
              <w:t>4</w:t>
            </w:r>
            <w:r w:rsidR="00ED2FAF" w:rsidRPr="00ED2FAF">
              <w:rPr>
                <w:rFonts w:ascii="Calibri" w:hAnsi="Calibri" w:cs="Calibri"/>
                <w:b/>
                <w:bCs/>
              </w:rPr>
              <w:t>.</w:t>
            </w:r>
            <w:r w:rsidR="00DE019D">
              <w:rPr>
                <w:rFonts w:ascii="Calibri" w:hAnsi="Calibri" w:cs="Calibri"/>
                <w:b/>
                <w:bCs/>
              </w:rPr>
              <w:t>3</w:t>
            </w:r>
            <w:r w:rsidR="00ED2FAF" w:rsidRPr="00ED2FAF">
              <w:rPr>
                <w:rFonts w:ascii="Calibri" w:hAnsi="Calibri" w:cs="Calibri"/>
                <w:b/>
                <w:bCs/>
              </w:rPr>
              <w:t>8%</w:t>
            </w:r>
          </w:p>
        </w:tc>
        <w:tc>
          <w:tcPr>
            <w:tcW w:w="851" w:type="dxa"/>
            <w:tcBorders>
              <w:top w:val="nil"/>
              <w:left w:val="single" w:sz="8" w:space="0" w:color="auto"/>
              <w:bottom w:val="single" w:sz="8" w:space="0" w:color="auto"/>
              <w:right w:val="single" w:sz="8" w:space="0" w:color="auto"/>
            </w:tcBorders>
          </w:tcPr>
          <w:p w14:paraId="25EA047B" w14:textId="0CCBC546" w:rsidR="00A36F29" w:rsidRPr="0087703C" w:rsidRDefault="00A36F29" w:rsidP="00CA1522">
            <w:pPr>
              <w:spacing w:after="0"/>
              <w:jc w:val="right"/>
              <w:rPr>
                <w:rFonts w:ascii="Calibri" w:hAnsi="Calibri" w:cs="Calibri"/>
                <w:b/>
                <w:bCs/>
                <w:highlight w:val="yellow"/>
              </w:rPr>
            </w:pPr>
          </w:p>
        </w:tc>
      </w:tr>
      <w:tr w:rsidR="00A36F29" w14:paraId="4714E72D"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1FB4144B" w14:textId="77777777" w:rsidR="00A36F29" w:rsidRPr="005308EB" w:rsidRDefault="00A36F29" w:rsidP="00CA1522">
            <w:pPr>
              <w:rPr>
                <w:rFonts w:ascii="Calibri" w:hAnsi="Calibri" w:cs="Calibri"/>
                <w:b/>
                <w:bCs/>
              </w:rPr>
            </w:pPr>
            <w:r w:rsidRPr="005308EB">
              <w:rPr>
                <w:rFonts w:ascii="Calibri" w:hAnsi="Calibri" w:cs="Calibri"/>
                <w:b/>
                <w:bCs/>
              </w:rPr>
              <w:t>Exclusions</w:t>
            </w:r>
          </w:p>
        </w:tc>
        <w:tc>
          <w:tcPr>
            <w:tcW w:w="7371" w:type="dxa"/>
            <w:gridSpan w:val="4"/>
            <w:tcBorders>
              <w:top w:val="nil"/>
              <w:left w:val="single" w:sz="8" w:space="0" w:color="auto"/>
              <w:bottom w:val="single" w:sz="8" w:space="0" w:color="auto"/>
              <w:right w:val="single" w:sz="8" w:space="0" w:color="auto"/>
            </w:tcBorders>
          </w:tcPr>
          <w:p w14:paraId="5A7B4BB9" w14:textId="2353393D" w:rsidR="00A36F29" w:rsidRPr="0087703C" w:rsidRDefault="0087703C" w:rsidP="00CA1522">
            <w:pPr>
              <w:spacing w:after="0"/>
              <w:rPr>
                <w:rFonts w:ascii="Calibri" w:hAnsi="Calibri" w:cs="Calibri"/>
                <w:color w:val="FF0000"/>
                <w:sz w:val="22"/>
                <w:szCs w:val="22"/>
              </w:rPr>
            </w:pPr>
            <w:r w:rsidRPr="0087703C">
              <w:rPr>
                <w:rFonts w:ascii="Calibri" w:hAnsi="Calibri" w:cs="Calibri"/>
                <w:color w:val="000000" w:themeColor="text1"/>
                <w:sz w:val="22"/>
                <w:szCs w:val="22"/>
              </w:rPr>
              <w:t>None</w:t>
            </w:r>
          </w:p>
        </w:tc>
      </w:tr>
      <w:tr w:rsidR="00A36F29" w14:paraId="4FA30F04"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07F58391" w14:textId="77777777" w:rsidR="00A36F29" w:rsidRPr="005308EB" w:rsidRDefault="00A36F29" w:rsidP="00CA1522">
            <w:pPr>
              <w:spacing w:after="0"/>
              <w:rPr>
                <w:rFonts w:ascii="Calibri" w:hAnsi="Calibri" w:cs="Calibri"/>
                <w:b/>
                <w:bCs/>
              </w:rPr>
            </w:pPr>
            <w:r w:rsidRPr="005308EB">
              <w:rPr>
                <w:rFonts w:ascii="Calibri" w:hAnsi="Calibri" w:cs="Calibri"/>
                <w:b/>
                <w:bCs/>
              </w:rPr>
              <w:t>Summary of consultation with stakeholders</w:t>
            </w:r>
          </w:p>
        </w:tc>
        <w:tc>
          <w:tcPr>
            <w:tcW w:w="7371" w:type="dxa"/>
            <w:gridSpan w:val="4"/>
            <w:tcBorders>
              <w:top w:val="single" w:sz="8" w:space="0" w:color="auto"/>
              <w:left w:val="single" w:sz="8" w:space="0" w:color="auto"/>
              <w:bottom w:val="single" w:sz="8" w:space="0" w:color="auto"/>
              <w:right w:val="single" w:sz="8" w:space="0" w:color="auto"/>
            </w:tcBorders>
          </w:tcPr>
          <w:p w14:paraId="422237A9" w14:textId="22C426BF" w:rsidR="00A52CF6" w:rsidRPr="00F9653C" w:rsidRDefault="00A52CF6" w:rsidP="00A52CF6">
            <w:pPr>
              <w:rPr>
                <w:rFonts w:ascii="Calibri" w:hAnsi="Calibri" w:cs="Calibri"/>
                <w:color w:val="000000" w:themeColor="text1"/>
                <w:sz w:val="22"/>
                <w:szCs w:val="22"/>
              </w:rPr>
            </w:pPr>
            <w:r w:rsidRPr="00F9653C">
              <w:rPr>
                <w:rFonts w:ascii="Calibri" w:hAnsi="Calibri" w:cs="Calibri"/>
                <w:color w:val="000000" w:themeColor="text1"/>
                <w:sz w:val="22"/>
                <w:szCs w:val="22"/>
              </w:rPr>
              <w:t>As part of our approaches to self-evaluation, we try to engage stakeholders (children, families, staff</w:t>
            </w:r>
            <w:r w:rsidR="004B428B">
              <w:rPr>
                <w:rFonts w:ascii="Calibri" w:hAnsi="Calibri" w:cs="Calibri"/>
                <w:color w:val="000000" w:themeColor="text1"/>
                <w:sz w:val="22"/>
                <w:szCs w:val="22"/>
              </w:rPr>
              <w:t xml:space="preserve"> and other partners</w:t>
            </w:r>
            <w:r w:rsidRPr="00F9653C">
              <w:rPr>
                <w:rFonts w:ascii="Calibri" w:hAnsi="Calibri" w:cs="Calibri"/>
                <w:color w:val="000000" w:themeColor="text1"/>
                <w:sz w:val="22"/>
                <w:szCs w:val="22"/>
              </w:rPr>
              <w:t>) in a range of ways so that we have robust data that informs our improvement priorities.  This year, this has included:</w:t>
            </w:r>
          </w:p>
          <w:p w14:paraId="35BE32B9" w14:textId="5491294D" w:rsidR="00A52CF6" w:rsidRPr="00F9653C" w:rsidRDefault="00A52CF6" w:rsidP="00A52CF6">
            <w:pPr>
              <w:pStyle w:val="ListParagraph"/>
              <w:numPr>
                <w:ilvl w:val="0"/>
                <w:numId w:val="5"/>
              </w:numPr>
              <w:rPr>
                <w:rFonts w:ascii="Calibri" w:hAnsi="Calibri" w:cs="Calibri"/>
                <w:color w:val="000000" w:themeColor="text1"/>
                <w:sz w:val="22"/>
                <w:szCs w:val="22"/>
              </w:rPr>
            </w:pPr>
            <w:r w:rsidRPr="00F9653C">
              <w:rPr>
                <w:rFonts w:ascii="Calibri" w:hAnsi="Calibri" w:cs="Calibri"/>
                <w:color w:val="000000" w:themeColor="text1"/>
                <w:sz w:val="22"/>
                <w:szCs w:val="22"/>
              </w:rPr>
              <w:t xml:space="preserve">all children, staff, and nursery and P1-7 families </w:t>
            </w:r>
            <w:r w:rsidR="00BA10A8">
              <w:rPr>
                <w:rFonts w:ascii="Calibri" w:hAnsi="Calibri" w:cs="Calibri"/>
                <w:color w:val="000000" w:themeColor="text1"/>
                <w:sz w:val="22"/>
                <w:szCs w:val="22"/>
              </w:rPr>
              <w:t>given</w:t>
            </w:r>
            <w:r w:rsidRPr="00F9653C">
              <w:rPr>
                <w:rFonts w:ascii="Calibri" w:hAnsi="Calibri" w:cs="Calibri"/>
                <w:color w:val="000000" w:themeColor="text1"/>
                <w:sz w:val="22"/>
                <w:szCs w:val="22"/>
              </w:rPr>
              <w:t xml:space="preserve"> opportunit</w:t>
            </w:r>
            <w:r w:rsidR="00BA10A8">
              <w:rPr>
                <w:rFonts w:ascii="Calibri" w:hAnsi="Calibri" w:cs="Calibri"/>
                <w:color w:val="000000" w:themeColor="text1"/>
                <w:sz w:val="22"/>
                <w:szCs w:val="22"/>
              </w:rPr>
              <w:t>ies</w:t>
            </w:r>
            <w:r w:rsidRPr="00F9653C">
              <w:rPr>
                <w:rFonts w:ascii="Calibri" w:hAnsi="Calibri" w:cs="Calibri"/>
                <w:color w:val="000000" w:themeColor="text1"/>
                <w:sz w:val="22"/>
                <w:szCs w:val="22"/>
              </w:rPr>
              <w:t xml:space="preserve"> to feedback on improvement priority work through questionnaires</w:t>
            </w:r>
          </w:p>
          <w:p w14:paraId="5CACC55D" w14:textId="794C2A59" w:rsidR="00A52CF6" w:rsidRPr="00F9653C" w:rsidRDefault="00A52CF6" w:rsidP="00A52CF6">
            <w:pPr>
              <w:pStyle w:val="ListParagraph"/>
              <w:numPr>
                <w:ilvl w:val="0"/>
                <w:numId w:val="5"/>
              </w:numPr>
              <w:spacing w:after="0" w:line="240" w:lineRule="auto"/>
              <w:rPr>
                <w:rFonts w:ascii="Calibri" w:hAnsi="Calibri" w:cs="Calibri"/>
                <w:color w:val="000000" w:themeColor="text1"/>
                <w:sz w:val="22"/>
                <w:szCs w:val="22"/>
              </w:rPr>
            </w:pPr>
            <w:r w:rsidRPr="00F9653C">
              <w:rPr>
                <w:rFonts w:ascii="Calibri" w:hAnsi="Calibri" w:cs="Calibri"/>
                <w:color w:val="000000" w:themeColor="text1"/>
                <w:sz w:val="22"/>
                <w:szCs w:val="22"/>
              </w:rPr>
              <w:t xml:space="preserve">children’s ongoing feedback collected through </w:t>
            </w:r>
            <w:r w:rsidR="00483ACF">
              <w:rPr>
                <w:rFonts w:ascii="Calibri" w:hAnsi="Calibri" w:cs="Calibri"/>
                <w:color w:val="000000" w:themeColor="text1"/>
                <w:sz w:val="22"/>
                <w:szCs w:val="22"/>
              </w:rPr>
              <w:t xml:space="preserve">Tulliallan Talks, </w:t>
            </w:r>
            <w:r w:rsidRPr="00F9653C">
              <w:rPr>
                <w:rFonts w:ascii="Calibri" w:hAnsi="Calibri" w:cs="Calibri"/>
                <w:color w:val="000000" w:themeColor="text1"/>
                <w:sz w:val="22"/>
                <w:szCs w:val="22"/>
              </w:rPr>
              <w:t>assembly groups, children’s committees, and class discussions.</w:t>
            </w:r>
          </w:p>
          <w:p w14:paraId="6B1C58AC" w14:textId="75EF2170" w:rsidR="00A52CF6" w:rsidRPr="00F9653C" w:rsidRDefault="00492172" w:rsidP="00A52CF6">
            <w:pPr>
              <w:pStyle w:val="ListParagraph"/>
              <w:numPr>
                <w:ilvl w:val="0"/>
                <w:numId w:val="5"/>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P</w:t>
            </w:r>
            <w:r w:rsidR="00A52CF6" w:rsidRPr="00F9653C">
              <w:rPr>
                <w:rFonts w:ascii="Calibri" w:hAnsi="Calibri" w:cs="Calibri"/>
                <w:color w:val="000000" w:themeColor="text1"/>
                <w:sz w:val="22"/>
                <w:szCs w:val="22"/>
              </w:rPr>
              <w:t xml:space="preserve">upil wise, </w:t>
            </w:r>
            <w:r>
              <w:rPr>
                <w:rFonts w:ascii="Calibri" w:hAnsi="Calibri" w:cs="Calibri"/>
                <w:color w:val="000000" w:themeColor="text1"/>
                <w:sz w:val="22"/>
                <w:szCs w:val="22"/>
              </w:rPr>
              <w:t>P</w:t>
            </w:r>
            <w:r w:rsidR="00A52CF6" w:rsidRPr="00F9653C">
              <w:rPr>
                <w:rFonts w:ascii="Calibri" w:hAnsi="Calibri" w:cs="Calibri"/>
                <w:color w:val="000000" w:themeColor="text1"/>
                <w:sz w:val="22"/>
                <w:szCs w:val="22"/>
              </w:rPr>
              <w:t>arent wise</w:t>
            </w:r>
            <w:r w:rsidR="004B428B">
              <w:rPr>
                <w:rFonts w:ascii="Calibri" w:hAnsi="Calibri" w:cs="Calibri"/>
                <w:color w:val="000000" w:themeColor="text1"/>
                <w:sz w:val="22"/>
                <w:szCs w:val="22"/>
              </w:rPr>
              <w:t xml:space="preserve">, </w:t>
            </w:r>
            <w:r>
              <w:rPr>
                <w:rFonts w:ascii="Calibri" w:hAnsi="Calibri" w:cs="Calibri"/>
                <w:color w:val="000000" w:themeColor="text1"/>
                <w:sz w:val="22"/>
                <w:szCs w:val="22"/>
              </w:rPr>
              <w:t>S</w:t>
            </w:r>
            <w:r w:rsidR="00A52CF6" w:rsidRPr="00F9653C">
              <w:rPr>
                <w:rFonts w:ascii="Calibri" w:hAnsi="Calibri" w:cs="Calibri"/>
                <w:color w:val="000000" w:themeColor="text1"/>
                <w:sz w:val="22"/>
                <w:szCs w:val="22"/>
              </w:rPr>
              <w:t>taff wise</w:t>
            </w:r>
            <w:r w:rsidR="00AD34FE">
              <w:rPr>
                <w:rFonts w:ascii="Calibri" w:hAnsi="Calibri" w:cs="Calibri"/>
                <w:color w:val="000000" w:themeColor="text1"/>
                <w:sz w:val="22"/>
                <w:szCs w:val="22"/>
              </w:rPr>
              <w:t>,</w:t>
            </w:r>
            <w:r w:rsidR="004B428B">
              <w:rPr>
                <w:rFonts w:ascii="Calibri" w:hAnsi="Calibri" w:cs="Calibri"/>
                <w:color w:val="000000" w:themeColor="text1"/>
                <w:sz w:val="22"/>
                <w:szCs w:val="22"/>
              </w:rPr>
              <w:t xml:space="preserve"> and</w:t>
            </w:r>
            <w:r w:rsidR="00AD34FE">
              <w:rPr>
                <w:rFonts w:ascii="Calibri" w:hAnsi="Calibri" w:cs="Calibri"/>
                <w:color w:val="000000" w:themeColor="text1"/>
                <w:sz w:val="22"/>
                <w:szCs w:val="22"/>
              </w:rPr>
              <w:t xml:space="preserve"> Healthwise </w:t>
            </w:r>
            <w:r w:rsidR="00A52CF6" w:rsidRPr="00F9653C">
              <w:rPr>
                <w:rFonts w:ascii="Calibri" w:hAnsi="Calibri" w:cs="Calibri"/>
                <w:color w:val="000000" w:themeColor="text1"/>
                <w:sz w:val="22"/>
                <w:szCs w:val="22"/>
              </w:rPr>
              <w:t>surveys</w:t>
            </w:r>
          </w:p>
          <w:p w14:paraId="3982C129" w14:textId="2653BA3C" w:rsidR="00A52CF6" w:rsidRPr="00F9653C" w:rsidRDefault="00A52CF6" w:rsidP="00A52CF6">
            <w:pPr>
              <w:pStyle w:val="ListParagraph"/>
              <w:numPr>
                <w:ilvl w:val="0"/>
                <w:numId w:val="5"/>
              </w:numPr>
              <w:spacing w:after="0" w:line="240" w:lineRule="auto"/>
              <w:rPr>
                <w:rFonts w:ascii="Calibri" w:hAnsi="Calibri" w:cs="Calibri"/>
                <w:color w:val="000000" w:themeColor="text1"/>
                <w:sz w:val="22"/>
                <w:szCs w:val="22"/>
              </w:rPr>
            </w:pPr>
            <w:r w:rsidRPr="00F9653C">
              <w:rPr>
                <w:rFonts w:ascii="Calibri" w:hAnsi="Calibri" w:cs="Calibri"/>
                <w:color w:val="000000" w:themeColor="text1"/>
                <w:sz w:val="22"/>
                <w:szCs w:val="22"/>
              </w:rPr>
              <w:t xml:space="preserve">termly </w:t>
            </w:r>
            <w:r w:rsidR="00492172">
              <w:rPr>
                <w:rFonts w:ascii="Calibri" w:hAnsi="Calibri" w:cs="Calibri"/>
                <w:color w:val="000000" w:themeColor="text1"/>
                <w:sz w:val="22"/>
                <w:szCs w:val="22"/>
              </w:rPr>
              <w:t>Family</w:t>
            </w:r>
            <w:r w:rsidRPr="00F9653C">
              <w:rPr>
                <w:rFonts w:ascii="Calibri" w:hAnsi="Calibri" w:cs="Calibri"/>
                <w:color w:val="000000" w:themeColor="text1"/>
                <w:sz w:val="22"/>
                <w:szCs w:val="22"/>
              </w:rPr>
              <w:t xml:space="preserve"> Council discussions</w:t>
            </w:r>
          </w:p>
          <w:p w14:paraId="68F79609" w14:textId="1AF8C6BF" w:rsidR="00A36F29" w:rsidRDefault="00492172" w:rsidP="00CA1522">
            <w:pPr>
              <w:pStyle w:val="ListParagraph"/>
              <w:numPr>
                <w:ilvl w:val="0"/>
                <w:numId w:val="5"/>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Children’s survey about the use of IT to support learning (P6 &amp; P7 children) – baseline and follow-up</w:t>
            </w:r>
          </w:p>
          <w:p w14:paraId="2CE2B443" w14:textId="77777777" w:rsidR="00492172" w:rsidRDefault="00492172" w:rsidP="00CA1522">
            <w:pPr>
              <w:pStyle w:val="ListParagraph"/>
              <w:numPr>
                <w:ilvl w:val="0"/>
                <w:numId w:val="5"/>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Children’s survey about Learning, Teaching and Assessment</w:t>
            </w:r>
          </w:p>
          <w:p w14:paraId="70C4F976" w14:textId="4319606B" w:rsidR="00AD34FE" w:rsidRPr="00BA10A8" w:rsidRDefault="00AD34FE" w:rsidP="00CA1522">
            <w:pPr>
              <w:pStyle w:val="ListParagraph"/>
              <w:numPr>
                <w:ilvl w:val="0"/>
                <w:numId w:val="5"/>
              </w:numPr>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Rights questionnaires for children and staff</w:t>
            </w:r>
          </w:p>
        </w:tc>
      </w:tr>
      <w:tr w:rsidR="00A36F29" w14:paraId="2929CAC2" w14:textId="77777777" w:rsidTr="00CA1522">
        <w:trPr>
          <w:trHeight w:val="300"/>
        </w:trPr>
        <w:tc>
          <w:tcPr>
            <w:tcW w:w="3109" w:type="dxa"/>
            <w:tcBorders>
              <w:top w:val="single" w:sz="8" w:space="0" w:color="auto"/>
              <w:left w:val="single" w:sz="8" w:space="0" w:color="auto"/>
              <w:bottom w:val="single" w:sz="8" w:space="0" w:color="auto"/>
              <w:right w:val="single" w:sz="8" w:space="0" w:color="auto"/>
            </w:tcBorders>
          </w:tcPr>
          <w:p w14:paraId="3D83DCB4" w14:textId="77777777" w:rsidR="00A36F29" w:rsidRPr="005308EB" w:rsidRDefault="00A36F29" w:rsidP="00CA1522">
            <w:pPr>
              <w:spacing w:after="0"/>
              <w:rPr>
                <w:rFonts w:ascii="Calibri" w:hAnsi="Calibri" w:cs="Calibri"/>
                <w:b/>
                <w:bCs/>
              </w:rPr>
            </w:pPr>
            <w:r w:rsidRPr="005308EB">
              <w:rPr>
                <w:rFonts w:ascii="Calibri" w:hAnsi="Calibri" w:cs="Calibri"/>
                <w:b/>
                <w:bCs/>
              </w:rPr>
              <w:t>Attainment Scotland Fund Allocation (PEF)</w:t>
            </w:r>
          </w:p>
        </w:tc>
        <w:tc>
          <w:tcPr>
            <w:tcW w:w="7371" w:type="dxa"/>
            <w:gridSpan w:val="4"/>
            <w:tcBorders>
              <w:top w:val="single" w:sz="8" w:space="0" w:color="auto"/>
              <w:left w:val="single" w:sz="8" w:space="0" w:color="auto"/>
              <w:bottom w:val="single" w:sz="8" w:space="0" w:color="auto"/>
              <w:right w:val="single" w:sz="8" w:space="0" w:color="auto"/>
            </w:tcBorders>
          </w:tcPr>
          <w:p w14:paraId="06B6AD7A" w14:textId="7F6FCB10" w:rsidR="00A36F29" w:rsidRPr="00AB13CF" w:rsidRDefault="009A1452" w:rsidP="00CA1522">
            <w:pPr>
              <w:spacing w:after="0"/>
              <w:rPr>
                <w:rFonts w:ascii="Calibri" w:hAnsi="Calibri" w:cs="Calibri"/>
                <w:color w:val="ED0000"/>
                <w:sz w:val="22"/>
                <w:szCs w:val="22"/>
              </w:rPr>
            </w:pPr>
            <w:r w:rsidRPr="009A1452">
              <w:rPr>
                <w:rFonts w:ascii="Calibri" w:hAnsi="Calibri" w:cs="Calibri"/>
                <w:sz w:val="22"/>
                <w:szCs w:val="22"/>
              </w:rPr>
              <w:t>£42,997</w:t>
            </w:r>
            <w:r w:rsidR="00BA10A8">
              <w:rPr>
                <w:rFonts w:ascii="Calibri" w:hAnsi="Calibri" w:cs="Calibri"/>
                <w:sz w:val="22"/>
                <w:szCs w:val="22"/>
              </w:rPr>
              <w:t>.</w:t>
            </w:r>
          </w:p>
        </w:tc>
      </w:tr>
      <w:tr w:rsidR="00A36F29" w14:paraId="0C6FC86B" w14:textId="77777777" w:rsidTr="00CA1522">
        <w:trPr>
          <w:trHeight w:val="300"/>
        </w:trPr>
        <w:tc>
          <w:tcPr>
            <w:tcW w:w="3109" w:type="dxa"/>
            <w:tcBorders>
              <w:top w:val="single" w:sz="8" w:space="0" w:color="auto"/>
              <w:left w:val="single" w:sz="8" w:space="0" w:color="auto"/>
              <w:right w:val="single" w:sz="8" w:space="0" w:color="auto"/>
            </w:tcBorders>
          </w:tcPr>
          <w:p w14:paraId="4354391C" w14:textId="77777777" w:rsidR="00A36F29" w:rsidRPr="005308EB" w:rsidRDefault="00A36F29" w:rsidP="00CA1522">
            <w:pPr>
              <w:spacing w:after="0"/>
              <w:rPr>
                <w:rFonts w:ascii="Calibri" w:hAnsi="Calibri" w:cs="Calibri"/>
                <w:b/>
                <w:bCs/>
              </w:rPr>
            </w:pPr>
            <w:r w:rsidRPr="005308EB">
              <w:rPr>
                <w:rFonts w:ascii="Calibri" w:hAnsi="Calibri" w:cs="Calibri"/>
                <w:b/>
                <w:bCs/>
              </w:rPr>
              <w:lastRenderedPageBreak/>
              <w:t>Cost of the School Day statement</w:t>
            </w:r>
          </w:p>
        </w:tc>
        <w:tc>
          <w:tcPr>
            <w:tcW w:w="7371" w:type="dxa"/>
            <w:gridSpan w:val="4"/>
            <w:tcBorders>
              <w:top w:val="single" w:sz="8" w:space="0" w:color="auto"/>
              <w:left w:val="single" w:sz="8" w:space="0" w:color="auto"/>
              <w:right w:val="single" w:sz="8" w:space="0" w:color="auto"/>
            </w:tcBorders>
          </w:tcPr>
          <w:p w14:paraId="111FCFB3" w14:textId="3B06657A" w:rsidR="00A36F29" w:rsidRPr="00431206" w:rsidRDefault="00BA10A8" w:rsidP="00CA1522">
            <w:pPr>
              <w:spacing w:after="0"/>
              <w:rPr>
                <w:rFonts w:ascii="Calibri" w:hAnsi="Calibri" w:cs="Calibri"/>
                <w:color w:val="ED0000"/>
                <w:sz w:val="22"/>
                <w:szCs w:val="22"/>
              </w:rPr>
            </w:pPr>
            <w:r>
              <w:rPr>
                <w:rFonts w:ascii="Calibri" w:hAnsi="Calibri" w:cs="Calibri"/>
                <w:sz w:val="22"/>
                <w:szCs w:val="22"/>
              </w:rPr>
              <w:t>W</w:t>
            </w:r>
            <w:r w:rsidR="004E4D0D" w:rsidRPr="00431206">
              <w:rPr>
                <w:rFonts w:ascii="Calibri" w:hAnsi="Calibri" w:cs="Calibri"/>
                <w:sz w:val="22"/>
                <w:szCs w:val="22"/>
              </w:rPr>
              <w:t>e recognise the need to reduce the Cost of the School Day We try to keep costs as low as possible when thinking a</w:t>
            </w:r>
            <w:r w:rsidR="009C485C">
              <w:rPr>
                <w:rFonts w:ascii="Calibri" w:hAnsi="Calibri" w:cs="Calibri"/>
                <w:sz w:val="22"/>
                <w:szCs w:val="22"/>
              </w:rPr>
              <w:t xml:space="preserve">bout school </w:t>
            </w:r>
            <w:r w:rsidR="004E4D0D" w:rsidRPr="00431206">
              <w:rPr>
                <w:rFonts w:ascii="Calibri" w:hAnsi="Calibri" w:cs="Calibri"/>
                <w:sz w:val="22"/>
                <w:szCs w:val="22"/>
              </w:rPr>
              <w:t>life</w:t>
            </w:r>
            <w:r w:rsidR="009C485C">
              <w:rPr>
                <w:rFonts w:ascii="Calibri" w:hAnsi="Calibri" w:cs="Calibri"/>
                <w:sz w:val="22"/>
                <w:szCs w:val="22"/>
              </w:rPr>
              <w:t xml:space="preserve">.  </w:t>
            </w:r>
            <w:r w:rsidR="004E4D0D" w:rsidRPr="00431206">
              <w:rPr>
                <w:rFonts w:ascii="Calibri" w:hAnsi="Calibri" w:cs="Calibri"/>
                <w:sz w:val="22"/>
                <w:szCs w:val="22"/>
              </w:rPr>
              <w:t xml:space="preserve">Some of the steps we have taken to reduce the cost of the school day are setting up a Uniform Exchange with our Family Council so that people can swap or take some pre-loved school uniform; working with Fife Active Schools to offer free sports clubs like football; </w:t>
            </w:r>
            <w:r w:rsidR="009C485C">
              <w:rPr>
                <w:rFonts w:ascii="Calibri" w:hAnsi="Calibri" w:cs="Calibri"/>
                <w:sz w:val="22"/>
                <w:szCs w:val="22"/>
              </w:rPr>
              <w:t xml:space="preserve">a funded breakfast club in partnership with Stephens; </w:t>
            </w:r>
            <w:r w:rsidR="004E4D0D" w:rsidRPr="00431206">
              <w:rPr>
                <w:rFonts w:ascii="Calibri" w:hAnsi="Calibri" w:cs="Calibri"/>
                <w:sz w:val="22"/>
                <w:szCs w:val="22"/>
              </w:rPr>
              <w:t>making use of local transport where possible when planning trips; and using funds raised by Tasty Treats to fund things like cooking in school.</w:t>
            </w:r>
          </w:p>
        </w:tc>
      </w:tr>
    </w:tbl>
    <w:p w14:paraId="3E700DA6" w14:textId="77777777" w:rsidR="00C93772" w:rsidRDefault="00C93772" w:rsidP="004A002E">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A36F29" w14:paraId="58FBA6E3"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7471EF7" w14:textId="77777777" w:rsidR="00A36F29" w:rsidRDefault="00A36F29" w:rsidP="00CA1522">
            <w:pPr>
              <w:spacing w:after="0"/>
              <w:ind w:right="-90"/>
              <w:jc w:val="center"/>
              <w:rPr>
                <w:rFonts w:ascii="Arial" w:eastAsia="Arial" w:hAnsi="Arial" w:cs="Arial"/>
                <w:b/>
                <w:bCs/>
                <w:color w:val="FFFFFF" w:themeColor="background1"/>
                <w:sz w:val="32"/>
                <w:szCs w:val="32"/>
              </w:rPr>
            </w:pPr>
          </w:p>
          <w:p w14:paraId="1E7BB2DD" w14:textId="77777777" w:rsidR="00A36F29" w:rsidRPr="0037716C" w:rsidRDefault="00A36F29" w:rsidP="00CA1522">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0A89868E" w14:textId="77777777" w:rsidR="00A36F29" w:rsidRDefault="00A36F29" w:rsidP="00CA1522">
            <w:pPr>
              <w:spacing w:after="0"/>
              <w:ind w:right="-90"/>
              <w:jc w:val="center"/>
            </w:pPr>
            <w:r w:rsidRPr="00F7530B">
              <w:rPr>
                <w:rFonts w:ascii="Arial" w:eastAsia="Arial" w:hAnsi="Arial" w:cs="Arial"/>
                <w:b/>
                <w:bCs/>
                <w:color w:val="FFFFFF" w:themeColor="background1"/>
                <w:sz w:val="36"/>
                <w:szCs w:val="36"/>
              </w:rPr>
              <w:t xml:space="preserve"> </w:t>
            </w:r>
          </w:p>
        </w:tc>
      </w:tr>
      <w:tr w:rsidR="00A36F29" w:rsidRPr="00AB13CF" w14:paraId="74331B9B"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93E403C" w14:textId="1AC28FB3" w:rsidR="00A36F29" w:rsidRPr="0057367E" w:rsidRDefault="00A36F29" w:rsidP="00CA1522">
            <w:pPr>
              <w:rPr>
                <w:rFonts w:ascii="Calibri" w:hAnsi="Calibri" w:cs="Calibri"/>
                <w:b/>
                <w:bCs/>
                <w:color w:val="FF0000"/>
                <w:sz w:val="22"/>
                <w:szCs w:val="22"/>
              </w:rPr>
            </w:pPr>
            <w:r w:rsidRPr="0057367E">
              <w:rPr>
                <w:rFonts w:ascii="Calibri" w:eastAsia="Arial" w:hAnsi="Calibri" w:cs="Calibri"/>
                <w:sz w:val="22"/>
                <w:szCs w:val="22"/>
              </w:rPr>
              <w:t>School Improvement Priority 1</w:t>
            </w:r>
            <w:r w:rsidR="00DC0134" w:rsidRPr="0057367E">
              <w:rPr>
                <w:rFonts w:ascii="Calibri" w:eastAsia="Arial" w:hAnsi="Calibri" w:cs="Calibri"/>
                <w:sz w:val="22"/>
                <w:szCs w:val="22"/>
              </w:rPr>
              <w:t>:</w:t>
            </w:r>
            <w:r w:rsidR="00DC0134" w:rsidRPr="0057367E">
              <w:rPr>
                <w:b/>
                <w:bCs/>
              </w:rPr>
              <w:t xml:space="preserve"> </w:t>
            </w:r>
            <w:r w:rsidR="006276BB" w:rsidRPr="006276BB">
              <w:rPr>
                <w:b/>
                <w:bCs/>
              </w:rPr>
              <w:t>Raise attainment through developing a cohesive assessment framework and revising personalised supports on a universal and additional level.</w:t>
            </w:r>
          </w:p>
        </w:tc>
      </w:tr>
      <w:tr w:rsidR="00A36F29" w:rsidRPr="00AB13CF" w14:paraId="70965F22" w14:textId="77777777" w:rsidTr="00CA152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6EA9E2D" w14:textId="57466C16" w:rsidR="0057367E" w:rsidRPr="0057367E" w:rsidRDefault="0057367E" w:rsidP="0057367E">
            <w:pPr>
              <w:spacing w:after="0"/>
              <w:ind w:right="-90"/>
              <w:rPr>
                <w:rFonts w:ascii="Calibri" w:eastAsia="Arial" w:hAnsi="Calibri" w:cs="Calibri"/>
                <w:sz w:val="22"/>
                <w:szCs w:val="22"/>
              </w:rPr>
            </w:pPr>
            <w:r w:rsidRPr="0057367E">
              <w:rPr>
                <w:rFonts w:ascii="Calibri" w:eastAsia="Arial" w:hAnsi="Calibri" w:cs="Calibri"/>
                <w:b/>
                <w:bCs/>
                <w:sz w:val="22"/>
                <w:szCs w:val="22"/>
              </w:rPr>
              <w:t>Focus QI:</w:t>
            </w:r>
            <w:r w:rsidRPr="0057367E">
              <w:rPr>
                <w:rFonts w:ascii="Calibri" w:eastAsia="Arial" w:hAnsi="Calibri" w:cs="Calibri"/>
                <w:sz w:val="22"/>
                <w:szCs w:val="22"/>
              </w:rPr>
              <w:t xml:space="preserve"> </w:t>
            </w:r>
            <w:r w:rsidR="006276BB" w:rsidRPr="00612FF0">
              <w:rPr>
                <w:rFonts w:ascii="Calibri" w:hAnsi="Calibri" w:cs="Calibri"/>
                <w:color w:val="000000" w:themeColor="text1"/>
                <w:sz w:val="20"/>
                <w:szCs w:val="20"/>
              </w:rPr>
              <w:t>QI 2.3 Learning, Teaching and Assessment</w:t>
            </w:r>
          </w:p>
          <w:p w14:paraId="67B6F308" w14:textId="6F494C76" w:rsidR="00A36F29" w:rsidRPr="00AB13CF" w:rsidRDefault="0057367E" w:rsidP="0057367E">
            <w:pPr>
              <w:spacing w:after="0"/>
              <w:ind w:right="-90"/>
              <w:rPr>
                <w:rFonts w:ascii="Calibri" w:eastAsia="Arial" w:hAnsi="Calibri" w:cs="Calibri"/>
                <w:sz w:val="22"/>
                <w:szCs w:val="22"/>
              </w:rPr>
            </w:pPr>
            <w:r w:rsidRPr="0057367E">
              <w:rPr>
                <w:rFonts w:ascii="Calibri" w:eastAsia="Arial" w:hAnsi="Calibri" w:cs="Calibri"/>
                <w:b/>
                <w:bCs/>
                <w:sz w:val="22"/>
                <w:szCs w:val="22"/>
              </w:rPr>
              <w:t>Other Relevant HGIOS4 Quality Indicators:</w:t>
            </w:r>
            <w:r w:rsidRPr="0057367E">
              <w:rPr>
                <w:rFonts w:ascii="Calibri" w:eastAsia="Arial" w:hAnsi="Calibri" w:cs="Calibri"/>
                <w:sz w:val="22"/>
                <w:szCs w:val="22"/>
              </w:rPr>
              <w:t xml:space="preserve"> QI 1.2 Leadership of Learning;</w:t>
            </w:r>
            <w:r w:rsidR="006276BB">
              <w:rPr>
                <w:rFonts w:ascii="Calibri" w:eastAsia="Arial" w:hAnsi="Calibri" w:cs="Calibri"/>
                <w:sz w:val="22"/>
                <w:szCs w:val="22"/>
              </w:rPr>
              <w:t xml:space="preserve"> QI 2.4 Personalised Support;</w:t>
            </w:r>
            <w:r w:rsidRPr="0057367E">
              <w:rPr>
                <w:rFonts w:ascii="Calibri" w:eastAsia="Arial" w:hAnsi="Calibri" w:cs="Calibri"/>
                <w:sz w:val="22"/>
                <w:szCs w:val="22"/>
              </w:rPr>
              <w:t xml:space="preserve"> QI 2.2 Curriculum</w:t>
            </w:r>
          </w:p>
        </w:tc>
      </w:tr>
      <w:tr w:rsidR="00A36F29" w:rsidRPr="00AB13CF" w14:paraId="279ACCF0" w14:textId="77777777" w:rsidTr="00CA1522">
        <w:trPr>
          <w:trHeight w:val="300"/>
        </w:trPr>
        <w:tc>
          <w:tcPr>
            <w:tcW w:w="2400" w:type="dxa"/>
            <w:tcBorders>
              <w:top w:val="single" w:sz="8" w:space="0" w:color="auto"/>
              <w:left w:val="single" w:sz="8" w:space="0" w:color="auto"/>
              <w:bottom w:val="single" w:sz="8" w:space="0" w:color="auto"/>
              <w:right w:val="single" w:sz="8" w:space="0" w:color="auto"/>
            </w:tcBorders>
          </w:tcPr>
          <w:p w14:paraId="53CC8466" w14:textId="77777777" w:rsidR="00A36F29" w:rsidRPr="00444E26" w:rsidRDefault="00A36F29" w:rsidP="00CA1522">
            <w:pPr>
              <w:spacing w:after="0"/>
              <w:ind w:right="-90"/>
              <w:rPr>
                <w:rFonts w:ascii="Calibri" w:eastAsia="Arial" w:hAnsi="Calibri" w:cs="Calibri"/>
                <w:sz w:val="22"/>
                <w:szCs w:val="22"/>
              </w:rPr>
            </w:pPr>
            <w:r w:rsidRPr="00444E26">
              <w:rPr>
                <w:rFonts w:ascii="Calibri" w:eastAsia="Arial" w:hAnsi="Calibri" w:cs="Calibri"/>
                <w:sz w:val="22"/>
                <w:szCs w:val="22"/>
              </w:rPr>
              <w:t>Has this priority been:</w:t>
            </w:r>
          </w:p>
          <w:p w14:paraId="6800305E" w14:textId="77777777" w:rsidR="00A36F29" w:rsidRPr="00444E26" w:rsidRDefault="00A36F29" w:rsidP="00CA1522">
            <w:pPr>
              <w:spacing w:after="0"/>
              <w:ind w:right="-90"/>
              <w:rPr>
                <w:rFonts w:ascii="Calibri" w:eastAsia="Arial" w:hAnsi="Calibri" w:cs="Calibri"/>
                <w:sz w:val="22"/>
                <w:szCs w:val="22"/>
              </w:rPr>
            </w:pPr>
            <w:r w:rsidRPr="00444E26">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6A4C74E4" w14:textId="77777777" w:rsidR="00A36F29" w:rsidRPr="00444E26" w:rsidRDefault="00A36F29" w:rsidP="00CA1522">
            <w:pPr>
              <w:spacing w:after="0"/>
              <w:ind w:right="-90"/>
              <w:rPr>
                <w:rFonts w:ascii="Calibri" w:eastAsia="Arial" w:hAnsi="Calibri" w:cs="Calibri"/>
                <w:sz w:val="22"/>
                <w:szCs w:val="22"/>
              </w:rPr>
            </w:pPr>
            <w:r w:rsidRPr="00444E26">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122D3A81" w14:textId="4D0D6011" w:rsidR="00A36F29" w:rsidRPr="00444E26" w:rsidRDefault="00633D1C" w:rsidP="00CA1522">
            <w:pPr>
              <w:spacing w:after="0"/>
              <w:ind w:right="-90"/>
              <w:rPr>
                <w:rFonts w:ascii="Calibri" w:eastAsia="Arial" w:hAnsi="Calibri" w:cs="Calibri"/>
                <w:sz w:val="22"/>
                <w:szCs w:val="22"/>
              </w:rPr>
            </w:pPr>
            <w:r w:rsidRPr="00444E26">
              <w:rPr>
                <w:rFonts w:ascii="Calibri" w:eastAsia="Arial" w:hAnsi="Calibri" w:cs="Calibri"/>
                <w:sz w:val="22"/>
                <w:szCs w:val="22"/>
              </w:rPr>
              <w:t>X</w:t>
            </w:r>
          </w:p>
        </w:tc>
        <w:tc>
          <w:tcPr>
            <w:tcW w:w="2127" w:type="dxa"/>
            <w:tcBorders>
              <w:top w:val="single" w:sz="8" w:space="0" w:color="auto"/>
              <w:left w:val="single" w:sz="8" w:space="0" w:color="auto"/>
              <w:bottom w:val="single" w:sz="8" w:space="0" w:color="auto"/>
              <w:right w:val="single" w:sz="8" w:space="0" w:color="auto"/>
            </w:tcBorders>
          </w:tcPr>
          <w:p w14:paraId="6C2A1B03" w14:textId="77777777" w:rsidR="00A36F29" w:rsidRPr="00633D1C" w:rsidRDefault="00A36F29" w:rsidP="00CA1522">
            <w:pPr>
              <w:spacing w:after="0"/>
              <w:ind w:right="-90"/>
              <w:rPr>
                <w:rFonts w:ascii="Calibri" w:eastAsia="Arial" w:hAnsi="Calibri" w:cs="Calibri"/>
                <w:sz w:val="22"/>
                <w:szCs w:val="22"/>
              </w:rPr>
            </w:pPr>
            <w:r w:rsidRPr="00633D1C">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65B2C1E" w14:textId="77777777" w:rsidR="00A36F29" w:rsidRPr="00633D1C" w:rsidRDefault="00A36F29" w:rsidP="00CA1522">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12B82F47" w14:textId="77777777" w:rsidR="00A36F29" w:rsidRPr="00633D1C" w:rsidRDefault="00A36F29" w:rsidP="00CA1522">
            <w:pPr>
              <w:spacing w:after="0"/>
              <w:ind w:right="-90"/>
              <w:rPr>
                <w:rFonts w:ascii="Calibri" w:eastAsia="Arial" w:hAnsi="Calibri" w:cs="Calibri"/>
                <w:sz w:val="22"/>
                <w:szCs w:val="22"/>
              </w:rPr>
            </w:pPr>
            <w:r w:rsidRPr="00633D1C">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EFA68FF" w14:textId="77777777" w:rsidR="00A36F29" w:rsidRPr="00AB13CF" w:rsidRDefault="00A36F29" w:rsidP="00CA1522">
            <w:pPr>
              <w:spacing w:after="0"/>
              <w:ind w:right="-90"/>
              <w:rPr>
                <w:rFonts w:ascii="Calibri" w:eastAsia="Arial" w:hAnsi="Calibri" w:cs="Calibri"/>
                <w:sz w:val="22"/>
                <w:szCs w:val="22"/>
              </w:rPr>
            </w:pPr>
          </w:p>
        </w:tc>
      </w:tr>
      <w:tr w:rsidR="00A36F29" w:rsidRPr="00AB13CF" w14:paraId="02080495" w14:textId="77777777" w:rsidTr="00431206">
        <w:trPr>
          <w:trHeight w:val="40"/>
        </w:trPr>
        <w:tc>
          <w:tcPr>
            <w:tcW w:w="10480" w:type="dxa"/>
            <w:gridSpan w:val="7"/>
            <w:tcBorders>
              <w:top w:val="single" w:sz="8" w:space="0" w:color="auto"/>
              <w:left w:val="single" w:sz="8" w:space="0" w:color="auto"/>
              <w:bottom w:val="single" w:sz="8" w:space="0" w:color="auto"/>
              <w:right w:val="single" w:sz="8" w:space="0" w:color="auto"/>
            </w:tcBorders>
          </w:tcPr>
          <w:p w14:paraId="0B60DA5D" w14:textId="77777777" w:rsidR="0057367E" w:rsidRDefault="0057367E" w:rsidP="0057367E">
            <w:pPr>
              <w:spacing w:after="0" w:line="240" w:lineRule="auto"/>
              <w:textAlignment w:val="baseline"/>
              <w:rPr>
                <w:rFonts w:ascii="Calibri" w:eastAsia="Times New Roman" w:hAnsi="Calibri" w:cs="Calibri"/>
                <w:b/>
                <w:bCs/>
                <w:sz w:val="22"/>
                <w:szCs w:val="22"/>
                <w:lang w:val="en-GB" w:eastAsia="en-GB"/>
              </w:rPr>
            </w:pPr>
            <w:r>
              <w:rPr>
                <w:rFonts w:ascii="Calibri" w:eastAsia="Times New Roman" w:hAnsi="Calibri" w:cs="Calibri"/>
                <w:b/>
                <w:bCs/>
                <w:sz w:val="22"/>
                <w:szCs w:val="22"/>
                <w:lang w:val="en-GB" w:eastAsia="en-GB"/>
              </w:rPr>
              <w:t>Progress:</w:t>
            </w:r>
          </w:p>
          <w:p w14:paraId="7D74A9A6" w14:textId="77777777" w:rsidR="00A55057" w:rsidRPr="00A55057" w:rsidRDefault="00A55057" w:rsidP="00A55057">
            <w:pPr>
              <w:pStyle w:val="ListParagraph"/>
              <w:numPr>
                <w:ilvl w:val="0"/>
                <w:numId w:val="13"/>
              </w:numPr>
              <w:rPr>
                <w:rFonts w:ascii="Calibri" w:eastAsia="Times New Roman" w:hAnsi="Calibri" w:cs="Calibri"/>
                <w:sz w:val="22"/>
                <w:szCs w:val="22"/>
                <w:lang w:val="en-GB" w:eastAsia="en-GB"/>
              </w:rPr>
            </w:pPr>
            <w:r w:rsidRPr="00A55057">
              <w:rPr>
                <w:rFonts w:ascii="Calibri" w:eastAsia="Times New Roman" w:hAnsi="Calibri" w:cs="Calibri"/>
                <w:sz w:val="22"/>
                <w:szCs w:val="22"/>
                <w:lang w:val="en-GB" w:eastAsia="en-GB"/>
              </w:rPr>
              <w:t>A consistent whole</w:t>
            </w:r>
            <w:r w:rsidRPr="00A55057">
              <w:rPr>
                <w:rFonts w:ascii="Cambria Math" w:eastAsia="Times New Roman" w:hAnsi="Cambria Math" w:cs="Cambria Math"/>
                <w:sz w:val="22"/>
                <w:szCs w:val="22"/>
                <w:lang w:val="en-GB" w:eastAsia="en-GB"/>
              </w:rPr>
              <w:t>‑</w:t>
            </w:r>
            <w:r w:rsidRPr="00A55057">
              <w:rPr>
                <w:rFonts w:ascii="Calibri" w:eastAsia="Times New Roman" w:hAnsi="Calibri" w:cs="Calibri"/>
                <w:sz w:val="22"/>
                <w:szCs w:val="22"/>
                <w:lang w:val="en-GB" w:eastAsia="en-GB"/>
              </w:rPr>
              <w:t>school assessment framework was developed and Fife’s Maths Progression Overview and diagnostic assessments introduced.</w:t>
            </w:r>
          </w:p>
          <w:p w14:paraId="6DE80261" w14:textId="447BED0D" w:rsidR="00645E3F" w:rsidRDefault="00645E3F" w:rsidP="00D81D0B">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All t</w:t>
            </w:r>
            <w:r w:rsidRPr="00645E3F">
              <w:rPr>
                <w:rFonts w:ascii="Calibri" w:eastAsia="Times New Roman" w:hAnsi="Calibri" w:cs="Calibri"/>
                <w:sz w:val="22"/>
                <w:szCs w:val="22"/>
                <w:lang w:val="en-GB" w:eastAsia="en-GB"/>
              </w:rPr>
              <w:t>eachers and PSAs engaged in assessment</w:t>
            </w:r>
            <w:r w:rsidRPr="00645E3F">
              <w:rPr>
                <w:rFonts w:ascii="Cambria Math" w:eastAsia="Times New Roman" w:hAnsi="Cambria Math" w:cs="Cambria Math"/>
                <w:sz w:val="22"/>
                <w:szCs w:val="22"/>
                <w:lang w:val="en-GB" w:eastAsia="en-GB"/>
              </w:rPr>
              <w:t>‑</w:t>
            </w:r>
            <w:r w:rsidRPr="00645E3F">
              <w:rPr>
                <w:rFonts w:ascii="Calibri" w:eastAsia="Times New Roman" w:hAnsi="Calibri" w:cs="Calibri"/>
                <w:sz w:val="22"/>
                <w:szCs w:val="22"/>
                <w:lang w:val="en-GB" w:eastAsia="en-GB"/>
              </w:rPr>
              <w:t>related professional learning (e.g., assessment frameworks, 5</w:t>
            </w:r>
            <w:r w:rsidRPr="00645E3F">
              <w:rPr>
                <w:rFonts w:ascii="Cambria Math" w:eastAsia="Times New Roman" w:hAnsi="Cambria Math" w:cs="Cambria Math"/>
                <w:sz w:val="22"/>
                <w:szCs w:val="22"/>
                <w:lang w:val="en-GB" w:eastAsia="en-GB"/>
              </w:rPr>
              <w:t>‑</w:t>
            </w:r>
            <w:r w:rsidRPr="00645E3F">
              <w:rPr>
                <w:rFonts w:ascii="Calibri" w:eastAsia="Times New Roman" w:hAnsi="Calibri" w:cs="Calibri"/>
                <w:sz w:val="22"/>
                <w:szCs w:val="22"/>
                <w:lang w:val="en-GB" w:eastAsia="en-GB"/>
              </w:rPr>
              <w:t xml:space="preserve">minute box literacy intervention). </w:t>
            </w:r>
          </w:p>
          <w:p w14:paraId="63D1FEA7" w14:textId="4B2DFC5E" w:rsidR="00645E3F" w:rsidRDefault="00645E3F" w:rsidP="00645E3F">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All teachers</w:t>
            </w:r>
            <w:r w:rsidRPr="00645E3F">
              <w:rPr>
                <w:rFonts w:ascii="Calibri" w:eastAsia="Times New Roman" w:hAnsi="Calibri" w:cs="Calibri"/>
                <w:sz w:val="22"/>
                <w:szCs w:val="22"/>
                <w:lang w:val="en-GB" w:eastAsia="en-GB"/>
              </w:rPr>
              <w:t xml:space="preserve"> engaged in</w:t>
            </w:r>
            <w:r w:rsidR="002F4971">
              <w:rPr>
                <w:rFonts w:ascii="Calibri" w:eastAsia="Times New Roman" w:hAnsi="Calibri" w:cs="Calibri"/>
                <w:sz w:val="22"/>
                <w:szCs w:val="22"/>
                <w:lang w:val="en-GB" w:eastAsia="en-GB"/>
              </w:rPr>
              <w:t xml:space="preserve"> </w:t>
            </w:r>
            <w:r w:rsidRPr="00645E3F">
              <w:rPr>
                <w:rFonts w:ascii="Calibri" w:eastAsia="Times New Roman" w:hAnsi="Calibri" w:cs="Calibri"/>
                <w:sz w:val="22"/>
                <w:szCs w:val="22"/>
                <w:lang w:val="en-GB" w:eastAsia="en-GB"/>
              </w:rPr>
              <w:t xml:space="preserve">moderation activities across literacy, maths and learning environments, improving consistency in approaches. </w:t>
            </w:r>
          </w:p>
          <w:p w14:paraId="381C8FA5" w14:textId="4F755079" w:rsidR="00645E3F" w:rsidRDefault="00645E3F" w:rsidP="0043471E">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sidRPr="00645E3F">
              <w:rPr>
                <w:rFonts w:ascii="Calibri" w:eastAsia="Times New Roman" w:hAnsi="Calibri" w:cs="Calibri"/>
                <w:sz w:val="22"/>
                <w:szCs w:val="22"/>
                <w:lang w:val="en-GB" w:eastAsia="en-GB"/>
              </w:rPr>
              <w:t xml:space="preserve">Balanced Reader assessments </w:t>
            </w:r>
            <w:r>
              <w:rPr>
                <w:rFonts w:ascii="Calibri" w:eastAsia="Times New Roman" w:hAnsi="Calibri" w:cs="Calibri"/>
                <w:sz w:val="22"/>
                <w:szCs w:val="22"/>
                <w:lang w:val="en-GB" w:eastAsia="en-GB"/>
              </w:rPr>
              <w:t xml:space="preserve">were </w:t>
            </w:r>
            <w:r w:rsidRPr="00645E3F">
              <w:rPr>
                <w:rFonts w:ascii="Calibri" w:eastAsia="Times New Roman" w:hAnsi="Calibri" w:cs="Calibri"/>
                <w:sz w:val="22"/>
                <w:szCs w:val="22"/>
                <w:lang w:val="en-GB" w:eastAsia="en-GB"/>
              </w:rPr>
              <w:t>carried out across P1–P7 to support identification of reading level</w:t>
            </w:r>
            <w:r w:rsidR="006F69BC">
              <w:rPr>
                <w:rFonts w:ascii="Calibri" w:eastAsia="Times New Roman" w:hAnsi="Calibri" w:cs="Calibri"/>
                <w:sz w:val="22"/>
                <w:szCs w:val="22"/>
                <w:lang w:val="en-GB" w:eastAsia="en-GB"/>
              </w:rPr>
              <w:t>s and clear skills focus.</w:t>
            </w:r>
          </w:p>
          <w:p w14:paraId="2E231F01" w14:textId="6659CFB0" w:rsidR="00645E3F" w:rsidRDefault="006F69BC" w:rsidP="00645E3F">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All t</w:t>
            </w:r>
            <w:r w:rsidR="00645E3F" w:rsidRPr="00645E3F">
              <w:rPr>
                <w:rFonts w:ascii="Calibri" w:eastAsia="Times New Roman" w:hAnsi="Calibri" w:cs="Calibri"/>
                <w:sz w:val="22"/>
                <w:szCs w:val="22"/>
                <w:lang w:val="en-GB" w:eastAsia="en-GB"/>
              </w:rPr>
              <w:t>eachers engaged in professional learning around adaptive approaches, supporting more responsive teaching.</w:t>
            </w:r>
          </w:p>
          <w:p w14:paraId="1C82EB64" w14:textId="77777777" w:rsidR="00645E3F" w:rsidRDefault="00645E3F" w:rsidP="008175A2">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sidRPr="00645E3F">
              <w:rPr>
                <w:rFonts w:ascii="Calibri" w:eastAsia="Times New Roman" w:hAnsi="Calibri" w:cs="Calibri"/>
                <w:sz w:val="22"/>
                <w:szCs w:val="22"/>
                <w:lang w:val="en-GB" w:eastAsia="en-GB"/>
              </w:rPr>
              <w:t xml:space="preserve">All teachers took part in moderation of daily planning and lesson structure to ensure consistency in pace and challenge. </w:t>
            </w:r>
          </w:p>
          <w:p w14:paraId="124EFB59" w14:textId="77777777" w:rsidR="00645E3F" w:rsidRDefault="00645E3F" w:rsidP="00EF65ED">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sidRPr="00645E3F">
              <w:rPr>
                <w:rFonts w:ascii="Calibri" w:eastAsia="Times New Roman" w:hAnsi="Calibri" w:cs="Calibri"/>
                <w:sz w:val="22"/>
                <w:szCs w:val="22"/>
                <w:lang w:val="en-GB" w:eastAsia="en-GB"/>
              </w:rPr>
              <w:t xml:space="preserve">Early level literacy approaches were updated and moderated to improve consistency. </w:t>
            </w:r>
          </w:p>
          <w:p w14:paraId="52117BC2" w14:textId="6BE75010" w:rsidR="00645E3F" w:rsidRDefault="00645E3F" w:rsidP="00486508">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sidRPr="00645E3F">
              <w:rPr>
                <w:rFonts w:ascii="Calibri" w:eastAsia="Times New Roman" w:hAnsi="Calibri" w:cs="Calibri"/>
                <w:sz w:val="22"/>
                <w:szCs w:val="22"/>
                <w:lang w:val="en-GB" w:eastAsia="en-GB"/>
              </w:rPr>
              <w:t xml:space="preserve">Universal supports </w:t>
            </w:r>
            <w:r w:rsidR="00633D1C">
              <w:rPr>
                <w:rFonts w:ascii="Calibri" w:eastAsia="Times New Roman" w:hAnsi="Calibri" w:cs="Calibri"/>
                <w:sz w:val="22"/>
                <w:szCs w:val="22"/>
                <w:lang w:val="en-GB" w:eastAsia="en-GB"/>
              </w:rPr>
              <w:t>were revised</w:t>
            </w:r>
            <w:r w:rsidRPr="00645E3F">
              <w:rPr>
                <w:rFonts w:ascii="Calibri" w:eastAsia="Times New Roman" w:hAnsi="Calibri" w:cs="Calibri"/>
                <w:sz w:val="22"/>
                <w:szCs w:val="22"/>
                <w:lang w:val="en-GB" w:eastAsia="en-GB"/>
              </w:rPr>
              <w:t xml:space="preserve"> across the school and embedded into classroom audit tools. </w:t>
            </w:r>
          </w:p>
          <w:p w14:paraId="5D469F14" w14:textId="2DD67493" w:rsidR="00645E3F" w:rsidRDefault="00645E3F" w:rsidP="001257C5">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sidRPr="00645E3F">
              <w:rPr>
                <w:rFonts w:ascii="Calibri" w:eastAsia="Times New Roman" w:hAnsi="Calibri" w:cs="Calibri"/>
                <w:sz w:val="22"/>
                <w:szCs w:val="22"/>
                <w:lang w:val="en-GB" w:eastAsia="en-GB"/>
              </w:rPr>
              <w:t xml:space="preserve">Sensory supports </w:t>
            </w:r>
            <w:r w:rsidR="00633D1C">
              <w:rPr>
                <w:rFonts w:ascii="Calibri" w:eastAsia="Times New Roman" w:hAnsi="Calibri" w:cs="Calibri"/>
                <w:sz w:val="22"/>
                <w:szCs w:val="22"/>
                <w:lang w:val="en-GB" w:eastAsia="en-GB"/>
              </w:rPr>
              <w:t xml:space="preserve">were </w:t>
            </w:r>
            <w:r w:rsidRPr="00645E3F">
              <w:rPr>
                <w:rFonts w:ascii="Calibri" w:eastAsia="Times New Roman" w:hAnsi="Calibri" w:cs="Calibri"/>
                <w:sz w:val="22"/>
                <w:szCs w:val="22"/>
                <w:lang w:val="en-GB" w:eastAsia="en-GB"/>
              </w:rPr>
              <w:t xml:space="preserve">enhanced (e.g., timetabled sensory rooms, ASIST visuals input, sensory profiles). </w:t>
            </w:r>
          </w:p>
          <w:p w14:paraId="34C9F697" w14:textId="21B2557E" w:rsidR="00BA6B48" w:rsidRPr="00645E3F" w:rsidRDefault="007A4CA5" w:rsidP="00394A00">
            <w:pPr>
              <w:pStyle w:val="ListParagraph"/>
              <w:numPr>
                <w:ilvl w:val="0"/>
                <w:numId w:val="13"/>
              </w:numPr>
              <w:spacing w:after="0" w:line="240" w:lineRule="auto"/>
              <w:textAlignment w:val="baseline"/>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 xml:space="preserve">All </w:t>
            </w:r>
            <w:r w:rsidR="00645E3F" w:rsidRPr="00645E3F">
              <w:rPr>
                <w:rFonts w:ascii="Calibri" w:eastAsia="Times New Roman" w:hAnsi="Calibri" w:cs="Calibri"/>
                <w:sz w:val="22"/>
                <w:szCs w:val="22"/>
                <w:lang w:val="en-GB" w:eastAsia="en-GB"/>
              </w:rPr>
              <w:t>PSAs engaged in play</w:t>
            </w:r>
            <w:r w:rsidR="00645E3F" w:rsidRPr="00645E3F">
              <w:rPr>
                <w:rFonts w:ascii="Cambria Math" w:eastAsia="Times New Roman" w:hAnsi="Cambria Math" w:cs="Cambria Math"/>
                <w:sz w:val="22"/>
                <w:szCs w:val="22"/>
                <w:lang w:val="en-GB" w:eastAsia="en-GB"/>
              </w:rPr>
              <w:t>‑</w:t>
            </w:r>
            <w:r w:rsidR="00645E3F" w:rsidRPr="00645E3F">
              <w:rPr>
                <w:rFonts w:ascii="Calibri" w:eastAsia="Times New Roman" w:hAnsi="Calibri" w:cs="Calibri"/>
                <w:sz w:val="22"/>
                <w:szCs w:val="22"/>
                <w:lang w:val="en-GB" w:eastAsia="en-GB"/>
              </w:rPr>
              <w:t>based learning</w:t>
            </w:r>
            <w:r w:rsidR="00633D1C">
              <w:rPr>
                <w:rFonts w:ascii="Calibri" w:eastAsia="Times New Roman" w:hAnsi="Calibri" w:cs="Calibri"/>
                <w:sz w:val="22"/>
                <w:szCs w:val="22"/>
                <w:lang w:val="en-GB" w:eastAsia="en-GB"/>
              </w:rPr>
              <w:t xml:space="preserve"> professional learning </w:t>
            </w:r>
            <w:r w:rsidR="00645E3F" w:rsidRPr="00645E3F">
              <w:rPr>
                <w:rFonts w:ascii="Calibri" w:eastAsia="Times New Roman" w:hAnsi="Calibri" w:cs="Calibri"/>
                <w:sz w:val="22"/>
                <w:szCs w:val="22"/>
                <w:lang w:val="en-GB" w:eastAsia="en-GB"/>
              </w:rPr>
              <w:t xml:space="preserve">and ‘Together We Can’ wellbeing support. </w:t>
            </w:r>
          </w:p>
          <w:p w14:paraId="3C5E2040" w14:textId="7EABA967" w:rsidR="004A002E" w:rsidRPr="004A002E" w:rsidRDefault="004A002E" w:rsidP="004A002E">
            <w:pPr>
              <w:spacing w:after="0" w:line="240" w:lineRule="auto"/>
              <w:textAlignment w:val="baseline"/>
              <w:rPr>
                <w:rFonts w:ascii="Calibri" w:eastAsia="Times New Roman" w:hAnsi="Calibri" w:cs="Calibri"/>
                <w:sz w:val="22"/>
                <w:szCs w:val="22"/>
                <w:lang w:val="en-GB" w:eastAsia="en-GB"/>
              </w:rPr>
            </w:pPr>
          </w:p>
        </w:tc>
      </w:tr>
      <w:tr w:rsidR="00A36F29" w:rsidRPr="00AB13CF" w14:paraId="2974577E" w14:textId="77777777" w:rsidTr="00CA1522">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5B48038F" w14:textId="77777777" w:rsidR="005A6E9E" w:rsidRPr="005A6E9E" w:rsidRDefault="00A36F29" w:rsidP="005A6E9E">
            <w:pPr>
              <w:spacing w:after="0"/>
              <w:rPr>
                <w:rFonts w:ascii="Calibri" w:hAnsi="Calibri" w:cs="Calibri"/>
                <w:color w:val="000000" w:themeColor="text1"/>
                <w:sz w:val="22"/>
                <w:szCs w:val="22"/>
              </w:rPr>
            </w:pPr>
            <w:r w:rsidRPr="005A6E9E">
              <w:rPr>
                <w:rFonts w:ascii="Calibri" w:hAnsi="Calibri" w:cs="Calibri"/>
                <w:b/>
                <w:bCs/>
                <w:color w:val="000000" w:themeColor="text1"/>
                <w:sz w:val="22"/>
                <w:szCs w:val="22"/>
              </w:rPr>
              <w:t>Impact</w:t>
            </w:r>
            <w:r w:rsidR="0057367E" w:rsidRPr="005A6E9E">
              <w:rPr>
                <w:rFonts w:ascii="Calibri" w:hAnsi="Calibri" w:cs="Calibri"/>
                <w:color w:val="000000" w:themeColor="text1"/>
                <w:sz w:val="22"/>
                <w:szCs w:val="22"/>
              </w:rPr>
              <w:t>:</w:t>
            </w:r>
          </w:p>
          <w:p w14:paraId="3E18F79A" w14:textId="55E63162" w:rsidR="00FA32AF" w:rsidRDefault="00FA32AF" w:rsidP="00FA32AF">
            <w:pPr>
              <w:spacing w:after="0"/>
              <w:rPr>
                <w:rFonts w:ascii="Calibri" w:hAnsi="Calibri" w:cs="Calibri"/>
                <w:color w:val="000000" w:themeColor="text1"/>
                <w:sz w:val="22"/>
                <w:szCs w:val="22"/>
              </w:rPr>
            </w:pPr>
            <w:r w:rsidRPr="00FA32AF">
              <w:rPr>
                <w:rFonts w:ascii="Calibri" w:hAnsi="Calibri" w:cs="Calibri"/>
                <w:color w:val="000000" w:themeColor="text1"/>
                <w:sz w:val="22"/>
                <w:szCs w:val="22"/>
              </w:rPr>
              <w:t xml:space="preserve">Improved assessment, moderation and tracking processes have helped ensure that children receive timely support and challenge. As a result, attainment has been maintained or improved across most cohorts during the session, with </w:t>
            </w:r>
            <w:proofErr w:type="gramStart"/>
            <w:r w:rsidRPr="00FA32AF">
              <w:rPr>
                <w:rFonts w:ascii="Calibri" w:hAnsi="Calibri" w:cs="Calibri"/>
                <w:color w:val="000000" w:themeColor="text1"/>
                <w:sz w:val="22"/>
                <w:szCs w:val="22"/>
              </w:rPr>
              <w:t>particular strengths</w:t>
            </w:r>
            <w:proofErr w:type="gramEnd"/>
            <w:r w:rsidRPr="00FA32AF">
              <w:rPr>
                <w:rFonts w:ascii="Calibri" w:hAnsi="Calibri" w:cs="Calibri"/>
                <w:color w:val="000000" w:themeColor="text1"/>
                <w:sz w:val="22"/>
                <w:szCs w:val="22"/>
              </w:rPr>
              <w:t xml:space="preserve"> in P</w:t>
            </w:r>
            <w:r>
              <w:rPr>
                <w:rFonts w:ascii="Calibri" w:hAnsi="Calibri" w:cs="Calibri"/>
                <w:color w:val="000000" w:themeColor="text1"/>
                <w:sz w:val="22"/>
                <w:szCs w:val="22"/>
              </w:rPr>
              <w:t>2 and</w:t>
            </w:r>
            <w:r w:rsidRPr="00FA32AF">
              <w:rPr>
                <w:rFonts w:ascii="Calibri" w:hAnsi="Calibri" w:cs="Calibri"/>
                <w:color w:val="000000" w:themeColor="text1"/>
                <w:sz w:val="22"/>
                <w:szCs w:val="22"/>
              </w:rPr>
              <w:t xml:space="preserve"> P7 numeracy, demonstrating that children are making positive progress in their learning.</w:t>
            </w:r>
          </w:p>
          <w:p w14:paraId="63C347AE" w14:textId="4BA54611" w:rsidR="00EC7BDE" w:rsidRPr="00FA32AF" w:rsidRDefault="00FA32AF" w:rsidP="00FA32AF">
            <w:pPr>
              <w:pStyle w:val="ListParagraph"/>
              <w:numPr>
                <w:ilvl w:val="0"/>
                <w:numId w:val="17"/>
              </w:numPr>
              <w:spacing w:after="0"/>
              <w:rPr>
                <w:rFonts w:ascii="Calibri" w:hAnsi="Calibri" w:cs="Calibri"/>
                <w:color w:val="000000" w:themeColor="text1"/>
                <w:sz w:val="22"/>
                <w:szCs w:val="22"/>
              </w:rPr>
            </w:pPr>
            <w:r w:rsidRPr="00FA32AF">
              <w:rPr>
                <w:rFonts w:ascii="Calibri" w:hAnsi="Calibri" w:cs="Calibri"/>
                <w:color w:val="000000" w:themeColor="text1"/>
                <w:sz w:val="22"/>
                <w:szCs w:val="22"/>
              </w:rPr>
              <w:t>Children are making better progress in their learning because teachers are using assessment information more consistently to identify gaps, plan next steps and provide appropriate support. This is evidenced through termly Pace &amp; Progress meetings across all classes</w:t>
            </w:r>
            <w:r>
              <w:rPr>
                <w:rFonts w:ascii="Calibri" w:hAnsi="Calibri" w:cs="Calibri"/>
                <w:color w:val="000000" w:themeColor="text1"/>
                <w:sz w:val="22"/>
                <w:szCs w:val="22"/>
              </w:rPr>
              <w:t>.</w:t>
            </w:r>
          </w:p>
          <w:p w14:paraId="3CCB812D" w14:textId="77777777" w:rsidR="00EB610E" w:rsidRDefault="00EB610E" w:rsidP="000418A8">
            <w:pPr>
              <w:pStyle w:val="ListParagraph"/>
              <w:numPr>
                <w:ilvl w:val="0"/>
                <w:numId w:val="11"/>
              </w:numPr>
              <w:spacing w:after="0"/>
              <w:rPr>
                <w:rFonts w:ascii="Calibri" w:hAnsi="Calibri" w:cs="Calibri"/>
                <w:color w:val="000000" w:themeColor="text1"/>
                <w:sz w:val="22"/>
                <w:szCs w:val="22"/>
              </w:rPr>
            </w:pPr>
            <w:r w:rsidRPr="00EB610E">
              <w:rPr>
                <w:rFonts w:ascii="Calibri" w:hAnsi="Calibri" w:cs="Calibri"/>
                <w:color w:val="000000" w:themeColor="text1"/>
                <w:sz w:val="22"/>
                <w:szCs w:val="22"/>
              </w:rPr>
              <w:lastRenderedPageBreak/>
              <w:t>Children experience greater consistency in learning and assessment across stages, resulting in more accurate identification of their attainment and next steps. Shared level planning and moderation have strengthened teachers' understanding of standards and improved the reliability of professional judgement.</w:t>
            </w:r>
          </w:p>
          <w:p w14:paraId="7F4256E6" w14:textId="496F0D18" w:rsidR="008A17F9" w:rsidRPr="00EB610E" w:rsidRDefault="00EB610E" w:rsidP="000418A8">
            <w:pPr>
              <w:pStyle w:val="ListParagraph"/>
              <w:numPr>
                <w:ilvl w:val="0"/>
                <w:numId w:val="11"/>
              </w:numPr>
              <w:spacing w:after="0"/>
              <w:rPr>
                <w:rFonts w:ascii="Calibri" w:hAnsi="Calibri" w:cs="Calibri"/>
                <w:color w:val="000000" w:themeColor="text1"/>
                <w:sz w:val="22"/>
                <w:szCs w:val="22"/>
              </w:rPr>
            </w:pPr>
            <w:r w:rsidRPr="00EB610E">
              <w:rPr>
                <w:rFonts w:ascii="Calibri" w:hAnsi="Calibri" w:cs="Calibri"/>
                <w:color w:val="000000" w:themeColor="text1"/>
                <w:sz w:val="22"/>
                <w:szCs w:val="22"/>
              </w:rPr>
              <w:t>Children benefit from learning experiences that are increasingly well matched to their needs. Assessment information is being used effectively to inform teaching, helping staff identify progress, set meaningful targets and plan appropriate next steps.</w:t>
            </w:r>
          </w:p>
          <w:p w14:paraId="32BD2D67" w14:textId="6231FB3D" w:rsidR="008A17F9" w:rsidRPr="008A17F9" w:rsidRDefault="008A17F9" w:rsidP="00820A7C">
            <w:pPr>
              <w:pStyle w:val="ListParagraph"/>
              <w:numPr>
                <w:ilvl w:val="0"/>
                <w:numId w:val="11"/>
              </w:numPr>
              <w:spacing w:after="0"/>
              <w:rPr>
                <w:rFonts w:ascii="Calibri" w:hAnsi="Calibri" w:cs="Calibri"/>
                <w:color w:val="000000" w:themeColor="text1"/>
                <w:sz w:val="22"/>
                <w:szCs w:val="22"/>
              </w:rPr>
            </w:pPr>
            <w:r w:rsidRPr="008A17F9">
              <w:rPr>
                <w:rFonts w:ascii="Calibri" w:hAnsi="Calibri" w:cs="Calibri"/>
                <w:color w:val="000000" w:themeColor="text1"/>
                <w:sz w:val="22"/>
                <w:szCs w:val="22"/>
              </w:rPr>
              <w:t xml:space="preserve">Learning Partnership visit, </w:t>
            </w:r>
            <w:r w:rsidR="00564173">
              <w:rPr>
                <w:rFonts w:ascii="Calibri" w:hAnsi="Calibri" w:cs="Calibri"/>
                <w:color w:val="000000" w:themeColor="text1"/>
                <w:sz w:val="22"/>
                <w:szCs w:val="22"/>
              </w:rPr>
              <w:t xml:space="preserve">and </w:t>
            </w:r>
            <w:r w:rsidRPr="008A17F9">
              <w:rPr>
                <w:rFonts w:ascii="Calibri" w:hAnsi="Calibri" w:cs="Calibri"/>
                <w:color w:val="000000" w:themeColor="text1"/>
                <w:sz w:val="22"/>
                <w:szCs w:val="22"/>
              </w:rPr>
              <w:t>class observations by SLT highlight that EYO and teacher explanations, questioning and in</w:t>
            </w:r>
            <w:r w:rsidR="00215BF6">
              <w:rPr>
                <w:rFonts w:ascii="Calibri" w:hAnsi="Calibri" w:cs="Calibri"/>
                <w:color w:val="000000" w:themeColor="text1"/>
                <w:sz w:val="22"/>
                <w:szCs w:val="22"/>
              </w:rPr>
              <w:t>-</w:t>
            </w:r>
            <w:r w:rsidRPr="008A17F9">
              <w:rPr>
                <w:rFonts w:ascii="Calibri" w:hAnsi="Calibri" w:cs="Calibri"/>
                <w:color w:val="000000" w:themeColor="text1"/>
                <w:sz w:val="22"/>
                <w:szCs w:val="22"/>
              </w:rPr>
              <w:t>the</w:t>
            </w:r>
            <w:r w:rsidR="00215BF6">
              <w:rPr>
                <w:rFonts w:ascii="Calibri" w:hAnsi="Calibri" w:cs="Calibri"/>
                <w:color w:val="000000" w:themeColor="text1"/>
                <w:sz w:val="22"/>
                <w:szCs w:val="22"/>
              </w:rPr>
              <w:t>-</w:t>
            </w:r>
            <w:r w:rsidRPr="008A17F9">
              <w:rPr>
                <w:rFonts w:ascii="Calibri" w:hAnsi="Calibri" w:cs="Calibri"/>
                <w:color w:val="000000" w:themeColor="text1"/>
                <w:sz w:val="22"/>
                <w:szCs w:val="22"/>
              </w:rPr>
              <w:t xml:space="preserve">moment interventions are good or very good in most classes and help children make very good progress.  Most children clearly understand what they are learning and how to be successful.  </w:t>
            </w:r>
            <w:r>
              <w:rPr>
                <w:rFonts w:ascii="Calibri" w:hAnsi="Calibri" w:cs="Calibri"/>
                <w:color w:val="000000" w:themeColor="text1"/>
                <w:sz w:val="22"/>
                <w:szCs w:val="22"/>
              </w:rPr>
              <w:t>T</w:t>
            </w:r>
            <w:r w:rsidRPr="008A17F9">
              <w:rPr>
                <w:rFonts w:ascii="Calibri" w:hAnsi="Calibri" w:cs="Calibri"/>
                <w:color w:val="000000" w:themeColor="text1"/>
                <w:sz w:val="22"/>
                <w:szCs w:val="22"/>
              </w:rPr>
              <w:t>he combination of clear learning intentions, effective assessment practices and well targeted support provides a solid foundation for continued improvement in attainment.</w:t>
            </w:r>
          </w:p>
          <w:p w14:paraId="1E8387E2" w14:textId="6751F0D4" w:rsidR="008A17F9" w:rsidRPr="008A17F9" w:rsidRDefault="00EB6ED1" w:rsidP="008A17F9">
            <w:pPr>
              <w:pStyle w:val="ListParagraph"/>
              <w:numPr>
                <w:ilvl w:val="0"/>
                <w:numId w:val="11"/>
              </w:numPr>
              <w:spacing w:after="0"/>
              <w:rPr>
                <w:rFonts w:ascii="Calibri" w:hAnsi="Calibri" w:cs="Calibri"/>
                <w:color w:val="000000" w:themeColor="text1"/>
                <w:sz w:val="22"/>
                <w:szCs w:val="22"/>
              </w:rPr>
            </w:pPr>
            <w:r w:rsidRPr="00EB6ED1">
              <w:rPr>
                <w:rFonts w:ascii="Calibri" w:hAnsi="Calibri" w:cs="Calibri"/>
                <w:color w:val="000000" w:themeColor="text1"/>
                <w:sz w:val="22"/>
                <w:szCs w:val="22"/>
              </w:rPr>
              <w:t xml:space="preserve">Children </w:t>
            </w:r>
            <w:proofErr w:type="gramStart"/>
            <w:r w:rsidRPr="00EB6ED1">
              <w:rPr>
                <w:rFonts w:ascii="Calibri" w:hAnsi="Calibri" w:cs="Calibri"/>
                <w:color w:val="000000" w:themeColor="text1"/>
                <w:sz w:val="22"/>
                <w:szCs w:val="22"/>
              </w:rPr>
              <w:t xml:space="preserve">are </w:t>
            </w:r>
            <w:r>
              <w:rPr>
                <w:rFonts w:ascii="Calibri" w:hAnsi="Calibri" w:cs="Calibri"/>
                <w:color w:val="000000" w:themeColor="text1"/>
                <w:sz w:val="22"/>
                <w:szCs w:val="22"/>
              </w:rPr>
              <w:t>a</w:t>
            </w:r>
            <w:r w:rsidRPr="00EB6ED1">
              <w:rPr>
                <w:rFonts w:ascii="Calibri" w:hAnsi="Calibri" w:cs="Calibri"/>
                <w:color w:val="000000" w:themeColor="text1"/>
                <w:sz w:val="22"/>
                <w:szCs w:val="22"/>
              </w:rPr>
              <w:t>ble to</w:t>
            </w:r>
            <w:proofErr w:type="gramEnd"/>
            <w:r w:rsidRPr="00EB6ED1">
              <w:rPr>
                <w:rFonts w:ascii="Calibri" w:hAnsi="Calibri" w:cs="Calibri"/>
                <w:color w:val="000000" w:themeColor="text1"/>
                <w:sz w:val="22"/>
                <w:szCs w:val="22"/>
              </w:rPr>
              <w:t xml:space="preserve"> work </w:t>
            </w:r>
            <w:proofErr w:type="gramStart"/>
            <w:r w:rsidRPr="00EB6ED1">
              <w:rPr>
                <w:rFonts w:ascii="Calibri" w:hAnsi="Calibri" w:cs="Calibri"/>
                <w:color w:val="000000" w:themeColor="text1"/>
                <w:sz w:val="22"/>
                <w:szCs w:val="22"/>
              </w:rPr>
              <w:t>independently,</w:t>
            </w:r>
            <w:proofErr w:type="gramEnd"/>
            <w:r w:rsidRPr="00EB6ED1">
              <w:rPr>
                <w:rFonts w:ascii="Calibri" w:hAnsi="Calibri" w:cs="Calibri"/>
                <w:color w:val="000000" w:themeColor="text1"/>
                <w:sz w:val="22"/>
                <w:szCs w:val="22"/>
              </w:rPr>
              <w:t xml:space="preserve"> access learning </w:t>
            </w:r>
            <w:proofErr w:type="gramStart"/>
            <w:r w:rsidRPr="00EB6ED1">
              <w:rPr>
                <w:rFonts w:ascii="Calibri" w:hAnsi="Calibri" w:cs="Calibri"/>
                <w:color w:val="000000" w:themeColor="text1"/>
                <w:sz w:val="22"/>
                <w:szCs w:val="22"/>
              </w:rPr>
              <w:t>supports</w:t>
            </w:r>
            <w:proofErr w:type="gramEnd"/>
            <w:r w:rsidRPr="00EB6ED1">
              <w:rPr>
                <w:rFonts w:ascii="Calibri" w:hAnsi="Calibri" w:cs="Calibri"/>
                <w:color w:val="000000" w:themeColor="text1"/>
                <w:sz w:val="22"/>
                <w:szCs w:val="22"/>
              </w:rPr>
              <w:t xml:space="preserve"> and make connections in their learning through well-organised classrooms and effective learning walls.</w:t>
            </w:r>
          </w:p>
          <w:p w14:paraId="3700BD2C" w14:textId="007B26E1" w:rsidR="008A17F9" w:rsidRPr="008A17F9" w:rsidRDefault="008A17F9" w:rsidP="008A17F9">
            <w:pPr>
              <w:pStyle w:val="ListParagraph"/>
              <w:numPr>
                <w:ilvl w:val="0"/>
                <w:numId w:val="11"/>
              </w:numPr>
              <w:spacing w:after="0"/>
              <w:rPr>
                <w:rFonts w:ascii="Calibri" w:hAnsi="Calibri" w:cs="Calibri"/>
                <w:color w:val="000000" w:themeColor="text1"/>
                <w:sz w:val="22"/>
                <w:szCs w:val="22"/>
              </w:rPr>
            </w:pPr>
            <w:r>
              <w:rPr>
                <w:rFonts w:ascii="Calibri" w:hAnsi="Calibri" w:cs="Calibri"/>
                <w:color w:val="000000" w:themeColor="text1"/>
                <w:sz w:val="22"/>
                <w:szCs w:val="22"/>
              </w:rPr>
              <w:t>The school quality assurance processes and learning partnership show that th</w:t>
            </w:r>
            <w:r w:rsidRPr="008A17F9">
              <w:rPr>
                <w:rFonts w:ascii="Calibri" w:hAnsi="Calibri" w:cs="Calibri"/>
                <w:color w:val="000000" w:themeColor="text1"/>
                <w:sz w:val="22"/>
                <w:szCs w:val="22"/>
              </w:rPr>
              <w:t>e nursery provides strong example</w:t>
            </w:r>
            <w:r>
              <w:rPr>
                <w:rFonts w:ascii="Calibri" w:hAnsi="Calibri" w:cs="Calibri"/>
                <w:color w:val="000000" w:themeColor="text1"/>
                <w:sz w:val="22"/>
                <w:szCs w:val="22"/>
              </w:rPr>
              <w:t>s</w:t>
            </w:r>
            <w:r w:rsidRPr="008A17F9">
              <w:rPr>
                <w:rFonts w:ascii="Calibri" w:hAnsi="Calibri" w:cs="Calibri"/>
                <w:color w:val="000000" w:themeColor="text1"/>
                <w:sz w:val="22"/>
                <w:szCs w:val="22"/>
              </w:rPr>
              <w:t xml:space="preserve"> of daily</w:t>
            </w:r>
            <w:r w:rsidR="00215BF6">
              <w:rPr>
                <w:rFonts w:ascii="Calibri" w:hAnsi="Calibri" w:cs="Calibri"/>
                <w:color w:val="000000" w:themeColor="text1"/>
                <w:sz w:val="22"/>
                <w:szCs w:val="22"/>
              </w:rPr>
              <w:t>-</w:t>
            </w:r>
            <w:r w:rsidRPr="008A17F9">
              <w:rPr>
                <w:rFonts w:ascii="Calibri" w:hAnsi="Calibri" w:cs="Calibri"/>
                <w:color w:val="000000" w:themeColor="text1"/>
                <w:sz w:val="22"/>
                <w:szCs w:val="22"/>
              </w:rPr>
              <w:t>responsive planning, clearly aligned with children’s interests and developmental needs. Staff regularly update planning based on observations, demonstrating a thorough understanding of responsive and child</w:t>
            </w:r>
            <w:r w:rsidRPr="008A17F9">
              <w:rPr>
                <w:rFonts w:ascii="Cambria Math" w:hAnsi="Cambria Math" w:cs="Cambria Math"/>
                <w:color w:val="000000" w:themeColor="text1"/>
                <w:sz w:val="22"/>
                <w:szCs w:val="22"/>
              </w:rPr>
              <w:t>‑</w:t>
            </w:r>
            <w:r w:rsidRPr="008A17F9">
              <w:rPr>
                <w:rFonts w:ascii="Calibri" w:hAnsi="Calibri" w:cs="Calibri"/>
                <w:color w:val="000000" w:themeColor="text1"/>
                <w:sz w:val="22"/>
                <w:szCs w:val="22"/>
              </w:rPr>
              <w:t>centred approaches.</w:t>
            </w:r>
          </w:p>
          <w:p w14:paraId="5EB6E5A4" w14:textId="77777777" w:rsidR="004E34C4" w:rsidRDefault="000B15DA" w:rsidP="008A17F9">
            <w:pPr>
              <w:pStyle w:val="ListParagraph"/>
              <w:numPr>
                <w:ilvl w:val="0"/>
                <w:numId w:val="11"/>
              </w:numPr>
              <w:spacing w:after="0"/>
              <w:rPr>
                <w:rFonts w:ascii="Calibri" w:hAnsi="Calibri" w:cs="Calibri"/>
                <w:color w:val="000000" w:themeColor="text1"/>
                <w:sz w:val="22"/>
                <w:szCs w:val="22"/>
              </w:rPr>
            </w:pPr>
            <w:r w:rsidRPr="000B15DA">
              <w:rPr>
                <w:rFonts w:ascii="Calibri" w:hAnsi="Calibri" w:cs="Calibri"/>
                <w:color w:val="000000" w:themeColor="text1"/>
                <w:sz w:val="22"/>
                <w:szCs w:val="22"/>
              </w:rPr>
              <w:t>Nursery children experience highly responsive learning opportunities that build on their interests, needs and stages of development. As a result, children are highly engaged in learning and make strong progress across curricular areas.</w:t>
            </w:r>
            <w:r>
              <w:rPr>
                <w:rFonts w:ascii="Calibri" w:hAnsi="Calibri" w:cs="Calibri"/>
                <w:color w:val="000000" w:themeColor="text1"/>
                <w:sz w:val="22"/>
                <w:szCs w:val="22"/>
              </w:rPr>
              <w:t xml:space="preserve">  </w:t>
            </w:r>
          </w:p>
          <w:p w14:paraId="3266132F" w14:textId="060C9A17" w:rsidR="008A17F9" w:rsidRPr="008A17F9" w:rsidRDefault="004E34C4" w:rsidP="008A17F9">
            <w:pPr>
              <w:pStyle w:val="ListParagraph"/>
              <w:numPr>
                <w:ilvl w:val="0"/>
                <w:numId w:val="11"/>
              </w:numPr>
              <w:spacing w:after="0"/>
              <w:rPr>
                <w:rFonts w:ascii="Calibri" w:hAnsi="Calibri" w:cs="Calibri"/>
                <w:color w:val="000000" w:themeColor="text1"/>
                <w:sz w:val="22"/>
                <w:szCs w:val="22"/>
              </w:rPr>
            </w:pPr>
            <w:r w:rsidRPr="004E34C4">
              <w:rPr>
                <w:rFonts w:ascii="Calibri" w:hAnsi="Calibri" w:cs="Calibri"/>
                <w:color w:val="000000" w:themeColor="text1"/>
                <w:sz w:val="22"/>
                <w:szCs w:val="22"/>
              </w:rPr>
              <w:t>Nursery children demonstrate pride, confidence and ownership of their learning. Through high-quality Personal Learning Journals, children can share and reflect on their achievements and next steps with increasing confidence.</w:t>
            </w:r>
          </w:p>
          <w:p w14:paraId="7746D5A0" w14:textId="208BCE14" w:rsidR="008A17F9" w:rsidRPr="008A17F9" w:rsidRDefault="00D857BD" w:rsidP="00D82AA8">
            <w:pPr>
              <w:pStyle w:val="ListParagraph"/>
              <w:numPr>
                <w:ilvl w:val="0"/>
                <w:numId w:val="11"/>
              </w:numPr>
              <w:spacing w:after="0"/>
              <w:rPr>
                <w:rFonts w:ascii="Calibri" w:hAnsi="Calibri" w:cs="Calibri"/>
                <w:color w:val="000000" w:themeColor="text1"/>
                <w:sz w:val="22"/>
                <w:szCs w:val="22"/>
              </w:rPr>
            </w:pPr>
            <w:r w:rsidRPr="00D857BD">
              <w:rPr>
                <w:rFonts w:ascii="Calibri" w:hAnsi="Calibri" w:cs="Calibri"/>
                <w:color w:val="000000" w:themeColor="text1"/>
                <w:sz w:val="22"/>
                <w:szCs w:val="22"/>
              </w:rPr>
              <w:t>Children who require additional support are making improved progress because staff have a strong understanding of individual needs and use assessment information effectively to plan targeted interventions and next steps. Structured programmes such as Reading PALS, 5-Minute Literacy Box, Nessy and Clicker are supporting positive outcomes, particularly in literacy.</w:t>
            </w:r>
            <w:r>
              <w:rPr>
                <w:rFonts w:ascii="Calibri" w:hAnsi="Calibri" w:cs="Calibri"/>
                <w:color w:val="000000" w:themeColor="text1"/>
                <w:sz w:val="22"/>
                <w:szCs w:val="22"/>
              </w:rPr>
              <w:t xml:space="preserve">  </w:t>
            </w:r>
            <w:r w:rsidR="008A17F9" w:rsidRPr="008A17F9">
              <w:rPr>
                <w:rFonts w:ascii="Calibri" w:hAnsi="Calibri" w:cs="Calibri"/>
                <w:color w:val="000000" w:themeColor="text1"/>
                <w:sz w:val="22"/>
                <w:szCs w:val="22"/>
              </w:rPr>
              <w:t>Pace and Progress meetings, planning meetings, nursery development meetings and Tulliallan Talks show that staff and children share a secure understanding of progress</w:t>
            </w:r>
            <w:r>
              <w:rPr>
                <w:rFonts w:ascii="Calibri" w:hAnsi="Calibri" w:cs="Calibri"/>
                <w:color w:val="000000" w:themeColor="text1"/>
                <w:sz w:val="22"/>
                <w:szCs w:val="22"/>
              </w:rPr>
              <w:t>.</w:t>
            </w:r>
          </w:p>
          <w:p w14:paraId="737E5AE0" w14:textId="7E82EFDC" w:rsidR="008A17F9" w:rsidRPr="008A17F9" w:rsidRDefault="008A17F9" w:rsidP="008A17F9">
            <w:pPr>
              <w:pStyle w:val="ListParagraph"/>
              <w:numPr>
                <w:ilvl w:val="0"/>
                <w:numId w:val="11"/>
              </w:numPr>
              <w:spacing w:after="0"/>
              <w:rPr>
                <w:rFonts w:ascii="Calibri" w:hAnsi="Calibri" w:cs="Calibri"/>
                <w:color w:val="000000" w:themeColor="text1"/>
                <w:sz w:val="22"/>
                <w:szCs w:val="22"/>
              </w:rPr>
            </w:pPr>
            <w:r>
              <w:rPr>
                <w:rFonts w:ascii="Calibri" w:hAnsi="Calibri" w:cs="Calibri"/>
                <w:color w:val="000000" w:themeColor="text1"/>
                <w:sz w:val="22"/>
                <w:szCs w:val="22"/>
              </w:rPr>
              <w:t xml:space="preserve">Peer moderation, </w:t>
            </w:r>
            <w:r w:rsidR="00564173">
              <w:rPr>
                <w:rFonts w:ascii="Calibri" w:hAnsi="Calibri" w:cs="Calibri"/>
                <w:color w:val="000000" w:themeColor="text1"/>
                <w:sz w:val="22"/>
                <w:szCs w:val="22"/>
              </w:rPr>
              <w:t xml:space="preserve">and </w:t>
            </w:r>
            <w:r>
              <w:rPr>
                <w:rFonts w:ascii="Calibri" w:hAnsi="Calibri" w:cs="Calibri"/>
                <w:color w:val="000000" w:themeColor="text1"/>
                <w:sz w:val="22"/>
                <w:szCs w:val="22"/>
              </w:rPr>
              <w:t>SLT class visits show that u</w:t>
            </w:r>
            <w:r w:rsidRPr="008A17F9">
              <w:rPr>
                <w:rFonts w:ascii="Calibri" w:hAnsi="Calibri" w:cs="Calibri"/>
                <w:color w:val="000000" w:themeColor="text1"/>
                <w:sz w:val="22"/>
                <w:szCs w:val="22"/>
              </w:rPr>
              <w:t>niversal support is very good in most classes, with positive relationships and inclusive, well organised learning environments</w:t>
            </w:r>
            <w:r w:rsidR="007D7946">
              <w:rPr>
                <w:rFonts w:ascii="Calibri" w:hAnsi="Calibri" w:cs="Calibri"/>
                <w:color w:val="000000" w:themeColor="text1"/>
                <w:sz w:val="22"/>
                <w:szCs w:val="22"/>
              </w:rPr>
              <w:t xml:space="preserve"> and routines helping children feel sa</w:t>
            </w:r>
            <w:r w:rsidR="007D7946" w:rsidRPr="007D7946">
              <w:rPr>
                <w:rFonts w:ascii="Calibri" w:hAnsi="Calibri" w:cs="Calibri"/>
                <w:color w:val="000000" w:themeColor="text1"/>
                <w:sz w:val="22"/>
                <w:szCs w:val="22"/>
              </w:rPr>
              <w:t>fe, included and ready to learn.</w:t>
            </w:r>
          </w:p>
          <w:p w14:paraId="6F9BDB89" w14:textId="7AC11575" w:rsidR="008A17F9" w:rsidRDefault="008A17F9" w:rsidP="008A17F9">
            <w:pPr>
              <w:pStyle w:val="ListParagraph"/>
              <w:numPr>
                <w:ilvl w:val="0"/>
                <w:numId w:val="11"/>
              </w:numPr>
              <w:spacing w:after="0"/>
              <w:rPr>
                <w:rFonts w:ascii="Calibri" w:hAnsi="Calibri" w:cs="Calibri"/>
                <w:color w:val="000000" w:themeColor="text1"/>
                <w:sz w:val="22"/>
                <w:szCs w:val="22"/>
              </w:rPr>
            </w:pPr>
            <w:r>
              <w:rPr>
                <w:rFonts w:ascii="Calibri" w:hAnsi="Calibri" w:cs="Calibri"/>
                <w:color w:val="000000" w:themeColor="text1"/>
                <w:sz w:val="22"/>
                <w:szCs w:val="22"/>
              </w:rPr>
              <w:t xml:space="preserve">Observations and PSA focus group feedback </w:t>
            </w:r>
            <w:r w:rsidR="00BE57B8">
              <w:rPr>
                <w:rFonts w:ascii="Calibri" w:hAnsi="Calibri" w:cs="Calibri"/>
                <w:color w:val="000000" w:themeColor="text1"/>
                <w:sz w:val="22"/>
                <w:szCs w:val="22"/>
              </w:rPr>
              <w:t>show</w:t>
            </w:r>
            <w:r>
              <w:rPr>
                <w:rFonts w:ascii="Calibri" w:hAnsi="Calibri" w:cs="Calibri"/>
                <w:color w:val="000000" w:themeColor="text1"/>
                <w:sz w:val="22"/>
                <w:szCs w:val="22"/>
              </w:rPr>
              <w:t xml:space="preserve"> that </w:t>
            </w:r>
            <w:r w:rsidRPr="008A17F9">
              <w:rPr>
                <w:rFonts w:ascii="Calibri" w:hAnsi="Calibri" w:cs="Calibri"/>
                <w:color w:val="000000" w:themeColor="text1"/>
                <w:sz w:val="22"/>
                <w:szCs w:val="22"/>
              </w:rPr>
              <w:t xml:space="preserve">PSAs are deployed effectively and make a meaningful contribution to </w:t>
            </w:r>
            <w:r w:rsidR="007A4CA5">
              <w:rPr>
                <w:rFonts w:ascii="Calibri" w:hAnsi="Calibri" w:cs="Calibri"/>
                <w:color w:val="000000" w:themeColor="text1"/>
                <w:sz w:val="22"/>
                <w:szCs w:val="22"/>
              </w:rPr>
              <w:t xml:space="preserve">identified </w:t>
            </w:r>
            <w:r w:rsidRPr="008A17F9">
              <w:rPr>
                <w:rFonts w:ascii="Calibri" w:hAnsi="Calibri" w:cs="Calibri"/>
                <w:color w:val="000000" w:themeColor="text1"/>
                <w:sz w:val="22"/>
                <w:szCs w:val="22"/>
              </w:rPr>
              <w:t>children’s progress</w:t>
            </w:r>
            <w:r w:rsidR="00FB767A">
              <w:rPr>
                <w:rFonts w:ascii="Calibri" w:hAnsi="Calibri" w:cs="Calibri"/>
                <w:color w:val="000000" w:themeColor="text1"/>
                <w:sz w:val="22"/>
                <w:szCs w:val="22"/>
              </w:rPr>
              <w:t>, h</w:t>
            </w:r>
            <w:r w:rsidR="00FB767A" w:rsidRPr="00FB767A">
              <w:rPr>
                <w:rFonts w:ascii="Calibri" w:hAnsi="Calibri" w:cs="Calibri"/>
                <w:color w:val="000000" w:themeColor="text1"/>
                <w:sz w:val="22"/>
                <w:szCs w:val="22"/>
              </w:rPr>
              <w:t>elping children engage more successfully in learning and school life.</w:t>
            </w:r>
          </w:p>
          <w:p w14:paraId="524DCCB5" w14:textId="1671DB5B" w:rsidR="008A17F9" w:rsidRPr="008A17F9" w:rsidRDefault="008A17F9" w:rsidP="008A17F9">
            <w:pPr>
              <w:pStyle w:val="ListParagraph"/>
              <w:numPr>
                <w:ilvl w:val="0"/>
                <w:numId w:val="11"/>
              </w:numPr>
              <w:spacing w:after="0"/>
              <w:rPr>
                <w:rFonts w:ascii="Calibri" w:hAnsi="Calibri" w:cs="Calibri"/>
                <w:color w:val="000000" w:themeColor="text1"/>
                <w:sz w:val="22"/>
                <w:szCs w:val="22"/>
              </w:rPr>
            </w:pPr>
            <w:r>
              <w:rPr>
                <w:rFonts w:ascii="Calibri" w:hAnsi="Calibri" w:cs="Calibri"/>
                <w:color w:val="000000" w:themeColor="text1"/>
                <w:sz w:val="22"/>
                <w:szCs w:val="22"/>
              </w:rPr>
              <w:t>Children’s focus groups, survey results and Tulliallan Talks highlight that a</w:t>
            </w:r>
            <w:r w:rsidRPr="008A17F9">
              <w:rPr>
                <w:rFonts w:ascii="Calibri" w:hAnsi="Calibri" w:cs="Calibri"/>
                <w:color w:val="000000" w:themeColor="text1"/>
                <w:sz w:val="22"/>
                <w:szCs w:val="22"/>
              </w:rPr>
              <w:t>lmost all children demonstrate confidence, fairness and respect.</w:t>
            </w:r>
            <w:r w:rsidR="002F0A91">
              <w:rPr>
                <w:rFonts w:ascii="Calibri" w:hAnsi="Calibri" w:cs="Calibri"/>
                <w:color w:val="000000" w:themeColor="text1"/>
                <w:sz w:val="22"/>
                <w:szCs w:val="22"/>
              </w:rPr>
              <w:t xml:space="preserve"> </w:t>
            </w:r>
            <w:r w:rsidR="002F0A91" w:rsidRPr="002F0A91">
              <w:rPr>
                <w:rFonts w:ascii="Calibri" w:hAnsi="Calibri" w:cs="Calibri"/>
                <w:color w:val="000000" w:themeColor="text1"/>
                <w:sz w:val="22"/>
                <w:szCs w:val="22"/>
              </w:rPr>
              <w:t xml:space="preserve">Almost all </w:t>
            </w:r>
            <w:r w:rsidR="002F0A91">
              <w:rPr>
                <w:rFonts w:ascii="Calibri" w:hAnsi="Calibri" w:cs="Calibri"/>
                <w:color w:val="000000" w:themeColor="text1"/>
                <w:sz w:val="22"/>
                <w:szCs w:val="22"/>
              </w:rPr>
              <w:t>children c</w:t>
            </w:r>
            <w:r w:rsidR="002F0A91" w:rsidRPr="002F0A91">
              <w:rPr>
                <w:rFonts w:ascii="Calibri" w:hAnsi="Calibri" w:cs="Calibri"/>
                <w:color w:val="000000" w:themeColor="text1"/>
                <w:sz w:val="22"/>
                <w:szCs w:val="22"/>
              </w:rPr>
              <w:t>an identify trusted adults and explain the support available to them, reflecting a strong understanding of wellbeing and positive relationships within the school community.</w:t>
            </w:r>
          </w:p>
          <w:p w14:paraId="08A47DA2" w14:textId="546329A0" w:rsidR="005A6E9E" w:rsidRPr="005A6E9E" w:rsidRDefault="002F0A91" w:rsidP="002F0A91">
            <w:pPr>
              <w:pStyle w:val="ListParagraph"/>
              <w:numPr>
                <w:ilvl w:val="0"/>
                <w:numId w:val="11"/>
              </w:numPr>
              <w:spacing w:after="0"/>
              <w:rPr>
                <w:rFonts w:ascii="Calibri" w:hAnsi="Calibri" w:cs="Calibri"/>
                <w:color w:val="000000" w:themeColor="text1"/>
                <w:sz w:val="22"/>
                <w:szCs w:val="22"/>
              </w:rPr>
            </w:pPr>
            <w:r w:rsidRPr="002F0A91">
              <w:rPr>
                <w:rFonts w:ascii="Calibri" w:hAnsi="Calibri" w:cs="Calibri"/>
                <w:color w:val="000000" w:themeColor="text1"/>
                <w:sz w:val="22"/>
                <w:szCs w:val="22"/>
              </w:rPr>
              <w:t>Children, particularly those with additional support needs, are increasingly able to regulate their emotions, remain engaged in learning and access the curriculum successfully through the effective use of sensory supports and visual tools.</w:t>
            </w:r>
          </w:p>
        </w:tc>
      </w:tr>
      <w:tr w:rsidR="00A36F29" w:rsidRPr="00AB13CF" w14:paraId="03344F6E" w14:textId="77777777" w:rsidTr="00CA1522">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3FBFFAD8" w14:textId="77777777" w:rsidR="00A36F29" w:rsidRDefault="00A36F29" w:rsidP="00CA1522">
            <w:pPr>
              <w:spacing w:after="0"/>
              <w:rPr>
                <w:rFonts w:ascii="Calibri" w:hAnsi="Calibri" w:cs="Calibri"/>
                <w:color w:val="000000" w:themeColor="text1"/>
                <w:sz w:val="22"/>
                <w:szCs w:val="22"/>
              </w:rPr>
            </w:pPr>
            <w:r w:rsidRPr="002B74B7">
              <w:rPr>
                <w:rFonts w:ascii="Calibri" w:hAnsi="Calibri" w:cs="Calibri"/>
                <w:b/>
                <w:bCs/>
                <w:color w:val="000000" w:themeColor="text1"/>
                <w:sz w:val="22"/>
                <w:szCs w:val="22"/>
              </w:rPr>
              <w:lastRenderedPageBreak/>
              <w:t>Next Steps</w:t>
            </w:r>
            <w:r w:rsidR="0057367E" w:rsidRPr="002B74B7">
              <w:rPr>
                <w:rFonts w:ascii="Calibri" w:hAnsi="Calibri" w:cs="Calibri"/>
                <w:color w:val="000000" w:themeColor="text1"/>
                <w:sz w:val="22"/>
                <w:szCs w:val="22"/>
              </w:rPr>
              <w:t>:</w:t>
            </w:r>
          </w:p>
          <w:p w14:paraId="38C2E18A" w14:textId="72C4BB5C" w:rsidR="008A17F9" w:rsidRDefault="008A17F9" w:rsidP="008A17F9">
            <w:pPr>
              <w:pStyle w:val="ListParagraph"/>
              <w:numPr>
                <w:ilvl w:val="0"/>
                <w:numId w:val="3"/>
              </w:numPr>
              <w:spacing w:after="0"/>
              <w:rPr>
                <w:rFonts w:ascii="Calibri" w:hAnsi="Calibri" w:cs="Calibri"/>
                <w:color w:val="000000" w:themeColor="text1"/>
                <w:sz w:val="22"/>
                <w:szCs w:val="22"/>
              </w:rPr>
            </w:pPr>
            <w:r w:rsidRPr="008A17F9">
              <w:rPr>
                <w:rFonts w:ascii="Calibri" w:hAnsi="Calibri" w:cs="Calibri"/>
                <w:color w:val="000000" w:themeColor="text1"/>
                <w:sz w:val="22"/>
                <w:szCs w:val="22"/>
              </w:rPr>
              <w:t xml:space="preserve">Strengthen </w:t>
            </w:r>
            <w:r w:rsidR="002B74B7">
              <w:rPr>
                <w:rFonts w:ascii="Calibri" w:hAnsi="Calibri" w:cs="Calibri"/>
                <w:color w:val="000000" w:themeColor="text1"/>
                <w:sz w:val="22"/>
                <w:szCs w:val="22"/>
              </w:rPr>
              <w:t>feedback, including the use of learning conversations and AiFL strategies such as hinge questions.</w:t>
            </w:r>
          </w:p>
          <w:p w14:paraId="53868E92" w14:textId="77777777" w:rsidR="008A17F9" w:rsidRDefault="008A17F9" w:rsidP="008A17F9">
            <w:pPr>
              <w:pStyle w:val="ListParagraph"/>
              <w:numPr>
                <w:ilvl w:val="0"/>
                <w:numId w:val="3"/>
              </w:numPr>
              <w:spacing w:after="0"/>
              <w:rPr>
                <w:rFonts w:ascii="Calibri" w:hAnsi="Calibri" w:cs="Calibri"/>
                <w:color w:val="000000" w:themeColor="text1"/>
                <w:sz w:val="22"/>
                <w:szCs w:val="22"/>
              </w:rPr>
            </w:pPr>
            <w:r w:rsidRPr="008A17F9">
              <w:rPr>
                <w:rFonts w:ascii="Calibri" w:hAnsi="Calibri" w:cs="Calibri"/>
                <w:color w:val="000000" w:themeColor="text1"/>
                <w:sz w:val="22"/>
                <w:szCs w:val="22"/>
              </w:rPr>
              <w:t>Ensure tasks maintain appropriate pace and challenge.</w:t>
            </w:r>
          </w:p>
          <w:p w14:paraId="51BA2BC1" w14:textId="69CCFA8E" w:rsidR="007A4CA5" w:rsidRDefault="007A4CA5" w:rsidP="008A17F9">
            <w:pPr>
              <w:pStyle w:val="ListParagraph"/>
              <w:numPr>
                <w:ilvl w:val="0"/>
                <w:numId w:val="3"/>
              </w:numPr>
              <w:spacing w:after="0"/>
              <w:rPr>
                <w:rFonts w:ascii="Calibri" w:hAnsi="Calibri" w:cs="Calibri"/>
                <w:color w:val="000000" w:themeColor="text1"/>
                <w:sz w:val="22"/>
                <w:szCs w:val="22"/>
              </w:rPr>
            </w:pPr>
            <w:r>
              <w:rPr>
                <w:rFonts w:ascii="Calibri" w:hAnsi="Calibri" w:cs="Calibri"/>
                <w:color w:val="000000" w:themeColor="text1"/>
                <w:sz w:val="22"/>
                <w:szCs w:val="22"/>
              </w:rPr>
              <w:lastRenderedPageBreak/>
              <w:t xml:space="preserve">Embed assessment framework and develop </w:t>
            </w:r>
            <w:r w:rsidR="00FF0FD4">
              <w:rPr>
                <w:rFonts w:ascii="Calibri" w:hAnsi="Calibri" w:cs="Calibri"/>
                <w:color w:val="000000" w:themeColor="text1"/>
                <w:sz w:val="22"/>
                <w:szCs w:val="22"/>
              </w:rPr>
              <w:t xml:space="preserve">curricular </w:t>
            </w:r>
            <w:r>
              <w:rPr>
                <w:rFonts w:ascii="Calibri" w:hAnsi="Calibri" w:cs="Calibri"/>
                <w:color w:val="000000" w:themeColor="text1"/>
                <w:sz w:val="22"/>
                <w:szCs w:val="22"/>
              </w:rPr>
              <w:t xml:space="preserve">frameworks for </w:t>
            </w:r>
            <w:r w:rsidR="00215BF6">
              <w:rPr>
                <w:rFonts w:ascii="Calibri" w:hAnsi="Calibri" w:cs="Calibri"/>
                <w:color w:val="000000" w:themeColor="text1"/>
                <w:sz w:val="22"/>
                <w:szCs w:val="22"/>
              </w:rPr>
              <w:t>literacy,</w:t>
            </w:r>
            <w:r>
              <w:rPr>
                <w:rFonts w:ascii="Calibri" w:hAnsi="Calibri" w:cs="Calibri"/>
                <w:color w:val="000000" w:themeColor="text1"/>
                <w:sz w:val="22"/>
                <w:szCs w:val="22"/>
              </w:rPr>
              <w:t xml:space="preserve"> numeracy and </w:t>
            </w:r>
            <w:r w:rsidR="00215BF6">
              <w:rPr>
                <w:rFonts w:ascii="Calibri" w:hAnsi="Calibri" w:cs="Calibri"/>
                <w:color w:val="000000" w:themeColor="text1"/>
                <w:sz w:val="22"/>
                <w:szCs w:val="22"/>
              </w:rPr>
              <w:t>Maths</w:t>
            </w:r>
            <w:r>
              <w:rPr>
                <w:rFonts w:ascii="Calibri" w:hAnsi="Calibri" w:cs="Calibri"/>
                <w:color w:val="000000" w:themeColor="text1"/>
                <w:sz w:val="22"/>
                <w:szCs w:val="22"/>
              </w:rPr>
              <w:t xml:space="preserve"> to provide increased opportunities for moderation within and across stages.</w:t>
            </w:r>
          </w:p>
          <w:p w14:paraId="778344E2" w14:textId="114C6A5D" w:rsidR="00FF0FD4" w:rsidRDefault="00FF0FD4" w:rsidP="008A17F9">
            <w:pPr>
              <w:pStyle w:val="ListParagraph"/>
              <w:numPr>
                <w:ilvl w:val="0"/>
                <w:numId w:val="3"/>
              </w:numPr>
              <w:spacing w:after="0"/>
              <w:rPr>
                <w:rFonts w:ascii="Calibri" w:hAnsi="Calibri" w:cs="Calibri"/>
                <w:color w:val="000000" w:themeColor="text1"/>
                <w:sz w:val="22"/>
                <w:szCs w:val="22"/>
              </w:rPr>
            </w:pPr>
            <w:r>
              <w:rPr>
                <w:rFonts w:ascii="Calibri" w:hAnsi="Calibri" w:cs="Calibri"/>
                <w:color w:val="000000" w:themeColor="text1"/>
                <w:sz w:val="22"/>
                <w:szCs w:val="22"/>
              </w:rPr>
              <w:t>Revise nursery planning formats.</w:t>
            </w:r>
          </w:p>
          <w:p w14:paraId="6F4D4A9D" w14:textId="771B42F6" w:rsidR="0057367E" w:rsidRPr="008A17F9" w:rsidRDefault="0057367E" w:rsidP="007A4CA5">
            <w:pPr>
              <w:pStyle w:val="ListParagraph"/>
              <w:spacing w:after="0"/>
              <w:rPr>
                <w:rFonts w:ascii="Calibri" w:hAnsi="Calibri" w:cs="Calibri"/>
                <w:color w:val="000000" w:themeColor="text1"/>
                <w:sz w:val="22"/>
                <w:szCs w:val="22"/>
              </w:rPr>
            </w:pPr>
          </w:p>
        </w:tc>
      </w:tr>
    </w:tbl>
    <w:p w14:paraId="08D7D780" w14:textId="77777777" w:rsidR="00A36F29" w:rsidRPr="00AB13CF" w:rsidRDefault="00A36F29" w:rsidP="00A36F29">
      <w:pPr>
        <w:spacing w:after="0"/>
        <w:jc w:val="both"/>
        <w:rPr>
          <w:rFonts w:ascii="Calibri" w:eastAsia="Calibri" w:hAnsi="Calibri" w:cs="Calibri"/>
          <w:b/>
          <w:bCs/>
          <w:sz w:val="22"/>
          <w:szCs w:val="22"/>
        </w:rPr>
      </w:pPr>
    </w:p>
    <w:p w14:paraId="5B73073E" w14:textId="1D17DA6C" w:rsidR="00A36F29" w:rsidRPr="00AB13CF" w:rsidRDefault="00A36F29" w:rsidP="00A36F29">
      <w:pPr>
        <w:spacing w:after="0"/>
        <w:jc w:val="both"/>
        <w:rPr>
          <w:rFonts w:ascii="Calibri" w:eastAsia="Calibri" w:hAnsi="Calibri" w:cs="Calibri"/>
          <w:color w:val="FF0000"/>
          <w:sz w:val="22"/>
          <w:szCs w:val="22"/>
        </w:rPr>
      </w:pPr>
    </w:p>
    <w:tbl>
      <w:tblPr>
        <w:tblW w:w="10514" w:type="dxa"/>
        <w:tblInd w:w="-1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
        <w:gridCol w:w="2518"/>
        <w:gridCol w:w="2126"/>
        <w:gridCol w:w="567"/>
        <w:gridCol w:w="2127"/>
        <w:gridCol w:w="567"/>
        <w:gridCol w:w="2126"/>
        <w:gridCol w:w="425"/>
        <w:gridCol w:w="24"/>
      </w:tblGrid>
      <w:tr w:rsidR="00592602" w:rsidRPr="00AB13CF" w14:paraId="2AFD1DD8" w14:textId="77777777" w:rsidTr="00BE3878">
        <w:trPr>
          <w:gridAfter w:val="1"/>
          <w:wAfter w:w="24" w:type="dxa"/>
          <w:trHeight w:val="300"/>
        </w:trPr>
        <w:tc>
          <w:tcPr>
            <w:tcW w:w="10490" w:type="dxa"/>
            <w:gridSpan w:val="8"/>
            <w:tcBorders>
              <w:top w:val="single" w:sz="8" w:space="0" w:color="auto"/>
              <w:left w:val="single" w:sz="8" w:space="0" w:color="auto"/>
              <w:bottom w:val="single" w:sz="8" w:space="0" w:color="auto"/>
              <w:right w:val="single" w:sz="8" w:space="0" w:color="auto"/>
            </w:tcBorders>
          </w:tcPr>
          <w:p w14:paraId="5FF0FCEF" w14:textId="22C00801" w:rsidR="00242F68" w:rsidRDefault="00592602" w:rsidP="00242F68">
            <w:pPr>
              <w:rPr>
                <w:rFonts w:ascii="Calibri" w:eastAsia="Calibri" w:hAnsi="Calibri" w:cs="Calibri"/>
                <w:b/>
                <w:bCs/>
                <w:color w:val="000000" w:themeColor="text1"/>
                <w:sz w:val="22"/>
                <w:szCs w:val="22"/>
              </w:rPr>
            </w:pPr>
            <w:r w:rsidRPr="00AB13CF">
              <w:rPr>
                <w:rFonts w:ascii="Calibri" w:eastAsia="Arial" w:hAnsi="Calibri" w:cs="Calibri"/>
                <w:sz w:val="22"/>
                <w:szCs w:val="22"/>
              </w:rPr>
              <w:t xml:space="preserve">School Improvement Priority </w:t>
            </w:r>
            <w:r>
              <w:rPr>
                <w:rFonts w:ascii="Calibri" w:eastAsia="Arial" w:hAnsi="Calibri" w:cs="Calibri"/>
                <w:sz w:val="22"/>
                <w:szCs w:val="22"/>
              </w:rPr>
              <w:t>2</w:t>
            </w:r>
            <w:r w:rsidRPr="00AB13CF">
              <w:rPr>
                <w:rFonts w:ascii="Calibri" w:eastAsia="Arial" w:hAnsi="Calibri" w:cs="Calibri"/>
                <w:sz w:val="22"/>
                <w:szCs w:val="22"/>
              </w:rPr>
              <w:t xml:space="preserve">: </w:t>
            </w:r>
            <w:r w:rsidR="00242F68" w:rsidRPr="00242F68">
              <w:rPr>
                <w:rFonts w:ascii="Calibri" w:eastAsia="Calibri" w:hAnsi="Calibri" w:cs="Calibri"/>
                <w:b/>
                <w:bCs/>
                <w:color w:val="000000" w:themeColor="text1"/>
                <w:sz w:val="22"/>
                <w:szCs w:val="22"/>
              </w:rPr>
              <w:tab/>
            </w:r>
          </w:p>
          <w:p w14:paraId="3839CB74" w14:textId="5624E1A3" w:rsidR="00242F68" w:rsidRPr="00242F68" w:rsidRDefault="00242F68" w:rsidP="00242F68">
            <w:pPr>
              <w:pStyle w:val="ListParagraph"/>
              <w:numPr>
                <w:ilvl w:val="0"/>
                <w:numId w:val="3"/>
              </w:numPr>
              <w:spacing w:after="0"/>
              <w:rPr>
                <w:rFonts w:ascii="Calibri" w:eastAsia="Calibri" w:hAnsi="Calibri" w:cs="Calibri"/>
                <w:b/>
                <w:bCs/>
                <w:color w:val="000000" w:themeColor="text1"/>
                <w:sz w:val="22"/>
                <w:szCs w:val="22"/>
              </w:rPr>
            </w:pPr>
            <w:r w:rsidRPr="00242F68">
              <w:rPr>
                <w:rFonts w:ascii="Calibri" w:eastAsia="Calibri" w:hAnsi="Calibri" w:cs="Calibri"/>
                <w:b/>
                <w:bCs/>
                <w:color w:val="000000" w:themeColor="text1"/>
                <w:sz w:val="22"/>
                <w:szCs w:val="22"/>
              </w:rPr>
              <w:t>Embed digital approaches to learning and teaching across the curriculum</w:t>
            </w:r>
          </w:p>
          <w:p w14:paraId="1B523D29" w14:textId="77777777" w:rsidR="00242F68" w:rsidRDefault="00242F68" w:rsidP="00242F68">
            <w:pPr>
              <w:pStyle w:val="ListParagraph"/>
              <w:numPr>
                <w:ilvl w:val="0"/>
                <w:numId w:val="3"/>
              </w:numPr>
              <w:spacing w:after="0"/>
              <w:rPr>
                <w:rFonts w:ascii="Calibri" w:eastAsia="Calibri" w:hAnsi="Calibri" w:cs="Calibri"/>
                <w:b/>
                <w:bCs/>
                <w:color w:val="000000" w:themeColor="text1"/>
                <w:sz w:val="22"/>
                <w:szCs w:val="22"/>
              </w:rPr>
            </w:pPr>
            <w:r w:rsidRPr="00242F68">
              <w:rPr>
                <w:rFonts w:ascii="Calibri" w:eastAsia="Calibri" w:hAnsi="Calibri" w:cs="Calibri"/>
                <w:b/>
                <w:bCs/>
                <w:color w:val="000000" w:themeColor="text1"/>
                <w:sz w:val="22"/>
                <w:szCs w:val="22"/>
              </w:rPr>
              <w:t>Support inclusive and accessible learning</w:t>
            </w:r>
          </w:p>
          <w:p w14:paraId="39952D71" w14:textId="6E3250CA" w:rsidR="00592602" w:rsidRPr="00242F68" w:rsidRDefault="00242F68" w:rsidP="00242F68">
            <w:pPr>
              <w:pStyle w:val="ListParagraph"/>
              <w:numPr>
                <w:ilvl w:val="0"/>
                <w:numId w:val="3"/>
              </w:numPr>
              <w:spacing w:after="0"/>
              <w:rPr>
                <w:rFonts w:ascii="Calibri" w:eastAsia="Calibri" w:hAnsi="Calibri" w:cs="Calibri"/>
                <w:b/>
                <w:bCs/>
                <w:color w:val="000000" w:themeColor="text1"/>
                <w:sz w:val="22"/>
                <w:szCs w:val="22"/>
              </w:rPr>
            </w:pPr>
            <w:r w:rsidRPr="00242F68">
              <w:rPr>
                <w:rFonts w:ascii="Calibri" w:eastAsia="Calibri" w:hAnsi="Calibri" w:cs="Calibri"/>
                <w:b/>
                <w:bCs/>
                <w:color w:val="000000" w:themeColor="text1"/>
                <w:sz w:val="22"/>
                <w:szCs w:val="22"/>
              </w:rPr>
              <w:t>Enhance teacher capacity &amp; confidence in technology integration</w:t>
            </w:r>
          </w:p>
        </w:tc>
      </w:tr>
      <w:tr w:rsidR="00592602" w:rsidRPr="00AB13CF" w14:paraId="72DB26CA" w14:textId="77777777" w:rsidTr="00BE3878">
        <w:trPr>
          <w:gridAfter w:val="1"/>
          <w:wAfter w:w="24" w:type="dxa"/>
          <w:trHeight w:val="300"/>
        </w:trPr>
        <w:tc>
          <w:tcPr>
            <w:tcW w:w="10490" w:type="dxa"/>
            <w:gridSpan w:val="8"/>
            <w:tcBorders>
              <w:top w:val="single" w:sz="8" w:space="0" w:color="auto"/>
              <w:left w:val="single" w:sz="8" w:space="0" w:color="auto"/>
              <w:bottom w:val="single" w:sz="8" w:space="0" w:color="auto"/>
              <w:right w:val="single" w:sz="8" w:space="0" w:color="auto"/>
            </w:tcBorders>
          </w:tcPr>
          <w:p w14:paraId="1E1A1146" w14:textId="68D44737" w:rsidR="00DC3566" w:rsidRPr="00DC3566" w:rsidRDefault="00DC3566" w:rsidP="00242F68">
            <w:pPr>
              <w:spacing w:after="0"/>
              <w:ind w:right="-90"/>
              <w:rPr>
                <w:rFonts w:ascii="Calibri" w:eastAsia="Arial" w:hAnsi="Calibri" w:cs="Calibri"/>
                <w:sz w:val="22"/>
                <w:szCs w:val="22"/>
              </w:rPr>
            </w:pPr>
            <w:r w:rsidRPr="00DC3566">
              <w:rPr>
                <w:rFonts w:ascii="Calibri" w:eastAsia="Arial" w:hAnsi="Calibri" w:cs="Calibri"/>
                <w:b/>
                <w:bCs/>
                <w:sz w:val="22"/>
                <w:szCs w:val="22"/>
              </w:rPr>
              <w:t>Focus QI:</w:t>
            </w:r>
            <w:r w:rsidRPr="00DC3566">
              <w:rPr>
                <w:rFonts w:ascii="Calibri" w:eastAsia="Arial" w:hAnsi="Calibri" w:cs="Calibri"/>
                <w:sz w:val="22"/>
                <w:szCs w:val="22"/>
              </w:rPr>
              <w:t xml:space="preserve"> </w:t>
            </w:r>
            <w:r w:rsidR="00242F68">
              <w:rPr>
                <w:rFonts w:ascii="Calibri" w:eastAsia="Arial" w:hAnsi="Calibri" w:cs="Calibri"/>
                <w:sz w:val="22"/>
                <w:szCs w:val="22"/>
              </w:rPr>
              <w:t xml:space="preserve">QI </w:t>
            </w:r>
            <w:r w:rsidR="00242F68" w:rsidRPr="00242F68">
              <w:rPr>
                <w:rFonts w:ascii="Calibri" w:eastAsia="Arial" w:hAnsi="Calibri" w:cs="Calibri"/>
                <w:sz w:val="22"/>
                <w:szCs w:val="22"/>
              </w:rPr>
              <w:t>2.3 Learning, Teaching and Assessment</w:t>
            </w:r>
            <w:r w:rsidR="00242F68">
              <w:rPr>
                <w:rFonts w:ascii="Calibri" w:eastAsia="Arial" w:hAnsi="Calibri" w:cs="Calibri"/>
                <w:sz w:val="22"/>
                <w:szCs w:val="22"/>
              </w:rPr>
              <w:t xml:space="preserve">; QI </w:t>
            </w:r>
            <w:r w:rsidR="00242F68" w:rsidRPr="00242F68">
              <w:rPr>
                <w:rFonts w:ascii="Calibri" w:eastAsia="Arial" w:hAnsi="Calibri" w:cs="Calibri"/>
                <w:sz w:val="22"/>
                <w:szCs w:val="22"/>
              </w:rPr>
              <w:t>2.4 Personalised Support</w:t>
            </w:r>
            <w:r w:rsidR="00242F68">
              <w:rPr>
                <w:rFonts w:ascii="Calibri" w:eastAsia="Arial" w:hAnsi="Calibri" w:cs="Calibri"/>
                <w:sz w:val="22"/>
                <w:szCs w:val="22"/>
              </w:rPr>
              <w:t xml:space="preserve">; QI </w:t>
            </w:r>
            <w:r w:rsidR="00242F68" w:rsidRPr="00242F68">
              <w:rPr>
                <w:rFonts w:ascii="Calibri" w:eastAsia="Arial" w:hAnsi="Calibri" w:cs="Calibri"/>
                <w:sz w:val="22"/>
                <w:szCs w:val="22"/>
              </w:rPr>
              <w:t>3.2 Raising Attainment and achievement</w:t>
            </w:r>
          </w:p>
          <w:p w14:paraId="254DE2F6" w14:textId="1442F083" w:rsidR="00242F68" w:rsidRPr="00242F68" w:rsidRDefault="00DC3566" w:rsidP="00242F68">
            <w:pPr>
              <w:spacing w:after="0"/>
              <w:ind w:right="-90"/>
              <w:rPr>
                <w:rFonts w:ascii="Calibri" w:eastAsia="Arial" w:hAnsi="Calibri" w:cs="Calibri"/>
                <w:sz w:val="22"/>
                <w:szCs w:val="22"/>
              </w:rPr>
            </w:pPr>
            <w:r w:rsidRPr="00DC3566">
              <w:rPr>
                <w:rFonts w:ascii="Calibri" w:eastAsia="Arial" w:hAnsi="Calibri" w:cs="Calibri"/>
                <w:b/>
                <w:bCs/>
                <w:sz w:val="22"/>
                <w:szCs w:val="22"/>
              </w:rPr>
              <w:t>Other Relevant HGIOS4 Quality Indicators:</w:t>
            </w:r>
            <w:r w:rsidRPr="00DC3566">
              <w:rPr>
                <w:rFonts w:ascii="Calibri" w:eastAsia="Arial" w:hAnsi="Calibri" w:cs="Calibri"/>
                <w:sz w:val="22"/>
                <w:szCs w:val="22"/>
              </w:rPr>
              <w:t xml:space="preserve"> </w:t>
            </w:r>
            <w:r w:rsidR="00242F68">
              <w:rPr>
                <w:rFonts w:ascii="Calibri" w:eastAsia="Arial" w:hAnsi="Calibri" w:cs="Calibri"/>
                <w:sz w:val="22"/>
                <w:szCs w:val="22"/>
              </w:rPr>
              <w:t xml:space="preserve">QI </w:t>
            </w:r>
            <w:r w:rsidR="00242F68" w:rsidRPr="00242F68">
              <w:rPr>
                <w:rFonts w:ascii="Calibri" w:eastAsia="Arial" w:hAnsi="Calibri" w:cs="Calibri"/>
                <w:sz w:val="22"/>
                <w:szCs w:val="22"/>
              </w:rPr>
              <w:t>1.3 Leadership of Change</w:t>
            </w:r>
            <w:r w:rsidR="00242F68">
              <w:rPr>
                <w:rFonts w:ascii="Calibri" w:eastAsia="Arial" w:hAnsi="Calibri" w:cs="Calibri"/>
                <w:sz w:val="22"/>
                <w:szCs w:val="22"/>
              </w:rPr>
              <w:t xml:space="preserve">; QI </w:t>
            </w:r>
            <w:r w:rsidR="00242F68" w:rsidRPr="00242F68">
              <w:rPr>
                <w:rFonts w:ascii="Calibri" w:eastAsia="Arial" w:hAnsi="Calibri" w:cs="Calibri"/>
                <w:sz w:val="22"/>
                <w:szCs w:val="22"/>
              </w:rPr>
              <w:t>2.2 Curriculum</w:t>
            </w:r>
            <w:r w:rsidR="00242F68">
              <w:rPr>
                <w:rFonts w:ascii="Calibri" w:eastAsia="Arial" w:hAnsi="Calibri" w:cs="Calibri"/>
                <w:sz w:val="22"/>
                <w:szCs w:val="22"/>
              </w:rPr>
              <w:t xml:space="preserve">; QI </w:t>
            </w:r>
            <w:r w:rsidR="00242F68" w:rsidRPr="00242F68">
              <w:rPr>
                <w:rFonts w:ascii="Calibri" w:eastAsia="Arial" w:hAnsi="Calibri" w:cs="Calibri"/>
                <w:sz w:val="22"/>
                <w:szCs w:val="22"/>
              </w:rPr>
              <w:t>2.6 Transition</w:t>
            </w:r>
            <w:r w:rsidR="00242F68">
              <w:rPr>
                <w:rFonts w:ascii="Calibri" w:eastAsia="Arial" w:hAnsi="Calibri" w:cs="Calibri"/>
                <w:sz w:val="22"/>
                <w:szCs w:val="22"/>
              </w:rPr>
              <w:t>;</w:t>
            </w:r>
          </w:p>
          <w:p w14:paraId="4B6EC07C" w14:textId="57C6CE53" w:rsidR="00592602" w:rsidRPr="00AB13CF" w:rsidRDefault="00242F68" w:rsidP="00242F68">
            <w:pPr>
              <w:spacing w:after="0"/>
              <w:ind w:right="-90"/>
              <w:rPr>
                <w:rFonts w:ascii="Calibri" w:eastAsia="Arial" w:hAnsi="Calibri" w:cs="Calibri"/>
                <w:sz w:val="22"/>
                <w:szCs w:val="22"/>
              </w:rPr>
            </w:pPr>
            <w:r>
              <w:rPr>
                <w:rFonts w:ascii="Calibri" w:eastAsia="Arial" w:hAnsi="Calibri" w:cs="Calibri"/>
                <w:sz w:val="22"/>
                <w:szCs w:val="22"/>
              </w:rPr>
              <w:t xml:space="preserve">QI </w:t>
            </w:r>
            <w:r w:rsidRPr="00242F68">
              <w:rPr>
                <w:rFonts w:ascii="Calibri" w:eastAsia="Arial" w:hAnsi="Calibri" w:cs="Calibri"/>
                <w:sz w:val="22"/>
                <w:szCs w:val="22"/>
              </w:rPr>
              <w:t xml:space="preserve">3.3 Increasing creativity and employability                </w:t>
            </w:r>
          </w:p>
        </w:tc>
      </w:tr>
      <w:tr w:rsidR="00592602" w:rsidRPr="00AB13CF" w14:paraId="15611805" w14:textId="77777777" w:rsidTr="00BE3878">
        <w:trPr>
          <w:gridAfter w:val="1"/>
          <w:wAfter w:w="24" w:type="dxa"/>
          <w:trHeight w:val="300"/>
        </w:trPr>
        <w:tc>
          <w:tcPr>
            <w:tcW w:w="2552" w:type="dxa"/>
            <w:gridSpan w:val="2"/>
            <w:tcBorders>
              <w:top w:val="single" w:sz="8" w:space="0" w:color="auto"/>
              <w:left w:val="single" w:sz="8" w:space="0" w:color="auto"/>
              <w:bottom w:val="single" w:sz="8" w:space="0" w:color="auto"/>
              <w:right w:val="single" w:sz="8" w:space="0" w:color="auto"/>
            </w:tcBorders>
          </w:tcPr>
          <w:p w14:paraId="5C6C1A1A" w14:textId="77777777" w:rsidR="00592602" w:rsidRPr="00CB4775" w:rsidRDefault="00592602" w:rsidP="00127B2C">
            <w:pPr>
              <w:spacing w:after="0"/>
              <w:ind w:right="-90"/>
              <w:rPr>
                <w:rFonts w:ascii="Calibri" w:eastAsia="Arial" w:hAnsi="Calibri" w:cs="Calibri"/>
                <w:sz w:val="22"/>
                <w:szCs w:val="22"/>
              </w:rPr>
            </w:pPr>
            <w:r w:rsidRPr="00CB4775">
              <w:rPr>
                <w:rFonts w:ascii="Calibri" w:eastAsia="Arial" w:hAnsi="Calibri" w:cs="Calibri"/>
                <w:sz w:val="22"/>
                <w:szCs w:val="22"/>
              </w:rPr>
              <w:t>Has this priority been:</w:t>
            </w:r>
          </w:p>
          <w:p w14:paraId="3A324810" w14:textId="77777777" w:rsidR="00592602" w:rsidRPr="00CB4775" w:rsidRDefault="00592602" w:rsidP="00127B2C">
            <w:pPr>
              <w:spacing w:after="0"/>
              <w:ind w:right="-90"/>
              <w:rPr>
                <w:rFonts w:ascii="Calibri" w:eastAsia="Arial" w:hAnsi="Calibri" w:cs="Calibri"/>
                <w:sz w:val="22"/>
                <w:szCs w:val="22"/>
              </w:rPr>
            </w:pPr>
            <w:r w:rsidRPr="00CB4775">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60367E1" w14:textId="77777777" w:rsidR="00592602" w:rsidRPr="00CB4775" w:rsidRDefault="00592602" w:rsidP="00127B2C">
            <w:pPr>
              <w:spacing w:after="0"/>
              <w:ind w:right="-90"/>
              <w:rPr>
                <w:rFonts w:ascii="Calibri" w:eastAsia="Arial" w:hAnsi="Calibri" w:cs="Calibri"/>
                <w:sz w:val="22"/>
                <w:szCs w:val="22"/>
              </w:rPr>
            </w:pPr>
            <w:r w:rsidRPr="00CB4775">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BB4E2F4" w14:textId="00E63BCB" w:rsidR="00592602" w:rsidRPr="00CB4775" w:rsidRDefault="00592602" w:rsidP="00127B2C">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257377AB" w14:textId="77777777" w:rsidR="00592602" w:rsidRPr="00CB4775" w:rsidRDefault="00592602" w:rsidP="00127B2C">
            <w:pPr>
              <w:spacing w:after="0"/>
              <w:ind w:right="-90"/>
              <w:rPr>
                <w:rFonts w:ascii="Calibri" w:eastAsia="Arial" w:hAnsi="Calibri" w:cs="Calibri"/>
                <w:sz w:val="22"/>
                <w:szCs w:val="22"/>
              </w:rPr>
            </w:pPr>
            <w:r w:rsidRPr="00CB4775">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59C2AA78" w14:textId="77777777" w:rsidR="00592602" w:rsidRPr="00CB4775" w:rsidRDefault="00592602" w:rsidP="00127B2C">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1C12A526" w14:textId="77777777" w:rsidR="00592602" w:rsidRPr="00CB4775" w:rsidRDefault="00592602" w:rsidP="00127B2C">
            <w:pPr>
              <w:spacing w:after="0"/>
              <w:ind w:right="-90"/>
              <w:rPr>
                <w:rFonts w:ascii="Calibri" w:eastAsia="Arial" w:hAnsi="Calibri" w:cs="Calibri"/>
                <w:sz w:val="22"/>
                <w:szCs w:val="22"/>
              </w:rPr>
            </w:pPr>
            <w:r w:rsidRPr="00CB4775">
              <w:rPr>
                <w:rFonts w:ascii="Calibri" w:eastAsia="Arial" w:hAnsi="Calibri" w:cs="Calibri"/>
                <w:sz w:val="22"/>
                <w:szCs w:val="22"/>
              </w:rPr>
              <w:t>Continued into next session</w:t>
            </w:r>
          </w:p>
        </w:tc>
        <w:tc>
          <w:tcPr>
            <w:tcW w:w="425" w:type="dxa"/>
            <w:tcBorders>
              <w:top w:val="single" w:sz="8" w:space="0" w:color="auto"/>
              <w:left w:val="single" w:sz="8" w:space="0" w:color="auto"/>
              <w:bottom w:val="single" w:sz="8" w:space="0" w:color="auto"/>
              <w:right w:val="single" w:sz="8" w:space="0" w:color="auto"/>
            </w:tcBorders>
          </w:tcPr>
          <w:p w14:paraId="12565755" w14:textId="36200C76" w:rsidR="00592602" w:rsidRPr="00AB13CF" w:rsidRDefault="00CB4775" w:rsidP="00127B2C">
            <w:pPr>
              <w:spacing w:after="0"/>
              <w:ind w:right="-90"/>
              <w:rPr>
                <w:rFonts w:ascii="Calibri" w:eastAsia="Arial" w:hAnsi="Calibri" w:cs="Calibri"/>
                <w:sz w:val="22"/>
                <w:szCs w:val="22"/>
              </w:rPr>
            </w:pPr>
            <w:r>
              <w:rPr>
                <w:rFonts w:ascii="Calibri" w:eastAsia="Arial" w:hAnsi="Calibri" w:cs="Calibri"/>
                <w:sz w:val="22"/>
                <w:szCs w:val="22"/>
              </w:rPr>
              <w:t>X</w:t>
            </w:r>
          </w:p>
        </w:tc>
      </w:tr>
      <w:tr w:rsidR="00592602" w:rsidRPr="00AB13CF" w14:paraId="4680EE3C" w14:textId="77777777" w:rsidTr="00BE3878">
        <w:trPr>
          <w:gridBefore w:val="1"/>
          <w:wBefore w:w="34" w:type="dxa"/>
          <w:trHeight w:val="831"/>
        </w:trPr>
        <w:tc>
          <w:tcPr>
            <w:tcW w:w="10480" w:type="dxa"/>
            <w:gridSpan w:val="8"/>
            <w:tcBorders>
              <w:top w:val="single" w:sz="8" w:space="0" w:color="auto"/>
              <w:left w:val="single" w:sz="8" w:space="0" w:color="auto"/>
              <w:bottom w:val="single" w:sz="8" w:space="0" w:color="auto"/>
              <w:right w:val="single" w:sz="8" w:space="0" w:color="auto"/>
            </w:tcBorders>
          </w:tcPr>
          <w:p w14:paraId="48E33DE0" w14:textId="4E9471A7" w:rsidR="00592602" w:rsidRPr="00E55F91" w:rsidRDefault="00592602" w:rsidP="00E55F91">
            <w:pPr>
              <w:spacing w:after="0"/>
              <w:rPr>
                <w:rFonts w:ascii="Calibri" w:hAnsi="Calibri" w:cs="Calibri"/>
                <w:color w:val="000000" w:themeColor="text1"/>
                <w:sz w:val="22"/>
                <w:szCs w:val="22"/>
              </w:rPr>
            </w:pPr>
            <w:r w:rsidRPr="00E55F91">
              <w:rPr>
                <w:rFonts w:ascii="Calibri" w:hAnsi="Calibri" w:cs="Calibri"/>
                <w:b/>
                <w:bCs/>
                <w:color w:val="000000" w:themeColor="text1"/>
                <w:sz w:val="22"/>
                <w:szCs w:val="22"/>
              </w:rPr>
              <w:t>Progress</w:t>
            </w:r>
            <w:r w:rsidRPr="00E55F91">
              <w:rPr>
                <w:rFonts w:ascii="Calibri" w:hAnsi="Calibri" w:cs="Calibri"/>
                <w:color w:val="000000" w:themeColor="text1"/>
                <w:sz w:val="22"/>
                <w:szCs w:val="22"/>
              </w:rPr>
              <w:t xml:space="preserve"> </w:t>
            </w:r>
          </w:p>
          <w:p w14:paraId="278E92E3" w14:textId="12F85778" w:rsidR="00E55F91" w:rsidRPr="00E55F91" w:rsidRDefault="0082361C" w:rsidP="00E55F91">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t xml:space="preserve">All teachers </w:t>
            </w:r>
            <w:r w:rsidR="00E55F91" w:rsidRPr="00E55F91">
              <w:rPr>
                <w:rFonts w:ascii="Calibri" w:eastAsia="Times New Roman" w:hAnsi="Calibri" w:cs="Calibri"/>
                <w:color w:val="242424"/>
                <w:sz w:val="22"/>
                <w:szCs w:val="22"/>
                <w:lang w:val="en-GB" w:eastAsia="en-GB"/>
              </w:rPr>
              <w:t xml:space="preserve">have engaged in a planned, progressive programme of digital professional learning (Apple Classroom, iPad accessibility, Showbie), resulting in more consistent approaches to embedding digital tools across </w:t>
            </w:r>
            <w:r w:rsidR="00E55F91">
              <w:rPr>
                <w:rFonts w:ascii="Calibri" w:eastAsia="Times New Roman" w:hAnsi="Calibri" w:cs="Calibri"/>
                <w:color w:val="242424"/>
                <w:sz w:val="22"/>
                <w:szCs w:val="22"/>
                <w:lang w:val="en-GB" w:eastAsia="en-GB"/>
              </w:rPr>
              <w:t xml:space="preserve">all </w:t>
            </w:r>
            <w:r w:rsidR="00E55F91" w:rsidRPr="00E55F91">
              <w:rPr>
                <w:rFonts w:ascii="Calibri" w:eastAsia="Times New Roman" w:hAnsi="Calibri" w:cs="Calibri"/>
                <w:color w:val="242424"/>
                <w:sz w:val="22"/>
                <w:szCs w:val="22"/>
                <w:lang w:val="en-GB" w:eastAsia="en-GB"/>
              </w:rPr>
              <w:t>stages</w:t>
            </w:r>
            <w:r w:rsidR="00E6099B">
              <w:rPr>
                <w:rFonts w:ascii="Calibri" w:eastAsia="Times New Roman" w:hAnsi="Calibri" w:cs="Calibri"/>
                <w:color w:val="242424"/>
                <w:sz w:val="22"/>
                <w:szCs w:val="22"/>
                <w:lang w:val="en-GB" w:eastAsia="en-GB"/>
              </w:rPr>
              <w:t>.</w:t>
            </w:r>
          </w:p>
          <w:p w14:paraId="23A5E336" w14:textId="760749BB" w:rsidR="00E55F91" w:rsidRPr="00E55F91" w:rsidRDefault="00E55F91" w:rsidP="00E55F91">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 xml:space="preserve">iPads </w:t>
            </w:r>
            <w:r>
              <w:rPr>
                <w:rFonts w:ascii="Calibri" w:eastAsia="Times New Roman" w:hAnsi="Calibri" w:cs="Calibri"/>
                <w:color w:val="242424"/>
                <w:sz w:val="22"/>
                <w:szCs w:val="22"/>
                <w:lang w:val="en-GB" w:eastAsia="en-GB"/>
              </w:rPr>
              <w:t xml:space="preserve">were </w:t>
            </w:r>
            <w:r w:rsidRPr="00E55F91">
              <w:rPr>
                <w:rFonts w:ascii="Calibri" w:eastAsia="Times New Roman" w:hAnsi="Calibri" w:cs="Calibri"/>
                <w:color w:val="242424"/>
                <w:sz w:val="22"/>
                <w:szCs w:val="22"/>
                <w:lang w:val="en-GB" w:eastAsia="en-GB"/>
              </w:rPr>
              <w:t xml:space="preserve">deployed to all P6–P7 learners, with associated training for </w:t>
            </w:r>
            <w:r>
              <w:rPr>
                <w:rFonts w:ascii="Calibri" w:eastAsia="Times New Roman" w:hAnsi="Calibri" w:cs="Calibri"/>
                <w:color w:val="242424"/>
                <w:sz w:val="22"/>
                <w:szCs w:val="22"/>
                <w:lang w:val="en-GB" w:eastAsia="en-GB"/>
              </w:rPr>
              <w:t>all P6 and P7 children</w:t>
            </w:r>
            <w:r w:rsidRPr="00E55F91">
              <w:rPr>
                <w:rFonts w:ascii="Calibri" w:eastAsia="Times New Roman" w:hAnsi="Calibri" w:cs="Calibri"/>
                <w:color w:val="242424"/>
                <w:sz w:val="22"/>
                <w:szCs w:val="22"/>
                <w:lang w:val="en-GB" w:eastAsia="en-GB"/>
              </w:rPr>
              <w:t xml:space="preserve"> and </w:t>
            </w:r>
            <w:r>
              <w:rPr>
                <w:rFonts w:ascii="Calibri" w:eastAsia="Times New Roman" w:hAnsi="Calibri" w:cs="Calibri"/>
                <w:color w:val="242424"/>
                <w:sz w:val="22"/>
                <w:szCs w:val="22"/>
                <w:lang w:val="en-GB" w:eastAsia="en-GB"/>
              </w:rPr>
              <w:t>teachers</w:t>
            </w:r>
            <w:r w:rsidRPr="00E55F91">
              <w:rPr>
                <w:rFonts w:ascii="Calibri" w:eastAsia="Times New Roman" w:hAnsi="Calibri" w:cs="Calibri"/>
                <w:color w:val="242424"/>
                <w:sz w:val="22"/>
                <w:szCs w:val="22"/>
                <w:lang w:val="en-GB" w:eastAsia="en-GB"/>
              </w:rPr>
              <w:t xml:space="preserve">, enabling increased use of digital tools for </w:t>
            </w:r>
            <w:r>
              <w:rPr>
                <w:rFonts w:ascii="Calibri" w:eastAsia="Times New Roman" w:hAnsi="Calibri" w:cs="Calibri"/>
                <w:color w:val="242424"/>
                <w:sz w:val="22"/>
                <w:szCs w:val="22"/>
                <w:lang w:val="en-GB" w:eastAsia="en-GB"/>
              </w:rPr>
              <w:t xml:space="preserve">learning, teaching, </w:t>
            </w:r>
            <w:r w:rsidRPr="00E55F91">
              <w:rPr>
                <w:rFonts w:ascii="Calibri" w:eastAsia="Times New Roman" w:hAnsi="Calibri" w:cs="Calibri"/>
                <w:color w:val="242424"/>
                <w:sz w:val="22"/>
                <w:szCs w:val="22"/>
                <w:lang w:val="en-GB" w:eastAsia="en-GB"/>
              </w:rPr>
              <w:t>feedback and assessment</w:t>
            </w:r>
            <w:r>
              <w:rPr>
                <w:rFonts w:ascii="Calibri" w:eastAsia="Times New Roman" w:hAnsi="Calibri" w:cs="Calibri"/>
                <w:color w:val="242424"/>
                <w:sz w:val="22"/>
                <w:szCs w:val="22"/>
                <w:lang w:val="en-GB" w:eastAsia="en-GB"/>
              </w:rPr>
              <w:t>.</w:t>
            </w:r>
          </w:p>
          <w:p w14:paraId="2E0A52CE" w14:textId="128EDA12" w:rsidR="00E55F91" w:rsidRPr="00E55F91" w:rsidRDefault="00E55F91" w:rsidP="00E55F91">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Cluster</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 xml:space="preserve">wide collegiate sessions (accessibility tools; differentiation with iPads; using iPads for feedback/assessment; Book Creator) have strengthened shared expectations and moderation of digital pedagogy. </w:t>
            </w:r>
          </w:p>
          <w:p w14:paraId="2C678794" w14:textId="5D6500BA" w:rsidR="00E55F91" w:rsidRPr="00E55F91" w:rsidRDefault="00E55F91" w:rsidP="00E55F91">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t>C</w:t>
            </w:r>
            <w:r w:rsidRPr="00E55F91">
              <w:rPr>
                <w:rFonts w:ascii="Calibri" w:eastAsia="Times New Roman" w:hAnsi="Calibri" w:cs="Calibri"/>
                <w:color w:val="242424"/>
                <w:sz w:val="22"/>
                <w:szCs w:val="22"/>
                <w:lang w:val="en-GB" w:eastAsia="en-GB"/>
              </w:rPr>
              <w:t>lear baselines for staff,</w:t>
            </w:r>
            <w:r>
              <w:rPr>
                <w:rFonts w:ascii="Calibri" w:eastAsia="Times New Roman" w:hAnsi="Calibri" w:cs="Calibri"/>
                <w:color w:val="242424"/>
                <w:sz w:val="22"/>
                <w:szCs w:val="22"/>
                <w:lang w:val="en-GB" w:eastAsia="en-GB"/>
              </w:rPr>
              <w:t xml:space="preserve"> children</w:t>
            </w:r>
            <w:r w:rsidRPr="00E55F91">
              <w:rPr>
                <w:rFonts w:ascii="Calibri" w:eastAsia="Times New Roman" w:hAnsi="Calibri" w:cs="Calibri"/>
                <w:color w:val="242424"/>
                <w:sz w:val="22"/>
                <w:szCs w:val="22"/>
                <w:lang w:val="en-GB" w:eastAsia="en-GB"/>
              </w:rPr>
              <w:t xml:space="preserve"> and families on digital confidence </w:t>
            </w:r>
            <w:r>
              <w:rPr>
                <w:rFonts w:ascii="Calibri" w:eastAsia="Times New Roman" w:hAnsi="Calibri" w:cs="Calibri"/>
                <w:color w:val="242424"/>
                <w:sz w:val="22"/>
                <w:szCs w:val="22"/>
                <w:lang w:val="en-GB" w:eastAsia="en-GB"/>
              </w:rPr>
              <w:t xml:space="preserve">informed </w:t>
            </w:r>
            <w:r w:rsidRPr="00E55F91">
              <w:rPr>
                <w:rFonts w:ascii="Calibri" w:eastAsia="Times New Roman" w:hAnsi="Calibri" w:cs="Calibri"/>
                <w:color w:val="242424"/>
                <w:sz w:val="22"/>
                <w:szCs w:val="22"/>
                <w:lang w:val="en-GB" w:eastAsia="en-GB"/>
              </w:rPr>
              <w:t>targeted professional learning</w:t>
            </w:r>
            <w:r>
              <w:rPr>
                <w:rFonts w:ascii="Calibri" w:eastAsia="Times New Roman" w:hAnsi="Calibri" w:cs="Calibri"/>
                <w:color w:val="242424"/>
                <w:sz w:val="22"/>
                <w:szCs w:val="22"/>
                <w:lang w:val="en-GB" w:eastAsia="en-GB"/>
              </w:rPr>
              <w:t>.</w:t>
            </w:r>
          </w:p>
          <w:p w14:paraId="3DDDF869" w14:textId="0491142C" w:rsidR="00E55F91" w:rsidRPr="00E55F91" w:rsidRDefault="00E55F91" w:rsidP="00E55F91">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A Digital Charter</w:t>
            </w:r>
            <w:r>
              <w:rPr>
                <w:rFonts w:ascii="Calibri" w:eastAsia="Times New Roman" w:hAnsi="Calibri" w:cs="Calibri"/>
                <w:color w:val="242424"/>
                <w:sz w:val="22"/>
                <w:szCs w:val="22"/>
                <w:lang w:val="en-GB" w:eastAsia="en-GB"/>
              </w:rPr>
              <w:t>,</w:t>
            </w:r>
            <w:r w:rsidRPr="00E55F91">
              <w:rPr>
                <w:rFonts w:ascii="Calibri" w:eastAsia="Times New Roman" w:hAnsi="Calibri" w:cs="Calibri"/>
                <w:color w:val="242424"/>
                <w:sz w:val="22"/>
                <w:szCs w:val="22"/>
                <w:lang w:val="en-GB" w:eastAsia="en-GB"/>
              </w:rPr>
              <w:t xml:space="preserve"> co</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created by P6–P7</w:t>
            </w:r>
            <w:r>
              <w:rPr>
                <w:rFonts w:ascii="Calibri" w:eastAsia="Times New Roman" w:hAnsi="Calibri" w:cs="Calibri"/>
                <w:color w:val="242424"/>
                <w:sz w:val="22"/>
                <w:szCs w:val="22"/>
                <w:lang w:val="en-GB" w:eastAsia="en-GB"/>
              </w:rPr>
              <w:t>,</w:t>
            </w:r>
            <w:r w:rsidRPr="00E55F91">
              <w:rPr>
                <w:rFonts w:ascii="Calibri" w:eastAsia="Times New Roman" w:hAnsi="Calibri" w:cs="Calibri"/>
                <w:color w:val="242424"/>
                <w:sz w:val="22"/>
                <w:szCs w:val="22"/>
                <w:lang w:val="en-GB" w:eastAsia="en-GB"/>
              </w:rPr>
              <w:t xml:space="preserve"> articulates rights</w:t>
            </w:r>
            <w:r w:rsidRPr="00E55F91">
              <w:rPr>
                <w:rFonts w:ascii="Cambria Math" w:eastAsia="Times New Roman" w:hAnsi="Cambria Math" w:cs="Cambria Math"/>
                <w:color w:val="242424"/>
                <w:sz w:val="22"/>
                <w:szCs w:val="22"/>
                <w:lang w:val="en-GB" w:eastAsia="en-GB"/>
              </w:rPr>
              <w:t>‑</w:t>
            </w:r>
            <w:r w:rsidRPr="00E55F91">
              <w:rPr>
                <w:rFonts w:ascii="Calibri" w:eastAsia="Times New Roman" w:hAnsi="Calibri" w:cs="Calibri"/>
                <w:color w:val="242424"/>
                <w:sz w:val="22"/>
                <w:szCs w:val="22"/>
                <w:lang w:val="en-GB" w:eastAsia="en-GB"/>
              </w:rPr>
              <w:t xml:space="preserve">based expectations for learning with iPads, strengthening the curricular rationale for digital learning and safe/ethical use. </w:t>
            </w:r>
          </w:p>
          <w:p w14:paraId="2F6E3E92" w14:textId="6D9A0DB5" w:rsidR="00E55F91" w:rsidRPr="00E55F91" w:rsidRDefault="00E55F91" w:rsidP="00714B4F">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 xml:space="preserve">Digital leaders now communicate through assembly newsletters, supporting wider curriculum engagement and learner leadership. </w:t>
            </w:r>
          </w:p>
          <w:p w14:paraId="6A3D76F9" w14:textId="77777777" w:rsidR="00BE3878" w:rsidRDefault="00E55F91" w:rsidP="00BE3878">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Pr>
                <w:rFonts w:ascii="Calibri" w:eastAsia="Times New Roman" w:hAnsi="Calibri" w:cs="Calibri"/>
                <w:color w:val="242424"/>
                <w:sz w:val="22"/>
                <w:szCs w:val="22"/>
                <w:lang w:val="en-GB" w:eastAsia="en-GB"/>
              </w:rPr>
              <w:t>Teacher</w:t>
            </w:r>
            <w:r w:rsidRPr="00E55F91">
              <w:rPr>
                <w:rFonts w:ascii="Calibri" w:eastAsia="Times New Roman" w:hAnsi="Calibri" w:cs="Calibri"/>
                <w:color w:val="242424"/>
                <w:sz w:val="22"/>
                <w:szCs w:val="22"/>
                <w:lang w:val="en-GB" w:eastAsia="en-GB"/>
              </w:rPr>
              <w:t xml:space="preserve"> professional learning on iPad accessibility features is improving removal of barriers to learning, with universal supports increasingly embedded in classroom practice. </w:t>
            </w:r>
          </w:p>
          <w:p w14:paraId="0AE67771" w14:textId="14178895" w:rsidR="00633594" w:rsidRPr="00E55F91" w:rsidRDefault="00E55F91" w:rsidP="00BE3878">
            <w:pPr>
              <w:pStyle w:val="ListParagraph"/>
              <w:numPr>
                <w:ilvl w:val="0"/>
                <w:numId w:val="14"/>
              </w:numPr>
              <w:shd w:val="clear" w:color="auto" w:fill="FFFFFF"/>
              <w:spacing w:after="0" w:line="240" w:lineRule="auto"/>
              <w:textAlignment w:val="baseline"/>
              <w:rPr>
                <w:rFonts w:ascii="Calibri" w:eastAsia="Times New Roman" w:hAnsi="Calibri" w:cs="Calibri"/>
                <w:color w:val="242424"/>
                <w:sz w:val="22"/>
                <w:szCs w:val="22"/>
                <w:lang w:val="en-GB" w:eastAsia="en-GB"/>
              </w:rPr>
            </w:pPr>
            <w:r w:rsidRPr="00E55F91">
              <w:rPr>
                <w:rFonts w:ascii="Calibri" w:eastAsia="Times New Roman" w:hAnsi="Calibri" w:cs="Calibri"/>
                <w:color w:val="242424"/>
                <w:sz w:val="22"/>
                <w:szCs w:val="22"/>
                <w:lang w:val="en-GB" w:eastAsia="en-GB"/>
              </w:rPr>
              <w:t xml:space="preserve">Family engagement sessions (iPad introduction for P6–P7 families) are </w:t>
            </w:r>
            <w:r w:rsidR="00E6099B">
              <w:rPr>
                <w:rFonts w:ascii="Calibri" w:eastAsia="Times New Roman" w:hAnsi="Calibri" w:cs="Calibri"/>
                <w:color w:val="242424"/>
                <w:sz w:val="22"/>
                <w:szCs w:val="22"/>
                <w:lang w:val="en-GB" w:eastAsia="en-GB"/>
              </w:rPr>
              <w:t>beginning to enable</w:t>
            </w:r>
            <w:r w:rsidRPr="00E55F91">
              <w:rPr>
                <w:rFonts w:ascii="Calibri" w:eastAsia="Times New Roman" w:hAnsi="Calibri" w:cs="Calibri"/>
                <w:color w:val="242424"/>
                <w:sz w:val="22"/>
                <w:szCs w:val="22"/>
                <w:lang w:val="en-GB" w:eastAsia="en-GB"/>
              </w:rPr>
              <w:t xml:space="preserve"> meaningful support for learning at home.</w:t>
            </w:r>
          </w:p>
        </w:tc>
      </w:tr>
      <w:tr w:rsidR="00592602" w:rsidRPr="00AB13CF" w14:paraId="4E9E647D" w14:textId="77777777" w:rsidTr="00BE3878">
        <w:trPr>
          <w:gridAfter w:val="1"/>
          <w:wAfter w:w="24" w:type="dxa"/>
          <w:trHeight w:val="1372"/>
        </w:trPr>
        <w:tc>
          <w:tcPr>
            <w:tcW w:w="10490" w:type="dxa"/>
            <w:gridSpan w:val="8"/>
            <w:tcBorders>
              <w:top w:val="single" w:sz="8" w:space="0" w:color="auto"/>
              <w:left w:val="single" w:sz="8" w:space="0" w:color="auto"/>
              <w:bottom w:val="single" w:sz="8" w:space="0" w:color="auto"/>
              <w:right w:val="single" w:sz="8" w:space="0" w:color="auto"/>
            </w:tcBorders>
          </w:tcPr>
          <w:p w14:paraId="06005171" w14:textId="6CD6C267" w:rsidR="00592602" w:rsidRPr="007B5B69" w:rsidRDefault="00592602" w:rsidP="00127B2C">
            <w:pPr>
              <w:spacing w:after="0"/>
              <w:rPr>
                <w:rFonts w:ascii="Calibri" w:hAnsi="Calibri" w:cs="Calibri"/>
                <w:b/>
                <w:bCs/>
                <w:color w:val="000000" w:themeColor="text1"/>
                <w:sz w:val="22"/>
                <w:szCs w:val="22"/>
              </w:rPr>
            </w:pPr>
            <w:r w:rsidRPr="007B5B69">
              <w:rPr>
                <w:rFonts w:ascii="Calibri" w:hAnsi="Calibri" w:cs="Calibri"/>
                <w:b/>
                <w:bCs/>
                <w:color w:val="000000" w:themeColor="text1"/>
                <w:sz w:val="22"/>
                <w:szCs w:val="22"/>
              </w:rPr>
              <w:t>Impact</w:t>
            </w:r>
            <w:r w:rsidR="00431206" w:rsidRPr="007B5B69">
              <w:rPr>
                <w:rFonts w:ascii="Calibri" w:hAnsi="Calibri" w:cs="Calibri"/>
                <w:color w:val="000000" w:themeColor="text1"/>
                <w:sz w:val="22"/>
                <w:szCs w:val="22"/>
              </w:rPr>
              <w:t>:</w:t>
            </w:r>
          </w:p>
          <w:p w14:paraId="46019BD4" w14:textId="6372CA62" w:rsidR="00FE6A6F" w:rsidRPr="007B5B69" w:rsidRDefault="007B5B69" w:rsidP="00FE6A6F">
            <w:pPr>
              <w:pStyle w:val="ListParagraph"/>
              <w:numPr>
                <w:ilvl w:val="0"/>
                <w:numId w:val="9"/>
              </w:numPr>
              <w:spacing w:after="0"/>
              <w:rPr>
                <w:rFonts w:ascii="Calibri" w:hAnsi="Calibri" w:cs="Calibri"/>
                <w:sz w:val="22"/>
                <w:szCs w:val="22"/>
              </w:rPr>
            </w:pPr>
            <w:r w:rsidRPr="007B5B69">
              <w:rPr>
                <w:rFonts w:ascii="Calibri" w:hAnsi="Calibri" w:cs="Calibri"/>
                <w:sz w:val="22"/>
                <w:szCs w:val="22"/>
              </w:rPr>
              <w:t>Comparing baseline questionnaires to follow up data in May 2026, t</w:t>
            </w:r>
            <w:r w:rsidR="00FE6A6F" w:rsidRPr="007B5B69">
              <w:rPr>
                <w:rFonts w:ascii="Calibri" w:hAnsi="Calibri" w:cs="Calibri"/>
                <w:sz w:val="22"/>
                <w:szCs w:val="22"/>
              </w:rPr>
              <w:t xml:space="preserve">here is clear evidence of improved teacher </w:t>
            </w:r>
            <w:r w:rsidR="005E448F">
              <w:rPr>
                <w:rFonts w:ascii="Calibri" w:hAnsi="Calibri" w:cs="Calibri"/>
                <w:sz w:val="22"/>
                <w:szCs w:val="22"/>
              </w:rPr>
              <w:t xml:space="preserve">and child </w:t>
            </w:r>
            <w:r w:rsidR="00FE6A6F" w:rsidRPr="007B5B69">
              <w:rPr>
                <w:rFonts w:ascii="Calibri" w:hAnsi="Calibri" w:cs="Calibri"/>
                <w:sz w:val="22"/>
                <w:szCs w:val="22"/>
              </w:rPr>
              <w:t>confidence in the use of digital tools</w:t>
            </w:r>
            <w:r w:rsidR="005E448F">
              <w:rPr>
                <w:rFonts w:ascii="Calibri" w:hAnsi="Calibri" w:cs="Calibri"/>
                <w:sz w:val="22"/>
                <w:szCs w:val="22"/>
              </w:rPr>
              <w:t xml:space="preserve">.  </w:t>
            </w:r>
            <w:r w:rsidR="005E448F" w:rsidRPr="005E448F">
              <w:rPr>
                <w:rFonts w:ascii="Calibri" w:hAnsi="Calibri" w:cs="Calibri"/>
                <w:sz w:val="22"/>
                <w:szCs w:val="22"/>
              </w:rPr>
              <w:t>Children</w:t>
            </w:r>
            <w:r w:rsidR="005E448F">
              <w:rPr>
                <w:rFonts w:ascii="Calibri" w:hAnsi="Calibri" w:cs="Calibri"/>
                <w:sz w:val="22"/>
                <w:szCs w:val="22"/>
              </w:rPr>
              <w:t xml:space="preserve"> in P6 and P7 </w:t>
            </w:r>
            <w:r w:rsidR="005E448F" w:rsidRPr="005E448F">
              <w:rPr>
                <w:rFonts w:ascii="Calibri" w:hAnsi="Calibri" w:cs="Calibri"/>
                <w:sz w:val="22"/>
                <w:szCs w:val="22"/>
              </w:rPr>
              <w:t>are experiencing more consistent, engaging and interactive learning opportunities because digital tools are being integrated more effectively into teaching, feedback and assessment. As a result, children are increasingly able to access feedback, reflect on their learning and demonstrate their understanding in a variety of ways.</w:t>
            </w:r>
          </w:p>
          <w:p w14:paraId="43AFBB85" w14:textId="72CF195E" w:rsidR="00B31468" w:rsidRDefault="009F0EB5" w:rsidP="00FE6A6F">
            <w:pPr>
              <w:pStyle w:val="ListParagraph"/>
              <w:numPr>
                <w:ilvl w:val="0"/>
                <w:numId w:val="9"/>
              </w:numPr>
              <w:spacing w:after="0"/>
              <w:rPr>
                <w:rFonts w:ascii="Calibri" w:hAnsi="Calibri" w:cs="Calibri"/>
                <w:sz w:val="22"/>
                <w:szCs w:val="22"/>
              </w:rPr>
            </w:pPr>
            <w:r w:rsidRPr="009F0EB5">
              <w:rPr>
                <w:rFonts w:ascii="Calibri" w:hAnsi="Calibri" w:cs="Calibri"/>
                <w:sz w:val="22"/>
                <w:szCs w:val="22"/>
              </w:rPr>
              <w:t>Children are becoming more confident in evaluating their own learning and identifying next steps. Through leading self-evaluation activities across the school, P6/7 learners have developed leadership skills while supporting younger children to reflect on their progress and understand what successful learning looks like.</w:t>
            </w:r>
            <w:r>
              <w:rPr>
                <w:rFonts w:ascii="Calibri" w:hAnsi="Calibri" w:cs="Calibri"/>
                <w:sz w:val="22"/>
                <w:szCs w:val="22"/>
              </w:rPr>
              <w:t xml:space="preserve"> </w:t>
            </w:r>
            <w:r w:rsidR="004A3FA9" w:rsidRPr="004A3FA9">
              <w:rPr>
                <w:rFonts w:ascii="Calibri" w:hAnsi="Calibri" w:cs="Calibri"/>
                <w:sz w:val="22"/>
                <w:szCs w:val="22"/>
              </w:rPr>
              <w:t xml:space="preserve">This </w:t>
            </w:r>
            <w:r>
              <w:rPr>
                <w:rFonts w:ascii="Calibri" w:hAnsi="Calibri" w:cs="Calibri"/>
                <w:sz w:val="22"/>
                <w:szCs w:val="22"/>
              </w:rPr>
              <w:t>child</w:t>
            </w:r>
            <w:r w:rsidR="004A3FA9" w:rsidRPr="004A3FA9">
              <w:rPr>
                <w:rFonts w:ascii="Cambria Math" w:hAnsi="Cambria Math" w:cs="Cambria Math"/>
                <w:sz w:val="22"/>
                <w:szCs w:val="22"/>
              </w:rPr>
              <w:t>‑</w:t>
            </w:r>
            <w:r w:rsidR="004A3FA9" w:rsidRPr="004A3FA9">
              <w:rPr>
                <w:rFonts w:ascii="Calibri" w:hAnsi="Calibri" w:cs="Calibri"/>
                <w:sz w:val="22"/>
                <w:szCs w:val="22"/>
              </w:rPr>
              <w:t>led approach has increased participation in evaluating learning progress and demonstrates a growing culture of shared responsibility for improvement.</w:t>
            </w:r>
          </w:p>
          <w:p w14:paraId="5B7EA6B0" w14:textId="77777777" w:rsidR="00925222" w:rsidRDefault="00925222" w:rsidP="00FE6A6F">
            <w:pPr>
              <w:pStyle w:val="ListParagraph"/>
              <w:numPr>
                <w:ilvl w:val="0"/>
                <w:numId w:val="9"/>
              </w:numPr>
              <w:spacing w:after="0"/>
              <w:rPr>
                <w:rFonts w:ascii="Calibri" w:hAnsi="Calibri" w:cs="Calibri"/>
                <w:sz w:val="22"/>
                <w:szCs w:val="22"/>
              </w:rPr>
            </w:pPr>
            <w:r w:rsidRPr="00925222">
              <w:rPr>
                <w:rFonts w:ascii="Calibri" w:hAnsi="Calibri" w:cs="Calibri"/>
                <w:sz w:val="22"/>
                <w:szCs w:val="22"/>
              </w:rPr>
              <w:lastRenderedPageBreak/>
              <w:t>Children demonstrate an improved understanding of their rights and responsibilities when using digital technology. Through the Digital Charter and child-led communications, learners are increasingly able to make safe, responsible and respectful choices when working online and using digital devices.</w:t>
            </w:r>
          </w:p>
          <w:p w14:paraId="41DA03A5" w14:textId="77777777" w:rsidR="00925222" w:rsidRDefault="00925222" w:rsidP="00925222">
            <w:pPr>
              <w:pStyle w:val="ListParagraph"/>
              <w:numPr>
                <w:ilvl w:val="0"/>
                <w:numId w:val="9"/>
              </w:numPr>
              <w:spacing w:after="0"/>
              <w:rPr>
                <w:rFonts w:ascii="Calibri" w:hAnsi="Calibri" w:cs="Calibri"/>
                <w:sz w:val="22"/>
                <w:szCs w:val="22"/>
              </w:rPr>
            </w:pPr>
            <w:r w:rsidRPr="00925222">
              <w:rPr>
                <w:rFonts w:ascii="Calibri" w:hAnsi="Calibri" w:cs="Calibri"/>
                <w:sz w:val="22"/>
                <w:szCs w:val="22"/>
              </w:rPr>
              <w:t>Children are applying digital skills confidently across the curriculum by creating purposeful products for real audiences and contexts. This has increased engagement, creativity and opportunities for children to communicate their learning in meaningful and authentic ways.</w:t>
            </w:r>
          </w:p>
          <w:p w14:paraId="5B4058E0" w14:textId="597A3F44" w:rsidR="009F748D" w:rsidRPr="00925222" w:rsidRDefault="00925222" w:rsidP="00925222">
            <w:pPr>
              <w:pStyle w:val="ListParagraph"/>
              <w:numPr>
                <w:ilvl w:val="0"/>
                <w:numId w:val="9"/>
              </w:numPr>
              <w:spacing w:after="0"/>
              <w:rPr>
                <w:rFonts w:ascii="Calibri" w:hAnsi="Calibri" w:cs="Calibri"/>
                <w:sz w:val="22"/>
                <w:szCs w:val="22"/>
              </w:rPr>
            </w:pPr>
            <w:r w:rsidRPr="00925222">
              <w:rPr>
                <w:rFonts w:ascii="Calibri" w:hAnsi="Calibri" w:cs="Calibri"/>
                <w:sz w:val="22"/>
                <w:szCs w:val="22"/>
              </w:rPr>
              <w:t xml:space="preserve">Children who require additional support </w:t>
            </w:r>
            <w:proofErr w:type="gramStart"/>
            <w:r w:rsidRPr="00925222">
              <w:rPr>
                <w:rFonts w:ascii="Calibri" w:hAnsi="Calibri" w:cs="Calibri"/>
                <w:sz w:val="22"/>
                <w:szCs w:val="22"/>
              </w:rPr>
              <w:t>are demonstrating</w:t>
            </w:r>
            <w:proofErr w:type="gramEnd"/>
            <w:r w:rsidRPr="00925222">
              <w:rPr>
                <w:rFonts w:ascii="Calibri" w:hAnsi="Calibri" w:cs="Calibri"/>
                <w:sz w:val="22"/>
                <w:szCs w:val="22"/>
              </w:rPr>
              <w:t xml:space="preserve"> increased independence and engagement in learning </w:t>
            </w:r>
            <w:proofErr w:type="gramStart"/>
            <w:r w:rsidRPr="00925222">
              <w:rPr>
                <w:rFonts w:ascii="Calibri" w:hAnsi="Calibri" w:cs="Calibri"/>
                <w:sz w:val="22"/>
                <w:szCs w:val="22"/>
              </w:rPr>
              <w:t>through the use of</w:t>
            </w:r>
            <w:proofErr w:type="gramEnd"/>
            <w:r w:rsidRPr="00925222">
              <w:rPr>
                <w:rFonts w:ascii="Calibri" w:hAnsi="Calibri" w:cs="Calibri"/>
                <w:sz w:val="22"/>
                <w:szCs w:val="22"/>
              </w:rPr>
              <w:t xml:space="preserve"> accessibility features, Clicker, Nessy and other digital tools. These supports enable learners to access the curriculum more successfully and participate more fully in classroom learning.</w:t>
            </w:r>
          </w:p>
        </w:tc>
      </w:tr>
      <w:tr w:rsidR="00592602" w:rsidRPr="00AB13CF" w14:paraId="6B261632" w14:textId="77777777" w:rsidTr="00BE3878">
        <w:trPr>
          <w:gridAfter w:val="1"/>
          <w:wAfter w:w="24" w:type="dxa"/>
          <w:trHeight w:val="1407"/>
        </w:trPr>
        <w:tc>
          <w:tcPr>
            <w:tcW w:w="10490" w:type="dxa"/>
            <w:gridSpan w:val="8"/>
            <w:tcBorders>
              <w:top w:val="single" w:sz="8" w:space="0" w:color="auto"/>
              <w:left w:val="single" w:sz="8" w:space="0" w:color="auto"/>
              <w:bottom w:val="single" w:sz="8" w:space="0" w:color="auto"/>
              <w:right w:val="single" w:sz="8" w:space="0" w:color="auto"/>
            </w:tcBorders>
          </w:tcPr>
          <w:p w14:paraId="3ACDC664" w14:textId="77777777" w:rsidR="00592602" w:rsidRDefault="00592602" w:rsidP="00127B2C">
            <w:pPr>
              <w:spacing w:after="0"/>
              <w:rPr>
                <w:rFonts w:ascii="Calibri" w:hAnsi="Calibri" w:cs="Calibri"/>
                <w:color w:val="000000" w:themeColor="text1"/>
                <w:sz w:val="22"/>
                <w:szCs w:val="22"/>
              </w:rPr>
            </w:pPr>
            <w:r w:rsidRPr="003C55C1">
              <w:rPr>
                <w:rFonts w:ascii="Calibri" w:hAnsi="Calibri" w:cs="Calibri"/>
                <w:b/>
                <w:bCs/>
                <w:color w:val="000000" w:themeColor="text1"/>
                <w:sz w:val="22"/>
                <w:szCs w:val="22"/>
              </w:rPr>
              <w:lastRenderedPageBreak/>
              <w:t>Next Steps</w:t>
            </w:r>
            <w:r w:rsidRPr="003C55C1">
              <w:rPr>
                <w:rFonts w:ascii="Calibri" w:hAnsi="Calibri" w:cs="Calibri"/>
                <w:color w:val="000000" w:themeColor="text1"/>
                <w:sz w:val="22"/>
                <w:szCs w:val="22"/>
              </w:rPr>
              <w:t>:</w:t>
            </w:r>
          </w:p>
          <w:p w14:paraId="1CDC3E17" w14:textId="77777777" w:rsidR="002C2756" w:rsidRPr="002C2756" w:rsidRDefault="002C2756" w:rsidP="002C2756">
            <w:pPr>
              <w:pStyle w:val="ListParagraph"/>
              <w:numPr>
                <w:ilvl w:val="0"/>
                <w:numId w:val="4"/>
              </w:numPr>
              <w:spacing w:after="0"/>
              <w:rPr>
                <w:rFonts w:ascii="Calibri" w:hAnsi="Calibri" w:cs="Calibri"/>
                <w:color w:val="000000" w:themeColor="text1"/>
                <w:sz w:val="22"/>
                <w:szCs w:val="22"/>
              </w:rPr>
            </w:pPr>
            <w:r w:rsidRPr="002C2756">
              <w:rPr>
                <w:rFonts w:ascii="Calibri" w:hAnsi="Calibri" w:cs="Calibri"/>
                <w:color w:val="000000" w:themeColor="text1"/>
                <w:sz w:val="22"/>
                <w:szCs w:val="22"/>
              </w:rPr>
              <w:t>Develop a consistent whole-school approach to digital learning portfolios through Showbie, enabling children to share their learning more regularly with families, reflect on progress and understand their next steps in learning.</w:t>
            </w:r>
          </w:p>
          <w:p w14:paraId="5DBE9392" w14:textId="77777777" w:rsidR="002C2756" w:rsidRPr="002C2756" w:rsidRDefault="002C2756" w:rsidP="002C2756">
            <w:pPr>
              <w:pStyle w:val="ListParagraph"/>
              <w:numPr>
                <w:ilvl w:val="0"/>
                <w:numId w:val="4"/>
              </w:numPr>
              <w:spacing w:after="0"/>
              <w:rPr>
                <w:rFonts w:ascii="Calibri" w:hAnsi="Calibri" w:cs="Calibri"/>
                <w:color w:val="000000" w:themeColor="text1"/>
                <w:sz w:val="22"/>
                <w:szCs w:val="22"/>
              </w:rPr>
            </w:pPr>
            <w:r w:rsidRPr="002C2756">
              <w:rPr>
                <w:rFonts w:ascii="Calibri" w:hAnsi="Calibri" w:cs="Calibri"/>
                <w:color w:val="000000" w:themeColor="text1"/>
                <w:sz w:val="22"/>
                <w:szCs w:val="22"/>
              </w:rPr>
              <w:t xml:space="preserve">Further embed the effective use of 1:1 </w:t>
            </w:r>
            <w:proofErr w:type="gramStart"/>
            <w:r w:rsidRPr="002C2756">
              <w:rPr>
                <w:rFonts w:ascii="Calibri" w:hAnsi="Calibri" w:cs="Calibri"/>
                <w:color w:val="000000" w:themeColor="text1"/>
                <w:sz w:val="22"/>
                <w:szCs w:val="22"/>
              </w:rPr>
              <w:t>devices</w:t>
            </w:r>
            <w:proofErr w:type="gramEnd"/>
            <w:r w:rsidRPr="002C2756">
              <w:rPr>
                <w:rFonts w:ascii="Calibri" w:hAnsi="Calibri" w:cs="Calibri"/>
                <w:color w:val="000000" w:themeColor="text1"/>
                <w:sz w:val="22"/>
                <w:szCs w:val="22"/>
              </w:rPr>
              <w:t xml:space="preserve"> in P6-P7 to support learner agency, high-quality feedback, self-assessment and improved access to learning for all children.</w:t>
            </w:r>
          </w:p>
          <w:p w14:paraId="2D81E475" w14:textId="37803F26" w:rsidR="00431206" w:rsidRPr="00431206" w:rsidRDefault="002C2756" w:rsidP="002C2756">
            <w:pPr>
              <w:pStyle w:val="ListParagraph"/>
              <w:numPr>
                <w:ilvl w:val="0"/>
                <w:numId w:val="4"/>
              </w:numPr>
              <w:spacing w:after="0"/>
              <w:rPr>
                <w:rFonts w:ascii="Calibri" w:hAnsi="Calibri" w:cs="Calibri"/>
                <w:color w:val="000000" w:themeColor="text1"/>
                <w:sz w:val="22"/>
                <w:szCs w:val="22"/>
              </w:rPr>
            </w:pPr>
            <w:r w:rsidRPr="002C2756">
              <w:rPr>
                <w:rFonts w:ascii="Calibri" w:hAnsi="Calibri" w:cs="Calibri"/>
                <w:color w:val="000000" w:themeColor="text1"/>
                <w:sz w:val="22"/>
                <w:szCs w:val="22"/>
              </w:rPr>
              <w:t xml:space="preserve">Expand and embed the use of digital and accessibility tools, including Book Creator and iPad accessibility features, across </w:t>
            </w:r>
            <w:r>
              <w:rPr>
                <w:rFonts w:ascii="Calibri" w:hAnsi="Calibri" w:cs="Calibri"/>
                <w:color w:val="000000" w:themeColor="text1"/>
                <w:sz w:val="22"/>
                <w:szCs w:val="22"/>
              </w:rPr>
              <w:t>nursery to Primary 7</w:t>
            </w:r>
            <w:r w:rsidRPr="002C2756">
              <w:rPr>
                <w:rFonts w:ascii="Calibri" w:hAnsi="Calibri" w:cs="Calibri"/>
                <w:color w:val="000000" w:themeColor="text1"/>
                <w:sz w:val="22"/>
                <w:szCs w:val="22"/>
              </w:rPr>
              <w:t xml:space="preserve"> to increase engagement, remove barriers to learning and provide children with a wider range of ways to create, record and share their learning.</w:t>
            </w:r>
          </w:p>
        </w:tc>
      </w:tr>
    </w:tbl>
    <w:p w14:paraId="66E9B9C4" w14:textId="77777777" w:rsidR="00A36F29" w:rsidRDefault="00A36F29" w:rsidP="00A36F29">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6E1DBC" w:rsidRPr="00AB13CF" w14:paraId="18E73691" w14:textId="77777777" w:rsidTr="00C26B0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F954927" w14:textId="3780EF59" w:rsidR="006E1DBC" w:rsidRPr="00215BF6" w:rsidRDefault="003C55C1" w:rsidP="00C26B0F">
            <w:pPr>
              <w:rPr>
                <w:rFonts w:ascii="Calibri" w:eastAsia="Calibri" w:hAnsi="Calibri" w:cs="Calibri"/>
                <w:b/>
                <w:bCs/>
                <w:color w:val="000000" w:themeColor="text1"/>
                <w:sz w:val="22"/>
                <w:szCs w:val="22"/>
              </w:rPr>
            </w:pPr>
            <w:r w:rsidRPr="00215BF6">
              <w:rPr>
                <w:rFonts w:ascii="Calibri" w:eastAsia="Calibri" w:hAnsi="Calibri" w:cs="Calibri"/>
                <w:b/>
                <w:bCs/>
                <w:color w:val="000000" w:themeColor="text1"/>
                <w:sz w:val="22"/>
                <w:szCs w:val="22"/>
              </w:rPr>
              <w:t>Nursery</w:t>
            </w:r>
            <w:r w:rsidR="006E1DBC" w:rsidRPr="00215BF6">
              <w:rPr>
                <w:rFonts w:ascii="Calibri" w:eastAsia="Calibri" w:hAnsi="Calibri" w:cs="Calibri"/>
                <w:b/>
                <w:bCs/>
                <w:color w:val="000000" w:themeColor="text1"/>
                <w:sz w:val="22"/>
                <w:szCs w:val="22"/>
              </w:rPr>
              <w:t xml:space="preserve"> Improvement Priority: </w:t>
            </w:r>
            <w:r w:rsidR="006E1DBC" w:rsidRPr="00215BF6">
              <w:rPr>
                <w:rFonts w:ascii="Calibri" w:eastAsia="Calibri" w:hAnsi="Calibri" w:cs="Calibri"/>
                <w:b/>
                <w:bCs/>
                <w:color w:val="000000" w:themeColor="text1"/>
                <w:sz w:val="22"/>
                <w:szCs w:val="22"/>
              </w:rPr>
              <w:tab/>
            </w:r>
          </w:p>
          <w:p w14:paraId="0E5F9B00" w14:textId="77777777" w:rsidR="00215BF6" w:rsidRDefault="00215BF6" w:rsidP="00215BF6">
            <w:pPr>
              <w:pStyle w:val="ListParagraph"/>
              <w:numPr>
                <w:ilvl w:val="0"/>
                <w:numId w:val="16"/>
              </w:numPr>
              <w:rPr>
                <w:rFonts w:ascii="Calibri" w:eastAsia="Calibri" w:hAnsi="Calibri" w:cs="Calibri"/>
                <w:b/>
                <w:bCs/>
                <w:color w:val="000000" w:themeColor="text1"/>
                <w:sz w:val="22"/>
                <w:szCs w:val="22"/>
              </w:rPr>
            </w:pPr>
            <w:proofErr w:type="gramStart"/>
            <w:r w:rsidRPr="00215BF6">
              <w:rPr>
                <w:rFonts w:ascii="Calibri" w:eastAsia="Calibri" w:hAnsi="Calibri" w:cs="Calibri"/>
                <w:b/>
                <w:bCs/>
                <w:color w:val="000000" w:themeColor="text1"/>
                <w:sz w:val="22"/>
                <w:szCs w:val="22"/>
              </w:rPr>
              <w:t>Strengthen</w:t>
            </w:r>
            <w:proofErr w:type="gramEnd"/>
            <w:r w:rsidRPr="00215BF6">
              <w:rPr>
                <w:rFonts w:ascii="Calibri" w:eastAsia="Calibri" w:hAnsi="Calibri" w:cs="Calibri"/>
                <w:b/>
                <w:bCs/>
                <w:color w:val="000000" w:themeColor="text1"/>
                <w:sz w:val="22"/>
                <w:szCs w:val="22"/>
              </w:rPr>
              <w:t xml:space="preserve"> rights-based practice across the nursery and embed children’s rights in policy and curriculu</w:t>
            </w:r>
            <w:r>
              <w:rPr>
                <w:rFonts w:ascii="Calibri" w:eastAsia="Calibri" w:hAnsi="Calibri" w:cs="Calibri"/>
                <w:b/>
                <w:bCs/>
                <w:color w:val="000000" w:themeColor="text1"/>
                <w:sz w:val="22"/>
                <w:szCs w:val="22"/>
              </w:rPr>
              <w:t>m</w:t>
            </w:r>
          </w:p>
          <w:p w14:paraId="6D2410A4" w14:textId="4BD3909C" w:rsidR="003C55C1" w:rsidRPr="00215BF6" w:rsidRDefault="00215BF6" w:rsidP="00215BF6">
            <w:pPr>
              <w:pStyle w:val="ListParagraph"/>
              <w:numPr>
                <w:ilvl w:val="0"/>
                <w:numId w:val="16"/>
              </w:numPr>
              <w:rPr>
                <w:rFonts w:ascii="Calibri" w:eastAsia="Calibri" w:hAnsi="Calibri" w:cs="Calibri"/>
                <w:b/>
                <w:bCs/>
                <w:color w:val="000000" w:themeColor="text1"/>
                <w:sz w:val="22"/>
                <w:szCs w:val="22"/>
              </w:rPr>
            </w:pPr>
            <w:r w:rsidRPr="00215BF6">
              <w:rPr>
                <w:rFonts w:ascii="Calibri" w:eastAsia="Calibri" w:hAnsi="Calibri" w:cs="Calibri"/>
                <w:b/>
                <w:bCs/>
                <w:color w:val="000000" w:themeColor="text1"/>
                <w:sz w:val="22"/>
                <w:szCs w:val="22"/>
              </w:rPr>
              <w:t>Deepen community links to foster real-world engagement</w:t>
            </w:r>
          </w:p>
          <w:p w14:paraId="4B8A6F93" w14:textId="686AF216" w:rsidR="006E1DBC" w:rsidRPr="003C55C1" w:rsidRDefault="006E1DBC" w:rsidP="00C26B0F">
            <w:pPr>
              <w:rPr>
                <w:rFonts w:ascii="Calibri" w:hAnsi="Calibri" w:cs="Calibri"/>
                <w:b/>
                <w:bCs/>
                <w:color w:val="FF0000"/>
                <w:sz w:val="22"/>
                <w:szCs w:val="22"/>
                <w:highlight w:val="yellow"/>
              </w:rPr>
            </w:pPr>
          </w:p>
        </w:tc>
      </w:tr>
      <w:tr w:rsidR="006E1DBC" w:rsidRPr="00AB13CF" w14:paraId="3F54FBC1" w14:textId="77777777" w:rsidTr="00C26B0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9251C2F" w14:textId="5969DD7E" w:rsidR="006E1DBC" w:rsidRPr="003C55C1" w:rsidRDefault="006E1DBC" w:rsidP="00C26B0F">
            <w:pPr>
              <w:spacing w:after="0"/>
              <w:ind w:right="-90"/>
              <w:rPr>
                <w:rFonts w:ascii="Calibri" w:eastAsia="Arial" w:hAnsi="Calibri" w:cs="Calibri"/>
                <w:b/>
                <w:bCs/>
                <w:sz w:val="22"/>
                <w:szCs w:val="22"/>
                <w:highlight w:val="yellow"/>
              </w:rPr>
            </w:pPr>
            <w:r w:rsidRPr="006A2EAC">
              <w:rPr>
                <w:rFonts w:ascii="Calibri" w:eastAsia="Arial" w:hAnsi="Calibri" w:cs="Calibri"/>
                <w:b/>
                <w:bCs/>
                <w:sz w:val="22"/>
                <w:szCs w:val="22"/>
              </w:rPr>
              <w:t xml:space="preserve">Focus QI: </w:t>
            </w:r>
            <w:r w:rsidR="006A2EAC">
              <w:rPr>
                <w:rFonts w:ascii="Calibri" w:eastAsia="Arial" w:hAnsi="Calibri" w:cs="Calibri"/>
                <w:b/>
                <w:bCs/>
                <w:sz w:val="22"/>
                <w:szCs w:val="22"/>
              </w:rPr>
              <w:t>Curriculum</w:t>
            </w:r>
          </w:p>
          <w:p w14:paraId="1FB72A2B" w14:textId="6CE30016" w:rsidR="003C55C1" w:rsidRPr="003C55C1" w:rsidRDefault="006E1DBC" w:rsidP="003C55C1">
            <w:pPr>
              <w:spacing w:after="0"/>
              <w:ind w:right="-90"/>
              <w:rPr>
                <w:rFonts w:ascii="Calibri" w:eastAsia="Arial" w:hAnsi="Calibri" w:cs="Calibri"/>
                <w:sz w:val="22"/>
                <w:szCs w:val="22"/>
                <w:highlight w:val="yellow"/>
              </w:rPr>
            </w:pPr>
            <w:r w:rsidRPr="006A2EAC">
              <w:rPr>
                <w:rFonts w:ascii="Calibri" w:eastAsia="Arial" w:hAnsi="Calibri" w:cs="Calibri"/>
                <w:b/>
                <w:bCs/>
                <w:sz w:val="22"/>
                <w:szCs w:val="22"/>
              </w:rPr>
              <w:t xml:space="preserve">Other Relevant HGIOS4 Quality Indicators: </w:t>
            </w:r>
            <w:r w:rsidR="006A2EAC" w:rsidRPr="006A2EAC">
              <w:rPr>
                <w:rFonts w:ascii="Calibri" w:eastAsia="Arial" w:hAnsi="Calibri" w:cs="Calibri"/>
                <w:b/>
                <w:bCs/>
                <w:sz w:val="22"/>
                <w:szCs w:val="22"/>
              </w:rPr>
              <w:t>Leadership of Continuous Improvement</w:t>
            </w:r>
            <w:r w:rsidR="00475E2D">
              <w:rPr>
                <w:rFonts w:ascii="Calibri" w:eastAsia="Arial" w:hAnsi="Calibri" w:cs="Calibri"/>
                <w:b/>
                <w:bCs/>
                <w:sz w:val="22"/>
                <w:szCs w:val="22"/>
              </w:rPr>
              <w:t>; Nurturing care and support; Wellbeing, equality and inclusion</w:t>
            </w:r>
          </w:p>
          <w:p w14:paraId="50D96719" w14:textId="02A94EA9" w:rsidR="006E1DBC" w:rsidRPr="003C55C1" w:rsidRDefault="006E1DBC" w:rsidP="00C26B0F">
            <w:pPr>
              <w:spacing w:after="0"/>
              <w:ind w:right="-90"/>
              <w:rPr>
                <w:rFonts w:ascii="Calibri" w:eastAsia="Arial" w:hAnsi="Calibri" w:cs="Calibri"/>
                <w:sz w:val="22"/>
                <w:szCs w:val="22"/>
                <w:highlight w:val="yellow"/>
              </w:rPr>
            </w:pPr>
          </w:p>
        </w:tc>
      </w:tr>
      <w:tr w:rsidR="006E1DBC" w:rsidRPr="00AB13CF" w14:paraId="78834F16" w14:textId="77777777" w:rsidTr="00C26B0F">
        <w:trPr>
          <w:trHeight w:val="300"/>
        </w:trPr>
        <w:tc>
          <w:tcPr>
            <w:tcW w:w="2400" w:type="dxa"/>
            <w:tcBorders>
              <w:top w:val="single" w:sz="8" w:space="0" w:color="auto"/>
              <w:left w:val="single" w:sz="8" w:space="0" w:color="auto"/>
              <w:bottom w:val="single" w:sz="8" w:space="0" w:color="auto"/>
              <w:right w:val="single" w:sz="8" w:space="0" w:color="auto"/>
            </w:tcBorders>
          </w:tcPr>
          <w:p w14:paraId="3A4AF481" w14:textId="77777777" w:rsidR="006E1DBC" w:rsidRPr="00FE2572" w:rsidRDefault="006E1DBC" w:rsidP="00C26B0F">
            <w:pPr>
              <w:spacing w:after="0"/>
              <w:ind w:right="-90"/>
              <w:rPr>
                <w:rFonts w:ascii="Calibri" w:eastAsia="Arial" w:hAnsi="Calibri" w:cs="Calibri"/>
                <w:sz w:val="22"/>
                <w:szCs w:val="22"/>
              </w:rPr>
            </w:pPr>
            <w:r w:rsidRPr="00FE2572">
              <w:rPr>
                <w:rFonts w:ascii="Calibri" w:eastAsia="Arial" w:hAnsi="Calibri" w:cs="Calibri"/>
                <w:sz w:val="22"/>
                <w:szCs w:val="22"/>
              </w:rPr>
              <w:t>Has this priority been:</w:t>
            </w:r>
          </w:p>
          <w:p w14:paraId="6892C716" w14:textId="77777777" w:rsidR="006E1DBC" w:rsidRPr="00FE2572" w:rsidRDefault="006E1DBC" w:rsidP="00C26B0F">
            <w:pPr>
              <w:spacing w:after="0"/>
              <w:ind w:right="-90"/>
              <w:rPr>
                <w:rFonts w:ascii="Calibri" w:eastAsia="Arial" w:hAnsi="Calibri" w:cs="Calibri"/>
                <w:sz w:val="22"/>
                <w:szCs w:val="22"/>
              </w:rPr>
            </w:pPr>
            <w:r w:rsidRPr="00FE2572">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61EC891B" w14:textId="77777777" w:rsidR="006E1DBC" w:rsidRPr="00FE2572" w:rsidRDefault="006E1DBC" w:rsidP="00C26B0F">
            <w:pPr>
              <w:spacing w:after="0"/>
              <w:ind w:right="-90"/>
              <w:rPr>
                <w:rFonts w:ascii="Calibri" w:eastAsia="Arial" w:hAnsi="Calibri" w:cs="Calibri"/>
                <w:sz w:val="22"/>
                <w:szCs w:val="22"/>
              </w:rPr>
            </w:pPr>
            <w:r w:rsidRPr="00FE2572">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A54C326" w14:textId="0A3AECE5" w:rsidR="006E1DBC" w:rsidRPr="00FE2572" w:rsidRDefault="006E1DBC" w:rsidP="00C26B0F">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0CF69B0" w14:textId="77777777" w:rsidR="006E1DBC" w:rsidRPr="00FE2572" w:rsidRDefault="006E1DBC" w:rsidP="00C26B0F">
            <w:pPr>
              <w:spacing w:after="0"/>
              <w:ind w:right="-90"/>
              <w:rPr>
                <w:rFonts w:ascii="Calibri" w:eastAsia="Arial" w:hAnsi="Calibri" w:cs="Calibri"/>
                <w:sz w:val="22"/>
                <w:szCs w:val="22"/>
              </w:rPr>
            </w:pPr>
            <w:r w:rsidRPr="00FE2572">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0165975" w14:textId="77777777" w:rsidR="006E1DBC" w:rsidRPr="00FE2572" w:rsidRDefault="006E1DBC" w:rsidP="00C26B0F">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1472B326" w14:textId="77777777" w:rsidR="006E1DBC" w:rsidRPr="00FE2572" w:rsidRDefault="006E1DBC" w:rsidP="00C26B0F">
            <w:pPr>
              <w:spacing w:after="0"/>
              <w:ind w:right="-90"/>
              <w:rPr>
                <w:rFonts w:ascii="Calibri" w:eastAsia="Arial" w:hAnsi="Calibri" w:cs="Calibri"/>
                <w:sz w:val="22"/>
                <w:szCs w:val="22"/>
              </w:rPr>
            </w:pPr>
            <w:r w:rsidRPr="00FE2572">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F4F83E3" w14:textId="119ED44D" w:rsidR="006E1DBC" w:rsidRPr="00AB13CF" w:rsidRDefault="00FE2572" w:rsidP="00C26B0F">
            <w:pPr>
              <w:spacing w:after="0"/>
              <w:ind w:right="-90"/>
              <w:rPr>
                <w:rFonts w:ascii="Calibri" w:eastAsia="Arial" w:hAnsi="Calibri" w:cs="Calibri"/>
                <w:sz w:val="22"/>
                <w:szCs w:val="22"/>
              </w:rPr>
            </w:pPr>
            <w:r>
              <w:rPr>
                <w:rFonts w:ascii="Calibri" w:eastAsia="Arial" w:hAnsi="Calibri" w:cs="Calibri"/>
                <w:sz w:val="22"/>
                <w:szCs w:val="22"/>
              </w:rPr>
              <w:t>X</w:t>
            </w:r>
          </w:p>
        </w:tc>
      </w:tr>
      <w:tr w:rsidR="006E1DBC" w:rsidRPr="00AB13CF" w14:paraId="62EC20B2" w14:textId="77777777" w:rsidTr="00C26B0F">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607E04F6" w14:textId="77777777" w:rsidR="006E1DBC" w:rsidRPr="00E55F91" w:rsidRDefault="006E1DBC" w:rsidP="00C26B0F">
            <w:pPr>
              <w:spacing w:after="0"/>
              <w:rPr>
                <w:rFonts w:ascii="Calibri" w:hAnsi="Calibri" w:cs="Calibri"/>
                <w:color w:val="000000" w:themeColor="text1"/>
                <w:sz w:val="22"/>
                <w:szCs w:val="22"/>
              </w:rPr>
            </w:pPr>
            <w:r w:rsidRPr="00FE2572">
              <w:rPr>
                <w:rFonts w:ascii="Calibri" w:hAnsi="Calibri" w:cs="Calibri"/>
                <w:b/>
                <w:bCs/>
                <w:color w:val="000000" w:themeColor="text1"/>
                <w:sz w:val="22"/>
                <w:szCs w:val="22"/>
              </w:rPr>
              <w:t>Progress</w:t>
            </w:r>
            <w:r w:rsidRPr="00E55F91">
              <w:rPr>
                <w:rFonts w:ascii="Calibri" w:hAnsi="Calibri" w:cs="Calibri"/>
                <w:color w:val="000000" w:themeColor="text1"/>
                <w:sz w:val="22"/>
                <w:szCs w:val="22"/>
              </w:rPr>
              <w:t xml:space="preserve"> </w:t>
            </w:r>
          </w:p>
          <w:p w14:paraId="02F53EFF" w14:textId="35204D17"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Staff have strengthened rights</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 xml:space="preserve">based practice through targeted professional learning (UNCRC, UNICEF resources, Children’s Parliament audit) and have revised the nursery vision and planning formats to explicitly embed children’s rights. </w:t>
            </w:r>
          </w:p>
          <w:p w14:paraId="3DC86649" w14:textId="1C16D8AA"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 xml:space="preserve">The team has established robust self-evaluation approaches, including gathering baseline data on staff and family understanding of rights and using audit tools (Children’s Parliament checklist) to identify priorities and monitor progress. </w:t>
            </w:r>
          </w:p>
          <w:p w14:paraId="4B6A947E" w14:textId="589CF676"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Staff have adapted intentional and daily planning to include rights</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based links, ensuring consistent reference to UNCRC across learning experiences and the annual planning calend</w:t>
            </w:r>
            <w:r>
              <w:rPr>
                <w:rFonts w:ascii="Calibri" w:eastAsia="Times New Roman" w:hAnsi="Calibri" w:cs="Calibri"/>
                <w:sz w:val="22"/>
                <w:szCs w:val="22"/>
                <w:lang w:val="en-GB" w:eastAsia="en-GB"/>
              </w:rPr>
              <w:t>ar.</w:t>
            </w:r>
          </w:p>
          <w:p w14:paraId="3374440E" w14:textId="1DFB7F6C"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A focused approach to developing children’s understanding of rights has been implemented through identifying key rights, introducing Picture News and embedding rights</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 xml:space="preserve">based dialogue in daily practice. </w:t>
            </w:r>
          </w:p>
          <w:p w14:paraId="5EB82651" w14:textId="52B53E74"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Staff have implemented strategies to strengthen family engagement and real</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life learning, including the introduction of Tulliallan Ted and home</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link activities to support shared understanding of righ</w:t>
            </w:r>
            <w:r>
              <w:rPr>
                <w:rFonts w:ascii="Calibri" w:eastAsia="Times New Roman" w:hAnsi="Calibri" w:cs="Calibri"/>
                <w:sz w:val="22"/>
                <w:szCs w:val="22"/>
                <w:lang w:val="en-GB" w:eastAsia="en-GB"/>
              </w:rPr>
              <w:t>ts.</w:t>
            </w:r>
          </w:p>
          <w:p w14:paraId="4A0C2E1C" w14:textId="7B36AEAF"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A rights</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 xml:space="preserve">linked awards framework has been introduced, ensuring all children are recognised and supported to understand and demonstrate rights in action. </w:t>
            </w:r>
          </w:p>
          <w:p w14:paraId="1F8A0352" w14:textId="43F70735" w:rsidR="00EB698A" w:rsidRPr="00EB698A"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lastRenderedPageBreak/>
              <w:t>Staff have maintained highly effective assessment and tracking approaches, with consistent use of high</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quality observations and PLJs to inform responsive planning and next steps.</w:t>
            </w:r>
          </w:p>
          <w:p w14:paraId="06ED914E" w14:textId="0CAE21AE" w:rsidR="006E1DBC" w:rsidRPr="00F559A2" w:rsidRDefault="00EB698A" w:rsidP="00EB698A">
            <w:pPr>
              <w:pStyle w:val="ListParagraph"/>
              <w:numPr>
                <w:ilvl w:val="0"/>
                <w:numId w:val="15"/>
              </w:numPr>
              <w:spacing w:before="100" w:beforeAutospacing="1" w:after="100" w:afterAutospacing="1" w:line="240" w:lineRule="auto"/>
              <w:rPr>
                <w:rFonts w:ascii="Calibri" w:eastAsia="Times New Roman" w:hAnsi="Calibri" w:cs="Calibri"/>
                <w:sz w:val="22"/>
                <w:szCs w:val="22"/>
                <w:lang w:val="en-GB" w:eastAsia="en-GB"/>
              </w:rPr>
            </w:pPr>
            <w:r w:rsidRPr="00EB698A">
              <w:rPr>
                <w:rFonts w:ascii="Calibri" w:eastAsia="Times New Roman" w:hAnsi="Calibri" w:cs="Calibri"/>
                <w:sz w:val="22"/>
                <w:szCs w:val="22"/>
                <w:lang w:val="en-GB" w:eastAsia="en-GB"/>
              </w:rPr>
              <w:t>The team has enhanced the learning environment and continuous provision, supporting free</w:t>
            </w:r>
            <w:r w:rsidRPr="00EB698A">
              <w:rPr>
                <w:rFonts w:ascii="Cambria Math" w:eastAsia="Times New Roman" w:hAnsi="Cambria Math" w:cs="Cambria Math"/>
                <w:sz w:val="22"/>
                <w:szCs w:val="22"/>
                <w:lang w:val="en-GB" w:eastAsia="en-GB"/>
              </w:rPr>
              <w:t>‑</w:t>
            </w:r>
            <w:r w:rsidRPr="00EB698A">
              <w:rPr>
                <w:rFonts w:ascii="Calibri" w:eastAsia="Times New Roman" w:hAnsi="Calibri" w:cs="Calibri"/>
                <w:sz w:val="22"/>
                <w:szCs w:val="22"/>
                <w:lang w:val="en-GB" w:eastAsia="en-GB"/>
              </w:rPr>
              <w:t>flow play, independence and meaningful numeracy experiences across indoor and outdoor spaces.</w:t>
            </w:r>
          </w:p>
        </w:tc>
      </w:tr>
      <w:tr w:rsidR="006E1DBC" w:rsidRPr="00AB13CF" w14:paraId="07EF32C2" w14:textId="77777777" w:rsidTr="00C26B0F">
        <w:trPr>
          <w:trHeight w:val="689"/>
        </w:trPr>
        <w:tc>
          <w:tcPr>
            <w:tcW w:w="10480" w:type="dxa"/>
            <w:gridSpan w:val="7"/>
            <w:tcBorders>
              <w:top w:val="single" w:sz="8" w:space="0" w:color="auto"/>
              <w:left w:val="single" w:sz="8" w:space="0" w:color="auto"/>
              <w:bottom w:val="single" w:sz="8" w:space="0" w:color="auto"/>
              <w:right w:val="single" w:sz="8" w:space="0" w:color="auto"/>
            </w:tcBorders>
          </w:tcPr>
          <w:p w14:paraId="17AF31D2" w14:textId="77777777" w:rsidR="006E1DBC" w:rsidRPr="00EB698A" w:rsidRDefault="006E1DBC" w:rsidP="00C26B0F">
            <w:pPr>
              <w:spacing w:after="0"/>
              <w:rPr>
                <w:rFonts w:ascii="Calibri" w:hAnsi="Calibri" w:cs="Calibri"/>
                <w:b/>
                <w:bCs/>
                <w:color w:val="000000" w:themeColor="text1"/>
                <w:sz w:val="22"/>
                <w:szCs w:val="22"/>
              </w:rPr>
            </w:pPr>
            <w:r w:rsidRPr="00EB698A">
              <w:rPr>
                <w:rFonts w:ascii="Calibri" w:hAnsi="Calibri" w:cs="Calibri"/>
                <w:b/>
                <w:bCs/>
                <w:color w:val="000000" w:themeColor="text1"/>
                <w:sz w:val="22"/>
                <w:szCs w:val="22"/>
              </w:rPr>
              <w:lastRenderedPageBreak/>
              <w:t>Impact</w:t>
            </w:r>
            <w:r w:rsidRPr="00EB698A">
              <w:rPr>
                <w:rFonts w:ascii="Calibri" w:hAnsi="Calibri" w:cs="Calibri"/>
                <w:color w:val="000000" w:themeColor="text1"/>
                <w:sz w:val="22"/>
                <w:szCs w:val="22"/>
              </w:rPr>
              <w:t>:</w:t>
            </w:r>
          </w:p>
          <w:p w14:paraId="7BB201F8" w14:textId="0979F7B4" w:rsidR="00C210B8" w:rsidRPr="00126086" w:rsidRDefault="00C210B8" w:rsidP="00126086">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Children sustain high levels of engagement in meaningful, self</w:t>
            </w:r>
            <w:r w:rsidRPr="00C210B8">
              <w:rPr>
                <w:rFonts w:ascii="Cambria Math" w:hAnsi="Cambria Math" w:cs="Cambria Math"/>
                <w:sz w:val="22"/>
                <w:szCs w:val="22"/>
              </w:rPr>
              <w:t>‑</w:t>
            </w:r>
            <w:r w:rsidRPr="00C210B8">
              <w:rPr>
                <w:rFonts w:ascii="Calibri" w:hAnsi="Calibri" w:cs="Calibri"/>
                <w:sz w:val="22"/>
                <w:szCs w:val="22"/>
              </w:rPr>
              <w:t>directed play, exercising their right to play and choice (Articles 31 &amp; 12), evidenced through Learning Partnership observations, SLT visits and planning scrutiny which show consistently responsive, child</w:t>
            </w:r>
            <w:r w:rsidRPr="00C210B8">
              <w:rPr>
                <w:rFonts w:ascii="Cambria Math" w:hAnsi="Cambria Math" w:cs="Cambria Math"/>
                <w:sz w:val="22"/>
                <w:szCs w:val="22"/>
              </w:rPr>
              <w:t>‑</w:t>
            </w:r>
            <w:r w:rsidRPr="00C210B8">
              <w:rPr>
                <w:rFonts w:ascii="Calibri" w:hAnsi="Calibri" w:cs="Calibri"/>
                <w:sz w:val="22"/>
                <w:szCs w:val="22"/>
              </w:rPr>
              <w:t>led learning experiences.</w:t>
            </w:r>
          </w:p>
          <w:p w14:paraId="4A19FB6B" w14:textId="2E0DB469" w:rsidR="00C210B8" w:rsidRPr="00126086" w:rsidRDefault="00C210B8" w:rsidP="00126086">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Children demonstrate a strong sense of wellbeing, belonging and inclusion, reflecting their right to be safe, respected and included (Articles 2 &amp; 19), evidenced through observations</w:t>
            </w:r>
            <w:r w:rsidR="00126086">
              <w:rPr>
                <w:rFonts w:ascii="Calibri" w:hAnsi="Calibri" w:cs="Calibri"/>
                <w:sz w:val="22"/>
                <w:szCs w:val="22"/>
              </w:rPr>
              <w:t xml:space="preserve">, questionnaire feedback from staff and families, </w:t>
            </w:r>
            <w:r w:rsidRPr="00C210B8">
              <w:rPr>
                <w:rFonts w:ascii="Calibri" w:hAnsi="Calibri" w:cs="Calibri"/>
                <w:sz w:val="22"/>
                <w:szCs w:val="22"/>
              </w:rPr>
              <w:t>and Learning Partnership feedback highlighting nurturing relationships and an embedded rights</w:t>
            </w:r>
            <w:r w:rsidRPr="00C210B8">
              <w:rPr>
                <w:rFonts w:ascii="Cambria Math" w:hAnsi="Cambria Math" w:cs="Cambria Math"/>
                <w:sz w:val="22"/>
                <w:szCs w:val="22"/>
              </w:rPr>
              <w:t>‑</w:t>
            </w:r>
            <w:r w:rsidRPr="00C210B8">
              <w:rPr>
                <w:rFonts w:ascii="Calibri" w:hAnsi="Calibri" w:cs="Calibri"/>
                <w:sz w:val="22"/>
                <w:szCs w:val="22"/>
              </w:rPr>
              <w:t>respecting ethos.</w:t>
            </w:r>
          </w:p>
          <w:p w14:paraId="1CFFDD42" w14:textId="3A14C753" w:rsidR="00C210B8" w:rsidRPr="004B119F" w:rsidRDefault="00C210B8" w:rsidP="004B119F">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Most children are developing a secure understanding of their rights and beginning to apply these in real-life contexts, evidenced through children’s voice, floorbooks and planned experiences such as Picture News and Tulliallan Ted which support connections between nursery, home and the wider world.</w:t>
            </w:r>
          </w:p>
          <w:p w14:paraId="22644B56" w14:textId="3A72C25E" w:rsidR="00C210B8" w:rsidRPr="004B119F" w:rsidRDefault="00C210B8" w:rsidP="004B119F">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Children show independence, confidence and agency in their learning, demonstrating their right to express views and make choices (Article 12), evidenced through observations of daily routines (including mealtimes), Learning Partnership visits and children’s engagement with accessible PLJs.</w:t>
            </w:r>
          </w:p>
          <w:p w14:paraId="739BAA3F" w14:textId="718BDAF4" w:rsidR="00C210B8" w:rsidRPr="004B119F" w:rsidRDefault="00C210B8" w:rsidP="004B119F">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Staff interactions consistently support children to think, question and make connections, promoting their right to an education that develops their full potential (Article 29), evidenced through SLT monitoring, nursery teacher observations and Learning Partnership feedback.</w:t>
            </w:r>
          </w:p>
          <w:p w14:paraId="07FF4E98" w14:textId="38E5E12E" w:rsidR="00C210B8" w:rsidRPr="004B119F" w:rsidRDefault="00C210B8" w:rsidP="004B119F">
            <w:pPr>
              <w:pStyle w:val="ListParagraph"/>
              <w:numPr>
                <w:ilvl w:val="0"/>
                <w:numId w:val="15"/>
              </w:numPr>
              <w:spacing w:after="100" w:afterAutospacing="1" w:line="240" w:lineRule="auto"/>
              <w:rPr>
                <w:rFonts w:ascii="Calibri" w:hAnsi="Calibri" w:cs="Calibri"/>
                <w:sz w:val="22"/>
                <w:szCs w:val="22"/>
              </w:rPr>
            </w:pPr>
            <w:r w:rsidRPr="00C210B8">
              <w:rPr>
                <w:rFonts w:ascii="Calibri" w:hAnsi="Calibri" w:cs="Calibri"/>
                <w:sz w:val="22"/>
                <w:szCs w:val="22"/>
              </w:rPr>
              <w:t>Assessment and responsive planning support children to make meaningful progress in real-life, relevant contexts, evidenced through high-quality PLJs, clear next steps and tracking discussions which show learning linked to children’s experiences and interests.</w:t>
            </w:r>
          </w:p>
          <w:p w14:paraId="3178F22B" w14:textId="6876E0BA" w:rsidR="006E1DBC" w:rsidRPr="00492636" w:rsidRDefault="00C210B8" w:rsidP="00C210B8">
            <w:pPr>
              <w:pStyle w:val="ListParagraph"/>
              <w:numPr>
                <w:ilvl w:val="0"/>
                <w:numId w:val="15"/>
              </w:numPr>
              <w:spacing w:after="100" w:afterAutospacing="1" w:line="240" w:lineRule="auto"/>
              <w:rPr>
                <w:rFonts w:ascii="Calibri" w:eastAsia="Times New Roman" w:hAnsi="Calibri" w:cs="Calibri"/>
                <w:color w:val="242424"/>
                <w:sz w:val="22"/>
                <w:szCs w:val="22"/>
                <w:lang w:val="en-GB" w:eastAsia="en-GB"/>
              </w:rPr>
            </w:pPr>
            <w:r w:rsidRPr="00C210B8">
              <w:rPr>
                <w:rFonts w:ascii="Calibri" w:hAnsi="Calibri" w:cs="Calibri"/>
                <w:sz w:val="22"/>
                <w:szCs w:val="22"/>
              </w:rPr>
              <w:t>Family engagement strengthens children’s ability to connect learning between nursery, home and community, supporting their right to family life and participation (Articles 5 &amp; 18), evidenced through questionnaire feedback, home</w:t>
            </w:r>
            <w:r w:rsidRPr="00C210B8">
              <w:rPr>
                <w:rFonts w:ascii="Cambria Math" w:hAnsi="Cambria Math" w:cs="Cambria Math"/>
                <w:sz w:val="22"/>
                <w:szCs w:val="22"/>
              </w:rPr>
              <w:t>‑</w:t>
            </w:r>
            <w:r w:rsidRPr="00C210B8">
              <w:rPr>
                <w:rFonts w:ascii="Calibri" w:hAnsi="Calibri" w:cs="Calibri"/>
                <w:sz w:val="22"/>
                <w:szCs w:val="22"/>
              </w:rPr>
              <w:t>link participation and ongoing self</w:t>
            </w:r>
            <w:r w:rsidRPr="00C210B8">
              <w:rPr>
                <w:rFonts w:ascii="Cambria Math" w:hAnsi="Cambria Math" w:cs="Cambria Math"/>
                <w:sz w:val="22"/>
                <w:szCs w:val="22"/>
              </w:rPr>
              <w:t>‑</w:t>
            </w:r>
            <w:r w:rsidRPr="00C210B8">
              <w:rPr>
                <w:rFonts w:ascii="Calibri" w:hAnsi="Calibri" w:cs="Calibri"/>
                <w:sz w:val="22"/>
                <w:szCs w:val="22"/>
              </w:rPr>
              <w:t>evaluation.</w:t>
            </w:r>
          </w:p>
        </w:tc>
      </w:tr>
      <w:tr w:rsidR="006E1DBC" w:rsidRPr="00AB13CF" w14:paraId="3E8372DB" w14:textId="77777777" w:rsidTr="00C26B0F">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7E7AEA38" w14:textId="77777777" w:rsidR="006E1DBC" w:rsidRDefault="006E1DBC" w:rsidP="00C26B0F">
            <w:pPr>
              <w:spacing w:after="0"/>
              <w:rPr>
                <w:rFonts w:ascii="Calibri" w:hAnsi="Calibri" w:cs="Calibri"/>
                <w:color w:val="000000" w:themeColor="text1"/>
                <w:sz w:val="22"/>
                <w:szCs w:val="22"/>
              </w:rPr>
            </w:pPr>
            <w:r w:rsidRPr="004B119F">
              <w:rPr>
                <w:rFonts w:ascii="Calibri" w:hAnsi="Calibri" w:cs="Calibri"/>
                <w:b/>
                <w:bCs/>
                <w:color w:val="000000" w:themeColor="text1"/>
                <w:sz w:val="22"/>
                <w:szCs w:val="22"/>
              </w:rPr>
              <w:t>Next Steps</w:t>
            </w:r>
            <w:r w:rsidRPr="004B119F">
              <w:rPr>
                <w:rFonts w:ascii="Calibri" w:hAnsi="Calibri" w:cs="Calibri"/>
                <w:color w:val="000000" w:themeColor="text1"/>
                <w:sz w:val="22"/>
                <w:szCs w:val="22"/>
              </w:rPr>
              <w:t>:</w:t>
            </w:r>
          </w:p>
          <w:p w14:paraId="0D390343" w14:textId="77777777" w:rsidR="00EB31EF" w:rsidRPr="00EB31EF" w:rsidRDefault="00EB31EF" w:rsidP="00EB31EF">
            <w:pPr>
              <w:pStyle w:val="ListParagraph"/>
              <w:numPr>
                <w:ilvl w:val="0"/>
                <w:numId w:val="4"/>
              </w:numPr>
              <w:rPr>
                <w:rFonts w:ascii="Calibri" w:hAnsi="Calibri" w:cs="Calibri"/>
                <w:color w:val="000000" w:themeColor="text1"/>
                <w:sz w:val="22"/>
                <w:szCs w:val="22"/>
              </w:rPr>
            </w:pPr>
            <w:proofErr w:type="gramStart"/>
            <w:r w:rsidRPr="00EB31EF">
              <w:rPr>
                <w:rFonts w:ascii="Calibri" w:hAnsi="Calibri" w:cs="Calibri"/>
                <w:color w:val="000000" w:themeColor="text1"/>
                <w:sz w:val="22"/>
                <w:szCs w:val="22"/>
              </w:rPr>
              <w:t>Strengthen</w:t>
            </w:r>
            <w:proofErr w:type="gramEnd"/>
            <w:r w:rsidRPr="00EB31EF">
              <w:rPr>
                <w:rFonts w:ascii="Calibri" w:hAnsi="Calibri" w:cs="Calibri"/>
                <w:color w:val="000000" w:themeColor="text1"/>
                <w:sz w:val="22"/>
                <w:szCs w:val="22"/>
              </w:rPr>
              <w:t xml:space="preserve"> family and community engagement in nursery by involving families and community partners in children’s play and development through stay and play sessions and collaborative projects.</w:t>
            </w:r>
          </w:p>
          <w:p w14:paraId="4C784F35" w14:textId="5260653D" w:rsidR="006E1DBC" w:rsidRPr="00431206" w:rsidRDefault="00EB31EF" w:rsidP="006E1DBC">
            <w:pPr>
              <w:pStyle w:val="ListParagraph"/>
              <w:numPr>
                <w:ilvl w:val="0"/>
                <w:numId w:val="4"/>
              </w:numPr>
              <w:spacing w:after="0"/>
              <w:rPr>
                <w:rFonts w:ascii="Calibri" w:hAnsi="Calibri" w:cs="Calibri"/>
                <w:color w:val="000000" w:themeColor="text1"/>
                <w:sz w:val="22"/>
                <w:szCs w:val="22"/>
              </w:rPr>
            </w:pPr>
            <w:r w:rsidRPr="00EB31EF">
              <w:rPr>
                <w:rFonts w:ascii="Calibri" w:hAnsi="Calibri" w:cs="Calibri"/>
                <w:color w:val="000000" w:themeColor="text1"/>
                <w:sz w:val="22"/>
                <w:szCs w:val="22"/>
              </w:rPr>
              <w:t>Build further on community and real</w:t>
            </w:r>
            <w:r w:rsidRPr="00EB31EF">
              <w:rPr>
                <w:rFonts w:ascii="Cambria Math" w:hAnsi="Cambria Math" w:cs="Cambria Math"/>
                <w:color w:val="000000" w:themeColor="text1"/>
                <w:sz w:val="22"/>
                <w:szCs w:val="22"/>
              </w:rPr>
              <w:t>‑</w:t>
            </w:r>
            <w:r w:rsidRPr="00EB31EF">
              <w:rPr>
                <w:rFonts w:ascii="Calibri" w:hAnsi="Calibri" w:cs="Calibri"/>
                <w:color w:val="000000" w:themeColor="text1"/>
                <w:sz w:val="22"/>
                <w:szCs w:val="22"/>
              </w:rPr>
              <w:t>life learning opportunities to deepen application of rights.</w:t>
            </w:r>
          </w:p>
        </w:tc>
      </w:tr>
    </w:tbl>
    <w:p w14:paraId="2F888678" w14:textId="77777777" w:rsidR="00A36F29" w:rsidRDefault="00A36F29" w:rsidP="00A36F29">
      <w:pPr>
        <w:spacing w:after="0"/>
        <w:jc w:val="both"/>
        <w:rPr>
          <w:rFonts w:ascii="Calibri" w:eastAsia="Calibri" w:hAnsi="Calibri" w:cs="Calibri"/>
          <w:b/>
          <w:bCs/>
          <w:sz w:val="28"/>
          <w:szCs w:val="28"/>
        </w:rPr>
      </w:pPr>
    </w:p>
    <w:p w14:paraId="2010EADE" w14:textId="77777777" w:rsidR="00A36F29" w:rsidRDefault="00A36F29" w:rsidP="00A36F29">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A36F29" w14:paraId="68D2652A" w14:textId="77777777" w:rsidTr="00CA1522">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70AFCF78" w14:textId="77777777" w:rsidR="00A36F29" w:rsidRDefault="00A36F29" w:rsidP="00CA1522">
            <w:pPr>
              <w:spacing w:after="0"/>
              <w:ind w:right="-90"/>
            </w:pPr>
          </w:p>
          <w:p w14:paraId="23B72FFF" w14:textId="77777777" w:rsidR="00A36F29" w:rsidRPr="0037716C" w:rsidRDefault="00A36F29" w:rsidP="00CA1522">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45B917C9" w14:textId="77777777" w:rsidR="00A36F29" w:rsidRDefault="00A36F29" w:rsidP="00CA1522">
            <w:pPr>
              <w:spacing w:after="0"/>
              <w:ind w:right="-90"/>
              <w:jc w:val="center"/>
            </w:pPr>
            <w:r w:rsidRPr="13C73004">
              <w:rPr>
                <w:rFonts w:ascii="Arial" w:eastAsia="Arial" w:hAnsi="Arial" w:cs="Arial"/>
                <w:b/>
                <w:bCs/>
                <w:color w:val="FFFFFF" w:themeColor="background1"/>
                <w:sz w:val="32"/>
                <w:szCs w:val="32"/>
              </w:rPr>
              <w:t xml:space="preserve"> </w:t>
            </w:r>
          </w:p>
        </w:tc>
      </w:tr>
      <w:tr w:rsidR="00A36F29" w14:paraId="64C0D82D" w14:textId="77777777" w:rsidTr="00CA1522">
        <w:trPr>
          <w:trHeight w:val="1823"/>
        </w:trPr>
        <w:tc>
          <w:tcPr>
            <w:tcW w:w="10480" w:type="dxa"/>
            <w:tcBorders>
              <w:top w:val="single" w:sz="8" w:space="0" w:color="auto"/>
              <w:left w:val="single" w:sz="8" w:space="0" w:color="auto"/>
              <w:bottom w:val="single" w:sz="8" w:space="0" w:color="auto"/>
              <w:right w:val="single" w:sz="8" w:space="0" w:color="auto"/>
            </w:tcBorders>
          </w:tcPr>
          <w:tbl>
            <w:tblPr>
              <w:tblStyle w:val="TableGrid"/>
              <w:tblpPr w:leftFromText="180" w:rightFromText="180" w:vertAnchor="page" w:horzAnchor="margin" w:tblpY="556"/>
              <w:tblOverlap w:val="never"/>
              <w:tblW w:w="10060" w:type="dxa"/>
              <w:tblLook w:val="04A0" w:firstRow="1" w:lastRow="0" w:firstColumn="1" w:lastColumn="0" w:noHBand="0" w:noVBand="1"/>
            </w:tblPr>
            <w:tblGrid>
              <w:gridCol w:w="1961"/>
              <w:gridCol w:w="2024"/>
              <w:gridCol w:w="2025"/>
              <w:gridCol w:w="2025"/>
              <w:gridCol w:w="2025"/>
            </w:tblGrid>
            <w:tr w:rsidR="00A36F29" w:rsidRPr="00077384" w14:paraId="3D855C69" w14:textId="77777777" w:rsidTr="00CA1522">
              <w:trPr>
                <w:trHeight w:val="494"/>
              </w:trPr>
              <w:tc>
                <w:tcPr>
                  <w:tcW w:w="1961" w:type="dxa"/>
                </w:tcPr>
                <w:p w14:paraId="6A7FF2B8"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Stage</w:t>
                  </w:r>
                </w:p>
              </w:tc>
              <w:tc>
                <w:tcPr>
                  <w:tcW w:w="2024" w:type="dxa"/>
                </w:tcPr>
                <w:p w14:paraId="498F5D5A"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 xml:space="preserve">Listening and </w:t>
                  </w:r>
                  <w:proofErr w:type="gramStart"/>
                  <w:r w:rsidRPr="00077384">
                    <w:rPr>
                      <w:rFonts w:ascii="Calibri" w:hAnsi="Calibri" w:cs="Calibri"/>
                      <w:b/>
                      <w:color w:val="002060"/>
                    </w:rPr>
                    <w:t>Talking</w:t>
                  </w:r>
                  <w:proofErr w:type="gramEnd"/>
                </w:p>
              </w:tc>
              <w:tc>
                <w:tcPr>
                  <w:tcW w:w="2025" w:type="dxa"/>
                </w:tcPr>
                <w:p w14:paraId="1BFD1DBD"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Reading</w:t>
                  </w:r>
                </w:p>
              </w:tc>
              <w:tc>
                <w:tcPr>
                  <w:tcW w:w="2025" w:type="dxa"/>
                </w:tcPr>
                <w:p w14:paraId="586A9F8B"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Writing</w:t>
                  </w:r>
                </w:p>
              </w:tc>
              <w:tc>
                <w:tcPr>
                  <w:tcW w:w="2025" w:type="dxa"/>
                </w:tcPr>
                <w:p w14:paraId="0D778711"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Numeracy</w:t>
                  </w:r>
                </w:p>
              </w:tc>
            </w:tr>
            <w:tr w:rsidR="00A36F29" w:rsidRPr="00077384" w14:paraId="4977E73C" w14:textId="77777777" w:rsidTr="00CA1522">
              <w:trPr>
                <w:trHeight w:val="260"/>
              </w:trPr>
              <w:tc>
                <w:tcPr>
                  <w:tcW w:w="1961" w:type="dxa"/>
                </w:tcPr>
                <w:p w14:paraId="4036FBB1" w14:textId="77777777" w:rsidR="00A36F29" w:rsidRPr="00077384" w:rsidRDefault="00A36F29" w:rsidP="00CA1522">
                  <w:pPr>
                    <w:tabs>
                      <w:tab w:val="center" w:pos="4513"/>
                      <w:tab w:val="right" w:pos="9026"/>
                    </w:tabs>
                    <w:jc w:val="center"/>
                    <w:rPr>
                      <w:rFonts w:ascii="Calibri" w:hAnsi="Calibri" w:cs="Calibri"/>
                      <w:b/>
                      <w:color w:val="002060"/>
                    </w:rPr>
                  </w:pPr>
                </w:p>
              </w:tc>
              <w:tc>
                <w:tcPr>
                  <w:tcW w:w="2024" w:type="dxa"/>
                </w:tcPr>
                <w:p w14:paraId="18627D16"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156568EC"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6E76D47D"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5FC2A66F" w14:textId="77777777" w:rsidR="00A36F29" w:rsidRPr="00077384" w:rsidRDefault="00A36F29" w:rsidP="00CA1522">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r>
            <w:tr w:rsidR="00A36F29" w:rsidRPr="00864496" w14:paraId="38100226" w14:textId="77777777" w:rsidTr="00CA1522">
              <w:trPr>
                <w:trHeight w:val="247"/>
              </w:trPr>
              <w:tc>
                <w:tcPr>
                  <w:tcW w:w="1961" w:type="dxa"/>
                </w:tcPr>
                <w:p w14:paraId="17EECCC1" w14:textId="77777777" w:rsidR="00A36F29" w:rsidRPr="00864496" w:rsidRDefault="00A36F29" w:rsidP="00CA1522">
                  <w:pPr>
                    <w:tabs>
                      <w:tab w:val="center" w:pos="4513"/>
                      <w:tab w:val="right" w:pos="9026"/>
                    </w:tabs>
                    <w:rPr>
                      <w:rFonts w:ascii="Calibri" w:hAnsi="Calibri" w:cs="Calibri"/>
                      <w:b/>
                      <w:color w:val="002060"/>
                    </w:rPr>
                  </w:pPr>
                  <w:r w:rsidRPr="00864496">
                    <w:rPr>
                      <w:rFonts w:ascii="Calibri" w:hAnsi="Calibri" w:cs="Calibri"/>
                      <w:b/>
                      <w:color w:val="002060"/>
                    </w:rPr>
                    <w:t>P1</w:t>
                  </w:r>
                </w:p>
              </w:tc>
              <w:tc>
                <w:tcPr>
                  <w:tcW w:w="2024" w:type="dxa"/>
                </w:tcPr>
                <w:p w14:paraId="3F31C76E" w14:textId="7A70114E"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72%</w:t>
                  </w:r>
                </w:p>
              </w:tc>
              <w:tc>
                <w:tcPr>
                  <w:tcW w:w="2025" w:type="dxa"/>
                </w:tcPr>
                <w:p w14:paraId="73BC8D17" w14:textId="16FA6EB7"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72%</w:t>
                  </w:r>
                </w:p>
              </w:tc>
              <w:tc>
                <w:tcPr>
                  <w:tcW w:w="2025" w:type="dxa"/>
                </w:tcPr>
                <w:p w14:paraId="237DAC29" w14:textId="4B320F54"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72%</w:t>
                  </w:r>
                </w:p>
              </w:tc>
              <w:tc>
                <w:tcPr>
                  <w:tcW w:w="2025" w:type="dxa"/>
                </w:tcPr>
                <w:p w14:paraId="27425DAA" w14:textId="450B47A3"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78%</w:t>
                  </w:r>
                </w:p>
              </w:tc>
            </w:tr>
            <w:tr w:rsidR="00A36F29" w:rsidRPr="00864496" w14:paraId="4C822CBD" w14:textId="77777777" w:rsidTr="00CA1522">
              <w:trPr>
                <w:trHeight w:val="247"/>
              </w:trPr>
              <w:tc>
                <w:tcPr>
                  <w:tcW w:w="1961" w:type="dxa"/>
                </w:tcPr>
                <w:p w14:paraId="592F38E8" w14:textId="77777777" w:rsidR="00A36F29" w:rsidRPr="00864496" w:rsidRDefault="00A36F29" w:rsidP="00CA1522">
                  <w:pPr>
                    <w:tabs>
                      <w:tab w:val="center" w:pos="4513"/>
                      <w:tab w:val="right" w:pos="9026"/>
                    </w:tabs>
                    <w:rPr>
                      <w:rFonts w:ascii="Calibri" w:hAnsi="Calibri" w:cs="Calibri"/>
                      <w:b/>
                      <w:color w:val="002060"/>
                    </w:rPr>
                  </w:pPr>
                  <w:r w:rsidRPr="00864496">
                    <w:rPr>
                      <w:rFonts w:ascii="Calibri" w:hAnsi="Calibri" w:cs="Calibri"/>
                      <w:b/>
                      <w:color w:val="002060"/>
                    </w:rPr>
                    <w:t>P4</w:t>
                  </w:r>
                </w:p>
              </w:tc>
              <w:tc>
                <w:tcPr>
                  <w:tcW w:w="2024" w:type="dxa"/>
                </w:tcPr>
                <w:p w14:paraId="03A6F29A" w14:textId="058E2161"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86%</w:t>
                  </w:r>
                </w:p>
              </w:tc>
              <w:tc>
                <w:tcPr>
                  <w:tcW w:w="2025" w:type="dxa"/>
                </w:tcPr>
                <w:p w14:paraId="36B5BB03" w14:textId="120596DE"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86%</w:t>
                  </w:r>
                </w:p>
              </w:tc>
              <w:tc>
                <w:tcPr>
                  <w:tcW w:w="2025" w:type="dxa"/>
                </w:tcPr>
                <w:p w14:paraId="74D43D59" w14:textId="2ABF7696"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79%</w:t>
                  </w:r>
                </w:p>
              </w:tc>
              <w:tc>
                <w:tcPr>
                  <w:tcW w:w="2025" w:type="dxa"/>
                </w:tcPr>
                <w:p w14:paraId="0D4288AE" w14:textId="068F13DB"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86%</w:t>
                  </w:r>
                </w:p>
              </w:tc>
            </w:tr>
            <w:tr w:rsidR="00A36F29" w:rsidRPr="00864496" w14:paraId="6BCFF35C" w14:textId="77777777" w:rsidTr="00CA1522">
              <w:trPr>
                <w:trHeight w:val="232"/>
              </w:trPr>
              <w:tc>
                <w:tcPr>
                  <w:tcW w:w="1961" w:type="dxa"/>
                </w:tcPr>
                <w:p w14:paraId="38FB2AF9" w14:textId="77777777" w:rsidR="00A36F29" w:rsidRPr="00864496" w:rsidRDefault="00A36F29" w:rsidP="00CA1522">
                  <w:pPr>
                    <w:tabs>
                      <w:tab w:val="center" w:pos="4513"/>
                      <w:tab w:val="right" w:pos="9026"/>
                    </w:tabs>
                    <w:rPr>
                      <w:rFonts w:ascii="Calibri" w:hAnsi="Calibri" w:cs="Calibri"/>
                      <w:b/>
                      <w:color w:val="002060"/>
                    </w:rPr>
                  </w:pPr>
                  <w:r w:rsidRPr="00864496">
                    <w:rPr>
                      <w:rFonts w:ascii="Calibri" w:hAnsi="Calibri" w:cs="Calibri"/>
                      <w:b/>
                      <w:color w:val="002060"/>
                    </w:rPr>
                    <w:t>P7</w:t>
                  </w:r>
                </w:p>
              </w:tc>
              <w:tc>
                <w:tcPr>
                  <w:tcW w:w="2024" w:type="dxa"/>
                </w:tcPr>
                <w:p w14:paraId="16AC63E8" w14:textId="66E88623"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92%</w:t>
                  </w:r>
                </w:p>
              </w:tc>
              <w:tc>
                <w:tcPr>
                  <w:tcW w:w="2025" w:type="dxa"/>
                </w:tcPr>
                <w:p w14:paraId="6E817FC3" w14:textId="1C334158"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88%</w:t>
                  </w:r>
                </w:p>
              </w:tc>
              <w:tc>
                <w:tcPr>
                  <w:tcW w:w="2025" w:type="dxa"/>
                </w:tcPr>
                <w:p w14:paraId="790F5CCA" w14:textId="61F80684"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72%</w:t>
                  </w:r>
                </w:p>
              </w:tc>
              <w:tc>
                <w:tcPr>
                  <w:tcW w:w="2025" w:type="dxa"/>
                </w:tcPr>
                <w:p w14:paraId="5D67A273" w14:textId="43033AFF" w:rsidR="00A36F29" w:rsidRPr="00864496" w:rsidRDefault="00864496" w:rsidP="00CA1522">
                  <w:pPr>
                    <w:tabs>
                      <w:tab w:val="center" w:pos="4513"/>
                      <w:tab w:val="right" w:pos="9026"/>
                    </w:tabs>
                    <w:rPr>
                      <w:rFonts w:ascii="Calibri" w:hAnsi="Calibri" w:cs="Calibri"/>
                      <w:bCs/>
                      <w:color w:val="333333"/>
                    </w:rPr>
                  </w:pPr>
                  <w:r w:rsidRPr="00864496">
                    <w:rPr>
                      <w:rFonts w:ascii="Calibri" w:hAnsi="Calibri" w:cs="Calibri"/>
                      <w:bCs/>
                      <w:color w:val="333333"/>
                    </w:rPr>
                    <w:t>88%</w:t>
                  </w:r>
                </w:p>
              </w:tc>
            </w:tr>
          </w:tbl>
          <w:p w14:paraId="23B80B9B" w14:textId="77777777" w:rsidR="00A36F29" w:rsidRPr="00864496" w:rsidRDefault="00A36F29" w:rsidP="00CA1522">
            <w:pPr>
              <w:spacing w:after="0" w:line="360" w:lineRule="auto"/>
              <w:rPr>
                <w:rFonts w:ascii="Calibri" w:hAnsi="Calibri" w:cs="Calibri"/>
                <w:b/>
                <w:bCs/>
              </w:rPr>
            </w:pPr>
            <w:r w:rsidRPr="00864496">
              <w:rPr>
                <w:rFonts w:ascii="Calibri" w:hAnsi="Calibri" w:cs="Calibri"/>
                <w:b/>
                <w:bCs/>
              </w:rPr>
              <w:t>Attainment</w:t>
            </w:r>
          </w:p>
          <w:p w14:paraId="66A20476" w14:textId="77777777" w:rsidR="00A36F29" w:rsidRPr="00864496" w:rsidRDefault="00A36F29" w:rsidP="00CA1522">
            <w:pPr>
              <w:spacing w:after="0" w:line="360" w:lineRule="auto"/>
              <w:rPr>
                <w:rFonts w:ascii="Calibri" w:hAnsi="Calibri" w:cs="Calibri"/>
                <w:color w:val="FF0000"/>
              </w:rPr>
            </w:pPr>
          </w:p>
          <w:tbl>
            <w:tblPr>
              <w:tblStyle w:val="TableGrid"/>
              <w:tblW w:w="10081" w:type="dxa"/>
              <w:tblLayout w:type="fixed"/>
              <w:tblLook w:val="04A0" w:firstRow="1" w:lastRow="0" w:firstColumn="1" w:lastColumn="0" w:noHBand="0" w:noVBand="1"/>
            </w:tblPr>
            <w:tblGrid>
              <w:gridCol w:w="3189"/>
              <w:gridCol w:w="1594"/>
              <w:gridCol w:w="1595"/>
              <w:gridCol w:w="1719"/>
              <w:gridCol w:w="1984"/>
            </w:tblGrid>
            <w:tr w:rsidR="00A36F29" w:rsidRPr="00077384" w14:paraId="2CA99124" w14:textId="77777777" w:rsidTr="00CA1522">
              <w:trPr>
                <w:trHeight w:val="304"/>
              </w:trPr>
              <w:tc>
                <w:tcPr>
                  <w:tcW w:w="10081" w:type="dxa"/>
                  <w:gridSpan w:val="5"/>
                </w:tcPr>
                <w:p w14:paraId="709203D2" w14:textId="1D03C692" w:rsidR="00A36F29" w:rsidRPr="00077384" w:rsidRDefault="00A36F29" w:rsidP="00CA1522">
                  <w:pPr>
                    <w:jc w:val="center"/>
                    <w:rPr>
                      <w:rFonts w:ascii="Calibri" w:hAnsi="Calibri" w:cs="Calibri"/>
                      <w:b/>
                      <w:color w:val="002060"/>
                    </w:rPr>
                  </w:pPr>
                  <w:r w:rsidRPr="00077384">
                    <w:rPr>
                      <w:rFonts w:ascii="Calibri" w:hAnsi="Calibri" w:cs="Calibri"/>
                      <w:b/>
                      <w:color w:val="002060"/>
                    </w:rPr>
                    <w:t>Overall Attainment for 202</w:t>
                  </w:r>
                  <w:r w:rsidR="00242F68">
                    <w:rPr>
                      <w:rFonts w:ascii="Calibri" w:hAnsi="Calibri" w:cs="Calibri"/>
                      <w:b/>
                      <w:color w:val="002060"/>
                    </w:rPr>
                    <w:t>5</w:t>
                  </w:r>
                  <w:r w:rsidRPr="00077384">
                    <w:rPr>
                      <w:rFonts w:ascii="Calibri" w:hAnsi="Calibri" w:cs="Calibri"/>
                      <w:b/>
                      <w:color w:val="002060"/>
                    </w:rPr>
                    <w:t xml:space="preserve"> - 202</w:t>
                  </w:r>
                  <w:r w:rsidR="00242F68">
                    <w:rPr>
                      <w:rFonts w:ascii="Calibri" w:hAnsi="Calibri" w:cs="Calibri"/>
                      <w:b/>
                      <w:color w:val="002060"/>
                    </w:rPr>
                    <w:t>6</w:t>
                  </w:r>
                </w:p>
              </w:tc>
            </w:tr>
            <w:tr w:rsidR="00A36F29" w:rsidRPr="00077384" w14:paraId="635D0740" w14:textId="77777777" w:rsidTr="00CA1522">
              <w:trPr>
                <w:trHeight w:val="317"/>
              </w:trPr>
              <w:tc>
                <w:tcPr>
                  <w:tcW w:w="3189" w:type="dxa"/>
                </w:tcPr>
                <w:p w14:paraId="0031E3AE" w14:textId="77777777" w:rsidR="00A36F29" w:rsidRPr="00077384" w:rsidRDefault="00A36F29" w:rsidP="00CA1522">
                  <w:pPr>
                    <w:jc w:val="center"/>
                    <w:rPr>
                      <w:rFonts w:ascii="Calibri" w:hAnsi="Calibri" w:cs="Calibri"/>
                      <w:b/>
                      <w:color w:val="002060"/>
                    </w:rPr>
                  </w:pPr>
                </w:p>
              </w:tc>
              <w:tc>
                <w:tcPr>
                  <w:tcW w:w="3189" w:type="dxa"/>
                  <w:gridSpan w:val="2"/>
                </w:tcPr>
                <w:p w14:paraId="14F83646" w14:textId="77777777" w:rsidR="00A36F29" w:rsidRPr="00077384" w:rsidRDefault="00A36F29" w:rsidP="00CA1522">
                  <w:pPr>
                    <w:jc w:val="center"/>
                    <w:rPr>
                      <w:rFonts w:ascii="Calibri" w:hAnsi="Calibri" w:cs="Calibri"/>
                      <w:b/>
                      <w:color w:val="002060"/>
                    </w:rPr>
                  </w:pPr>
                  <w:r w:rsidRPr="00077384">
                    <w:rPr>
                      <w:rFonts w:ascii="Calibri" w:hAnsi="Calibri" w:cs="Calibri"/>
                      <w:b/>
                      <w:color w:val="002060"/>
                    </w:rPr>
                    <w:t>Literacy</w:t>
                  </w:r>
                </w:p>
              </w:tc>
              <w:tc>
                <w:tcPr>
                  <w:tcW w:w="3703" w:type="dxa"/>
                  <w:gridSpan w:val="2"/>
                </w:tcPr>
                <w:p w14:paraId="1146C76B" w14:textId="77777777" w:rsidR="00A36F29" w:rsidRPr="00077384" w:rsidRDefault="00A36F29" w:rsidP="00CA1522">
                  <w:pPr>
                    <w:jc w:val="center"/>
                    <w:rPr>
                      <w:rFonts w:ascii="Calibri" w:hAnsi="Calibri" w:cs="Calibri"/>
                      <w:b/>
                      <w:color w:val="002060"/>
                    </w:rPr>
                  </w:pPr>
                  <w:r w:rsidRPr="00077384">
                    <w:rPr>
                      <w:rFonts w:ascii="Calibri" w:hAnsi="Calibri" w:cs="Calibri"/>
                      <w:b/>
                      <w:color w:val="002060"/>
                    </w:rPr>
                    <w:t>Numeracy</w:t>
                  </w:r>
                </w:p>
              </w:tc>
            </w:tr>
            <w:tr w:rsidR="00A36F29" w:rsidRPr="00077384" w14:paraId="195D522C" w14:textId="77777777" w:rsidTr="00CA1522">
              <w:trPr>
                <w:trHeight w:val="304"/>
              </w:trPr>
              <w:tc>
                <w:tcPr>
                  <w:tcW w:w="3189" w:type="dxa"/>
                </w:tcPr>
                <w:p w14:paraId="02EC1B2B" w14:textId="77777777" w:rsidR="00A36F29" w:rsidRPr="00864496" w:rsidRDefault="00A36F29" w:rsidP="00CA1522">
                  <w:pPr>
                    <w:jc w:val="center"/>
                    <w:rPr>
                      <w:rFonts w:ascii="Calibri" w:hAnsi="Calibri" w:cs="Calibri"/>
                      <w:b/>
                      <w:color w:val="002060"/>
                    </w:rPr>
                  </w:pPr>
                </w:p>
              </w:tc>
              <w:tc>
                <w:tcPr>
                  <w:tcW w:w="1594" w:type="dxa"/>
                </w:tcPr>
                <w:p w14:paraId="36DB0269" w14:textId="77777777" w:rsidR="00A36F29" w:rsidRPr="00864496" w:rsidRDefault="00A36F29" w:rsidP="00CA1522">
                  <w:pPr>
                    <w:jc w:val="center"/>
                    <w:rPr>
                      <w:rFonts w:ascii="Calibri" w:hAnsi="Calibri" w:cs="Calibri"/>
                      <w:b/>
                      <w:color w:val="002060"/>
                    </w:rPr>
                  </w:pPr>
                  <w:r w:rsidRPr="00864496">
                    <w:rPr>
                      <w:rFonts w:ascii="Calibri" w:hAnsi="Calibri" w:cs="Calibri"/>
                      <w:b/>
                      <w:color w:val="002060"/>
                    </w:rPr>
                    <w:t>Stretch</w:t>
                  </w:r>
                </w:p>
              </w:tc>
              <w:tc>
                <w:tcPr>
                  <w:tcW w:w="1595" w:type="dxa"/>
                </w:tcPr>
                <w:p w14:paraId="0AF83C0F" w14:textId="77777777" w:rsidR="00A36F29" w:rsidRPr="00864496" w:rsidRDefault="00A36F29" w:rsidP="00CA1522">
                  <w:pPr>
                    <w:jc w:val="center"/>
                    <w:rPr>
                      <w:rFonts w:ascii="Calibri" w:hAnsi="Calibri" w:cs="Calibri"/>
                      <w:b/>
                      <w:color w:val="002060"/>
                    </w:rPr>
                  </w:pPr>
                  <w:r w:rsidRPr="00864496">
                    <w:rPr>
                      <w:rFonts w:ascii="Calibri" w:hAnsi="Calibri" w:cs="Calibri"/>
                      <w:b/>
                      <w:color w:val="002060"/>
                    </w:rPr>
                    <w:t>Actual</w:t>
                  </w:r>
                </w:p>
              </w:tc>
              <w:tc>
                <w:tcPr>
                  <w:tcW w:w="1719" w:type="dxa"/>
                </w:tcPr>
                <w:p w14:paraId="7024C19F" w14:textId="77777777" w:rsidR="00A36F29" w:rsidRPr="00864496" w:rsidRDefault="00A36F29" w:rsidP="00CA1522">
                  <w:pPr>
                    <w:jc w:val="center"/>
                    <w:rPr>
                      <w:rFonts w:ascii="Calibri" w:hAnsi="Calibri" w:cs="Calibri"/>
                      <w:b/>
                      <w:color w:val="002060"/>
                    </w:rPr>
                  </w:pPr>
                  <w:r w:rsidRPr="00864496">
                    <w:rPr>
                      <w:rFonts w:ascii="Calibri" w:hAnsi="Calibri" w:cs="Calibri"/>
                      <w:b/>
                      <w:color w:val="002060"/>
                    </w:rPr>
                    <w:t>Stretch</w:t>
                  </w:r>
                </w:p>
              </w:tc>
              <w:tc>
                <w:tcPr>
                  <w:tcW w:w="1984" w:type="dxa"/>
                </w:tcPr>
                <w:p w14:paraId="4D24D71D" w14:textId="77777777" w:rsidR="00A36F29" w:rsidRPr="00864496" w:rsidRDefault="00A36F29" w:rsidP="00CA1522">
                  <w:pPr>
                    <w:jc w:val="center"/>
                    <w:rPr>
                      <w:rFonts w:ascii="Calibri" w:hAnsi="Calibri" w:cs="Calibri"/>
                      <w:b/>
                      <w:color w:val="002060"/>
                    </w:rPr>
                  </w:pPr>
                  <w:r w:rsidRPr="00864496">
                    <w:rPr>
                      <w:rFonts w:ascii="Calibri" w:hAnsi="Calibri" w:cs="Calibri"/>
                      <w:b/>
                      <w:color w:val="002060"/>
                    </w:rPr>
                    <w:t>Actual</w:t>
                  </w:r>
                </w:p>
              </w:tc>
            </w:tr>
            <w:tr w:rsidR="00242F68" w:rsidRPr="00077384" w14:paraId="6CDDA081" w14:textId="77777777" w:rsidTr="00426117">
              <w:trPr>
                <w:trHeight w:val="317"/>
              </w:trPr>
              <w:tc>
                <w:tcPr>
                  <w:tcW w:w="3189" w:type="dxa"/>
                </w:tcPr>
                <w:p w14:paraId="2C262546" w14:textId="77777777" w:rsidR="00242F68" w:rsidRPr="00864496" w:rsidRDefault="00242F68" w:rsidP="00242F68">
                  <w:pPr>
                    <w:jc w:val="center"/>
                    <w:rPr>
                      <w:rFonts w:ascii="Calibri" w:hAnsi="Calibri" w:cs="Calibri"/>
                      <w:b/>
                      <w:color w:val="002060"/>
                    </w:rPr>
                  </w:pPr>
                  <w:r w:rsidRPr="00864496">
                    <w:rPr>
                      <w:rFonts w:ascii="Calibri" w:hAnsi="Calibri" w:cs="Calibri"/>
                      <w:b/>
                      <w:color w:val="002060"/>
                    </w:rPr>
                    <w:t>P1</w:t>
                  </w:r>
                </w:p>
              </w:tc>
              <w:tc>
                <w:tcPr>
                  <w:tcW w:w="1594" w:type="dxa"/>
                  <w:tcBorders>
                    <w:top w:val="single" w:sz="4" w:space="0" w:color="auto"/>
                    <w:left w:val="single" w:sz="4" w:space="0" w:color="auto"/>
                    <w:bottom w:val="single" w:sz="4" w:space="0" w:color="auto"/>
                    <w:right w:val="single" w:sz="4" w:space="0" w:color="auto"/>
                  </w:tcBorders>
                </w:tcPr>
                <w:p w14:paraId="4E70A640" w14:textId="37EF5BFD" w:rsidR="00242F68" w:rsidRPr="00864496" w:rsidRDefault="00242F68" w:rsidP="00242F68">
                  <w:pPr>
                    <w:jc w:val="center"/>
                    <w:rPr>
                      <w:rFonts w:ascii="Calibri" w:hAnsi="Calibri" w:cs="Calibri"/>
                      <w:bCs/>
                      <w:color w:val="000000" w:themeColor="text1"/>
                    </w:rPr>
                  </w:pPr>
                  <w:r w:rsidRPr="00864496">
                    <w:rPr>
                      <w:rFonts w:ascii="Arial" w:hAnsi="Arial" w:cs="Arial"/>
                      <w:sz w:val="20"/>
                      <w:szCs w:val="20"/>
                    </w:rPr>
                    <w:t xml:space="preserve">83% </w:t>
                  </w:r>
                </w:p>
              </w:tc>
              <w:tc>
                <w:tcPr>
                  <w:tcW w:w="1595" w:type="dxa"/>
                  <w:tcBorders>
                    <w:top w:val="single" w:sz="4" w:space="0" w:color="auto"/>
                    <w:left w:val="single" w:sz="4" w:space="0" w:color="auto"/>
                    <w:bottom w:val="single" w:sz="4" w:space="0" w:color="auto"/>
                    <w:right w:val="single" w:sz="4" w:space="0" w:color="auto"/>
                  </w:tcBorders>
                </w:tcPr>
                <w:p w14:paraId="52A6CB74" w14:textId="137E0C5F"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72%</w:t>
                  </w:r>
                </w:p>
              </w:tc>
              <w:tc>
                <w:tcPr>
                  <w:tcW w:w="1719" w:type="dxa"/>
                  <w:tcBorders>
                    <w:top w:val="single" w:sz="4" w:space="0" w:color="auto"/>
                    <w:left w:val="single" w:sz="4" w:space="0" w:color="auto"/>
                    <w:bottom w:val="single" w:sz="4" w:space="0" w:color="auto"/>
                    <w:right w:val="single" w:sz="4" w:space="0" w:color="auto"/>
                  </w:tcBorders>
                </w:tcPr>
                <w:p w14:paraId="63D7F1B0" w14:textId="6CA8A668" w:rsidR="00242F68" w:rsidRPr="00864496" w:rsidRDefault="00242F68" w:rsidP="00242F68">
                  <w:pPr>
                    <w:jc w:val="center"/>
                    <w:rPr>
                      <w:rFonts w:ascii="Calibri" w:hAnsi="Calibri" w:cs="Calibri"/>
                      <w:bCs/>
                      <w:color w:val="000000" w:themeColor="text1"/>
                    </w:rPr>
                  </w:pPr>
                  <w:r w:rsidRPr="00864496">
                    <w:rPr>
                      <w:rFonts w:ascii="Arial" w:hAnsi="Arial" w:cs="Arial"/>
                      <w:sz w:val="20"/>
                      <w:szCs w:val="20"/>
                    </w:rPr>
                    <w:t>89%</w:t>
                  </w:r>
                </w:p>
              </w:tc>
              <w:tc>
                <w:tcPr>
                  <w:tcW w:w="1984" w:type="dxa"/>
                </w:tcPr>
                <w:p w14:paraId="6E5FD0E4" w14:textId="662210F8"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78%</w:t>
                  </w:r>
                </w:p>
              </w:tc>
            </w:tr>
            <w:tr w:rsidR="00242F68" w:rsidRPr="00077384" w14:paraId="1CEE2FA0" w14:textId="77777777" w:rsidTr="00426117">
              <w:trPr>
                <w:trHeight w:val="304"/>
              </w:trPr>
              <w:tc>
                <w:tcPr>
                  <w:tcW w:w="3189" w:type="dxa"/>
                </w:tcPr>
                <w:p w14:paraId="0D636170" w14:textId="77777777" w:rsidR="00242F68" w:rsidRPr="00864496" w:rsidRDefault="00242F68" w:rsidP="00242F68">
                  <w:pPr>
                    <w:jc w:val="center"/>
                    <w:rPr>
                      <w:rFonts w:ascii="Calibri" w:hAnsi="Calibri" w:cs="Calibri"/>
                      <w:b/>
                      <w:color w:val="002060"/>
                    </w:rPr>
                  </w:pPr>
                  <w:r w:rsidRPr="00864496">
                    <w:rPr>
                      <w:rFonts w:ascii="Calibri" w:hAnsi="Calibri" w:cs="Calibri"/>
                      <w:b/>
                      <w:color w:val="002060"/>
                    </w:rPr>
                    <w:t>P4</w:t>
                  </w:r>
                </w:p>
              </w:tc>
              <w:tc>
                <w:tcPr>
                  <w:tcW w:w="1594" w:type="dxa"/>
                  <w:tcBorders>
                    <w:top w:val="single" w:sz="4" w:space="0" w:color="auto"/>
                    <w:left w:val="single" w:sz="4" w:space="0" w:color="auto"/>
                    <w:bottom w:val="single" w:sz="4" w:space="0" w:color="auto"/>
                    <w:right w:val="single" w:sz="4" w:space="0" w:color="auto"/>
                  </w:tcBorders>
                </w:tcPr>
                <w:p w14:paraId="389DC0CF" w14:textId="0F2A61CD" w:rsidR="00242F68" w:rsidRPr="00864496" w:rsidRDefault="00242F68" w:rsidP="00242F68">
                  <w:pPr>
                    <w:jc w:val="center"/>
                    <w:rPr>
                      <w:rFonts w:ascii="Calibri" w:hAnsi="Calibri" w:cs="Calibri"/>
                      <w:bCs/>
                      <w:color w:val="000000" w:themeColor="text1"/>
                    </w:rPr>
                  </w:pPr>
                  <w:r w:rsidRPr="00864496">
                    <w:rPr>
                      <w:rFonts w:ascii="Arial" w:hAnsi="Arial" w:cs="Arial"/>
                      <w:sz w:val="20"/>
                      <w:szCs w:val="20"/>
                    </w:rPr>
                    <w:t>7</w:t>
                  </w:r>
                  <w:r w:rsidR="00B545FA">
                    <w:rPr>
                      <w:rFonts w:ascii="Arial" w:hAnsi="Arial" w:cs="Arial"/>
                      <w:sz w:val="20"/>
                      <w:szCs w:val="20"/>
                    </w:rPr>
                    <w:t>1</w:t>
                  </w:r>
                  <w:r w:rsidRPr="00864496">
                    <w:rPr>
                      <w:rFonts w:ascii="Arial" w:hAnsi="Arial" w:cs="Arial"/>
                      <w:sz w:val="20"/>
                      <w:szCs w:val="20"/>
                    </w:rPr>
                    <w:t xml:space="preserve">% </w:t>
                  </w:r>
                </w:p>
              </w:tc>
              <w:tc>
                <w:tcPr>
                  <w:tcW w:w="1595" w:type="dxa"/>
                  <w:tcBorders>
                    <w:top w:val="single" w:sz="4" w:space="0" w:color="auto"/>
                    <w:left w:val="single" w:sz="4" w:space="0" w:color="auto"/>
                    <w:bottom w:val="single" w:sz="4" w:space="0" w:color="auto"/>
                    <w:right w:val="single" w:sz="4" w:space="0" w:color="auto"/>
                  </w:tcBorders>
                </w:tcPr>
                <w:p w14:paraId="16FA84BE" w14:textId="2668DCC7"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79%</w:t>
                  </w:r>
                </w:p>
              </w:tc>
              <w:tc>
                <w:tcPr>
                  <w:tcW w:w="1719" w:type="dxa"/>
                  <w:tcBorders>
                    <w:top w:val="single" w:sz="4" w:space="0" w:color="auto"/>
                    <w:left w:val="single" w:sz="4" w:space="0" w:color="auto"/>
                    <w:bottom w:val="single" w:sz="4" w:space="0" w:color="auto"/>
                    <w:right w:val="single" w:sz="4" w:space="0" w:color="auto"/>
                  </w:tcBorders>
                </w:tcPr>
                <w:p w14:paraId="23C321B3" w14:textId="054C9A76" w:rsidR="00242F68" w:rsidRPr="00864496" w:rsidRDefault="00B545FA" w:rsidP="00242F68">
                  <w:pPr>
                    <w:jc w:val="center"/>
                    <w:rPr>
                      <w:rFonts w:ascii="Calibri" w:hAnsi="Calibri" w:cs="Calibri"/>
                      <w:bCs/>
                      <w:color w:val="000000" w:themeColor="text1"/>
                    </w:rPr>
                  </w:pPr>
                  <w:r>
                    <w:rPr>
                      <w:rFonts w:ascii="Arial" w:hAnsi="Arial" w:cs="Arial"/>
                      <w:sz w:val="20"/>
                      <w:szCs w:val="20"/>
                    </w:rPr>
                    <w:t>79</w:t>
                  </w:r>
                  <w:r w:rsidR="00242F68" w:rsidRPr="00864496">
                    <w:rPr>
                      <w:rFonts w:ascii="Arial" w:hAnsi="Arial" w:cs="Arial"/>
                      <w:sz w:val="20"/>
                      <w:szCs w:val="20"/>
                    </w:rPr>
                    <w:t>%</w:t>
                  </w:r>
                </w:p>
              </w:tc>
              <w:tc>
                <w:tcPr>
                  <w:tcW w:w="1984" w:type="dxa"/>
                </w:tcPr>
                <w:p w14:paraId="0FF09E1B" w14:textId="4D1159A3"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86%</w:t>
                  </w:r>
                </w:p>
              </w:tc>
            </w:tr>
            <w:tr w:rsidR="00242F68" w:rsidRPr="00077384" w14:paraId="64C8E1E4" w14:textId="77777777" w:rsidTr="00426117">
              <w:trPr>
                <w:trHeight w:val="304"/>
              </w:trPr>
              <w:tc>
                <w:tcPr>
                  <w:tcW w:w="3189" w:type="dxa"/>
                </w:tcPr>
                <w:p w14:paraId="78A5E157" w14:textId="77777777" w:rsidR="00242F68" w:rsidRPr="00864496" w:rsidRDefault="00242F68" w:rsidP="00242F68">
                  <w:pPr>
                    <w:jc w:val="center"/>
                    <w:rPr>
                      <w:rFonts w:ascii="Calibri" w:hAnsi="Calibri" w:cs="Calibri"/>
                      <w:b/>
                      <w:color w:val="002060"/>
                    </w:rPr>
                  </w:pPr>
                  <w:r w:rsidRPr="00864496">
                    <w:rPr>
                      <w:rFonts w:ascii="Calibri" w:hAnsi="Calibri" w:cs="Calibri"/>
                      <w:b/>
                      <w:color w:val="002060"/>
                    </w:rPr>
                    <w:t>P7</w:t>
                  </w:r>
                </w:p>
              </w:tc>
              <w:tc>
                <w:tcPr>
                  <w:tcW w:w="1594" w:type="dxa"/>
                  <w:tcBorders>
                    <w:top w:val="single" w:sz="4" w:space="0" w:color="auto"/>
                    <w:left w:val="single" w:sz="4" w:space="0" w:color="auto"/>
                    <w:bottom w:val="single" w:sz="4" w:space="0" w:color="auto"/>
                    <w:right w:val="single" w:sz="4" w:space="0" w:color="auto"/>
                  </w:tcBorders>
                </w:tcPr>
                <w:p w14:paraId="0EC2CD1B" w14:textId="3FDB5A8D" w:rsidR="00242F68" w:rsidRPr="00864496" w:rsidRDefault="00B545FA" w:rsidP="00242F68">
                  <w:pPr>
                    <w:jc w:val="center"/>
                    <w:rPr>
                      <w:rFonts w:ascii="Calibri" w:hAnsi="Calibri" w:cs="Calibri"/>
                      <w:bCs/>
                      <w:color w:val="000000" w:themeColor="text1"/>
                    </w:rPr>
                  </w:pPr>
                  <w:r>
                    <w:rPr>
                      <w:rFonts w:ascii="Arial" w:hAnsi="Arial" w:cs="Arial"/>
                      <w:sz w:val="20"/>
                      <w:szCs w:val="20"/>
                    </w:rPr>
                    <w:t>68</w:t>
                  </w:r>
                  <w:r w:rsidR="00242F68" w:rsidRPr="00864496">
                    <w:rPr>
                      <w:rFonts w:ascii="Arial" w:hAnsi="Arial" w:cs="Arial"/>
                      <w:sz w:val="20"/>
                      <w:szCs w:val="20"/>
                    </w:rPr>
                    <w:t xml:space="preserve">% </w:t>
                  </w:r>
                </w:p>
              </w:tc>
              <w:tc>
                <w:tcPr>
                  <w:tcW w:w="1595" w:type="dxa"/>
                  <w:tcBorders>
                    <w:top w:val="single" w:sz="4" w:space="0" w:color="auto"/>
                    <w:left w:val="single" w:sz="4" w:space="0" w:color="auto"/>
                    <w:bottom w:val="single" w:sz="4" w:space="0" w:color="auto"/>
                    <w:right w:val="single" w:sz="4" w:space="0" w:color="auto"/>
                  </w:tcBorders>
                </w:tcPr>
                <w:p w14:paraId="62433A15" w14:textId="77F85D81"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72%</w:t>
                  </w:r>
                </w:p>
              </w:tc>
              <w:tc>
                <w:tcPr>
                  <w:tcW w:w="1719" w:type="dxa"/>
                  <w:tcBorders>
                    <w:top w:val="single" w:sz="4" w:space="0" w:color="auto"/>
                    <w:left w:val="single" w:sz="4" w:space="0" w:color="auto"/>
                    <w:bottom w:val="single" w:sz="4" w:space="0" w:color="auto"/>
                    <w:right w:val="single" w:sz="4" w:space="0" w:color="auto"/>
                  </w:tcBorders>
                </w:tcPr>
                <w:p w14:paraId="48181716" w14:textId="3D7D232A" w:rsidR="00242F68" w:rsidRPr="00864496" w:rsidRDefault="00242F68" w:rsidP="00242F68">
                  <w:pPr>
                    <w:jc w:val="center"/>
                    <w:rPr>
                      <w:rFonts w:ascii="Calibri" w:hAnsi="Calibri" w:cs="Calibri"/>
                      <w:bCs/>
                      <w:color w:val="000000" w:themeColor="text1"/>
                    </w:rPr>
                  </w:pPr>
                  <w:r w:rsidRPr="00864496">
                    <w:rPr>
                      <w:rFonts w:ascii="Arial" w:hAnsi="Arial" w:cs="Arial"/>
                      <w:sz w:val="20"/>
                      <w:szCs w:val="20"/>
                    </w:rPr>
                    <w:t>7</w:t>
                  </w:r>
                  <w:r w:rsidR="00B545FA">
                    <w:rPr>
                      <w:rFonts w:ascii="Arial" w:hAnsi="Arial" w:cs="Arial"/>
                      <w:sz w:val="20"/>
                      <w:szCs w:val="20"/>
                    </w:rPr>
                    <w:t>2</w:t>
                  </w:r>
                  <w:r w:rsidRPr="00864496">
                    <w:rPr>
                      <w:rFonts w:ascii="Arial" w:hAnsi="Arial" w:cs="Arial"/>
                      <w:sz w:val="20"/>
                      <w:szCs w:val="20"/>
                    </w:rPr>
                    <w:t xml:space="preserve">% </w:t>
                  </w:r>
                </w:p>
              </w:tc>
              <w:tc>
                <w:tcPr>
                  <w:tcW w:w="1984" w:type="dxa"/>
                </w:tcPr>
                <w:p w14:paraId="5F3A9091" w14:textId="39DD6D8F" w:rsidR="00242F68" w:rsidRPr="00864496" w:rsidRDefault="00864496" w:rsidP="00242F68">
                  <w:pPr>
                    <w:jc w:val="center"/>
                    <w:rPr>
                      <w:rFonts w:ascii="Calibri" w:hAnsi="Calibri" w:cs="Calibri"/>
                      <w:bCs/>
                      <w:color w:val="000000" w:themeColor="text1"/>
                    </w:rPr>
                  </w:pPr>
                  <w:r w:rsidRPr="00864496">
                    <w:rPr>
                      <w:rFonts w:ascii="Calibri" w:hAnsi="Calibri" w:cs="Calibri"/>
                      <w:bCs/>
                      <w:color w:val="000000" w:themeColor="text1"/>
                    </w:rPr>
                    <w:t>88%</w:t>
                  </w:r>
                </w:p>
              </w:tc>
            </w:tr>
          </w:tbl>
          <w:p w14:paraId="38CACB6C" w14:textId="77777777" w:rsidR="009B4ECA" w:rsidRDefault="009B4ECA" w:rsidP="009B4ECA">
            <w:pPr>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Attainment Over Time Evaluative Statement:</w:t>
            </w:r>
          </w:p>
          <w:p w14:paraId="43DD32B3" w14:textId="2947168E" w:rsidR="009E2F1F" w:rsidRDefault="00E5175E" w:rsidP="00E5175E">
            <w:pPr>
              <w:rPr>
                <w:rFonts w:ascii="Calibri" w:hAnsi="Calibri" w:cs="Calibri"/>
                <w:color w:val="000000" w:themeColor="text1"/>
                <w:sz w:val="22"/>
                <w:szCs w:val="22"/>
              </w:rPr>
            </w:pPr>
            <w:r w:rsidRPr="00E5175E">
              <w:rPr>
                <w:rFonts w:ascii="Calibri" w:hAnsi="Calibri" w:cs="Calibri"/>
                <w:color w:val="000000" w:themeColor="text1"/>
                <w:sz w:val="22"/>
                <w:szCs w:val="22"/>
              </w:rPr>
              <w:t>Attainment a</w:t>
            </w:r>
            <w:r>
              <w:rPr>
                <w:rFonts w:ascii="Calibri" w:hAnsi="Calibri" w:cs="Calibri"/>
                <w:color w:val="000000" w:themeColor="text1"/>
                <w:sz w:val="22"/>
                <w:szCs w:val="22"/>
              </w:rPr>
              <w:t xml:space="preserve">t P1,4 and 7 </w:t>
            </w:r>
            <w:r w:rsidR="009E2F1F">
              <w:rPr>
                <w:rFonts w:ascii="Calibri" w:hAnsi="Calibri" w:cs="Calibri"/>
                <w:color w:val="000000" w:themeColor="text1"/>
                <w:sz w:val="22"/>
                <w:szCs w:val="22"/>
              </w:rPr>
              <w:t>shows that</w:t>
            </w:r>
            <w:r w:rsidRPr="00E5175E">
              <w:rPr>
                <w:rFonts w:ascii="Calibri" w:hAnsi="Calibri" w:cs="Calibri"/>
                <w:color w:val="000000" w:themeColor="text1"/>
                <w:sz w:val="22"/>
                <w:szCs w:val="22"/>
              </w:rPr>
              <w:t xml:space="preserve"> </w:t>
            </w:r>
            <w:proofErr w:type="gramStart"/>
            <w:r w:rsidR="009E2F1F">
              <w:rPr>
                <w:rFonts w:ascii="Calibri" w:hAnsi="Calibri" w:cs="Calibri"/>
                <w:color w:val="000000" w:themeColor="text1"/>
                <w:sz w:val="22"/>
                <w:szCs w:val="22"/>
              </w:rPr>
              <w:t>overall</w:t>
            </w:r>
            <w:proofErr w:type="gramEnd"/>
            <w:r w:rsidR="009E2F1F">
              <w:rPr>
                <w:rFonts w:ascii="Calibri" w:hAnsi="Calibri" w:cs="Calibri"/>
                <w:color w:val="000000" w:themeColor="text1"/>
                <w:sz w:val="22"/>
                <w:szCs w:val="22"/>
              </w:rPr>
              <w:t xml:space="preserve"> </w:t>
            </w:r>
            <w:r w:rsidRPr="00E5175E">
              <w:rPr>
                <w:rFonts w:ascii="Calibri" w:hAnsi="Calibri" w:cs="Calibri"/>
                <w:color w:val="000000" w:themeColor="text1"/>
                <w:sz w:val="22"/>
                <w:szCs w:val="22"/>
              </w:rPr>
              <w:t xml:space="preserve">most learners </w:t>
            </w:r>
            <w:r w:rsidR="009E2F1F">
              <w:rPr>
                <w:rFonts w:ascii="Calibri" w:hAnsi="Calibri" w:cs="Calibri"/>
                <w:color w:val="000000" w:themeColor="text1"/>
                <w:sz w:val="22"/>
                <w:szCs w:val="22"/>
              </w:rPr>
              <w:t xml:space="preserve">are </w:t>
            </w:r>
            <w:r w:rsidRPr="00E5175E">
              <w:rPr>
                <w:rFonts w:ascii="Calibri" w:hAnsi="Calibri" w:cs="Calibri"/>
                <w:color w:val="000000" w:themeColor="text1"/>
                <w:sz w:val="22"/>
                <w:szCs w:val="22"/>
              </w:rPr>
              <w:t>achieving expected</w:t>
            </w:r>
            <w:r>
              <w:rPr>
                <w:rFonts w:ascii="Calibri" w:hAnsi="Calibri" w:cs="Calibri"/>
                <w:color w:val="000000" w:themeColor="text1"/>
                <w:sz w:val="22"/>
                <w:szCs w:val="22"/>
              </w:rPr>
              <w:t xml:space="preserve"> national</w:t>
            </w:r>
            <w:r w:rsidRPr="00E5175E">
              <w:rPr>
                <w:rFonts w:ascii="Calibri" w:hAnsi="Calibri" w:cs="Calibri"/>
                <w:color w:val="000000" w:themeColor="text1"/>
                <w:sz w:val="22"/>
                <w:szCs w:val="22"/>
              </w:rPr>
              <w:t xml:space="preserve"> levels </w:t>
            </w:r>
            <w:r>
              <w:rPr>
                <w:rFonts w:ascii="Calibri" w:hAnsi="Calibri" w:cs="Calibri"/>
                <w:color w:val="000000" w:themeColor="text1"/>
                <w:sz w:val="22"/>
                <w:szCs w:val="22"/>
              </w:rPr>
              <w:t xml:space="preserve">of attainment in Literacy, and Numeracy and Maths.  </w:t>
            </w:r>
            <w:r w:rsidR="00E008A9">
              <w:rPr>
                <w:rFonts w:ascii="Calibri" w:hAnsi="Calibri" w:cs="Calibri"/>
                <w:color w:val="000000" w:themeColor="text1"/>
                <w:sz w:val="22"/>
                <w:szCs w:val="22"/>
              </w:rPr>
              <w:t>Stretch targets are exceeded at Primary 4 and Primary 7 and t</w:t>
            </w:r>
            <w:r w:rsidRPr="00E5175E">
              <w:rPr>
                <w:rFonts w:ascii="Calibri" w:hAnsi="Calibri" w:cs="Calibri"/>
                <w:color w:val="000000" w:themeColor="text1"/>
                <w:sz w:val="22"/>
                <w:szCs w:val="22"/>
              </w:rPr>
              <w:t>he school demonstrates an increasingly effective use of data to track progress and inform interventions.</w:t>
            </w:r>
            <w:r>
              <w:rPr>
                <w:rFonts w:ascii="Calibri" w:hAnsi="Calibri" w:cs="Calibri"/>
                <w:color w:val="000000" w:themeColor="text1"/>
                <w:sz w:val="22"/>
                <w:szCs w:val="22"/>
              </w:rPr>
              <w:t xml:space="preserve">  </w:t>
            </w:r>
          </w:p>
          <w:p w14:paraId="236EEBB7" w14:textId="0F559DF6" w:rsidR="00E5175E" w:rsidRPr="00E5175E" w:rsidRDefault="00E5175E" w:rsidP="00E008A9">
            <w:pPr>
              <w:rPr>
                <w:rFonts w:ascii="Calibri" w:hAnsi="Calibri" w:cs="Calibri"/>
                <w:color w:val="000000" w:themeColor="text1"/>
                <w:sz w:val="22"/>
                <w:szCs w:val="22"/>
              </w:rPr>
            </w:pPr>
            <w:r>
              <w:rPr>
                <w:rFonts w:ascii="Calibri" w:hAnsi="Calibri" w:cs="Calibri"/>
                <w:color w:val="000000" w:themeColor="text1"/>
                <w:sz w:val="22"/>
                <w:szCs w:val="22"/>
              </w:rPr>
              <w:t xml:space="preserve">At Primary 1, </w:t>
            </w:r>
            <w:proofErr w:type="gramStart"/>
            <w:r>
              <w:rPr>
                <w:rFonts w:ascii="Calibri" w:hAnsi="Calibri" w:cs="Calibri"/>
                <w:color w:val="000000" w:themeColor="text1"/>
                <w:sz w:val="22"/>
                <w:szCs w:val="22"/>
              </w:rPr>
              <w:t>a majority of</w:t>
            </w:r>
            <w:proofErr w:type="gramEnd"/>
            <w:r>
              <w:rPr>
                <w:rFonts w:ascii="Calibri" w:hAnsi="Calibri" w:cs="Calibri"/>
                <w:color w:val="000000" w:themeColor="text1"/>
                <w:sz w:val="22"/>
                <w:szCs w:val="22"/>
              </w:rPr>
              <w:t xml:space="preserve"> children are making appropriate early progress in </w:t>
            </w:r>
            <w:r w:rsidR="004519DF">
              <w:rPr>
                <w:rFonts w:ascii="Calibri" w:hAnsi="Calibri" w:cs="Calibri"/>
                <w:color w:val="000000" w:themeColor="text1"/>
                <w:sz w:val="22"/>
                <w:szCs w:val="22"/>
              </w:rPr>
              <w:t>Literacy,</w:t>
            </w:r>
            <w:r>
              <w:rPr>
                <w:rFonts w:ascii="Calibri" w:hAnsi="Calibri" w:cs="Calibri"/>
                <w:color w:val="000000" w:themeColor="text1"/>
                <w:sz w:val="22"/>
                <w:szCs w:val="22"/>
              </w:rPr>
              <w:t xml:space="preserve"> and most children are achieving agreed national standards in Numeracy and Maths.  </w:t>
            </w:r>
            <w:r w:rsidR="00E008A9" w:rsidRPr="00E008A9">
              <w:rPr>
                <w:rFonts w:ascii="Calibri" w:hAnsi="Calibri" w:cs="Calibri"/>
                <w:color w:val="000000" w:themeColor="text1"/>
                <w:sz w:val="22"/>
                <w:szCs w:val="22"/>
              </w:rPr>
              <w:t>The school has appropriate systems in place for early identification and targeted intervention, which are beginning to support closing the poverty-related attainment gap.</w:t>
            </w:r>
            <w:r w:rsidR="003327DF">
              <w:rPr>
                <w:rFonts w:ascii="Calibri" w:hAnsi="Calibri" w:cs="Calibri"/>
                <w:color w:val="000000" w:themeColor="text1"/>
                <w:sz w:val="22"/>
                <w:szCs w:val="22"/>
              </w:rPr>
              <w:t xml:space="preserve">  </w:t>
            </w:r>
            <w:r w:rsidR="00E008A9" w:rsidRPr="00E008A9">
              <w:rPr>
                <w:rFonts w:ascii="Calibri" w:hAnsi="Calibri" w:cs="Calibri"/>
                <w:color w:val="000000" w:themeColor="text1"/>
                <w:sz w:val="22"/>
                <w:szCs w:val="22"/>
              </w:rPr>
              <w:t>There remains scope to strengthen consistency in high-quality early learning and teaching in literacy, particularly in writing, to accelerate progress and improve outcomes for all learners.</w:t>
            </w:r>
          </w:p>
          <w:p w14:paraId="34D78B2F" w14:textId="74AB7182" w:rsidR="00E008A9" w:rsidRPr="003327DF" w:rsidRDefault="00E008A9" w:rsidP="00E008A9">
            <w:pPr>
              <w:rPr>
                <w:rFonts w:ascii="Calibri" w:hAnsi="Calibri" w:cs="Calibri"/>
                <w:color w:val="000000" w:themeColor="text1"/>
                <w:sz w:val="22"/>
                <w:szCs w:val="22"/>
              </w:rPr>
            </w:pPr>
            <w:r w:rsidRPr="003327DF">
              <w:rPr>
                <w:rFonts w:ascii="Calibri" w:hAnsi="Calibri" w:cs="Calibri"/>
                <w:color w:val="000000" w:themeColor="text1"/>
                <w:sz w:val="22"/>
                <w:szCs w:val="22"/>
              </w:rPr>
              <w:t>At Primary 4, most learners are achieving expected national standards across all curricular areas, with attainment ranging from 79% in writing to 86% in listening and talking, reading and numeracy.</w:t>
            </w:r>
            <w:r w:rsidR="003327DF" w:rsidRPr="003327DF">
              <w:rPr>
                <w:rFonts w:ascii="Calibri" w:hAnsi="Calibri" w:cs="Calibri"/>
                <w:color w:val="000000" w:themeColor="text1"/>
                <w:sz w:val="22"/>
                <w:szCs w:val="22"/>
              </w:rPr>
              <w:t xml:space="preserve">  Attainment data at this stage is influenced by a smaller cohort size than at other stages.  </w:t>
            </w:r>
            <w:r w:rsidRPr="003327DF">
              <w:rPr>
                <w:rFonts w:ascii="Calibri" w:hAnsi="Calibri" w:cs="Calibri"/>
                <w:color w:val="000000" w:themeColor="text1"/>
                <w:sz w:val="22"/>
                <w:szCs w:val="22"/>
              </w:rPr>
              <w:t>The school has been successful in exceeding stretch targets in both literacy and numeracy, demonstrating strong progress for this cohort.</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Attainment data indicates secure progress over time, particularly in reading and numeracy, where a high proportion of learners are consistently achieving expected levels.</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Writing attainment, while positive, is less strong in comparison to other literacy organisers, indicating an area for further improvement.</w:t>
            </w:r>
          </w:p>
          <w:p w14:paraId="17F31D89" w14:textId="22425C58" w:rsidR="00C82C61" w:rsidRPr="00D85EE1" w:rsidRDefault="00E008A9" w:rsidP="00E008A9">
            <w:pPr>
              <w:rPr>
                <w:rFonts w:ascii="Calibri" w:hAnsi="Calibri" w:cs="Calibri"/>
                <w:color w:val="000000" w:themeColor="text1"/>
                <w:sz w:val="22"/>
                <w:szCs w:val="22"/>
              </w:rPr>
            </w:pPr>
            <w:r w:rsidRPr="003327DF">
              <w:rPr>
                <w:rFonts w:ascii="Calibri" w:hAnsi="Calibri" w:cs="Calibri"/>
                <w:color w:val="000000" w:themeColor="text1"/>
                <w:sz w:val="22"/>
                <w:szCs w:val="22"/>
              </w:rPr>
              <w:t>At Primary 7, most learners are achieving expected second level standards in reading</w:t>
            </w:r>
            <w:r w:rsidR="003327DF" w:rsidRPr="003327DF">
              <w:rPr>
                <w:rFonts w:ascii="Calibri" w:hAnsi="Calibri" w:cs="Calibri"/>
                <w:color w:val="000000" w:themeColor="text1"/>
                <w:sz w:val="22"/>
                <w:szCs w:val="22"/>
              </w:rPr>
              <w:t xml:space="preserve">, listening &amp; </w:t>
            </w:r>
            <w:r w:rsidR="004519DF" w:rsidRPr="003327DF">
              <w:rPr>
                <w:rFonts w:ascii="Calibri" w:hAnsi="Calibri" w:cs="Calibri"/>
                <w:color w:val="000000" w:themeColor="text1"/>
                <w:sz w:val="22"/>
                <w:szCs w:val="22"/>
              </w:rPr>
              <w:t>talking and</w:t>
            </w:r>
            <w:r w:rsidRPr="003327DF">
              <w:rPr>
                <w:rFonts w:ascii="Calibri" w:hAnsi="Calibri" w:cs="Calibri"/>
                <w:color w:val="000000" w:themeColor="text1"/>
                <w:sz w:val="22"/>
                <w:szCs w:val="22"/>
              </w:rPr>
              <w:t xml:space="preserve"> numeracy, with very </w:t>
            </w:r>
            <w:r w:rsidR="007B5B69">
              <w:rPr>
                <w:rFonts w:ascii="Calibri" w:hAnsi="Calibri" w:cs="Calibri"/>
                <w:color w:val="000000" w:themeColor="text1"/>
                <w:sz w:val="22"/>
                <w:szCs w:val="22"/>
              </w:rPr>
              <w:t>good</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attainment in listening and talking.</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Writing attainment is lower</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representing a clear area for improvement to ensure overall literacy attainment is consistently strong across all organisers.</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The school has</w:t>
            </w:r>
            <w:r w:rsidR="00B545FA">
              <w:rPr>
                <w:rFonts w:ascii="Calibri" w:hAnsi="Calibri" w:cs="Calibri"/>
                <w:color w:val="000000" w:themeColor="text1"/>
                <w:sz w:val="22"/>
                <w:szCs w:val="22"/>
              </w:rPr>
              <w:t xml:space="preserve"> exceeded</w:t>
            </w:r>
            <w:r w:rsidRPr="003327DF">
              <w:rPr>
                <w:rFonts w:ascii="Calibri" w:hAnsi="Calibri" w:cs="Calibri"/>
                <w:color w:val="000000" w:themeColor="text1"/>
                <w:sz w:val="22"/>
                <w:szCs w:val="22"/>
              </w:rPr>
              <w:t xml:space="preserve"> its literacy stretch target and significantly exceeded its numeracy stretch target, demonstrating highly effective attainment in numeracy and mathematics.</w:t>
            </w:r>
            <w:r w:rsidR="003327DF" w:rsidRPr="003327DF">
              <w:rPr>
                <w:rFonts w:ascii="Calibri" w:hAnsi="Calibri" w:cs="Calibri"/>
                <w:color w:val="000000" w:themeColor="text1"/>
                <w:sz w:val="22"/>
                <w:szCs w:val="22"/>
              </w:rPr>
              <w:t xml:space="preserve">  </w:t>
            </w:r>
            <w:r w:rsidRPr="003327DF">
              <w:rPr>
                <w:rFonts w:ascii="Calibri" w:hAnsi="Calibri" w:cs="Calibri"/>
                <w:color w:val="000000" w:themeColor="text1"/>
                <w:sz w:val="22"/>
                <w:szCs w:val="22"/>
              </w:rPr>
              <w:t>Attainment at this stage reflects positive attainment over time, with most learners sustaining achievement at expected levels as they move through the school.</w:t>
            </w:r>
          </w:p>
        </w:tc>
      </w:tr>
      <w:tr w:rsidR="00971CCB" w14:paraId="4BDEAA2B" w14:textId="77777777" w:rsidTr="00CA1522">
        <w:trPr>
          <w:trHeight w:val="1823"/>
        </w:trPr>
        <w:tc>
          <w:tcPr>
            <w:tcW w:w="10480" w:type="dxa"/>
            <w:tcBorders>
              <w:top w:val="single" w:sz="8" w:space="0" w:color="auto"/>
              <w:left w:val="single" w:sz="8" w:space="0" w:color="auto"/>
              <w:bottom w:val="single" w:sz="8" w:space="0" w:color="auto"/>
              <w:right w:val="single" w:sz="8" w:space="0" w:color="auto"/>
            </w:tcBorders>
          </w:tcPr>
          <w:p w14:paraId="2234C434" w14:textId="77777777" w:rsidR="00971CCB" w:rsidRDefault="00971CCB" w:rsidP="00971CCB">
            <w:pPr>
              <w:tabs>
                <w:tab w:val="center" w:pos="4513"/>
                <w:tab w:val="right" w:pos="9026"/>
              </w:tabs>
              <w:rPr>
                <w:rFonts w:ascii="Calibri" w:hAnsi="Calibri" w:cs="Calibri"/>
                <w:b/>
                <w:bCs/>
              </w:rPr>
            </w:pPr>
            <w:r w:rsidRPr="00E13D5D">
              <w:rPr>
                <w:rFonts w:ascii="Calibri" w:hAnsi="Calibri" w:cs="Calibri"/>
                <w:b/>
                <w:bCs/>
              </w:rPr>
              <w:lastRenderedPageBreak/>
              <w:t>Impact of PEF on outcomes for children and young people:</w:t>
            </w:r>
          </w:p>
          <w:p w14:paraId="5D57D369" w14:textId="1A3DF217" w:rsidR="00E13D5D" w:rsidRPr="00B228CD" w:rsidRDefault="00E13D5D" w:rsidP="00E13D5D">
            <w:pPr>
              <w:spacing w:after="0"/>
              <w:rPr>
                <w:rFonts w:ascii="Calibri" w:eastAsia="Calibri" w:hAnsi="Calibri" w:cs="Calibri"/>
                <w:sz w:val="22"/>
                <w:szCs w:val="22"/>
              </w:rPr>
            </w:pPr>
            <w:r w:rsidRPr="00B228CD">
              <w:rPr>
                <w:rFonts w:ascii="Calibri" w:eastAsia="Calibri" w:hAnsi="Calibri" w:cs="Calibri"/>
                <w:sz w:val="22"/>
                <w:szCs w:val="22"/>
              </w:rPr>
              <w:t>PEF funding was used to increase PSA hours to support targeted learners through enhanced sensory and play-based experiences at both universal and additional levels. PSAs focused on individual and small group work with children in P1–P</w:t>
            </w:r>
            <w:r w:rsidR="00D85EE1">
              <w:rPr>
                <w:rFonts w:ascii="Calibri" w:eastAsia="Calibri" w:hAnsi="Calibri" w:cs="Calibri"/>
                <w:sz w:val="22"/>
                <w:szCs w:val="22"/>
              </w:rPr>
              <w:t>5</w:t>
            </w:r>
            <w:r w:rsidRPr="00B228CD">
              <w:rPr>
                <w:rFonts w:ascii="Calibri" w:eastAsia="Calibri" w:hAnsi="Calibri" w:cs="Calibri"/>
                <w:sz w:val="22"/>
                <w:szCs w:val="22"/>
              </w:rPr>
              <w:t xml:space="preserve">, leading to improvements in literacy and self-regulation. Literacy interventions using the Five- and Ten- Minute Literacy boxes were introduced, with PSAs supporting the development of routines and assessments to help children build confidence in reading, blending, decoding and writing initial sounds and high-frequency words.  </w:t>
            </w:r>
          </w:p>
          <w:p w14:paraId="0D5638CA" w14:textId="77777777" w:rsidR="00E13D5D" w:rsidRPr="00A61915" w:rsidRDefault="00E13D5D" w:rsidP="00E13D5D">
            <w:pPr>
              <w:spacing w:after="0"/>
              <w:rPr>
                <w:rFonts w:ascii="Calibri" w:eastAsia="Calibri" w:hAnsi="Calibri" w:cs="Calibri"/>
                <w:sz w:val="22"/>
                <w:szCs w:val="22"/>
                <w:highlight w:val="yellow"/>
              </w:rPr>
            </w:pPr>
          </w:p>
          <w:p w14:paraId="3FCD6876" w14:textId="77777777" w:rsidR="00E13D5D" w:rsidRPr="00B228CD" w:rsidRDefault="00E13D5D" w:rsidP="00E13D5D">
            <w:pPr>
              <w:spacing w:after="0"/>
              <w:rPr>
                <w:rFonts w:ascii="Calibri" w:eastAsia="Calibri" w:hAnsi="Calibri" w:cs="Calibri"/>
                <w:sz w:val="22"/>
                <w:szCs w:val="22"/>
              </w:rPr>
            </w:pPr>
            <w:r w:rsidRPr="00B228CD">
              <w:rPr>
                <w:rFonts w:ascii="Calibri" w:eastAsia="Calibri" w:hAnsi="Calibri" w:cs="Calibri"/>
                <w:sz w:val="22"/>
                <w:szCs w:val="22"/>
              </w:rPr>
              <w:t xml:space="preserve">Weekly professional learning, led by the Support for Learning teacher, developed PSA understanding of individual planning, sensory needs, effective communication systems and literacy interventions.  </w:t>
            </w:r>
          </w:p>
          <w:p w14:paraId="462D50DB" w14:textId="77777777" w:rsidR="00E13D5D" w:rsidRPr="00B228CD" w:rsidRDefault="00E13D5D" w:rsidP="00E13D5D">
            <w:pPr>
              <w:spacing w:after="0"/>
              <w:rPr>
                <w:rFonts w:ascii="Calibri" w:eastAsia="Calibri" w:hAnsi="Calibri" w:cs="Calibri"/>
                <w:sz w:val="22"/>
                <w:szCs w:val="22"/>
              </w:rPr>
            </w:pPr>
          </w:p>
          <w:p w14:paraId="5383C12B" w14:textId="77777777" w:rsidR="00E13D5D" w:rsidRPr="00324FCC" w:rsidRDefault="00E13D5D" w:rsidP="00E13D5D">
            <w:pPr>
              <w:spacing w:after="0"/>
              <w:rPr>
                <w:rFonts w:ascii="Calibri" w:eastAsia="Calibri" w:hAnsi="Calibri" w:cs="Calibri"/>
                <w:sz w:val="22"/>
                <w:szCs w:val="22"/>
              </w:rPr>
            </w:pPr>
            <w:r w:rsidRPr="00B228CD">
              <w:rPr>
                <w:rFonts w:ascii="Calibri" w:eastAsia="Calibri" w:hAnsi="Calibri" w:cs="Calibri"/>
                <w:sz w:val="22"/>
                <w:szCs w:val="22"/>
              </w:rPr>
              <w:t>Overall, the PEF plan led to positive impacts on engagement, emotional regulation, and attainment for targeted children, while also building staff capacity to deliver inclusive, responsive support across the school.</w:t>
            </w:r>
          </w:p>
          <w:p w14:paraId="30D3E400" w14:textId="187EA22A" w:rsidR="00E13D5D" w:rsidRPr="00077384" w:rsidRDefault="00E13D5D" w:rsidP="00971CCB">
            <w:pPr>
              <w:tabs>
                <w:tab w:val="center" w:pos="4513"/>
                <w:tab w:val="right" w:pos="9026"/>
              </w:tabs>
              <w:rPr>
                <w:rFonts w:ascii="Calibri" w:hAnsi="Calibri" w:cs="Calibri"/>
                <w:b/>
                <w:color w:val="002060"/>
              </w:rPr>
            </w:pPr>
          </w:p>
        </w:tc>
      </w:tr>
      <w:tr w:rsidR="00971CCB" w14:paraId="0AF0DF45" w14:textId="77777777" w:rsidTr="00CA1522">
        <w:trPr>
          <w:trHeight w:val="1544"/>
        </w:trPr>
        <w:tc>
          <w:tcPr>
            <w:tcW w:w="10480" w:type="dxa"/>
            <w:tcBorders>
              <w:top w:val="single" w:sz="8" w:space="0" w:color="auto"/>
              <w:left w:val="single" w:sz="8" w:space="0" w:color="auto"/>
              <w:right w:val="single" w:sz="8" w:space="0" w:color="auto"/>
            </w:tcBorders>
          </w:tcPr>
          <w:p w14:paraId="55321428" w14:textId="77777777" w:rsidR="00971CCB" w:rsidRPr="00131638" w:rsidRDefault="00971CCB" w:rsidP="00971CCB">
            <w:pPr>
              <w:rPr>
                <w:rFonts w:ascii="Calibri" w:hAnsi="Calibri" w:cs="Calibri"/>
                <w:b/>
                <w:bCs/>
                <w:color w:val="000000" w:themeColor="text1"/>
                <w:sz w:val="22"/>
                <w:szCs w:val="22"/>
              </w:rPr>
            </w:pPr>
            <w:r w:rsidRPr="00131638">
              <w:rPr>
                <w:rFonts w:ascii="Calibri" w:hAnsi="Calibri" w:cs="Calibri"/>
                <w:b/>
                <w:bCs/>
                <w:color w:val="000000" w:themeColor="text1"/>
                <w:sz w:val="22"/>
                <w:szCs w:val="22"/>
              </w:rPr>
              <w:lastRenderedPageBreak/>
              <w:t>Achievements</w:t>
            </w:r>
          </w:p>
          <w:p w14:paraId="41E51B21" w14:textId="77777777" w:rsidR="00971CCB" w:rsidRPr="00D85EE1" w:rsidRDefault="00971CCB" w:rsidP="00971CCB">
            <w:pPr>
              <w:spacing w:after="0"/>
              <w:rPr>
                <w:rFonts w:ascii="Calibri" w:hAnsi="Calibri" w:cs="Calibri"/>
                <w:color w:val="000000" w:themeColor="text1"/>
                <w:sz w:val="22"/>
                <w:szCs w:val="22"/>
                <w:lang w:val="en-GB"/>
              </w:rPr>
            </w:pPr>
            <w:r w:rsidRPr="00D85EE1">
              <w:rPr>
                <w:rFonts w:ascii="Calibri" w:hAnsi="Calibri" w:cs="Calibri"/>
                <w:color w:val="000000" w:themeColor="text1"/>
                <w:sz w:val="22"/>
                <w:szCs w:val="22"/>
                <w:lang w:val="en-GB"/>
              </w:rPr>
              <w:t>Across the year, children have demonstrated significant achievement and growth across the four capacities, developing a wide range of skills and attributes through leadership, performance, community and wellbeing activities.</w:t>
            </w:r>
          </w:p>
          <w:p w14:paraId="0D4E9E5A" w14:textId="77777777" w:rsidR="00971CCB" w:rsidRPr="00D43044" w:rsidRDefault="00703A0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pict w14:anchorId="2970CB63">
                <v:rect id="_x0000_i1025" style="width:0;height:1.5pt" o:hralign="center" o:hrstd="t" o:hr="t" fillcolor="#a0a0a0" stroked="f"/>
              </w:pict>
            </w:r>
          </w:p>
          <w:p w14:paraId="1C1DA29D" w14:textId="77777777" w:rsidR="00971CCB" w:rsidRPr="00D43044" w:rsidRDefault="00971CCB" w:rsidP="00971CCB">
            <w:pPr>
              <w:spacing w:after="0"/>
              <w:rPr>
                <w:rFonts w:ascii="Calibri" w:hAnsi="Calibri" w:cs="Calibri"/>
                <w:b/>
                <w:bCs/>
                <w:color w:val="000000" w:themeColor="text1"/>
                <w:sz w:val="22"/>
                <w:szCs w:val="22"/>
                <w:lang w:val="en-GB"/>
              </w:rPr>
            </w:pPr>
            <w:r w:rsidRPr="00D43044">
              <w:rPr>
                <w:rFonts w:ascii="Calibri" w:hAnsi="Calibri" w:cs="Calibri"/>
                <w:b/>
                <w:bCs/>
                <w:color w:val="000000" w:themeColor="text1"/>
                <w:sz w:val="22"/>
                <w:szCs w:val="22"/>
                <w:lang w:val="en-GB"/>
              </w:rPr>
              <w:t>Successful Learners &amp; Confident Individuals</w:t>
            </w:r>
          </w:p>
          <w:p w14:paraId="37F41230" w14:textId="77777777" w:rsidR="00971CCB" w:rsidRDefault="00971CCB" w:rsidP="00971CCB">
            <w:pPr>
              <w:spacing w:after="0"/>
              <w:rPr>
                <w:rFonts w:ascii="Calibri" w:hAnsi="Calibri" w:cs="Calibri"/>
                <w:color w:val="000000" w:themeColor="text1"/>
                <w:sz w:val="22"/>
                <w:szCs w:val="22"/>
                <w:lang w:val="en-GB"/>
              </w:rPr>
            </w:pPr>
            <w:r w:rsidRPr="00D43044">
              <w:rPr>
                <w:rFonts w:ascii="Calibri" w:hAnsi="Calibri" w:cs="Calibri"/>
                <w:color w:val="000000" w:themeColor="text1"/>
                <w:sz w:val="22"/>
                <w:szCs w:val="22"/>
                <w:lang w:val="en-GB"/>
              </w:rPr>
              <w:t>Children worked collaboratively with peers, families and community members to plan and lead the school’s Golden Jubilee celebrations. Through this, they strengthened skills in teamwork, communication, organisation and creative problem</w:t>
            </w:r>
            <w:r w:rsidRPr="00D43044">
              <w:rPr>
                <w:rFonts w:ascii="Calibri" w:hAnsi="Calibri" w:cs="Calibri"/>
                <w:color w:val="000000" w:themeColor="text1"/>
                <w:sz w:val="22"/>
                <w:szCs w:val="22"/>
                <w:lang w:val="en-GB"/>
              </w:rPr>
              <w:noBreakHyphen/>
              <w:t>solving, while building confidence in sharing their ideas with a wider audience. Pupils in the Glee Choir demonstrated creativity, perseverance and self</w:t>
            </w:r>
            <w:r w:rsidRPr="00D43044">
              <w:rPr>
                <w:rFonts w:ascii="Calibri" w:hAnsi="Calibri" w:cs="Calibri"/>
                <w:color w:val="000000" w:themeColor="text1"/>
                <w:sz w:val="22"/>
                <w:szCs w:val="22"/>
                <w:lang w:val="en-GB"/>
              </w:rPr>
              <w:noBreakHyphen/>
              <w:t>belief when performing at the Fife Regional heats at the Alhambra Theatre. Primary 5–7 learners also took part in Fischy Music sessions, culminating in a cluster performance at Queen Anne High School, further developing musical skills, resilience and emotional expression.</w:t>
            </w:r>
          </w:p>
          <w:p w14:paraId="0C2A38F8" w14:textId="77777777" w:rsidR="00C45879" w:rsidRDefault="00C45879" w:rsidP="00971CCB">
            <w:pPr>
              <w:spacing w:after="0"/>
              <w:rPr>
                <w:rFonts w:ascii="Calibri" w:hAnsi="Calibri" w:cs="Calibri"/>
                <w:color w:val="000000" w:themeColor="text1"/>
                <w:sz w:val="22"/>
                <w:szCs w:val="22"/>
                <w:lang w:val="en-GB"/>
              </w:rPr>
            </w:pPr>
          </w:p>
          <w:p w14:paraId="63AE7228" w14:textId="17E47981" w:rsidR="00C45879" w:rsidRPr="00D43044" w:rsidRDefault="00C4587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t>Nursery children participate regularly in “Family learning Friday” s</w:t>
            </w:r>
            <w:r w:rsidR="000873C2">
              <w:rPr>
                <w:rFonts w:ascii="Calibri" w:hAnsi="Calibri" w:cs="Calibri"/>
                <w:color w:val="000000" w:themeColor="text1"/>
                <w:sz w:val="22"/>
                <w:szCs w:val="22"/>
                <w:lang w:val="en-GB"/>
              </w:rPr>
              <w:t xml:space="preserve">howing pride in their achievements and developing confidence to talk in front of peers. </w:t>
            </w:r>
          </w:p>
          <w:p w14:paraId="296A9B46" w14:textId="77777777" w:rsidR="00971CCB" w:rsidRPr="00D43044" w:rsidRDefault="00703A0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pict w14:anchorId="67374EF5">
                <v:rect id="_x0000_i1026" style="width:0;height:1.5pt" o:hralign="center" o:hrstd="t" o:hr="t" fillcolor="#a0a0a0" stroked="f"/>
              </w:pict>
            </w:r>
          </w:p>
          <w:p w14:paraId="79D38C1E" w14:textId="77777777" w:rsidR="00971CCB" w:rsidRPr="00D43044" w:rsidRDefault="00971CCB" w:rsidP="00971CCB">
            <w:pPr>
              <w:spacing w:after="0"/>
              <w:rPr>
                <w:rFonts w:ascii="Calibri" w:hAnsi="Calibri" w:cs="Calibri"/>
                <w:b/>
                <w:bCs/>
                <w:color w:val="000000" w:themeColor="text1"/>
                <w:sz w:val="22"/>
                <w:szCs w:val="22"/>
                <w:lang w:val="en-GB"/>
              </w:rPr>
            </w:pPr>
            <w:r w:rsidRPr="00D43044">
              <w:rPr>
                <w:rFonts w:ascii="Calibri" w:hAnsi="Calibri" w:cs="Calibri"/>
                <w:b/>
                <w:bCs/>
                <w:color w:val="000000" w:themeColor="text1"/>
                <w:sz w:val="22"/>
                <w:szCs w:val="22"/>
                <w:lang w:val="en-GB"/>
              </w:rPr>
              <w:t>Responsible Citizens</w:t>
            </w:r>
          </w:p>
          <w:p w14:paraId="43B343E0" w14:textId="5927AB86" w:rsidR="00971CCB" w:rsidRDefault="00971CCB" w:rsidP="00971CCB">
            <w:pPr>
              <w:spacing w:after="0"/>
              <w:rPr>
                <w:rFonts w:ascii="Calibri" w:hAnsi="Calibri" w:cs="Calibri"/>
                <w:color w:val="000000" w:themeColor="text1"/>
                <w:sz w:val="22"/>
                <w:szCs w:val="22"/>
                <w:lang w:val="en-GB"/>
              </w:rPr>
            </w:pPr>
            <w:r w:rsidRPr="00D43044">
              <w:rPr>
                <w:rFonts w:ascii="Calibri" w:hAnsi="Calibri" w:cs="Calibri"/>
                <w:color w:val="000000" w:themeColor="text1"/>
                <w:sz w:val="22"/>
                <w:szCs w:val="22"/>
                <w:lang w:val="en-GB"/>
              </w:rPr>
              <w:t xml:space="preserve">Eco and Gardening Committees worked in partnership with Keep Scotland Beautiful to create a Green Flag promotional video. This enabled pupils to deepen their understanding of sustainability while applying skills in digital media, collaboration and environmental </w:t>
            </w:r>
            <w:r>
              <w:rPr>
                <w:rFonts w:ascii="Calibri" w:hAnsi="Calibri" w:cs="Calibri"/>
                <w:color w:val="000000" w:themeColor="text1"/>
                <w:sz w:val="22"/>
                <w:szCs w:val="22"/>
                <w:lang w:val="en-GB"/>
              </w:rPr>
              <w:t>citizenship</w:t>
            </w:r>
            <w:r w:rsidRPr="00D43044">
              <w:rPr>
                <w:rFonts w:ascii="Calibri" w:hAnsi="Calibri" w:cs="Calibri"/>
                <w:color w:val="000000" w:themeColor="text1"/>
                <w:sz w:val="22"/>
                <w:szCs w:val="22"/>
                <w:lang w:val="en-GB"/>
              </w:rPr>
              <w:t>. Digital Leaders delivered an assembly on online safety—focusing on scamming and phishing—and led a whole</w:t>
            </w:r>
            <w:r w:rsidRPr="00D43044">
              <w:rPr>
                <w:rFonts w:ascii="Calibri" w:hAnsi="Calibri" w:cs="Calibri"/>
                <w:color w:val="000000" w:themeColor="text1"/>
                <w:sz w:val="22"/>
                <w:szCs w:val="22"/>
                <w:lang w:val="en-GB"/>
              </w:rPr>
              <w:noBreakHyphen/>
              <w:t>school Digital Learning Week. Throughout this work, they developed leadership, digital literacy and public</w:t>
            </w:r>
            <w:r w:rsidRPr="00D43044">
              <w:rPr>
                <w:rFonts w:ascii="Calibri" w:hAnsi="Calibri" w:cs="Calibri"/>
                <w:color w:val="000000" w:themeColor="text1"/>
                <w:sz w:val="22"/>
                <w:szCs w:val="22"/>
                <w:lang w:val="en-GB"/>
              </w:rPr>
              <w:noBreakHyphen/>
              <w:t>speaking skills while supporting peers to become safer, more responsible digital citizens.</w:t>
            </w:r>
          </w:p>
          <w:p w14:paraId="48D70BB0" w14:textId="3CA3B814" w:rsidR="00C45879" w:rsidRDefault="00C4587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Nursery have been involved in making decisions about improvements they would like to see in their nursery including making garden resources, caring for plants and deciding how to improve the outdoor construction area. </w:t>
            </w:r>
          </w:p>
          <w:p w14:paraId="081A9FD6" w14:textId="55E64576" w:rsidR="000873C2" w:rsidRDefault="000873C2"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Taking part in odd socks day to raise awareness of Down’s syndrome allowed children to develop further opportunities to demonstrate kindness and empathy towards their peers as well as ways to include them in their play. </w:t>
            </w:r>
          </w:p>
          <w:p w14:paraId="4F3FAE48" w14:textId="77777777" w:rsidR="00971CCB" w:rsidRPr="00D43044" w:rsidRDefault="00703A0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pict w14:anchorId="4FDCFD78">
                <v:rect id="_x0000_i1027" style="width:0;height:1.5pt" o:hralign="center" o:hrstd="t" o:hr="t" fillcolor="#a0a0a0" stroked="f"/>
              </w:pict>
            </w:r>
          </w:p>
          <w:p w14:paraId="590DEC0D" w14:textId="77777777" w:rsidR="00971CCB" w:rsidRPr="00D43044" w:rsidRDefault="00971CCB" w:rsidP="00971CCB">
            <w:pPr>
              <w:spacing w:after="0"/>
              <w:rPr>
                <w:rFonts w:ascii="Calibri" w:hAnsi="Calibri" w:cs="Calibri"/>
                <w:b/>
                <w:bCs/>
                <w:color w:val="000000" w:themeColor="text1"/>
                <w:sz w:val="22"/>
                <w:szCs w:val="22"/>
                <w:lang w:val="en-GB"/>
              </w:rPr>
            </w:pPr>
            <w:r w:rsidRPr="00D43044">
              <w:rPr>
                <w:rFonts w:ascii="Calibri" w:hAnsi="Calibri" w:cs="Calibri"/>
                <w:b/>
                <w:bCs/>
                <w:color w:val="000000" w:themeColor="text1"/>
                <w:sz w:val="22"/>
                <w:szCs w:val="22"/>
                <w:lang w:val="en-GB"/>
              </w:rPr>
              <w:t>Effective Contributors</w:t>
            </w:r>
          </w:p>
          <w:p w14:paraId="06259E25" w14:textId="4CDA441B" w:rsidR="00971CCB" w:rsidRDefault="00971CCB" w:rsidP="00971CCB">
            <w:pPr>
              <w:spacing w:after="0"/>
              <w:rPr>
                <w:rFonts w:ascii="Calibri" w:hAnsi="Calibri" w:cs="Calibri"/>
                <w:color w:val="000000" w:themeColor="text1"/>
                <w:sz w:val="22"/>
                <w:szCs w:val="22"/>
                <w:lang w:val="en-GB"/>
              </w:rPr>
            </w:pPr>
            <w:r w:rsidRPr="00D43044">
              <w:rPr>
                <w:rFonts w:ascii="Calibri" w:hAnsi="Calibri" w:cs="Calibri"/>
                <w:color w:val="000000" w:themeColor="text1"/>
                <w:sz w:val="22"/>
                <w:szCs w:val="22"/>
                <w:lang w:val="en-GB"/>
              </w:rPr>
              <w:t>The Wellbeing Committee designed and delivered initiatives including a Wish Jar, Crazy Hair Day and a whole</w:t>
            </w:r>
            <w:r w:rsidRPr="00D43044">
              <w:rPr>
                <w:rFonts w:ascii="Calibri" w:hAnsi="Calibri" w:cs="Calibri"/>
                <w:color w:val="000000" w:themeColor="text1"/>
                <w:sz w:val="22"/>
                <w:szCs w:val="22"/>
                <w:lang w:val="en-GB"/>
              </w:rPr>
              <w:noBreakHyphen/>
              <w:t xml:space="preserve">school Wake Up Shake Up, promoting inclusion, kindness and mental wellbeing. Their work strengthened skills in planning, teamwork and communication, while encouraging creativity and empathy. The Rights Committee led assemblies on children’s rights—focusing particularly on children with disabilities—and created a playground charter. Through these activities, </w:t>
            </w:r>
            <w:r>
              <w:rPr>
                <w:rFonts w:ascii="Calibri" w:hAnsi="Calibri" w:cs="Calibri"/>
                <w:color w:val="000000" w:themeColor="text1"/>
                <w:sz w:val="22"/>
                <w:szCs w:val="22"/>
                <w:lang w:val="en-GB"/>
              </w:rPr>
              <w:t>children</w:t>
            </w:r>
            <w:r w:rsidRPr="00D43044">
              <w:rPr>
                <w:rFonts w:ascii="Calibri" w:hAnsi="Calibri" w:cs="Calibri"/>
                <w:color w:val="000000" w:themeColor="text1"/>
                <w:sz w:val="22"/>
                <w:szCs w:val="22"/>
                <w:lang w:val="en-GB"/>
              </w:rPr>
              <w:t xml:space="preserve"> developed their ability to influence change, negotiate solutions and contribute positively to their school community.</w:t>
            </w:r>
          </w:p>
          <w:p w14:paraId="6C30A8BC" w14:textId="77777777" w:rsidR="00971CCB" w:rsidRPr="00D43044" w:rsidRDefault="00703A0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pict w14:anchorId="6BF4D715">
                <v:rect id="_x0000_i1028" style="width:0;height:1.5pt" o:hralign="center" o:hrstd="t" o:hr="t" fillcolor="#a0a0a0" stroked="f"/>
              </w:pict>
            </w:r>
          </w:p>
          <w:p w14:paraId="21C63673" w14:textId="77777777" w:rsidR="00971CCB" w:rsidRPr="00D43044" w:rsidRDefault="00971CCB" w:rsidP="00971CCB">
            <w:pPr>
              <w:spacing w:after="0"/>
              <w:rPr>
                <w:rFonts w:ascii="Calibri" w:hAnsi="Calibri" w:cs="Calibri"/>
                <w:b/>
                <w:bCs/>
                <w:color w:val="000000" w:themeColor="text1"/>
                <w:sz w:val="22"/>
                <w:szCs w:val="22"/>
                <w:lang w:val="en-GB"/>
              </w:rPr>
            </w:pPr>
            <w:r w:rsidRPr="00D43044">
              <w:rPr>
                <w:rFonts w:ascii="Calibri" w:hAnsi="Calibri" w:cs="Calibri"/>
                <w:b/>
                <w:bCs/>
                <w:color w:val="000000" w:themeColor="text1"/>
                <w:sz w:val="22"/>
                <w:szCs w:val="22"/>
                <w:lang w:val="en-GB"/>
              </w:rPr>
              <w:t>Successful Learners &amp; Effective Contributors (Literacy Focus)</w:t>
            </w:r>
          </w:p>
          <w:p w14:paraId="4C23A0E2" w14:textId="77777777" w:rsidR="00971CCB" w:rsidRDefault="00971CCB" w:rsidP="00971CCB">
            <w:pPr>
              <w:spacing w:after="0"/>
              <w:rPr>
                <w:rFonts w:ascii="Calibri" w:hAnsi="Calibri" w:cs="Calibri"/>
                <w:color w:val="000000" w:themeColor="text1"/>
                <w:sz w:val="22"/>
                <w:szCs w:val="22"/>
                <w:lang w:val="en-GB"/>
              </w:rPr>
            </w:pPr>
            <w:r w:rsidRPr="00D43044">
              <w:rPr>
                <w:rFonts w:ascii="Calibri" w:hAnsi="Calibri" w:cs="Calibri"/>
                <w:color w:val="000000" w:themeColor="text1"/>
                <w:sz w:val="22"/>
                <w:szCs w:val="22"/>
                <w:lang w:val="en-GB"/>
              </w:rPr>
              <w:t>The Reading Committee coordinated Scottish Book Week activities and delivered an assembly introducing new books gifted through the National Literacy Trust partnership. This provided opportunities to apply leadership, presentation and organisational skills while promoting reading for enjoyment. Their work also supported the development of literacy skills and contributed to broader representation and diversity within the school’s reading resources.</w:t>
            </w:r>
          </w:p>
          <w:p w14:paraId="36DB4B56" w14:textId="390ED0EE" w:rsidR="00C45879" w:rsidRPr="00D43044" w:rsidRDefault="00C4587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t>Using picture news has allowed nursery children to make connections with the world around them</w:t>
            </w:r>
            <w:r w:rsidR="00A34C8A">
              <w:rPr>
                <w:rFonts w:ascii="Calibri" w:hAnsi="Calibri" w:cs="Calibri"/>
                <w:color w:val="000000" w:themeColor="text1"/>
                <w:sz w:val="22"/>
                <w:szCs w:val="22"/>
                <w:lang w:val="en-GB"/>
              </w:rPr>
              <w:t xml:space="preserve"> and</w:t>
            </w:r>
            <w:r>
              <w:rPr>
                <w:rFonts w:ascii="Calibri" w:hAnsi="Calibri" w:cs="Calibri"/>
                <w:color w:val="000000" w:themeColor="text1"/>
                <w:sz w:val="22"/>
                <w:szCs w:val="22"/>
                <w:lang w:val="en-GB"/>
              </w:rPr>
              <w:t xml:space="preserve"> make links with their own experiences. </w:t>
            </w:r>
          </w:p>
          <w:p w14:paraId="0DDFE668" w14:textId="77777777" w:rsidR="00971CCB" w:rsidRPr="00D43044" w:rsidRDefault="00703A09" w:rsidP="00971CCB">
            <w:pPr>
              <w:spacing w:after="0"/>
              <w:rPr>
                <w:rFonts w:ascii="Calibri" w:hAnsi="Calibri" w:cs="Calibri"/>
                <w:color w:val="000000" w:themeColor="text1"/>
                <w:sz w:val="22"/>
                <w:szCs w:val="22"/>
                <w:lang w:val="en-GB"/>
              </w:rPr>
            </w:pPr>
            <w:r>
              <w:rPr>
                <w:rFonts w:ascii="Calibri" w:hAnsi="Calibri" w:cs="Calibri"/>
                <w:color w:val="000000" w:themeColor="text1"/>
                <w:sz w:val="22"/>
                <w:szCs w:val="22"/>
                <w:lang w:val="en-GB"/>
              </w:rPr>
              <w:pict w14:anchorId="2AEC2F73">
                <v:rect id="_x0000_i1029" style="width:0;height:1.5pt" o:hralign="center" o:hrstd="t" o:hr="t" fillcolor="#a0a0a0" stroked="f"/>
              </w:pict>
            </w:r>
          </w:p>
          <w:p w14:paraId="6196D143" w14:textId="56172F2B" w:rsidR="00971CCB" w:rsidRDefault="00971CCB" w:rsidP="00971CCB">
            <w:pPr>
              <w:spacing w:after="0"/>
              <w:rPr>
                <w:rFonts w:ascii="Calibri" w:hAnsi="Calibri" w:cs="Calibri"/>
                <w:color w:val="000000" w:themeColor="text1"/>
                <w:sz w:val="22"/>
                <w:szCs w:val="22"/>
                <w:lang w:val="en-GB"/>
              </w:rPr>
            </w:pPr>
            <w:r w:rsidRPr="00D43044">
              <w:rPr>
                <w:rFonts w:ascii="Calibri" w:hAnsi="Calibri" w:cs="Calibri"/>
                <w:color w:val="000000" w:themeColor="text1"/>
                <w:sz w:val="22"/>
                <w:szCs w:val="22"/>
                <w:lang w:val="en-GB"/>
              </w:rPr>
              <w:lastRenderedPageBreak/>
              <w:t xml:space="preserve">Overall, children across the school have demonstrated increasing confidence, leadership, responsibility and collaboration. Their achievements reflect clear progression in the skills and attributes associated with the four capacities of Curriculum for Excellence and show meaningful contributions to </w:t>
            </w:r>
            <w:r>
              <w:rPr>
                <w:rFonts w:ascii="Calibri" w:hAnsi="Calibri" w:cs="Calibri"/>
                <w:color w:val="000000" w:themeColor="text1"/>
                <w:sz w:val="22"/>
                <w:szCs w:val="22"/>
                <w:lang w:val="en-GB"/>
              </w:rPr>
              <w:t>our</w:t>
            </w:r>
            <w:r w:rsidRPr="00D43044">
              <w:rPr>
                <w:rFonts w:ascii="Calibri" w:hAnsi="Calibri" w:cs="Calibri"/>
                <w:color w:val="000000" w:themeColor="text1"/>
                <w:sz w:val="22"/>
                <w:szCs w:val="22"/>
                <w:lang w:val="en-GB"/>
              </w:rPr>
              <w:t xml:space="preserve"> school and wider community.</w:t>
            </w:r>
          </w:p>
          <w:p w14:paraId="6CACDCA9" w14:textId="77777777" w:rsidR="00971CCB" w:rsidRDefault="00971CCB" w:rsidP="00971CCB">
            <w:pPr>
              <w:spacing w:after="0"/>
              <w:rPr>
                <w:rFonts w:ascii="Calibri" w:hAnsi="Calibri" w:cs="Calibri"/>
                <w:color w:val="000000" w:themeColor="text1"/>
                <w:sz w:val="22"/>
                <w:szCs w:val="22"/>
                <w:lang w:val="en-GB"/>
              </w:rPr>
            </w:pPr>
          </w:p>
          <w:p w14:paraId="50092C2F" w14:textId="31446560" w:rsidR="00971CCB" w:rsidRPr="00131638" w:rsidRDefault="00971CCB" w:rsidP="00A34C8A">
            <w:pPr>
              <w:spacing w:after="0"/>
              <w:rPr>
                <w:rFonts w:ascii="Calibri" w:hAnsi="Calibri" w:cs="Calibri"/>
                <w:color w:val="000000" w:themeColor="text1"/>
                <w:sz w:val="22"/>
                <w:szCs w:val="22"/>
                <w:lang w:val="en-GB"/>
              </w:rPr>
            </w:pPr>
          </w:p>
        </w:tc>
      </w:tr>
    </w:tbl>
    <w:p w14:paraId="39756CD9" w14:textId="77777777" w:rsidR="00DC3566" w:rsidRDefault="00DC3566" w:rsidP="00A36F29">
      <w:pPr>
        <w:spacing w:after="0" w:line="278" w:lineRule="auto"/>
        <w:jc w:val="both"/>
        <w:rPr>
          <w:b/>
          <w:bCs/>
          <w:sz w:val="28"/>
          <w:szCs w:val="28"/>
        </w:rPr>
      </w:pPr>
    </w:p>
    <w:p w14:paraId="4CE78BB6" w14:textId="77777777" w:rsidR="00A36F29" w:rsidRDefault="00A36F29" w:rsidP="00A36F29">
      <w:pPr>
        <w:spacing w:after="0" w:line="278" w:lineRule="auto"/>
        <w:jc w:val="both"/>
        <w:rPr>
          <w:b/>
          <w:bCs/>
          <w:sz w:val="28"/>
          <w:szCs w:val="28"/>
        </w:rPr>
      </w:pPr>
    </w:p>
    <w:p w14:paraId="174EAE7D" w14:textId="44B361D0" w:rsidR="00D7658B" w:rsidRDefault="00D7658B">
      <w:pPr>
        <w:spacing w:line="278" w:lineRule="auto"/>
        <w:rPr>
          <w:b/>
          <w:bCs/>
          <w:sz w:val="28"/>
          <w:szCs w:val="28"/>
        </w:rPr>
      </w:pPr>
      <w:r>
        <w:rPr>
          <w:b/>
          <w:bCs/>
          <w:sz w:val="28"/>
          <w:szCs w:val="28"/>
        </w:rPr>
        <w:br w:type="page"/>
      </w:r>
    </w:p>
    <w:p w14:paraId="30BC3B96" w14:textId="77777777" w:rsidR="00856D20" w:rsidRDefault="00856D20" w:rsidP="00A36F29">
      <w:pPr>
        <w:spacing w:after="0" w:line="278" w:lineRule="auto"/>
        <w:jc w:val="both"/>
        <w:rPr>
          <w:b/>
          <w:bCs/>
          <w:sz w:val="28"/>
          <w:szCs w:val="28"/>
        </w:rPr>
      </w:pPr>
    </w:p>
    <w:p w14:paraId="2AA2412C" w14:textId="77777777" w:rsidR="00856D20" w:rsidRDefault="00856D20" w:rsidP="00A36F29">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A36F29" w:rsidRPr="00F7530B" w14:paraId="73CA45B1" w14:textId="77777777" w:rsidTr="00CA1522">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9E7919E" w14:textId="77777777" w:rsidR="00A36F29" w:rsidRPr="00F7530B" w:rsidRDefault="00A36F29" w:rsidP="00CA1522">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634915" w:rsidRPr="00F7530B" w14:paraId="2B16594B"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31E09BB3" w14:textId="77777777" w:rsidR="00634915" w:rsidRPr="00F7530B" w:rsidRDefault="00634915" w:rsidP="00634915">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10C1FA5F" w14:textId="629635E8"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8" w:type="dxa"/>
            <w:tcBorders>
              <w:top w:val="single" w:sz="8" w:space="0" w:color="auto"/>
              <w:left w:val="single" w:sz="8" w:space="0" w:color="auto"/>
              <w:bottom w:val="single" w:sz="4" w:space="0" w:color="auto"/>
              <w:right w:val="single" w:sz="8" w:space="0" w:color="auto"/>
            </w:tcBorders>
          </w:tcPr>
          <w:p w14:paraId="7CAEC7E7" w14:textId="3D749136"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417" w:type="dxa"/>
            <w:tcBorders>
              <w:top w:val="single" w:sz="8" w:space="0" w:color="auto"/>
              <w:left w:val="single" w:sz="8" w:space="0" w:color="auto"/>
              <w:bottom w:val="single" w:sz="4" w:space="0" w:color="auto"/>
              <w:right w:val="single" w:sz="8" w:space="0" w:color="auto"/>
            </w:tcBorders>
          </w:tcPr>
          <w:p w14:paraId="5837EE5D" w14:textId="24253555" w:rsidR="00634915" w:rsidRPr="00F7530B" w:rsidRDefault="00634915" w:rsidP="00634915">
            <w:pPr>
              <w:spacing w:after="0"/>
              <w:jc w:val="center"/>
              <w:rPr>
                <w:rFonts w:ascii="Calibri" w:hAnsi="Calibri" w:cs="Calibri"/>
                <w:b/>
                <w:bCs/>
                <w:sz w:val="28"/>
                <w:szCs w:val="28"/>
              </w:rPr>
            </w:pPr>
            <w:r>
              <w:rPr>
                <w:rFonts w:ascii="Calibri" w:hAnsi="Calibri" w:cs="Calibri"/>
                <w:b/>
                <w:bCs/>
                <w:sz w:val="28"/>
                <w:szCs w:val="28"/>
              </w:rPr>
              <w:t>2025-26</w:t>
            </w:r>
          </w:p>
        </w:tc>
        <w:tc>
          <w:tcPr>
            <w:tcW w:w="1985" w:type="dxa"/>
            <w:tcBorders>
              <w:top w:val="single" w:sz="8" w:space="0" w:color="auto"/>
              <w:left w:val="single" w:sz="8" w:space="0" w:color="auto"/>
              <w:bottom w:val="single" w:sz="4" w:space="0" w:color="auto"/>
              <w:right w:val="single" w:sz="8" w:space="0" w:color="auto"/>
            </w:tcBorders>
          </w:tcPr>
          <w:p w14:paraId="74C052F4" w14:textId="77777777" w:rsidR="00634915" w:rsidRPr="00F7530B" w:rsidRDefault="00634915" w:rsidP="00634915">
            <w:pPr>
              <w:spacing w:after="0"/>
              <w:jc w:val="center"/>
              <w:rPr>
                <w:rFonts w:ascii="Calibri" w:hAnsi="Calibri" w:cs="Calibri"/>
                <w:b/>
                <w:bCs/>
              </w:rPr>
            </w:pPr>
            <w:r w:rsidRPr="00F7530B">
              <w:rPr>
                <w:rFonts w:ascii="Calibri" w:hAnsi="Calibri" w:cs="Calibri"/>
                <w:b/>
                <w:bCs/>
              </w:rPr>
              <w:t>Inspection Evaluations</w:t>
            </w:r>
          </w:p>
          <w:p w14:paraId="113B4D6F" w14:textId="77777777" w:rsidR="00634915" w:rsidRPr="00F7530B" w:rsidRDefault="00634915" w:rsidP="00634915">
            <w:pPr>
              <w:spacing w:after="0"/>
              <w:jc w:val="center"/>
              <w:rPr>
                <w:rFonts w:ascii="Calibri" w:hAnsi="Calibri" w:cs="Calibri"/>
                <w:sz w:val="20"/>
                <w:szCs w:val="20"/>
              </w:rPr>
            </w:pPr>
            <w:r w:rsidRPr="00F7530B">
              <w:rPr>
                <w:rFonts w:ascii="Calibri" w:hAnsi="Calibri" w:cs="Calibri"/>
                <w:sz w:val="20"/>
                <w:szCs w:val="20"/>
              </w:rPr>
              <w:t>(since August 2024)</w:t>
            </w:r>
          </w:p>
        </w:tc>
      </w:tr>
      <w:tr w:rsidR="00634915" w:rsidRPr="00F7530B" w14:paraId="1CE43FC3" w14:textId="77777777" w:rsidTr="00AA08D5">
        <w:trPr>
          <w:trHeight w:val="300"/>
        </w:trPr>
        <w:tc>
          <w:tcPr>
            <w:tcW w:w="4243" w:type="dxa"/>
            <w:tcBorders>
              <w:top w:val="single" w:sz="8" w:space="0" w:color="auto"/>
              <w:left w:val="single" w:sz="8" w:space="0" w:color="auto"/>
              <w:bottom w:val="single" w:sz="8" w:space="0" w:color="auto"/>
              <w:right w:val="single" w:sz="4" w:space="0" w:color="auto"/>
            </w:tcBorders>
          </w:tcPr>
          <w:p w14:paraId="136C4E0B"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8" w:space="0" w:color="auto"/>
              <w:bottom w:val="single" w:sz="4" w:space="0" w:color="auto"/>
              <w:right w:val="single" w:sz="8" w:space="0" w:color="auto"/>
            </w:tcBorders>
          </w:tcPr>
          <w:p w14:paraId="3CFAAD86" w14:textId="695A8676"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single" w:sz="4" w:space="0" w:color="auto"/>
              <w:left w:val="single" w:sz="8" w:space="0" w:color="auto"/>
              <w:bottom w:val="single" w:sz="4" w:space="0" w:color="auto"/>
              <w:right w:val="single" w:sz="8" w:space="0" w:color="auto"/>
            </w:tcBorders>
          </w:tcPr>
          <w:p w14:paraId="77DFC9FD" w14:textId="3BF38F65"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single" w:sz="4" w:space="0" w:color="auto"/>
              <w:left w:val="single" w:sz="8" w:space="0" w:color="auto"/>
              <w:bottom w:val="single" w:sz="4" w:space="0" w:color="auto"/>
              <w:right w:val="single" w:sz="8" w:space="0" w:color="auto"/>
            </w:tcBorders>
          </w:tcPr>
          <w:p w14:paraId="5F54E6B8" w14:textId="22376472"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single" w:sz="4" w:space="0" w:color="auto"/>
              <w:left w:val="single" w:sz="8" w:space="0" w:color="auto"/>
              <w:bottom w:val="single" w:sz="4" w:space="0" w:color="auto"/>
              <w:right w:val="single" w:sz="4" w:space="0" w:color="auto"/>
            </w:tcBorders>
          </w:tcPr>
          <w:p w14:paraId="57240BC4" w14:textId="77777777" w:rsidR="00634915" w:rsidRPr="00F7530B" w:rsidRDefault="00634915" w:rsidP="00634915">
            <w:pPr>
              <w:spacing w:after="0"/>
              <w:rPr>
                <w:rFonts w:ascii="Calibri" w:hAnsi="Calibri" w:cs="Calibri"/>
              </w:rPr>
            </w:pPr>
          </w:p>
        </w:tc>
      </w:tr>
      <w:tr w:rsidR="00634915" w:rsidRPr="00F7530B" w14:paraId="52B5C13A"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7B6EE258"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67EE473F" w14:textId="05C97FE9"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single" w:sz="4" w:space="0" w:color="auto"/>
              <w:left w:val="single" w:sz="8" w:space="0" w:color="auto"/>
              <w:bottom w:val="single" w:sz="8" w:space="0" w:color="auto"/>
              <w:right w:val="single" w:sz="8" w:space="0" w:color="auto"/>
            </w:tcBorders>
          </w:tcPr>
          <w:p w14:paraId="3B3030B3" w14:textId="09D0FA2D"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single" w:sz="4" w:space="0" w:color="auto"/>
              <w:left w:val="single" w:sz="8" w:space="0" w:color="auto"/>
              <w:bottom w:val="single" w:sz="8" w:space="0" w:color="auto"/>
              <w:right w:val="single" w:sz="8" w:space="0" w:color="auto"/>
            </w:tcBorders>
          </w:tcPr>
          <w:p w14:paraId="42C923AF" w14:textId="2AF6ECDD" w:rsidR="00634915" w:rsidRPr="00F7530B" w:rsidRDefault="004D4F8C" w:rsidP="00634915">
            <w:pPr>
              <w:spacing w:after="0"/>
              <w:rPr>
                <w:rFonts w:ascii="Calibri" w:hAnsi="Calibri" w:cs="Calibri"/>
              </w:rPr>
            </w:pPr>
            <w:r>
              <w:rPr>
                <w:rFonts w:ascii="Calibri" w:hAnsi="Calibri" w:cs="Calibri"/>
              </w:rPr>
              <w:t>Very good</w:t>
            </w:r>
          </w:p>
        </w:tc>
        <w:tc>
          <w:tcPr>
            <w:tcW w:w="1985" w:type="dxa"/>
            <w:tcBorders>
              <w:top w:val="single" w:sz="4" w:space="0" w:color="auto"/>
              <w:left w:val="single" w:sz="8" w:space="0" w:color="auto"/>
              <w:bottom w:val="single" w:sz="8" w:space="0" w:color="auto"/>
              <w:right w:val="single" w:sz="8" w:space="0" w:color="auto"/>
            </w:tcBorders>
          </w:tcPr>
          <w:p w14:paraId="396AD68D" w14:textId="77777777" w:rsidR="00634915" w:rsidRPr="00F7530B" w:rsidRDefault="00634915" w:rsidP="00634915">
            <w:pPr>
              <w:spacing w:after="0"/>
              <w:rPr>
                <w:rFonts w:ascii="Calibri" w:hAnsi="Calibri" w:cs="Calibri"/>
              </w:rPr>
            </w:pPr>
          </w:p>
        </w:tc>
      </w:tr>
      <w:tr w:rsidR="00634915" w:rsidRPr="00F7530B" w14:paraId="3314EBA5" w14:textId="77777777" w:rsidTr="00CA1522">
        <w:trPr>
          <w:trHeight w:val="300"/>
        </w:trPr>
        <w:tc>
          <w:tcPr>
            <w:tcW w:w="4243" w:type="dxa"/>
            <w:tcBorders>
              <w:top w:val="single" w:sz="8" w:space="0" w:color="auto"/>
              <w:left w:val="single" w:sz="8" w:space="0" w:color="auto"/>
              <w:bottom w:val="single" w:sz="8" w:space="0" w:color="auto"/>
              <w:right w:val="single" w:sz="8" w:space="0" w:color="auto"/>
            </w:tcBorders>
          </w:tcPr>
          <w:p w14:paraId="21C2BE64"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470EC085" w14:textId="1C594D78"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8" w:space="0" w:color="auto"/>
              <w:right w:val="single" w:sz="8" w:space="0" w:color="auto"/>
            </w:tcBorders>
          </w:tcPr>
          <w:p w14:paraId="1BFC7F04" w14:textId="311A33B7"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8" w:space="0" w:color="auto"/>
              <w:right w:val="single" w:sz="8" w:space="0" w:color="auto"/>
            </w:tcBorders>
          </w:tcPr>
          <w:p w14:paraId="40A187FB" w14:textId="347325FD"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8" w:space="0" w:color="auto"/>
              <w:right w:val="single" w:sz="8" w:space="0" w:color="auto"/>
            </w:tcBorders>
          </w:tcPr>
          <w:p w14:paraId="0FEA859F" w14:textId="77777777" w:rsidR="00634915" w:rsidRPr="00F7530B" w:rsidRDefault="00634915" w:rsidP="00634915">
            <w:pPr>
              <w:spacing w:after="0"/>
              <w:rPr>
                <w:rFonts w:ascii="Calibri" w:hAnsi="Calibri" w:cs="Calibri"/>
              </w:rPr>
            </w:pPr>
          </w:p>
        </w:tc>
      </w:tr>
      <w:tr w:rsidR="00634915" w:rsidRPr="00F7530B" w14:paraId="0083881A"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44A0EC56"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6C977F73" w14:textId="29B1E358"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0B014150" w14:textId="553EC321"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A334825" w14:textId="600980C8"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2C63821E" w14:textId="77777777" w:rsidR="00634915" w:rsidRPr="00F7530B" w:rsidRDefault="00634915" w:rsidP="00634915">
            <w:pPr>
              <w:spacing w:after="0"/>
              <w:rPr>
                <w:rFonts w:ascii="Calibri" w:hAnsi="Calibri" w:cs="Calibri"/>
              </w:rPr>
            </w:pPr>
          </w:p>
        </w:tc>
      </w:tr>
      <w:tr w:rsidR="00634915" w:rsidRPr="00F7530B" w14:paraId="616C8FCB" w14:textId="77777777" w:rsidTr="00CA1522">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510900B2" w14:textId="77777777"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Evaluations (ELC)</w:t>
            </w:r>
          </w:p>
        </w:tc>
      </w:tr>
      <w:tr w:rsidR="00634915" w:rsidRPr="00F7530B" w14:paraId="6CE50AAE" w14:textId="77777777" w:rsidTr="00CA1522">
        <w:trPr>
          <w:trHeight w:val="300"/>
        </w:trPr>
        <w:tc>
          <w:tcPr>
            <w:tcW w:w="4243" w:type="dxa"/>
            <w:tcBorders>
              <w:top w:val="single" w:sz="4" w:space="0" w:color="auto"/>
              <w:left w:val="single" w:sz="8" w:space="0" w:color="auto"/>
              <w:bottom w:val="single" w:sz="4" w:space="0" w:color="auto"/>
              <w:right w:val="single" w:sz="8" w:space="0" w:color="auto"/>
            </w:tcBorders>
          </w:tcPr>
          <w:p w14:paraId="1CD54FF7" w14:textId="77777777" w:rsidR="00634915" w:rsidRPr="00F7530B" w:rsidRDefault="00634915" w:rsidP="00634915">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3E697BD1" w14:textId="53AAAA50"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8" w:type="dxa"/>
            <w:tcBorders>
              <w:top w:val="single" w:sz="4" w:space="0" w:color="auto"/>
              <w:left w:val="single" w:sz="8" w:space="0" w:color="auto"/>
              <w:bottom w:val="single" w:sz="4" w:space="0" w:color="auto"/>
              <w:right w:val="single" w:sz="8" w:space="0" w:color="auto"/>
            </w:tcBorders>
          </w:tcPr>
          <w:p w14:paraId="6FBFC688" w14:textId="0B5DE155"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417" w:type="dxa"/>
            <w:tcBorders>
              <w:top w:val="single" w:sz="4" w:space="0" w:color="auto"/>
              <w:left w:val="single" w:sz="8" w:space="0" w:color="auto"/>
              <w:bottom w:val="single" w:sz="4" w:space="0" w:color="auto"/>
              <w:right w:val="single" w:sz="8" w:space="0" w:color="auto"/>
            </w:tcBorders>
          </w:tcPr>
          <w:p w14:paraId="2B3045CB" w14:textId="6FB9B9A3" w:rsidR="00634915" w:rsidRPr="00F7530B" w:rsidRDefault="00634915" w:rsidP="00634915">
            <w:pPr>
              <w:spacing w:after="0"/>
              <w:jc w:val="center"/>
              <w:rPr>
                <w:rFonts w:ascii="Calibri" w:hAnsi="Calibri" w:cs="Calibri"/>
                <w:b/>
                <w:bCs/>
                <w:sz w:val="28"/>
                <w:szCs w:val="28"/>
              </w:rPr>
            </w:pPr>
            <w:r>
              <w:rPr>
                <w:rFonts w:ascii="Calibri" w:hAnsi="Calibri" w:cs="Calibri"/>
                <w:b/>
                <w:bCs/>
                <w:sz w:val="28"/>
                <w:szCs w:val="28"/>
              </w:rPr>
              <w:t>2025-26</w:t>
            </w:r>
          </w:p>
        </w:tc>
        <w:tc>
          <w:tcPr>
            <w:tcW w:w="1985" w:type="dxa"/>
            <w:tcBorders>
              <w:top w:val="single" w:sz="4" w:space="0" w:color="auto"/>
              <w:left w:val="single" w:sz="8" w:space="0" w:color="auto"/>
              <w:bottom w:val="single" w:sz="4" w:space="0" w:color="auto"/>
              <w:right w:val="single" w:sz="8" w:space="0" w:color="auto"/>
            </w:tcBorders>
          </w:tcPr>
          <w:p w14:paraId="75F25648" w14:textId="77777777" w:rsidR="00634915" w:rsidRPr="00F7530B" w:rsidRDefault="00634915" w:rsidP="00634915">
            <w:pPr>
              <w:spacing w:after="0"/>
              <w:jc w:val="center"/>
              <w:rPr>
                <w:rFonts w:ascii="Calibri" w:hAnsi="Calibri" w:cs="Calibri"/>
                <w:b/>
                <w:bCs/>
              </w:rPr>
            </w:pPr>
            <w:r w:rsidRPr="00F7530B">
              <w:rPr>
                <w:rFonts w:ascii="Calibri" w:hAnsi="Calibri" w:cs="Calibri"/>
                <w:b/>
                <w:bCs/>
              </w:rPr>
              <w:t>Inspection Evaluations</w:t>
            </w:r>
          </w:p>
        </w:tc>
      </w:tr>
      <w:tr w:rsidR="00634915" w:rsidRPr="00F7530B" w14:paraId="0BB83B34"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29D79F3C"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nil"/>
              <w:left w:val="single" w:sz="8" w:space="0" w:color="auto"/>
              <w:bottom w:val="single" w:sz="4" w:space="0" w:color="auto"/>
              <w:right w:val="single" w:sz="8" w:space="0" w:color="auto"/>
            </w:tcBorders>
          </w:tcPr>
          <w:p w14:paraId="50049B89" w14:textId="2D90F884"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5BCFAF55" w14:textId="2B9A27A9"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986448B" w14:textId="3CA170D5"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3F005B38" w14:textId="77777777" w:rsidR="00634915" w:rsidRPr="00F7530B" w:rsidRDefault="00634915" w:rsidP="00634915">
            <w:pPr>
              <w:spacing w:after="0"/>
              <w:rPr>
                <w:rFonts w:ascii="Calibri" w:hAnsi="Calibri" w:cs="Calibri"/>
              </w:rPr>
            </w:pPr>
          </w:p>
        </w:tc>
      </w:tr>
      <w:tr w:rsidR="00634915" w:rsidRPr="00F7530B" w14:paraId="397F9CC4"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35C3F4C9"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nil"/>
              <w:left w:val="single" w:sz="8" w:space="0" w:color="auto"/>
              <w:bottom w:val="single" w:sz="4" w:space="0" w:color="auto"/>
              <w:right w:val="single" w:sz="8" w:space="0" w:color="auto"/>
            </w:tcBorders>
          </w:tcPr>
          <w:p w14:paraId="39929405" w14:textId="232FB9EC"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474544DB" w14:textId="53F0578F"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76F5283" w14:textId="7F8D9AF8"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14BD33F9" w14:textId="77777777" w:rsidR="00634915" w:rsidRPr="00F7530B" w:rsidRDefault="00634915" w:rsidP="00634915">
            <w:pPr>
              <w:spacing w:after="0"/>
              <w:rPr>
                <w:rFonts w:ascii="Calibri" w:hAnsi="Calibri" w:cs="Calibri"/>
              </w:rPr>
            </w:pPr>
          </w:p>
        </w:tc>
      </w:tr>
      <w:tr w:rsidR="00634915" w:rsidRPr="00F7530B" w14:paraId="6B322870"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6FADE5B7"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4" w:space="0" w:color="auto"/>
              <w:right w:val="single" w:sz="8" w:space="0" w:color="auto"/>
            </w:tcBorders>
          </w:tcPr>
          <w:p w14:paraId="7D528780" w14:textId="026048CF"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62253A9A" w14:textId="465BE8A2"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945FE96" w14:textId="19A2B20E"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1D4495C3" w14:textId="77777777" w:rsidR="00634915" w:rsidRPr="00F7530B" w:rsidRDefault="00634915" w:rsidP="00634915">
            <w:pPr>
              <w:spacing w:after="0"/>
              <w:rPr>
                <w:rFonts w:ascii="Calibri" w:hAnsi="Calibri" w:cs="Calibri"/>
              </w:rPr>
            </w:pPr>
          </w:p>
        </w:tc>
      </w:tr>
      <w:tr w:rsidR="00634915" w:rsidRPr="00F7530B" w14:paraId="5446ED03"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7E463F47"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3.2 Securing children’s progress</w:t>
            </w:r>
          </w:p>
        </w:tc>
        <w:tc>
          <w:tcPr>
            <w:tcW w:w="1417" w:type="dxa"/>
            <w:tcBorders>
              <w:top w:val="nil"/>
              <w:left w:val="single" w:sz="8" w:space="0" w:color="auto"/>
              <w:bottom w:val="single" w:sz="4" w:space="0" w:color="auto"/>
              <w:right w:val="single" w:sz="8" w:space="0" w:color="auto"/>
            </w:tcBorders>
          </w:tcPr>
          <w:p w14:paraId="67F68AE4" w14:textId="21DFA11C" w:rsidR="00634915" w:rsidRPr="00F7530B" w:rsidRDefault="00634915" w:rsidP="00634915">
            <w:pPr>
              <w:spacing w:after="0"/>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783B2FA8" w14:textId="4EF866F7"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11A03047" w14:textId="5A430759" w:rsidR="00634915" w:rsidRPr="00F7530B" w:rsidRDefault="00634915" w:rsidP="00634915">
            <w:pPr>
              <w:spacing w:after="0"/>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4968CB2A" w14:textId="77777777" w:rsidR="00634915" w:rsidRPr="00F7530B" w:rsidRDefault="00634915" w:rsidP="00634915">
            <w:pPr>
              <w:spacing w:after="0"/>
              <w:rPr>
                <w:rFonts w:ascii="Calibri" w:hAnsi="Calibri" w:cs="Calibri"/>
              </w:rPr>
            </w:pPr>
          </w:p>
        </w:tc>
      </w:tr>
      <w:tr w:rsidR="00634915" w:rsidRPr="00F7530B" w14:paraId="4646527E" w14:textId="77777777" w:rsidTr="00CA1522">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3FFF755D" w14:textId="77777777" w:rsidR="00634915" w:rsidRPr="00F7530B" w:rsidRDefault="00634915" w:rsidP="00634915">
            <w:pPr>
              <w:spacing w:after="0"/>
              <w:jc w:val="center"/>
              <w:rPr>
                <w:rFonts w:ascii="Calibri" w:hAnsi="Calibri" w:cs="Calibri"/>
                <w:b/>
                <w:bCs/>
                <w:sz w:val="28"/>
                <w:szCs w:val="28"/>
              </w:rPr>
            </w:pPr>
            <w:r w:rsidRPr="00F7530B">
              <w:rPr>
                <w:rFonts w:ascii="Calibri" w:hAnsi="Calibri" w:cs="Calibri"/>
                <w:b/>
                <w:bCs/>
                <w:sz w:val="28"/>
                <w:szCs w:val="28"/>
              </w:rPr>
              <w:t>Care Inspectorate Evaluations (ELC)</w:t>
            </w:r>
          </w:p>
        </w:tc>
      </w:tr>
      <w:tr w:rsidR="00634915" w:rsidRPr="00F7530B" w14:paraId="543E6BD9"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12D78039" w14:textId="77777777" w:rsidR="00634915" w:rsidRPr="00F7530B" w:rsidRDefault="00634915" w:rsidP="00634915">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705EB304" w14:textId="6135A685" w:rsidR="00634915" w:rsidRPr="00F7530B" w:rsidRDefault="00634915" w:rsidP="00634915">
            <w:pPr>
              <w:spacing w:after="0"/>
              <w:rPr>
                <w:rFonts w:ascii="Calibri" w:hAnsi="Calibri" w:cs="Calibri"/>
                <w:sz w:val="28"/>
                <w:szCs w:val="28"/>
              </w:rPr>
            </w:pPr>
            <w:r w:rsidRPr="00F7530B">
              <w:rPr>
                <w:rFonts w:ascii="Calibri" w:hAnsi="Calibri" w:cs="Calibri"/>
                <w:b/>
                <w:bCs/>
                <w:sz w:val="28"/>
                <w:szCs w:val="28"/>
              </w:rPr>
              <w:t>2023-24</w:t>
            </w:r>
          </w:p>
        </w:tc>
        <w:tc>
          <w:tcPr>
            <w:tcW w:w="1418" w:type="dxa"/>
            <w:tcBorders>
              <w:top w:val="single" w:sz="4" w:space="0" w:color="auto"/>
              <w:left w:val="single" w:sz="8" w:space="0" w:color="auto"/>
              <w:bottom w:val="single" w:sz="4" w:space="0" w:color="auto"/>
              <w:right w:val="single" w:sz="8" w:space="0" w:color="auto"/>
            </w:tcBorders>
          </w:tcPr>
          <w:p w14:paraId="7C069603" w14:textId="3DFEDFF6" w:rsidR="00634915" w:rsidRPr="00F7530B" w:rsidRDefault="00634915" w:rsidP="00634915">
            <w:pPr>
              <w:spacing w:after="0"/>
              <w:rPr>
                <w:rFonts w:ascii="Calibri" w:hAnsi="Calibri" w:cs="Calibri"/>
                <w:sz w:val="28"/>
                <w:szCs w:val="28"/>
              </w:rPr>
            </w:pPr>
            <w:r w:rsidRPr="00F7530B">
              <w:rPr>
                <w:rFonts w:ascii="Calibri" w:hAnsi="Calibri" w:cs="Calibri"/>
                <w:b/>
                <w:bCs/>
                <w:sz w:val="28"/>
                <w:szCs w:val="28"/>
              </w:rPr>
              <w:t>2024-25</w:t>
            </w:r>
          </w:p>
        </w:tc>
        <w:tc>
          <w:tcPr>
            <w:tcW w:w="1417" w:type="dxa"/>
            <w:tcBorders>
              <w:top w:val="single" w:sz="4" w:space="0" w:color="auto"/>
              <w:left w:val="single" w:sz="8" w:space="0" w:color="auto"/>
              <w:bottom w:val="single" w:sz="4" w:space="0" w:color="auto"/>
              <w:right w:val="single" w:sz="8" w:space="0" w:color="auto"/>
            </w:tcBorders>
          </w:tcPr>
          <w:p w14:paraId="23B5F125" w14:textId="37CE446B" w:rsidR="00634915" w:rsidRPr="00F7530B" w:rsidRDefault="00634915" w:rsidP="00634915">
            <w:pPr>
              <w:spacing w:after="0"/>
              <w:rPr>
                <w:rFonts w:ascii="Calibri" w:hAnsi="Calibri" w:cs="Calibri"/>
                <w:sz w:val="28"/>
                <w:szCs w:val="28"/>
              </w:rPr>
            </w:pPr>
            <w:r>
              <w:rPr>
                <w:rFonts w:ascii="Calibri" w:hAnsi="Calibri" w:cs="Calibri"/>
                <w:sz w:val="28"/>
                <w:szCs w:val="28"/>
              </w:rPr>
              <w:t>2025-26</w:t>
            </w:r>
          </w:p>
        </w:tc>
        <w:tc>
          <w:tcPr>
            <w:tcW w:w="1985" w:type="dxa"/>
            <w:tcBorders>
              <w:top w:val="nil"/>
              <w:left w:val="single" w:sz="8" w:space="0" w:color="auto"/>
              <w:bottom w:val="single" w:sz="4" w:space="0" w:color="auto"/>
              <w:right w:val="single" w:sz="8" w:space="0" w:color="auto"/>
            </w:tcBorders>
          </w:tcPr>
          <w:p w14:paraId="15F0DC41" w14:textId="77777777" w:rsidR="00634915" w:rsidRPr="00F7530B" w:rsidRDefault="00634915" w:rsidP="00634915">
            <w:pPr>
              <w:spacing w:after="0"/>
              <w:rPr>
                <w:rFonts w:ascii="Calibri" w:hAnsi="Calibri" w:cs="Calibri"/>
              </w:rPr>
            </w:pPr>
          </w:p>
        </w:tc>
      </w:tr>
      <w:tr w:rsidR="00634915" w:rsidRPr="00F7530B" w14:paraId="00104E68"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79BC538C"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How good is our care, play and learning?</w:t>
            </w:r>
          </w:p>
        </w:tc>
        <w:tc>
          <w:tcPr>
            <w:tcW w:w="1417" w:type="dxa"/>
            <w:tcBorders>
              <w:top w:val="nil"/>
              <w:left w:val="single" w:sz="8" w:space="0" w:color="auto"/>
              <w:bottom w:val="single" w:sz="4" w:space="0" w:color="auto"/>
              <w:right w:val="single" w:sz="8" w:space="0" w:color="auto"/>
            </w:tcBorders>
          </w:tcPr>
          <w:p w14:paraId="48DE1B65" w14:textId="77777777" w:rsidR="00634915" w:rsidRPr="00F7530B" w:rsidRDefault="00634915" w:rsidP="00634915">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BCDBD26" w14:textId="75E2B1BD"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6EDE0AE8" w14:textId="3A1BE276" w:rsidR="00634915" w:rsidRPr="00F7530B" w:rsidRDefault="00634915" w:rsidP="00634915">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75557A6" w14:textId="77777777" w:rsidR="00634915" w:rsidRPr="00F7530B" w:rsidRDefault="00634915" w:rsidP="00634915">
            <w:pPr>
              <w:spacing w:after="0"/>
              <w:rPr>
                <w:rFonts w:ascii="Calibri" w:hAnsi="Calibri" w:cs="Calibri"/>
              </w:rPr>
            </w:pPr>
          </w:p>
        </w:tc>
      </w:tr>
      <w:tr w:rsidR="00634915" w:rsidRPr="00F7530B" w14:paraId="314FC355"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0C9C89C2"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How good is our setting?</w:t>
            </w:r>
          </w:p>
        </w:tc>
        <w:tc>
          <w:tcPr>
            <w:tcW w:w="1417" w:type="dxa"/>
            <w:tcBorders>
              <w:top w:val="nil"/>
              <w:left w:val="single" w:sz="8" w:space="0" w:color="auto"/>
              <w:bottom w:val="single" w:sz="4" w:space="0" w:color="auto"/>
              <w:right w:val="single" w:sz="8" w:space="0" w:color="auto"/>
            </w:tcBorders>
          </w:tcPr>
          <w:p w14:paraId="6C5D7DC4" w14:textId="77777777" w:rsidR="00634915" w:rsidRPr="00F7530B" w:rsidRDefault="00634915" w:rsidP="00634915">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9AEA8BA" w14:textId="14C9838B"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1C8BDE2F" w14:textId="5ACB8A34" w:rsidR="00634915" w:rsidRPr="00F7530B" w:rsidRDefault="00634915" w:rsidP="00634915">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3CD77928" w14:textId="77777777" w:rsidR="00634915" w:rsidRPr="00F7530B" w:rsidRDefault="00634915" w:rsidP="00634915">
            <w:pPr>
              <w:spacing w:after="0"/>
              <w:rPr>
                <w:rFonts w:ascii="Calibri" w:hAnsi="Calibri" w:cs="Calibri"/>
              </w:rPr>
            </w:pPr>
          </w:p>
        </w:tc>
      </w:tr>
      <w:tr w:rsidR="00634915" w:rsidRPr="00F7530B" w14:paraId="4CF9B1D3"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5C055883" w14:textId="77777777" w:rsidR="00634915" w:rsidRPr="00F7530B" w:rsidRDefault="00634915" w:rsidP="00634915">
            <w:pPr>
              <w:rPr>
                <w:rFonts w:ascii="Calibri" w:hAnsi="Calibri" w:cs="Calibri"/>
                <w:sz w:val="22"/>
                <w:szCs w:val="22"/>
              </w:rPr>
            </w:pPr>
            <w:r w:rsidRPr="00F7530B">
              <w:rPr>
                <w:rFonts w:ascii="Calibri" w:hAnsi="Calibri" w:cs="Calibri"/>
                <w:sz w:val="22"/>
                <w:szCs w:val="22"/>
              </w:rPr>
              <w:t>How good is our leadership?</w:t>
            </w:r>
          </w:p>
        </w:tc>
        <w:tc>
          <w:tcPr>
            <w:tcW w:w="1417" w:type="dxa"/>
            <w:tcBorders>
              <w:top w:val="nil"/>
              <w:left w:val="single" w:sz="8" w:space="0" w:color="auto"/>
              <w:bottom w:val="single" w:sz="4" w:space="0" w:color="auto"/>
              <w:right w:val="single" w:sz="8" w:space="0" w:color="auto"/>
            </w:tcBorders>
          </w:tcPr>
          <w:p w14:paraId="5421821D" w14:textId="77777777" w:rsidR="00634915" w:rsidRPr="00F7530B" w:rsidRDefault="00634915" w:rsidP="00634915">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4897B49" w14:textId="11C823EC" w:rsidR="00634915" w:rsidRPr="00F7530B" w:rsidRDefault="00634915" w:rsidP="00634915">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494B76D0" w14:textId="4D81D5B7" w:rsidR="00634915" w:rsidRPr="00F7530B" w:rsidRDefault="00634915" w:rsidP="00634915">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F19D47D" w14:textId="77777777" w:rsidR="00634915" w:rsidRPr="00F7530B" w:rsidRDefault="00634915" w:rsidP="00634915">
            <w:pPr>
              <w:spacing w:after="0"/>
              <w:rPr>
                <w:rFonts w:ascii="Calibri" w:hAnsi="Calibri" w:cs="Calibri"/>
              </w:rPr>
            </w:pPr>
          </w:p>
        </w:tc>
      </w:tr>
      <w:tr w:rsidR="00634915" w14:paraId="0439DEF5" w14:textId="77777777" w:rsidTr="00CA1522">
        <w:trPr>
          <w:trHeight w:val="300"/>
        </w:trPr>
        <w:tc>
          <w:tcPr>
            <w:tcW w:w="4243" w:type="dxa"/>
            <w:tcBorders>
              <w:top w:val="single" w:sz="8" w:space="0" w:color="auto"/>
              <w:left w:val="single" w:sz="8" w:space="0" w:color="auto"/>
              <w:bottom w:val="single" w:sz="4" w:space="0" w:color="auto"/>
              <w:right w:val="single" w:sz="8" w:space="0" w:color="auto"/>
            </w:tcBorders>
          </w:tcPr>
          <w:p w14:paraId="2227D394" w14:textId="77777777" w:rsidR="00634915" w:rsidRDefault="00634915" w:rsidP="00634915">
            <w:pPr>
              <w:rPr>
                <w:sz w:val="22"/>
                <w:szCs w:val="22"/>
              </w:rPr>
            </w:pPr>
            <w:r>
              <w:rPr>
                <w:sz w:val="22"/>
                <w:szCs w:val="22"/>
              </w:rPr>
              <w:t>How good is our staff team?</w:t>
            </w:r>
          </w:p>
        </w:tc>
        <w:tc>
          <w:tcPr>
            <w:tcW w:w="1417" w:type="dxa"/>
            <w:tcBorders>
              <w:top w:val="nil"/>
              <w:left w:val="single" w:sz="8" w:space="0" w:color="auto"/>
              <w:bottom w:val="single" w:sz="4" w:space="0" w:color="auto"/>
              <w:right w:val="single" w:sz="8" w:space="0" w:color="auto"/>
            </w:tcBorders>
          </w:tcPr>
          <w:p w14:paraId="6CECAC21" w14:textId="77777777" w:rsidR="00634915" w:rsidRDefault="00634915" w:rsidP="00634915">
            <w:pPr>
              <w:spacing w:after="0"/>
            </w:pPr>
          </w:p>
        </w:tc>
        <w:tc>
          <w:tcPr>
            <w:tcW w:w="1418" w:type="dxa"/>
            <w:tcBorders>
              <w:top w:val="nil"/>
              <w:left w:val="single" w:sz="8" w:space="0" w:color="auto"/>
              <w:bottom w:val="single" w:sz="4" w:space="0" w:color="auto"/>
              <w:right w:val="single" w:sz="8" w:space="0" w:color="auto"/>
            </w:tcBorders>
          </w:tcPr>
          <w:p w14:paraId="4E94663F" w14:textId="4616BF98" w:rsidR="00634915" w:rsidRDefault="00634915" w:rsidP="00634915">
            <w:pPr>
              <w:spacing w:after="0"/>
            </w:pPr>
            <w:r>
              <w:t>Very good</w:t>
            </w:r>
          </w:p>
        </w:tc>
        <w:tc>
          <w:tcPr>
            <w:tcW w:w="1417" w:type="dxa"/>
            <w:tcBorders>
              <w:top w:val="nil"/>
              <w:left w:val="single" w:sz="8" w:space="0" w:color="auto"/>
              <w:bottom w:val="single" w:sz="4" w:space="0" w:color="auto"/>
              <w:right w:val="single" w:sz="8" w:space="0" w:color="auto"/>
            </w:tcBorders>
          </w:tcPr>
          <w:p w14:paraId="2E236D42" w14:textId="08F0ABBE" w:rsidR="00634915" w:rsidRDefault="00634915" w:rsidP="00634915">
            <w:pPr>
              <w:spacing w:after="0"/>
            </w:pPr>
          </w:p>
        </w:tc>
        <w:tc>
          <w:tcPr>
            <w:tcW w:w="1985" w:type="dxa"/>
            <w:tcBorders>
              <w:top w:val="nil"/>
              <w:left w:val="single" w:sz="8" w:space="0" w:color="auto"/>
              <w:bottom w:val="single" w:sz="4" w:space="0" w:color="auto"/>
              <w:right w:val="single" w:sz="8" w:space="0" w:color="auto"/>
            </w:tcBorders>
          </w:tcPr>
          <w:p w14:paraId="202345CF" w14:textId="77777777" w:rsidR="00634915" w:rsidRDefault="00634915" w:rsidP="00634915">
            <w:pPr>
              <w:spacing w:after="0"/>
            </w:pPr>
          </w:p>
        </w:tc>
      </w:tr>
      <w:tr w:rsidR="00634915" w14:paraId="72357CBB" w14:textId="77777777" w:rsidTr="00CA1522">
        <w:trPr>
          <w:trHeight w:val="300"/>
        </w:trPr>
        <w:tc>
          <w:tcPr>
            <w:tcW w:w="4243" w:type="dxa"/>
            <w:tcBorders>
              <w:top w:val="single" w:sz="4" w:space="0" w:color="auto"/>
              <w:left w:val="single" w:sz="8" w:space="0" w:color="auto"/>
              <w:bottom w:val="single" w:sz="8" w:space="0" w:color="auto"/>
              <w:right w:val="single" w:sz="8" w:space="0" w:color="auto"/>
            </w:tcBorders>
          </w:tcPr>
          <w:p w14:paraId="3B2B1ECB" w14:textId="77777777" w:rsidR="00634915" w:rsidRPr="00905E08" w:rsidRDefault="00634915" w:rsidP="00634915">
            <w:pPr>
              <w:spacing w:after="0"/>
              <w:rPr>
                <w:sz w:val="22"/>
                <w:szCs w:val="22"/>
              </w:rPr>
            </w:pPr>
            <w:r>
              <w:rPr>
                <w:sz w:val="22"/>
                <w:szCs w:val="22"/>
              </w:rPr>
              <w:t>Statement about feedback from Education Scotland/Care Inspectorate if inspected this session.</w:t>
            </w:r>
          </w:p>
        </w:tc>
        <w:tc>
          <w:tcPr>
            <w:tcW w:w="6237" w:type="dxa"/>
            <w:gridSpan w:val="4"/>
            <w:tcBorders>
              <w:top w:val="single" w:sz="4" w:space="0" w:color="auto"/>
              <w:left w:val="single" w:sz="8" w:space="0" w:color="auto"/>
              <w:bottom w:val="single" w:sz="8" w:space="0" w:color="auto"/>
              <w:right w:val="single" w:sz="8" w:space="0" w:color="auto"/>
            </w:tcBorders>
          </w:tcPr>
          <w:p w14:paraId="0F1D4D91" w14:textId="47F498E8" w:rsidR="00634915" w:rsidRPr="00456485" w:rsidRDefault="00634915" w:rsidP="00634915">
            <w:pPr>
              <w:spacing w:before="100" w:beforeAutospacing="1" w:after="100" w:afterAutospacing="1" w:line="240" w:lineRule="auto"/>
              <w:rPr>
                <w:rFonts w:ascii="Calibri" w:hAnsi="Calibri" w:cs="Calibri"/>
                <w:b/>
                <w:bCs/>
              </w:rPr>
            </w:pPr>
          </w:p>
        </w:tc>
      </w:tr>
    </w:tbl>
    <w:p w14:paraId="08FEFDF7" w14:textId="77777777" w:rsidR="00A36F29" w:rsidRDefault="00A36F29" w:rsidP="00A36F29">
      <w:pPr>
        <w:spacing w:after="0" w:line="278" w:lineRule="auto"/>
        <w:jc w:val="both"/>
        <w:rPr>
          <w:b/>
          <w:bCs/>
          <w:sz w:val="28"/>
          <w:szCs w:val="28"/>
        </w:rPr>
        <w:sectPr w:rsidR="00A36F29" w:rsidSect="00A36F29">
          <w:footerReference w:type="default" r:id="rId10"/>
          <w:pgSz w:w="11906" w:h="16838"/>
          <w:pgMar w:top="720" w:right="720" w:bottom="720" w:left="720" w:header="0" w:footer="567" w:gutter="0"/>
          <w:cols w:space="708"/>
          <w:titlePg/>
          <w:docGrid w:linePitch="360"/>
        </w:sectPr>
      </w:pPr>
    </w:p>
    <w:p w14:paraId="4A614C38" w14:textId="77777777" w:rsidR="00A36F29" w:rsidRDefault="00A36F29" w:rsidP="005E0A53"/>
    <w:sectPr w:rsidR="00A36F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EBF5" w14:textId="77777777" w:rsidR="00703A09" w:rsidRDefault="00703A09">
      <w:pPr>
        <w:spacing w:after="0" w:line="240" w:lineRule="auto"/>
      </w:pPr>
      <w:r>
        <w:separator/>
      </w:r>
    </w:p>
  </w:endnote>
  <w:endnote w:type="continuationSeparator" w:id="0">
    <w:p w14:paraId="3989A9F0" w14:textId="77777777" w:rsidR="00703A09" w:rsidRDefault="0070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81911"/>
      <w:docPartObj>
        <w:docPartGallery w:val="Page Numbers (Bottom of Page)"/>
        <w:docPartUnique/>
      </w:docPartObj>
    </w:sdtPr>
    <w:sdtEndPr>
      <w:rPr>
        <w:noProof/>
      </w:rPr>
    </w:sdtEndPr>
    <w:sdtContent>
      <w:p w14:paraId="3961A54D" w14:textId="77777777" w:rsidR="00A36F29" w:rsidRDefault="00A36F29">
        <w:pPr>
          <w:pStyle w:val="Footer"/>
        </w:pPr>
        <w:r>
          <w:fldChar w:fldCharType="begin"/>
        </w:r>
        <w:r>
          <w:instrText xml:space="preserve"> PAGE   \* MERGEFORMAT </w:instrText>
        </w:r>
        <w:r>
          <w:fldChar w:fldCharType="separate"/>
        </w:r>
        <w:r>
          <w:rPr>
            <w:noProof/>
          </w:rPr>
          <w:t>2</w:t>
        </w:r>
        <w:r>
          <w:rPr>
            <w:noProof/>
          </w:rPr>
          <w:fldChar w:fldCharType="end"/>
        </w:r>
      </w:p>
    </w:sdtContent>
  </w:sdt>
  <w:p w14:paraId="720F5A21" w14:textId="77777777" w:rsidR="00A36F29" w:rsidRDefault="00A36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9BCE6" w14:textId="77777777" w:rsidR="00703A09" w:rsidRDefault="00703A09">
      <w:pPr>
        <w:spacing w:after="0" w:line="240" w:lineRule="auto"/>
      </w:pPr>
      <w:r>
        <w:separator/>
      </w:r>
    </w:p>
  </w:footnote>
  <w:footnote w:type="continuationSeparator" w:id="0">
    <w:p w14:paraId="0BE12CF5" w14:textId="77777777" w:rsidR="00703A09" w:rsidRDefault="00703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7CA"/>
    <w:multiLevelType w:val="hybridMultilevel"/>
    <w:tmpl w:val="E984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374F8"/>
    <w:multiLevelType w:val="hybridMultilevel"/>
    <w:tmpl w:val="24E8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509EF"/>
    <w:multiLevelType w:val="hybridMultilevel"/>
    <w:tmpl w:val="550E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BC685B"/>
    <w:multiLevelType w:val="hybridMultilevel"/>
    <w:tmpl w:val="71600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E2180"/>
    <w:multiLevelType w:val="hybridMultilevel"/>
    <w:tmpl w:val="A7B8D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223050"/>
    <w:multiLevelType w:val="hybridMultilevel"/>
    <w:tmpl w:val="07103992"/>
    <w:lvl w:ilvl="0" w:tplc="08090001">
      <w:start w:val="1"/>
      <w:numFmt w:val="bullet"/>
      <w:lvlText w:val=""/>
      <w:lvlJc w:val="left"/>
      <w:pPr>
        <w:ind w:left="720" w:hanging="360"/>
      </w:pPr>
      <w:rPr>
        <w:rFonts w:ascii="Symbol" w:hAnsi="Symbol" w:hint="default"/>
      </w:rPr>
    </w:lvl>
    <w:lvl w:ilvl="1" w:tplc="64EE6AA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D016A"/>
    <w:multiLevelType w:val="hybridMultilevel"/>
    <w:tmpl w:val="C85AB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B30BD"/>
    <w:multiLevelType w:val="hybridMultilevel"/>
    <w:tmpl w:val="CE3EA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9" w15:restartNumberingAfterBreak="0">
    <w:nsid w:val="3C571843"/>
    <w:multiLevelType w:val="hybridMultilevel"/>
    <w:tmpl w:val="F38A9C48"/>
    <w:lvl w:ilvl="0" w:tplc="08090001">
      <w:start w:val="1"/>
      <w:numFmt w:val="bullet"/>
      <w:lvlText w:val=""/>
      <w:lvlJc w:val="left"/>
      <w:pPr>
        <w:ind w:left="720" w:hanging="360"/>
      </w:pPr>
      <w:rPr>
        <w:rFonts w:ascii="Symbol" w:hAnsi="Symbol" w:hint="default"/>
      </w:rPr>
    </w:lvl>
    <w:lvl w:ilvl="1" w:tplc="D0502F9C">
      <w:numFmt w:val="bullet"/>
      <w:lvlText w:val="•"/>
      <w:lvlJc w:val="left"/>
      <w:pPr>
        <w:ind w:left="1800" w:hanging="72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362F0"/>
    <w:multiLevelType w:val="hybridMultilevel"/>
    <w:tmpl w:val="06AE7B5E"/>
    <w:lvl w:ilvl="0" w:tplc="F75C08F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813074"/>
    <w:multiLevelType w:val="hybridMultilevel"/>
    <w:tmpl w:val="1C0E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451043"/>
    <w:multiLevelType w:val="hybridMultilevel"/>
    <w:tmpl w:val="34309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6545AF"/>
    <w:multiLevelType w:val="hybridMultilevel"/>
    <w:tmpl w:val="16924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C11A67"/>
    <w:multiLevelType w:val="hybridMultilevel"/>
    <w:tmpl w:val="2E48C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E3547D8"/>
    <w:multiLevelType w:val="hybridMultilevel"/>
    <w:tmpl w:val="DC7E7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8E37A2"/>
    <w:multiLevelType w:val="hybridMultilevel"/>
    <w:tmpl w:val="F2286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2972695">
    <w:abstractNumId w:val="8"/>
  </w:num>
  <w:num w:numId="2" w16cid:durableId="108624378">
    <w:abstractNumId w:val="6"/>
  </w:num>
  <w:num w:numId="3" w16cid:durableId="478959746">
    <w:abstractNumId w:val="9"/>
  </w:num>
  <w:num w:numId="4" w16cid:durableId="1342666083">
    <w:abstractNumId w:val="3"/>
  </w:num>
  <w:num w:numId="5" w16cid:durableId="4064615">
    <w:abstractNumId w:val="10"/>
  </w:num>
  <w:num w:numId="6" w16cid:durableId="1092241685">
    <w:abstractNumId w:val="14"/>
  </w:num>
  <w:num w:numId="7" w16cid:durableId="1236084342">
    <w:abstractNumId w:val="7"/>
  </w:num>
  <w:num w:numId="8" w16cid:durableId="1424910593">
    <w:abstractNumId w:val="2"/>
  </w:num>
  <w:num w:numId="9" w16cid:durableId="1693069685">
    <w:abstractNumId w:val="5"/>
  </w:num>
  <w:num w:numId="10" w16cid:durableId="248321088">
    <w:abstractNumId w:val="1"/>
  </w:num>
  <w:num w:numId="11" w16cid:durableId="698700677">
    <w:abstractNumId w:val="12"/>
  </w:num>
  <w:num w:numId="12" w16cid:durableId="1732384387">
    <w:abstractNumId w:val="11"/>
  </w:num>
  <w:num w:numId="13" w16cid:durableId="1924292275">
    <w:abstractNumId w:val="13"/>
  </w:num>
  <w:num w:numId="14" w16cid:durableId="549070206">
    <w:abstractNumId w:val="0"/>
  </w:num>
  <w:num w:numId="15" w16cid:durableId="161509029">
    <w:abstractNumId w:val="15"/>
  </w:num>
  <w:num w:numId="16" w16cid:durableId="501315916">
    <w:abstractNumId w:val="4"/>
  </w:num>
  <w:num w:numId="17" w16cid:durableId="16162084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29"/>
    <w:rsid w:val="00014C0C"/>
    <w:rsid w:val="0002532A"/>
    <w:rsid w:val="00042686"/>
    <w:rsid w:val="00064E48"/>
    <w:rsid w:val="00070734"/>
    <w:rsid w:val="00077E99"/>
    <w:rsid w:val="00082F6A"/>
    <w:rsid w:val="000873C2"/>
    <w:rsid w:val="000B15DA"/>
    <w:rsid w:val="000B1773"/>
    <w:rsid w:val="000F0282"/>
    <w:rsid w:val="000F63F0"/>
    <w:rsid w:val="00106B95"/>
    <w:rsid w:val="0012034B"/>
    <w:rsid w:val="0012220A"/>
    <w:rsid w:val="00126086"/>
    <w:rsid w:val="00131638"/>
    <w:rsid w:val="00164BAB"/>
    <w:rsid w:val="00182120"/>
    <w:rsid w:val="00194E05"/>
    <w:rsid w:val="001C02A9"/>
    <w:rsid w:val="00215BF6"/>
    <w:rsid w:val="002316E3"/>
    <w:rsid w:val="002414AB"/>
    <w:rsid w:val="00242F68"/>
    <w:rsid w:val="00255494"/>
    <w:rsid w:val="00262D99"/>
    <w:rsid w:val="002735FA"/>
    <w:rsid w:val="002A5C3B"/>
    <w:rsid w:val="002B1BD9"/>
    <w:rsid w:val="002B74B7"/>
    <w:rsid w:val="002C2756"/>
    <w:rsid w:val="002C3DC2"/>
    <w:rsid w:val="002F0A91"/>
    <w:rsid w:val="002F1EB9"/>
    <w:rsid w:val="002F4971"/>
    <w:rsid w:val="003327DF"/>
    <w:rsid w:val="00333311"/>
    <w:rsid w:val="00381440"/>
    <w:rsid w:val="00382CAE"/>
    <w:rsid w:val="003B3102"/>
    <w:rsid w:val="003C55C1"/>
    <w:rsid w:val="00431206"/>
    <w:rsid w:val="00444E26"/>
    <w:rsid w:val="00446F8F"/>
    <w:rsid w:val="004519DF"/>
    <w:rsid w:val="00456485"/>
    <w:rsid w:val="00475E2D"/>
    <w:rsid w:val="00483ACF"/>
    <w:rsid w:val="00492172"/>
    <w:rsid w:val="004A002E"/>
    <w:rsid w:val="004A3FA9"/>
    <w:rsid w:val="004B119F"/>
    <w:rsid w:val="004B428B"/>
    <w:rsid w:val="004D4F8C"/>
    <w:rsid w:val="004E1E2E"/>
    <w:rsid w:val="004E34C4"/>
    <w:rsid w:val="004E4D0D"/>
    <w:rsid w:val="005115E8"/>
    <w:rsid w:val="0054071D"/>
    <w:rsid w:val="00564173"/>
    <w:rsid w:val="0057367E"/>
    <w:rsid w:val="00575DB9"/>
    <w:rsid w:val="00592602"/>
    <w:rsid w:val="005A6E9E"/>
    <w:rsid w:val="005B1E5C"/>
    <w:rsid w:val="005B62C7"/>
    <w:rsid w:val="005B7699"/>
    <w:rsid w:val="005E0A53"/>
    <w:rsid w:val="005E448F"/>
    <w:rsid w:val="00623D0F"/>
    <w:rsid w:val="006276BB"/>
    <w:rsid w:val="00633594"/>
    <w:rsid w:val="00633D1C"/>
    <w:rsid w:val="00633DAA"/>
    <w:rsid w:val="00634915"/>
    <w:rsid w:val="00643CF6"/>
    <w:rsid w:val="00645E3F"/>
    <w:rsid w:val="00681C7A"/>
    <w:rsid w:val="006956F8"/>
    <w:rsid w:val="006A2EAC"/>
    <w:rsid w:val="006A3580"/>
    <w:rsid w:val="006C6F23"/>
    <w:rsid w:val="006D2FD9"/>
    <w:rsid w:val="006E1DBC"/>
    <w:rsid w:val="006E2AC9"/>
    <w:rsid w:val="006F69BC"/>
    <w:rsid w:val="00703A09"/>
    <w:rsid w:val="007A4CA5"/>
    <w:rsid w:val="007B22A6"/>
    <w:rsid w:val="007B5B69"/>
    <w:rsid w:val="007C38E2"/>
    <w:rsid w:val="007D7946"/>
    <w:rsid w:val="007F2604"/>
    <w:rsid w:val="008153B1"/>
    <w:rsid w:val="0082361C"/>
    <w:rsid w:val="00825339"/>
    <w:rsid w:val="0084636F"/>
    <w:rsid w:val="00856D20"/>
    <w:rsid w:val="00864496"/>
    <w:rsid w:val="0087703C"/>
    <w:rsid w:val="008A17F9"/>
    <w:rsid w:val="008C412A"/>
    <w:rsid w:val="008D1825"/>
    <w:rsid w:val="008D5669"/>
    <w:rsid w:val="008F3BBF"/>
    <w:rsid w:val="00906688"/>
    <w:rsid w:val="00907EC0"/>
    <w:rsid w:val="00925222"/>
    <w:rsid w:val="00963658"/>
    <w:rsid w:val="00971CCB"/>
    <w:rsid w:val="0098307E"/>
    <w:rsid w:val="009A1452"/>
    <w:rsid w:val="009B4ECA"/>
    <w:rsid w:val="009C485C"/>
    <w:rsid w:val="009E2F1F"/>
    <w:rsid w:val="009F0EB5"/>
    <w:rsid w:val="009F748D"/>
    <w:rsid w:val="00A11AF0"/>
    <w:rsid w:val="00A34C8A"/>
    <w:rsid w:val="00A36F29"/>
    <w:rsid w:val="00A501B7"/>
    <w:rsid w:val="00A52CF6"/>
    <w:rsid w:val="00A55057"/>
    <w:rsid w:val="00AC520F"/>
    <w:rsid w:val="00AD34FE"/>
    <w:rsid w:val="00AE08C9"/>
    <w:rsid w:val="00B06B3E"/>
    <w:rsid w:val="00B15E73"/>
    <w:rsid w:val="00B167A9"/>
    <w:rsid w:val="00B31468"/>
    <w:rsid w:val="00B545FA"/>
    <w:rsid w:val="00BA0E7E"/>
    <w:rsid w:val="00BA10A8"/>
    <w:rsid w:val="00BA6B48"/>
    <w:rsid w:val="00BE3878"/>
    <w:rsid w:val="00BE57B8"/>
    <w:rsid w:val="00C210B8"/>
    <w:rsid w:val="00C24F3C"/>
    <w:rsid w:val="00C45879"/>
    <w:rsid w:val="00C7001B"/>
    <w:rsid w:val="00C72D84"/>
    <w:rsid w:val="00C82C61"/>
    <w:rsid w:val="00C93772"/>
    <w:rsid w:val="00CB4775"/>
    <w:rsid w:val="00D147E5"/>
    <w:rsid w:val="00D42CCB"/>
    <w:rsid w:val="00D43044"/>
    <w:rsid w:val="00D710E0"/>
    <w:rsid w:val="00D7658B"/>
    <w:rsid w:val="00D857BD"/>
    <w:rsid w:val="00D85EE1"/>
    <w:rsid w:val="00DA66CA"/>
    <w:rsid w:val="00DC0134"/>
    <w:rsid w:val="00DC3566"/>
    <w:rsid w:val="00DE019D"/>
    <w:rsid w:val="00E008A9"/>
    <w:rsid w:val="00E13D5D"/>
    <w:rsid w:val="00E45BD6"/>
    <w:rsid w:val="00E5175E"/>
    <w:rsid w:val="00E544C8"/>
    <w:rsid w:val="00E55F91"/>
    <w:rsid w:val="00E6099B"/>
    <w:rsid w:val="00EB1CA8"/>
    <w:rsid w:val="00EB31EF"/>
    <w:rsid w:val="00EB610E"/>
    <w:rsid w:val="00EB698A"/>
    <w:rsid w:val="00EB6ED1"/>
    <w:rsid w:val="00EC0010"/>
    <w:rsid w:val="00EC7BDE"/>
    <w:rsid w:val="00ED2FAF"/>
    <w:rsid w:val="00F86A9A"/>
    <w:rsid w:val="00F93DC2"/>
    <w:rsid w:val="00FA32AF"/>
    <w:rsid w:val="00FB767A"/>
    <w:rsid w:val="00FE2572"/>
    <w:rsid w:val="00FE6A6F"/>
    <w:rsid w:val="00FF0FD4"/>
    <w:rsid w:val="00FF1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97C35"/>
  <w15:chartTrackingRefBased/>
  <w15:docId w15:val="{245BD83E-69DA-45CA-B7C7-1E6460F2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F29"/>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A36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F29"/>
    <w:rPr>
      <w:rFonts w:eastAsiaTheme="majorEastAsia" w:cstheme="majorBidi"/>
      <w:color w:val="272727" w:themeColor="text1" w:themeTint="D8"/>
    </w:rPr>
  </w:style>
  <w:style w:type="paragraph" w:styleId="Title">
    <w:name w:val="Title"/>
    <w:basedOn w:val="Normal"/>
    <w:next w:val="Normal"/>
    <w:link w:val="TitleChar"/>
    <w:uiPriority w:val="10"/>
    <w:qFormat/>
    <w:rsid w:val="00A36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F29"/>
    <w:pPr>
      <w:spacing w:before="160"/>
      <w:jc w:val="center"/>
    </w:pPr>
    <w:rPr>
      <w:i/>
      <w:iCs/>
      <w:color w:val="404040" w:themeColor="text1" w:themeTint="BF"/>
    </w:rPr>
  </w:style>
  <w:style w:type="character" w:customStyle="1" w:styleId="QuoteChar">
    <w:name w:val="Quote Char"/>
    <w:basedOn w:val="DefaultParagraphFont"/>
    <w:link w:val="Quote"/>
    <w:uiPriority w:val="29"/>
    <w:rsid w:val="00A36F2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36F29"/>
    <w:pPr>
      <w:ind w:left="720"/>
      <w:contextualSpacing/>
    </w:pPr>
  </w:style>
  <w:style w:type="character" w:styleId="IntenseEmphasis">
    <w:name w:val="Intense Emphasis"/>
    <w:basedOn w:val="DefaultParagraphFont"/>
    <w:uiPriority w:val="21"/>
    <w:qFormat/>
    <w:rsid w:val="00A36F29"/>
    <w:rPr>
      <w:i/>
      <w:iCs/>
      <w:color w:val="0F4761" w:themeColor="accent1" w:themeShade="BF"/>
    </w:rPr>
  </w:style>
  <w:style w:type="paragraph" w:styleId="IntenseQuote">
    <w:name w:val="Intense Quote"/>
    <w:basedOn w:val="Normal"/>
    <w:next w:val="Normal"/>
    <w:link w:val="IntenseQuoteChar"/>
    <w:uiPriority w:val="30"/>
    <w:qFormat/>
    <w:rsid w:val="00A36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F29"/>
    <w:rPr>
      <w:i/>
      <w:iCs/>
      <w:color w:val="0F4761" w:themeColor="accent1" w:themeShade="BF"/>
    </w:rPr>
  </w:style>
  <w:style w:type="character" w:styleId="IntenseReference">
    <w:name w:val="Intense Reference"/>
    <w:basedOn w:val="DefaultParagraphFont"/>
    <w:uiPriority w:val="32"/>
    <w:qFormat/>
    <w:rsid w:val="00A36F29"/>
    <w:rPr>
      <w:b/>
      <w:bCs/>
      <w:smallCaps/>
      <w:color w:val="0F4761" w:themeColor="accent1" w:themeShade="BF"/>
      <w:spacing w:val="5"/>
    </w:rPr>
  </w:style>
  <w:style w:type="table" w:styleId="TableGrid">
    <w:name w:val="Table Grid"/>
    <w:basedOn w:val="TableNormal"/>
    <w:uiPriority w:val="39"/>
    <w:rsid w:val="00A36F29"/>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A36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F29"/>
    <w:rPr>
      <w:rFonts w:eastAsiaTheme="minorEastAsia"/>
      <w:kern w:val="0"/>
      <w:lang w:val="en-US" w:eastAsia="ja-JP"/>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A36F29"/>
  </w:style>
  <w:style w:type="paragraph" w:styleId="NormalWeb">
    <w:name w:val="Normal (Web)"/>
    <w:basedOn w:val="Normal"/>
    <w:uiPriority w:val="99"/>
    <w:unhideWhenUsed/>
    <w:rsid w:val="00A36F29"/>
    <w:pPr>
      <w:spacing w:before="100" w:beforeAutospacing="1" w:after="100" w:afterAutospacing="1" w:line="240" w:lineRule="auto"/>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20869">
      <w:bodyDiv w:val="1"/>
      <w:marLeft w:val="0"/>
      <w:marRight w:val="0"/>
      <w:marTop w:val="0"/>
      <w:marBottom w:val="0"/>
      <w:divBdr>
        <w:top w:val="none" w:sz="0" w:space="0" w:color="auto"/>
        <w:left w:val="none" w:sz="0" w:space="0" w:color="auto"/>
        <w:bottom w:val="none" w:sz="0" w:space="0" w:color="auto"/>
        <w:right w:val="none" w:sz="0" w:space="0" w:color="auto"/>
      </w:divBdr>
      <w:divsChild>
        <w:div w:id="1107770792">
          <w:marLeft w:val="0"/>
          <w:marRight w:val="0"/>
          <w:marTop w:val="0"/>
          <w:marBottom w:val="0"/>
          <w:divBdr>
            <w:top w:val="none" w:sz="0" w:space="0" w:color="auto"/>
            <w:left w:val="none" w:sz="0" w:space="0" w:color="auto"/>
            <w:bottom w:val="none" w:sz="0" w:space="0" w:color="auto"/>
            <w:right w:val="none" w:sz="0" w:space="0" w:color="auto"/>
          </w:divBdr>
        </w:div>
        <w:div w:id="1984116323">
          <w:marLeft w:val="0"/>
          <w:marRight w:val="0"/>
          <w:marTop w:val="0"/>
          <w:marBottom w:val="0"/>
          <w:divBdr>
            <w:top w:val="none" w:sz="0" w:space="0" w:color="auto"/>
            <w:left w:val="none" w:sz="0" w:space="0" w:color="auto"/>
            <w:bottom w:val="none" w:sz="0" w:space="0" w:color="auto"/>
            <w:right w:val="none" w:sz="0" w:space="0" w:color="auto"/>
          </w:divBdr>
        </w:div>
        <w:div w:id="106314510">
          <w:marLeft w:val="0"/>
          <w:marRight w:val="0"/>
          <w:marTop w:val="0"/>
          <w:marBottom w:val="0"/>
          <w:divBdr>
            <w:top w:val="none" w:sz="0" w:space="0" w:color="auto"/>
            <w:left w:val="none" w:sz="0" w:space="0" w:color="auto"/>
            <w:bottom w:val="none" w:sz="0" w:space="0" w:color="auto"/>
            <w:right w:val="none" w:sz="0" w:space="0" w:color="auto"/>
          </w:divBdr>
        </w:div>
        <w:div w:id="499585258">
          <w:marLeft w:val="0"/>
          <w:marRight w:val="0"/>
          <w:marTop w:val="0"/>
          <w:marBottom w:val="0"/>
          <w:divBdr>
            <w:top w:val="none" w:sz="0" w:space="0" w:color="auto"/>
            <w:left w:val="none" w:sz="0" w:space="0" w:color="auto"/>
            <w:bottom w:val="none" w:sz="0" w:space="0" w:color="auto"/>
            <w:right w:val="none" w:sz="0" w:space="0" w:color="auto"/>
          </w:divBdr>
        </w:div>
        <w:div w:id="2070377681">
          <w:marLeft w:val="0"/>
          <w:marRight w:val="0"/>
          <w:marTop w:val="0"/>
          <w:marBottom w:val="0"/>
          <w:divBdr>
            <w:top w:val="none" w:sz="0" w:space="0" w:color="auto"/>
            <w:left w:val="none" w:sz="0" w:space="0" w:color="auto"/>
            <w:bottom w:val="none" w:sz="0" w:space="0" w:color="auto"/>
            <w:right w:val="none" w:sz="0" w:space="0" w:color="auto"/>
          </w:divBdr>
        </w:div>
        <w:div w:id="387732714">
          <w:marLeft w:val="0"/>
          <w:marRight w:val="0"/>
          <w:marTop w:val="0"/>
          <w:marBottom w:val="0"/>
          <w:divBdr>
            <w:top w:val="none" w:sz="0" w:space="0" w:color="auto"/>
            <w:left w:val="none" w:sz="0" w:space="0" w:color="auto"/>
            <w:bottom w:val="none" w:sz="0" w:space="0" w:color="auto"/>
            <w:right w:val="none" w:sz="0" w:space="0" w:color="auto"/>
          </w:divBdr>
        </w:div>
        <w:div w:id="671025823">
          <w:marLeft w:val="0"/>
          <w:marRight w:val="0"/>
          <w:marTop w:val="0"/>
          <w:marBottom w:val="0"/>
          <w:divBdr>
            <w:top w:val="none" w:sz="0" w:space="0" w:color="auto"/>
            <w:left w:val="none" w:sz="0" w:space="0" w:color="auto"/>
            <w:bottom w:val="none" w:sz="0" w:space="0" w:color="auto"/>
            <w:right w:val="none" w:sz="0" w:space="0" w:color="auto"/>
          </w:divBdr>
        </w:div>
        <w:div w:id="2326440">
          <w:marLeft w:val="0"/>
          <w:marRight w:val="0"/>
          <w:marTop w:val="0"/>
          <w:marBottom w:val="0"/>
          <w:divBdr>
            <w:top w:val="none" w:sz="0" w:space="0" w:color="auto"/>
            <w:left w:val="none" w:sz="0" w:space="0" w:color="auto"/>
            <w:bottom w:val="none" w:sz="0" w:space="0" w:color="auto"/>
            <w:right w:val="none" w:sz="0" w:space="0" w:color="auto"/>
          </w:divBdr>
        </w:div>
        <w:div w:id="1833254727">
          <w:marLeft w:val="0"/>
          <w:marRight w:val="0"/>
          <w:marTop w:val="0"/>
          <w:marBottom w:val="0"/>
          <w:divBdr>
            <w:top w:val="none" w:sz="0" w:space="0" w:color="auto"/>
            <w:left w:val="none" w:sz="0" w:space="0" w:color="auto"/>
            <w:bottom w:val="none" w:sz="0" w:space="0" w:color="auto"/>
            <w:right w:val="none" w:sz="0" w:space="0" w:color="auto"/>
          </w:divBdr>
        </w:div>
        <w:div w:id="818763196">
          <w:marLeft w:val="0"/>
          <w:marRight w:val="0"/>
          <w:marTop w:val="0"/>
          <w:marBottom w:val="0"/>
          <w:divBdr>
            <w:top w:val="none" w:sz="0" w:space="0" w:color="auto"/>
            <w:left w:val="none" w:sz="0" w:space="0" w:color="auto"/>
            <w:bottom w:val="none" w:sz="0" w:space="0" w:color="auto"/>
            <w:right w:val="none" w:sz="0" w:space="0" w:color="auto"/>
          </w:divBdr>
        </w:div>
        <w:div w:id="810438679">
          <w:marLeft w:val="0"/>
          <w:marRight w:val="0"/>
          <w:marTop w:val="0"/>
          <w:marBottom w:val="0"/>
          <w:divBdr>
            <w:top w:val="none" w:sz="0" w:space="0" w:color="auto"/>
            <w:left w:val="none" w:sz="0" w:space="0" w:color="auto"/>
            <w:bottom w:val="none" w:sz="0" w:space="0" w:color="auto"/>
            <w:right w:val="none" w:sz="0" w:space="0" w:color="auto"/>
          </w:divBdr>
        </w:div>
        <w:div w:id="383259800">
          <w:marLeft w:val="0"/>
          <w:marRight w:val="0"/>
          <w:marTop w:val="0"/>
          <w:marBottom w:val="0"/>
          <w:divBdr>
            <w:top w:val="none" w:sz="0" w:space="0" w:color="auto"/>
            <w:left w:val="none" w:sz="0" w:space="0" w:color="auto"/>
            <w:bottom w:val="none" w:sz="0" w:space="0" w:color="auto"/>
            <w:right w:val="none" w:sz="0" w:space="0" w:color="auto"/>
          </w:divBdr>
        </w:div>
        <w:div w:id="466319206">
          <w:marLeft w:val="0"/>
          <w:marRight w:val="0"/>
          <w:marTop w:val="0"/>
          <w:marBottom w:val="0"/>
          <w:divBdr>
            <w:top w:val="none" w:sz="0" w:space="0" w:color="auto"/>
            <w:left w:val="none" w:sz="0" w:space="0" w:color="auto"/>
            <w:bottom w:val="none" w:sz="0" w:space="0" w:color="auto"/>
            <w:right w:val="none" w:sz="0" w:space="0" w:color="auto"/>
          </w:divBdr>
        </w:div>
        <w:div w:id="985544856">
          <w:marLeft w:val="0"/>
          <w:marRight w:val="0"/>
          <w:marTop w:val="0"/>
          <w:marBottom w:val="0"/>
          <w:divBdr>
            <w:top w:val="none" w:sz="0" w:space="0" w:color="auto"/>
            <w:left w:val="none" w:sz="0" w:space="0" w:color="auto"/>
            <w:bottom w:val="none" w:sz="0" w:space="0" w:color="auto"/>
            <w:right w:val="none" w:sz="0" w:space="0" w:color="auto"/>
          </w:divBdr>
        </w:div>
        <w:div w:id="728578391">
          <w:marLeft w:val="0"/>
          <w:marRight w:val="0"/>
          <w:marTop w:val="0"/>
          <w:marBottom w:val="0"/>
          <w:divBdr>
            <w:top w:val="none" w:sz="0" w:space="0" w:color="auto"/>
            <w:left w:val="none" w:sz="0" w:space="0" w:color="auto"/>
            <w:bottom w:val="none" w:sz="0" w:space="0" w:color="auto"/>
            <w:right w:val="none" w:sz="0" w:space="0" w:color="auto"/>
          </w:divBdr>
        </w:div>
        <w:div w:id="1436167337">
          <w:marLeft w:val="0"/>
          <w:marRight w:val="0"/>
          <w:marTop w:val="0"/>
          <w:marBottom w:val="0"/>
          <w:divBdr>
            <w:top w:val="none" w:sz="0" w:space="0" w:color="auto"/>
            <w:left w:val="none" w:sz="0" w:space="0" w:color="auto"/>
            <w:bottom w:val="none" w:sz="0" w:space="0" w:color="auto"/>
            <w:right w:val="none" w:sz="0" w:space="0" w:color="auto"/>
          </w:divBdr>
        </w:div>
        <w:div w:id="1806003152">
          <w:marLeft w:val="0"/>
          <w:marRight w:val="0"/>
          <w:marTop w:val="0"/>
          <w:marBottom w:val="0"/>
          <w:divBdr>
            <w:top w:val="none" w:sz="0" w:space="0" w:color="auto"/>
            <w:left w:val="none" w:sz="0" w:space="0" w:color="auto"/>
            <w:bottom w:val="none" w:sz="0" w:space="0" w:color="auto"/>
            <w:right w:val="none" w:sz="0" w:space="0" w:color="auto"/>
          </w:divBdr>
        </w:div>
        <w:div w:id="692730962">
          <w:marLeft w:val="0"/>
          <w:marRight w:val="0"/>
          <w:marTop w:val="0"/>
          <w:marBottom w:val="0"/>
          <w:divBdr>
            <w:top w:val="none" w:sz="0" w:space="0" w:color="auto"/>
            <w:left w:val="none" w:sz="0" w:space="0" w:color="auto"/>
            <w:bottom w:val="none" w:sz="0" w:space="0" w:color="auto"/>
            <w:right w:val="none" w:sz="0" w:space="0" w:color="auto"/>
          </w:divBdr>
        </w:div>
        <w:div w:id="992829748">
          <w:marLeft w:val="0"/>
          <w:marRight w:val="0"/>
          <w:marTop w:val="0"/>
          <w:marBottom w:val="0"/>
          <w:divBdr>
            <w:top w:val="none" w:sz="0" w:space="0" w:color="auto"/>
            <w:left w:val="none" w:sz="0" w:space="0" w:color="auto"/>
            <w:bottom w:val="none" w:sz="0" w:space="0" w:color="auto"/>
            <w:right w:val="none" w:sz="0" w:space="0" w:color="auto"/>
          </w:divBdr>
        </w:div>
        <w:div w:id="675157506">
          <w:marLeft w:val="0"/>
          <w:marRight w:val="0"/>
          <w:marTop w:val="0"/>
          <w:marBottom w:val="0"/>
          <w:divBdr>
            <w:top w:val="none" w:sz="0" w:space="0" w:color="auto"/>
            <w:left w:val="none" w:sz="0" w:space="0" w:color="auto"/>
            <w:bottom w:val="none" w:sz="0" w:space="0" w:color="auto"/>
            <w:right w:val="none" w:sz="0" w:space="0" w:color="auto"/>
          </w:divBdr>
        </w:div>
        <w:div w:id="1703049974">
          <w:marLeft w:val="0"/>
          <w:marRight w:val="0"/>
          <w:marTop w:val="0"/>
          <w:marBottom w:val="0"/>
          <w:divBdr>
            <w:top w:val="none" w:sz="0" w:space="0" w:color="auto"/>
            <w:left w:val="none" w:sz="0" w:space="0" w:color="auto"/>
            <w:bottom w:val="none" w:sz="0" w:space="0" w:color="auto"/>
            <w:right w:val="none" w:sz="0" w:space="0" w:color="auto"/>
          </w:divBdr>
        </w:div>
      </w:divsChild>
    </w:div>
    <w:div w:id="196553024">
      <w:bodyDiv w:val="1"/>
      <w:marLeft w:val="0"/>
      <w:marRight w:val="0"/>
      <w:marTop w:val="0"/>
      <w:marBottom w:val="0"/>
      <w:divBdr>
        <w:top w:val="none" w:sz="0" w:space="0" w:color="auto"/>
        <w:left w:val="none" w:sz="0" w:space="0" w:color="auto"/>
        <w:bottom w:val="none" w:sz="0" w:space="0" w:color="auto"/>
        <w:right w:val="none" w:sz="0" w:space="0" w:color="auto"/>
      </w:divBdr>
    </w:div>
    <w:div w:id="236718227">
      <w:bodyDiv w:val="1"/>
      <w:marLeft w:val="0"/>
      <w:marRight w:val="0"/>
      <w:marTop w:val="0"/>
      <w:marBottom w:val="0"/>
      <w:divBdr>
        <w:top w:val="none" w:sz="0" w:space="0" w:color="auto"/>
        <w:left w:val="none" w:sz="0" w:space="0" w:color="auto"/>
        <w:bottom w:val="none" w:sz="0" w:space="0" w:color="auto"/>
        <w:right w:val="none" w:sz="0" w:space="0" w:color="auto"/>
      </w:divBdr>
      <w:divsChild>
        <w:div w:id="314383220">
          <w:marLeft w:val="0"/>
          <w:marRight w:val="0"/>
          <w:marTop w:val="0"/>
          <w:marBottom w:val="0"/>
          <w:divBdr>
            <w:top w:val="none" w:sz="0" w:space="0" w:color="auto"/>
            <w:left w:val="none" w:sz="0" w:space="0" w:color="auto"/>
            <w:bottom w:val="none" w:sz="0" w:space="0" w:color="auto"/>
            <w:right w:val="none" w:sz="0" w:space="0" w:color="auto"/>
          </w:divBdr>
        </w:div>
        <w:div w:id="1399598323">
          <w:marLeft w:val="0"/>
          <w:marRight w:val="0"/>
          <w:marTop w:val="0"/>
          <w:marBottom w:val="0"/>
          <w:divBdr>
            <w:top w:val="none" w:sz="0" w:space="0" w:color="auto"/>
            <w:left w:val="none" w:sz="0" w:space="0" w:color="auto"/>
            <w:bottom w:val="none" w:sz="0" w:space="0" w:color="auto"/>
            <w:right w:val="none" w:sz="0" w:space="0" w:color="auto"/>
          </w:divBdr>
        </w:div>
        <w:div w:id="1758600706">
          <w:marLeft w:val="0"/>
          <w:marRight w:val="0"/>
          <w:marTop w:val="0"/>
          <w:marBottom w:val="0"/>
          <w:divBdr>
            <w:top w:val="none" w:sz="0" w:space="0" w:color="auto"/>
            <w:left w:val="none" w:sz="0" w:space="0" w:color="auto"/>
            <w:bottom w:val="none" w:sz="0" w:space="0" w:color="auto"/>
            <w:right w:val="none" w:sz="0" w:space="0" w:color="auto"/>
          </w:divBdr>
        </w:div>
        <w:div w:id="988284279">
          <w:marLeft w:val="0"/>
          <w:marRight w:val="0"/>
          <w:marTop w:val="0"/>
          <w:marBottom w:val="0"/>
          <w:divBdr>
            <w:top w:val="none" w:sz="0" w:space="0" w:color="auto"/>
            <w:left w:val="none" w:sz="0" w:space="0" w:color="auto"/>
            <w:bottom w:val="none" w:sz="0" w:space="0" w:color="auto"/>
            <w:right w:val="none" w:sz="0" w:space="0" w:color="auto"/>
          </w:divBdr>
        </w:div>
        <w:div w:id="928194398">
          <w:marLeft w:val="0"/>
          <w:marRight w:val="0"/>
          <w:marTop w:val="0"/>
          <w:marBottom w:val="0"/>
          <w:divBdr>
            <w:top w:val="none" w:sz="0" w:space="0" w:color="auto"/>
            <w:left w:val="none" w:sz="0" w:space="0" w:color="auto"/>
            <w:bottom w:val="none" w:sz="0" w:space="0" w:color="auto"/>
            <w:right w:val="none" w:sz="0" w:space="0" w:color="auto"/>
          </w:divBdr>
        </w:div>
        <w:div w:id="1655185910">
          <w:marLeft w:val="0"/>
          <w:marRight w:val="0"/>
          <w:marTop w:val="0"/>
          <w:marBottom w:val="0"/>
          <w:divBdr>
            <w:top w:val="none" w:sz="0" w:space="0" w:color="auto"/>
            <w:left w:val="none" w:sz="0" w:space="0" w:color="auto"/>
            <w:bottom w:val="none" w:sz="0" w:space="0" w:color="auto"/>
            <w:right w:val="none" w:sz="0" w:space="0" w:color="auto"/>
          </w:divBdr>
        </w:div>
        <w:div w:id="1605575052">
          <w:marLeft w:val="0"/>
          <w:marRight w:val="0"/>
          <w:marTop w:val="0"/>
          <w:marBottom w:val="0"/>
          <w:divBdr>
            <w:top w:val="none" w:sz="0" w:space="0" w:color="auto"/>
            <w:left w:val="none" w:sz="0" w:space="0" w:color="auto"/>
            <w:bottom w:val="none" w:sz="0" w:space="0" w:color="auto"/>
            <w:right w:val="none" w:sz="0" w:space="0" w:color="auto"/>
          </w:divBdr>
        </w:div>
        <w:div w:id="295523507">
          <w:marLeft w:val="0"/>
          <w:marRight w:val="0"/>
          <w:marTop w:val="0"/>
          <w:marBottom w:val="0"/>
          <w:divBdr>
            <w:top w:val="none" w:sz="0" w:space="0" w:color="auto"/>
            <w:left w:val="none" w:sz="0" w:space="0" w:color="auto"/>
            <w:bottom w:val="none" w:sz="0" w:space="0" w:color="auto"/>
            <w:right w:val="none" w:sz="0" w:space="0" w:color="auto"/>
          </w:divBdr>
        </w:div>
        <w:div w:id="2004431144">
          <w:marLeft w:val="0"/>
          <w:marRight w:val="0"/>
          <w:marTop w:val="0"/>
          <w:marBottom w:val="0"/>
          <w:divBdr>
            <w:top w:val="none" w:sz="0" w:space="0" w:color="auto"/>
            <w:left w:val="none" w:sz="0" w:space="0" w:color="auto"/>
            <w:bottom w:val="none" w:sz="0" w:space="0" w:color="auto"/>
            <w:right w:val="none" w:sz="0" w:space="0" w:color="auto"/>
          </w:divBdr>
        </w:div>
        <w:div w:id="1683780363">
          <w:marLeft w:val="0"/>
          <w:marRight w:val="0"/>
          <w:marTop w:val="0"/>
          <w:marBottom w:val="0"/>
          <w:divBdr>
            <w:top w:val="none" w:sz="0" w:space="0" w:color="auto"/>
            <w:left w:val="none" w:sz="0" w:space="0" w:color="auto"/>
            <w:bottom w:val="none" w:sz="0" w:space="0" w:color="auto"/>
            <w:right w:val="none" w:sz="0" w:space="0" w:color="auto"/>
          </w:divBdr>
        </w:div>
        <w:div w:id="179469982">
          <w:marLeft w:val="0"/>
          <w:marRight w:val="0"/>
          <w:marTop w:val="0"/>
          <w:marBottom w:val="0"/>
          <w:divBdr>
            <w:top w:val="none" w:sz="0" w:space="0" w:color="auto"/>
            <w:left w:val="none" w:sz="0" w:space="0" w:color="auto"/>
            <w:bottom w:val="none" w:sz="0" w:space="0" w:color="auto"/>
            <w:right w:val="none" w:sz="0" w:space="0" w:color="auto"/>
          </w:divBdr>
        </w:div>
        <w:div w:id="369767506">
          <w:marLeft w:val="0"/>
          <w:marRight w:val="0"/>
          <w:marTop w:val="0"/>
          <w:marBottom w:val="0"/>
          <w:divBdr>
            <w:top w:val="none" w:sz="0" w:space="0" w:color="auto"/>
            <w:left w:val="none" w:sz="0" w:space="0" w:color="auto"/>
            <w:bottom w:val="none" w:sz="0" w:space="0" w:color="auto"/>
            <w:right w:val="none" w:sz="0" w:space="0" w:color="auto"/>
          </w:divBdr>
        </w:div>
        <w:div w:id="987514014">
          <w:marLeft w:val="0"/>
          <w:marRight w:val="0"/>
          <w:marTop w:val="0"/>
          <w:marBottom w:val="0"/>
          <w:divBdr>
            <w:top w:val="none" w:sz="0" w:space="0" w:color="auto"/>
            <w:left w:val="none" w:sz="0" w:space="0" w:color="auto"/>
            <w:bottom w:val="none" w:sz="0" w:space="0" w:color="auto"/>
            <w:right w:val="none" w:sz="0" w:space="0" w:color="auto"/>
          </w:divBdr>
        </w:div>
        <w:div w:id="37827040">
          <w:marLeft w:val="0"/>
          <w:marRight w:val="0"/>
          <w:marTop w:val="0"/>
          <w:marBottom w:val="0"/>
          <w:divBdr>
            <w:top w:val="none" w:sz="0" w:space="0" w:color="auto"/>
            <w:left w:val="none" w:sz="0" w:space="0" w:color="auto"/>
            <w:bottom w:val="none" w:sz="0" w:space="0" w:color="auto"/>
            <w:right w:val="none" w:sz="0" w:space="0" w:color="auto"/>
          </w:divBdr>
        </w:div>
        <w:div w:id="1879203360">
          <w:marLeft w:val="0"/>
          <w:marRight w:val="0"/>
          <w:marTop w:val="0"/>
          <w:marBottom w:val="0"/>
          <w:divBdr>
            <w:top w:val="none" w:sz="0" w:space="0" w:color="auto"/>
            <w:left w:val="none" w:sz="0" w:space="0" w:color="auto"/>
            <w:bottom w:val="none" w:sz="0" w:space="0" w:color="auto"/>
            <w:right w:val="none" w:sz="0" w:space="0" w:color="auto"/>
          </w:divBdr>
        </w:div>
      </w:divsChild>
    </w:div>
    <w:div w:id="662515422">
      <w:bodyDiv w:val="1"/>
      <w:marLeft w:val="0"/>
      <w:marRight w:val="0"/>
      <w:marTop w:val="0"/>
      <w:marBottom w:val="0"/>
      <w:divBdr>
        <w:top w:val="none" w:sz="0" w:space="0" w:color="auto"/>
        <w:left w:val="none" w:sz="0" w:space="0" w:color="auto"/>
        <w:bottom w:val="none" w:sz="0" w:space="0" w:color="auto"/>
        <w:right w:val="none" w:sz="0" w:space="0" w:color="auto"/>
      </w:divBdr>
      <w:divsChild>
        <w:div w:id="135228015">
          <w:marLeft w:val="0"/>
          <w:marRight w:val="0"/>
          <w:marTop w:val="0"/>
          <w:marBottom w:val="0"/>
          <w:divBdr>
            <w:top w:val="none" w:sz="0" w:space="0" w:color="auto"/>
            <w:left w:val="none" w:sz="0" w:space="0" w:color="auto"/>
            <w:bottom w:val="none" w:sz="0" w:space="0" w:color="auto"/>
            <w:right w:val="none" w:sz="0" w:space="0" w:color="auto"/>
          </w:divBdr>
        </w:div>
        <w:div w:id="1076631682">
          <w:marLeft w:val="0"/>
          <w:marRight w:val="0"/>
          <w:marTop w:val="0"/>
          <w:marBottom w:val="0"/>
          <w:divBdr>
            <w:top w:val="none" w:sz="0" w:space="0" w:color="auto"/>
            <w:left w:val="none" w:sz="0" w:space="0" w:color="auto"/>
            <w:bottom w:val="none" w:sz="0" w:space="0" w:color="auto"/>
            <w:right w:val="none" w:sz="0" w:space="0" w:color="auto"/>
          </w:divBdr>
        </w:div>
        <w:div w:id="1119489515">
          <w:marLeft w:val="0"/>
          <w:marRight w:val="0"/>
          <w:marTop w:val="0"/>
          <w:marBottom w:val="0"/>
          <w:divBdr>
            <w:top w:val="none" w:sz="0" w:space="0" w:color="auto"/>
            <w:left w:val="none" w:sz="0" w:space="0" w:color="auto"/>
            <w:bottom w:val="none" w:sz="0" w:space="0" w:color="auto"/>
            <w:right w:val="none" w:sz="0" w:space="0" w:color="auto"/>
          </w:divBdr>
        </w:div>
        <w:div w:id="106589655">
          <w:marLeft w:val="0"/>
          <w:marRight w:val="0"/>
          <w:marTop w:val="0"/>
          <w:marBottom w:val="0"/>
          <w:divBdr>
            <w:top w:val="none" w:sz="0" w:space="0" w:color="auto"/>
            <w:left w:val="none" w:sz="0" w:space="0" w:color="auto"/>
            <w:bottom w:val="none" w:sz="0" w:space="0" w:color="auto"/>
            <w:right w:val="none" w:sz="0" w:space="0" w:color="auto"/>
          </w:divBdr>
        </w:div>
        <w:div w:id="5523501">
          <w:marLeft w:val="0"/>
          <w:marRight w:val="0"/>
          <w:marTop w:val="0"/>
          <w:marBottom w:val="0"/>
          <w:divBdr>
            <w:top w:val="none" w:sz="0" w:space="0" w:color="auto"/>
            <w:left w:val="none" w:sz="0" w:space="0" w:color="auto"/>
            <w:bottom w:val="none" w:sz="0" w:space="0" w:color="auto"/>
            <w:right w:val="none" w:sz="0" w:space="0" w:color="auto"/>
          </w:divBdr>
        </w:div>
        <w:div w:id="1965884586">
          <w:marLeft w:val="0"/>
          <w:marRight w:val="0"/>
          <w:marTop w:val="0"/>
          <w:marBottom w:val="0"/>
          <w:divBdr>
            <w:top w:val="none" w:sz="0" w:space="0" w:color="auto"/>
            <w:left w:val="none" w:sz="0" w:space="0" w:color="auto"/>
            <w:bottom w:val="none" w:sz="0" w:space="0" w:color="auto"/>
            <w:right w:val="none" w:sz="0" w:space="0" w:color="auto"/>
          </w:divBdr>
        </w:div>
        <w:div w:id="168259954">
          <w:marLeft w:val="0"/>
          <w:marRight w:val="0"/>
          <w:marTop w:val="0"/>
          <w:marBottom w:val="0"/>
          <w:divBdr>
            <w:top w:val="none" w:sz="0" w:space="0" w:color="auto"/>
            <w:left w:val="none" w:sz="0" w:space="0" w:color="auto"/>
            <w:bottom w:val="none" w:sz="0" w:space="0" w:color="auto"/>
            <w:right w:val="none" w:sz="0" w:space="0" w:color="auto"/>
          </w:divBdr>
        </w:div>
        <w:div w:id="1391148967">
          <w:marLeft w:val="0"/>
          <w:marRight w:val="0"/>
          <w:marTop w:val="0"/>
          <w:marBottom w:val="0"/>
          <w:divBdr>
            <w:top w:val="none" w:sz="0" w:space="0" w:color="auto"/>
            <w:left w:val="none" w:sz="0" w:space="0" w:color="auto"/>
            <w:bottom w:val="none" w:sz="0" w:space="0" w:color="auto"/>
            <w:right w:val="none" w:sz="0" w:space="0" w:color="auto"/>
          </w:divBdr>
        </w:div>
        <w:div w:id="2137677292">
          <w:marLeft w:val="0"/>
          <w:marRight w:val="0"/>
          <w:marTop w:val="0"/>
          <w:marBottom w:val="0"/>
          <w:divBdr>
            <w:top w:val="none" w:sz="0" w:space="0" w:color="auto"/>
            <w:left w:val="none" w:sz="0" w:space="0" w:color="auto"/>
            <w:bottom w:val="none" w:sz="0" w:space="0" w:color="auto"/>
            <w:right w:val="none" w:sz="0" w:space="0" w:color="auto"/>
          </w:divBdr>
        </w:div>
        <w:div w:id="1025600565">
          <w:marLeft w:val="0"/>
          <w:marRight w:val="0"/>
          <w:marTop w:val="0"/>
          <w:marBottom w:val="0"/>
          <w:divBdr>
            <w:top w:val="none" w:sz="0" w:space="0" w:color="auto"/>
            <w:left w:val="none" w:sz="0" w:space="0" w:color="auto"/>
            <w:bottom w:val="none" w:sz="0" w:space="0" w:color="auto"/>
            <w:right w:val="none" w:sz="0" w:space="0" w:color="auto"/>
          </w:divBdr>
        </w:div>
        <w:div w:id="1413966840">
          <w:marLeft w:val="0"/>
          <w:marRight w:val="0"/>
          <w:marTop w:val="0"/>
          <w:marBottom w:val="0"/>
          <w:divBdr>
            <w:top w:val="none" w:sz="0" w:space="0" w:color="auto"/>
            <w:left w:val="none" w:sz="0" w:space="0" w:color="auto"/>
            <w:bottom w:val="none" w:sz="0" w:space="0" w:color="auto"/>
            <w:right w:val="none" w:sz="0" w:space="0" w:color="auto"/>
          </w:divBdr>
        </w:div>
      </w:divsChild>
    </w:div>
    <w:div w:id="1051805443">
      <w:bodyDiv w:val="1"/>
      <w:marLeft w:val="0"/>
      <w:marRight w:val="0"/>
      <w:marTop w:val="0"/>
      <w:marBottom w:val="0"/>
      <w:divBdr>
        <w:top w:val="none" w:sz="0" w:space="0" w:color="auto"/>
        <w:left w:val="none" w:sz="0" w:space="0" w:color="auto"/>
        <w:bottom w:val="none" w:sz="0" w:space="0" w:color="auto"/>
        <w:right w:val="none" w:sz="0" w:space="0" w:color="auto"/>
      </w:divBdr>
      <w:divsChild>
        <w:div w:id="779683159">
          <w:marLeft w:val="0"/>
          <w:marRight w:val="0"/>
          <w:marTop w:val="0"/>
          <w:marBottom w:val="0"/>
          <w:divBdr>
            <w:top w:val="none" w:sz="0" w:space="0" w:color="auto"/>
            <w:left w:val="none" w:sz="0" w:space="0" w:color="auto"/>
            <w:bottom w:val="none" w:sz="0" w:space="0" w:color="auto"/>
            <w:right w:val="none" w:sz="0" w:space="0" w:color="auto"/>
          </w:divBdr>
        </w:div>
        <w:div w:id="1697927360">
          <w:marLeft w:val="0"/>
          <w:marRight w:val="0"/>
          <w:marTop w:val="0"/>
          <w:marBottom w:val="0"/>
          <w:divBdr>
            <w:top w:val="none" w:sz="0" w:space="0" w:color="auto"/>
            <w:left w:val="none" w:sz="0" w:space="0" w:color="auto"/>
            <w:bottom w:val="none" w:sz="0" w:space="0" w:color="auto"/>
            <w:right w:val="none" w:sz="0" w:space="0" w:color="auto"/>
          </w:divBdr>
        </w:div>
        <w:div w:id="1750418911">
          <w:marLeft w:val="0"/>
          <w:marRight w:val="0"/>
          <w:marTop w:val="0"/>
          <w:marBottom w:val="0"/>
          <w:divBdr>
            <w:top w:val="none" w:sz="0" w:space="0" w:color="auto"/>
            <w:left w:val="none" w:sz="0" w:space="0" w:color="auto"/>
            <w:bottom w:val="none" w:sz="0" w:space="0" w:color="auto"/>
            <w:right w:val="none" w:sz="0" w:space="0" w:color="auto"/>
          </w:divBdr>
        </w:div>
        <w:div w:id="701366900">
          <w:marLeft w:val="0"/>
          <w:marRight w:val="0"/>
          <w:marTop w:val="0"/>
          <w:marBottom w:val="0"/>
          <w:divBdr>
            <w:top w:val="none" w:sz="0" w:space="0" w:color="auto"/>
            <w:left w:val="none" w:sz="0" w:space="0" w:color="auto"/>
            <w:bottom w:val="none" w:sz="0" w:space="0" w:color="auto"/>
            <w:right w:val="none" w:sz="0" w:space="0" w:color="auto"/>
          </w:divBdr>
        </w:div>
        <w:div w:id="322468674">
          <w:marLeft w:val="0"/>
          <w:marRight w:val="0"/>
          <w:marTop w:val="0"/>
          <w:marBottom w:val="0"/>
          <w:divBdr>
            <w:top w:val="none" w:sz="0" w:space="0" w:color="auto"/>
            <w:left w:val="none" w:sz="0" w:space="0" w:color="auto"/>
            <w:bottom w:val="none" w:sz="0" w:space="0" w:color="auto"/>
            <w:right w:val="none" w:sz="0" w:space="0" w:color="auto"/>
          </w:divBdr>
        </w:div>
        <w:div w:id="1087573867">
          <w:marLeft w:val="0"/>
          <w:marRight w:val="0"/>
          <w:marTop w:val="0"/>
          <w:marBottom w:val="0"/>
          <w:divBdr>
            <w:top w:val="none" w:sz="0" w:space="0" w:color="auto"/>
            <w:left w:val="none" w:sz="0" w:space="0" w:color="auto"/>
            <w:bottom w:val="none" w:sz="0" w:space="0" w:color="auto"/>
            <w:right w:val="none" w:sz="0" w:space="0" w:color="auto"/>
          </w:divBdr>
        </w:div>
        <w:div w:id="157232247">
          <w:marLeft w:val="0"/>
          <w:marRight w:val="0"/>
          <w:marTop w:val="0"/>
          <w:marBottom w:val="0"/>
          <w:divBdr>
            <w:top w:val="none" w:sz="0" w:space="0" w:color="auto"/>
            <w:left w:val="none" w:sz="0" w:space="0" w:color="auto"/>
            <w:bottom w:val="none" w:sz="0" w:space="0" w:color="auto"/>
            <w:right w:val="none" w:sz="0" w:space="0" w:color="auto"/>
          </w:divBdr>
        </w:div>
        <w:div w:id="1816684449">
          <w:marLeft w:val="0"/>
          <w:marRight w:val="0"/>
          <w:marTop w:val="0"/>
          <w:marBottom w:val="0"/>
          <w:divBdr>
            <w:top w:val="none" w:sz="0" w:space="0" w:color="auto"/>
            <w:left w:val="none" w:sz="0" w:space="0" w:color="auto"/>
            <w:bottom w:val="none" w:sz="0" w:space="0" w:color="auto"/>
            <w:right w:val="none" w:sz="0" w:space="0" w:color="auto"/>
          </w:divBdr>
        </w:div>
        <w:div w:id="530387557">
          <w:marLeft w:val="0"/>
          <w:marRight w:val="0"/>
          <w:marTop w:val="0"/>
          <w:marBottom w:val="0"/>
          <w:divBdr>
            <w:top w:val="none" w:sz="0" w:space="0" w:color="auto"/>
            <w:left w:val="none" w:sz="0" w:space="0" w:color="auto"/>
            <w:bottom w:val="none" w:sz="0" w:space="0" w:color="auto"/>
            <w:right w:val="none" w:sz="0" w:space="0" w:color="auto"/>
          </w:divBdr>
        </w:div>
      </w:divsChild>
    </w:div>
    <w:div w:id="1247810162">
      <w:bodyDiv w:val="1"/>
      <w:marLeft w:val="0"/>
      <w:marRight w:val="0"/>
      <w:marTop w:val="0"/>
      <w:marBottom w:val="0"/>
      <w:divBdr>
        <w:top w:val="none" w:sz="0" w:space="0" w:color="auto"/>
        <w:left w:val="none" w:sz="0" w:space="0" w:color="auto"/>
        <w:bottom w:val="none" w:sz="0" w:space="0" w:color="auto"/>
        <w:right w:val="none" w:sz="0" w:space="0" w:color="auto"/>
      </w:divBdr>
    </w:div>
    <w:div w:id="1388072174">
      <w:bodyDiv w:val="1"/>
      <w:marLeft w:val="0"/>
      <w:marRight w:val="0"/>
      <w:marTop w:val="0"/>
      <w:marBottom w:val="0"/>
      <w:divBdr>
        <w:top w:val="none" w:sz="0" w:space="0" w:color="auto"/>
        <w:left w:val="none" w:sz="0" w:space="0" w:color="auto"/>
        <w:bottom w:val="none" w:sz="0" w:space="0" w:color="auto"/>
        <w:right w:val="none" w:sz="0" w:space="0" w:color="auto"/>
      </w:divBdr>
      <w:divsChild>
        <w:div w:id="495920011">
          <w:marLeft w:val="0"/>
          <w:marRight w:val="0"/>
          <w:marTop w:val="0"/>
          <w:marBottom w:val="0"/>
          <w:divBdr>
            <w:top w:val="none" w:sz="0" w:space="0" w:color="auto"/>
            <w:left w:val="none" w:sz="0" w:space="0" w:color="auto"/>
            <w:bottom w:val="none" w:sz="0" w:space="0" w:color="auto"/>
            <w:right w:val="none" w:sz="0" w:space="0" w:color="auto"/>
          </w:divBdr>
        </w:div>
        <w:div w:id="633214591">
          <w:marLeft w:val="0"/>
          <w:marRight w:val="0"/>
          <w:marTop w:val="0"/>
          <w:marBottom w:val="0"/>
          <w:divBdr>
            <w:top w:val="none" w:sz="0" w:space="0" w:color="auto"/>
            <w:left w:val="none" w:sz="0" w:space="0" w:color="auto"/>
            <w:bottom w:val="none" w:sz="0" w:space="0" w:color="auto"/>
            <w:right w:val="none" w:sz="0" w:space="0" w:color="auto"/>
          </w:divBdr>
        </w:div>
        <w:div w:id="79958730">
          <w:marLeft w:val="0"/>
          <w:marRight w:val="0"/>
          <w:marTop w:val="0"/>
          <w:marBottom w:val="0"/>
          <w:divBdr>
            <w:top w:val="none" w:sz="0" w:space="0" w:color="auto"/>
            <w:left w:val="none" w:sz="0" w:space="0" w:color="auto"/>
            <w:bottom w:val="none" w:sz="0" w:space="0" w:color="auto"/>
            <w:right w:val="none" w:sz="0" w:space="0" w:color="auto"/>
          </w:divBdr>
        </w:div>
        <w:div w:id="1744448616">
          <w:marLeft w:val="0"/>
          <w:marRight w:val="0"/>
          <w:marTop w:val="0"/>
          <w:marBottom w:val="0"/>
          <w:divBdr>
            <w:top w:val="none" w:sz="0" w:space="0" w:color="auto"/>
            <w:left w:val="none" w:sz="0" w:space="0" w:color="auto"/>
            <w:bottom w:val="none" w:sz="0" w:space="0" w:color="auto"/>
            <w:right w:val="none" w:sz="0" w:space="0" w:color="auto"/>
          </w:divBdr>
        </w:div>
        <w:div w:id="430585545">
          <w:marLeft w:val="0"/>
          <w:marRight w:val="0"/>
          <w:marTop w:val="0"/>
          <w:marBottom w:val="0"/>
          <w:divBdr>
            <w:top w:val="none" w:sz="0" w:space="0" w:color="auto"/>
            <w:left w:val="none" w:sz="0" w:space="0" w:color="auto"/>
            <w:bottom w:val="none" w:sz="0" w:space="0" w:color="auto"/>
            <w:right w:val="none" w:sz="0" w:space="0" w:color="auto"/>
          </w:divBdr>
        </w:div>
        <w:div w:id="1228566226">
          <w:marLeft w:val="0"/>
          <w:marRight w:val="0"/>
          <w:marTop w:val="0"/>
          <w:marBottom w:val="0"/>
          <w:divBdr>
            <w:top w:val="none" w:sz="0" w:space="0" w:color="auto"/>
            <w:left w:val="none" w:sz="0" w:space="0" w:color="auto"/>
            <w:bottom w:val="none" w:sz="0" w:space="0" w:color="auto"/>
            <w:right w:val="none" w:sz="0" w:space="0" w:color="auto"/>
          </w:divBdr>
        </w:div>
        <w:div w:id="114108236">
          <w:marLeft w:val="0"/>
          <w:marRight w:val="0"/>
          <w:marTop w:val="0"/>
          <w:marBottom w:val="0"/>
          <w:divBdr>
            <w:top w:val="none" w:sz="0" w:space="0" w:color="auto"/>
            <w:left w:val="none" w:sz="0" w:space="0" w:color="auto"/>
            <w:bottom w:val="none" w:sz="0" w:space="0" w:color="auto"/>
            <w:right w:val="none" w:sz="0" w:space="0" w:color="auto"/>
          </w:divBdr>
        </w:div>
        <w:div w:id="335962247">
          <w:marLeft w:val="0"/>
          <w:marRight w:val="0"/>
          <w:marTop w:val="0"/>
          <w:marBottom w:val="0"/>
          <w:divBdr>
            <w:top w:val="none" w:sz="0" w:space="0" w:color="auto"/>
            <w:left w:val="none" w:sz="0" w:space="0" w:color="auto"/>
            <w:bottom w:val="none" w:sz="0" w:space="0" w:color="auto"/>
            <w:right w:val="none" w:sz="0" w:space="0" w:color="auto"/>
          </w:divBdr>
        </w:div>
        <w:div w:id="777410812">
          <w:marLeft w:val="0"/>
          <w:marRight w:val="0"/>
          <w:marTop w:val="0"/>
          <w:marBottom w:val="0"/>
          <w:divBdr>
            <w:top w:val="none" w:sz="0" w:space="0" w:color="auto"/>
            <w:left w:val="none" w:sz="0" w:space="0" w:color="auto"/>
            <w:bottom w:val="none" w:sz="0" w:space="0" w:color="auto"/>
            <w:right w:val="none" w:sz="0" w:space="0" w:color="auto"/>
          </w:divBdr>
        </w:div>
        <w:div w:id="1879970283">
          <w:marLeft w:val="0"/>
          <w:marRight w:val="0"/>
          <w:marTop w:val="0"/>
          <w:marBottom w:val="0"/>
          <w:divBdr>
            <w:top w:val="none" w:sz="0" w:space="0" w:color="auto"/>
            <w:left w:val="none" w:sz="0" w:space="0" w:color="auto"/>
            <w:bottom w:val="none" w:sz="0" w:space="0" w:color="auto"/>
            <w:right w:val="none" w:sz="0" w:space="0" w:color="auto"/>
          </w:divBdr>
        </w:div>
        <w:div w:id="2051883262">
          <w:marLeft w:val="0"/>
          <w:marRight w:val="0"/>
          <w:marTop w:val="0"/>
          <w:marBottom w:val="0"/>
          <w:divBdr>
            <w:top w:val="none" w:sz="0" w:space="0" w:color="auto"/>
            <w:left w:val="none" w:sz="0" w:space="0" w:color="auto"/>
            <w:bottom w:val="none" w:sz="0" w:space="0" w:color="auto"/>
            <w:right w:val="none" w:sz="0" w:space="0" w:color="auto"/>
          </w:divBdr>
        </w:div>
        <w:div w:id="2003120687">
          <w:marLeft w:val="0"/>
          <w:marRight w:val="0"/>
          <w:marTop w:val="0"/>
          <w:marBottom w:val="0"/>
          <w:divBdr>
            <w:top w:val="none" w:sz="0" w:space="0" w:color="auto"/>
            <w:left w:val="none" w:sz="0" w:space="0" w:color="auto"/>
            <w:bottom w:val="none" w:sz="0" w:space="0" w:color="auto"/>
            <w:right w:val="none" w:sz="0" w:space="0" w:color="auto"/>
          </w:divBdr>
        </w:div>
        <w:div w:id="1153137397">
          <w:marLeft w:val="0"/>
          <w:marRight w:val="0"/>
          <w:marTop w:val="0"/>
          <w:marBottom w:val="0"/>
          <w:divBdr>
            <w:top w:val="none" w:sz="0" w:space="0" w:color="auto"/>
            <w:left w:val="none" w:sz="0" w:space="0" w:color="auto"/>
            <w:bottom w:val="none" w:sz="0" w:space="0" w:color="auto"/>
            <w:right w:val="none" w:sz="0" w:space="0" w:color="auto"/>
          </w:divBdr>
        </w:div>
        <w:div w:id="690304514">
          <w:marLeft w:val="0"/>
          <w:marRight w:val="0"/>
          <w:marTop w:val="0"/>
          <w:marBottom w:val="0"/>
          <w:divBdr>
            <w:top w:val="none" w:sz="0" w:space="0" w:color="auto"/>
            <w:left w:val="none" w:sz="0" w:space="0" w:color="auto"/>
            <w:bottom w:val="none" w:sz="0" w:space="0" w:color="auto"/>
            <w:right w:val="none" w:sz="0" w:space="0" w:color="auto"/>
          </w:divBdr>
        </w:div>
        <w:div w:id="83038955">
          <w:marLeft w:val="0"/>
          <w:marRight w:val="0"/>
          <w:marTop w:val="0"/>
          <w:marBottom w:val="0"/>
          <w:divBdr>
            <w:top w:val="none" w:sz="0" w:space="0" w:color="auto"/>
            <w:left w:val="none" w:sz="0" w:space="0" w:color="auto"/>
            <w:bottom w:val="none" w:sz="0" w:space="0" w:color="auto"/>
            <w:right w:val="none" w:sz="0" w:space="0" w:color="auto"/>
          </w:divBdr>
        </w:div>
      </w:divsChild>
    </w:div>
    <w:div w:id="1615282350">
      <w:bodyDiv w:val="1"/>
      <w:marLeft w:val="0"/>
      <w:marRight w:val="0"/>
      <w:marTop w:val="0"/>
      <w:marBottom w:val="0"/>
      <w:divBdr>
        <w:top w:val="none" w:sz="0" w:space="0" w:color="auto"/>
        <w:left w:val="none" w:sz="0" w:space="0" w:color="auto"/>
        <w:bottom w:val="none" w:sz="0" w:space="0" w:color="auto"/>
        <w:right w:val="none" w:sz="0" w:space="0" w:color="auto"/>
      </w:divBdr>
      <w:divsChild>
        <w:div w:id="2065055998">
          <w:marLeft w:val="0"/>
          <w:marRight w:val="0"/>
          <w:marTop w:val="0"/>
          <w:marBottom w:val="0"/>
          <w:divBdr>
            <w:top w:val="none" w:sz="0" w:space="0" w:color="auto"/>
            <w:left w:val="none" w:sz="0" w:space="0" w:color="auto"/>
            <w:bottom w:val="none" w:sz="0" w:space="0" w:color="auto"/>
            <w:right w:val="none" w:sz="0" w:space="0" w:color="auto"/>
          </w:divBdr>
        </w:div>
        <w:div w:id="1970014282">
          <w:marLeft w:val="0"/>
          <w:marRight w:val="0"/>
          <w:marTop w:val="0"/>
          <w:marBottom w:val="0"/>
          <w:divBdr>
            <w:top w:val="none" w:sz="0" w:space="0" w:color="auto"/>
            <w:left w:val="none" w:sz="0" w:space="0" w:color="auto"/>
            <w:bottom w:val="none" w:sz="0" w:space="0" w:color="auto"/>
            <w:right w:val="none" w:sz="0" w:space="0" w:color="auto"/>
          </w:divBdr>
        </w:div>
        <w:div w:id="62069974">
          <w:marLeft w:val="0"/>
          <w:marRight w:val="0"/>
          <w:marTop w:val="0"/>
          <w:marBottom w:val="0"/>
          <w:divBdr>
            <w:top w:val="none" w:sz="0" w:space="0" w:color="auto"/>
            <w:left w:val="none" w:sz="0" w:space="0" w:color="auto"/>
            <w:bottom w:val="none" w:sz="0" w:space="0" w:color="auto"/>
            <w:right w:val="none" w:sz="0" w:space="0" w:color="auto"/>
          </w:divBdr>
        </w:div>
        <w:div w:id="1431313226">
          <w:marLeft w:val="0"/>
          <w:marRight w:val="0"/>
          <w:marTop w:val="0"/>
          <w:marBottom w:val="0"/>
          <w:divBdr>
            <w:top w:val="none" w:sz="0" w:space="0" w:color="auto"/>
            <w:left w:val="none" w:sz="0" w:space="0" w:color="auto"/>
            <w:bottom w:val="none" w:sz="0" w:space="0" w:color="auto"/>
            <w:right w:val="none" w:sz="0" w:space="0" w:color="auto"/>
          </w:divBdr>
        </w:div>
        <w:div w:id="1961691137">
          <w:marLeft w:val="0"/>
          <w:marRight w:val="0"/>
          <w:marTop w:val="0"/>
          <w:marBottom w:val="0"/>
          <w:divBdr>
            <w:top w:val="none" w:sz="0" w:space="0" w:color="auto"/>
            <w:left w:val="none" w:sz="0" w:space="0" w:color="auto"/>
            <w:bottom w:val="none" w:sz="0" w:space="0" w:color="auto"/>
            <w:right w:val="none" w:sz="0" w:space="0" w:color="auto"/>
          </w:divBdr>
        </w:div>
        <w:div w:id="517550045">
          <w:marLeft w:val="0"/>
          <w:marRight w:val="0"/>
          <w:marTop w:val="0"/>
          <w:marBottom w:val="0"/>
          <w:divBdr>
            <w:top w:val="none" w:sz="0" w:space="0" w:color="auto"/>
            <w:left w:val="none" w:sz="0" w:space="0" w:color="auto"/>
            <w:bottom w:val="none" w:sz="0" w:space="0" w:color="auto"/>
            <w:right w:val="none" w:sz="0" w:space="0" w:color="auto"/>
          </w:divBdr>
        </w:div>
        <w:div w:id="985622911">
          <w:marLeft w:val="0"/>
          <w:marRight w:val="0"/>
          <w:marTop w:val="0"/>
          <w:marBottom w:val="0"/>
          <w:divBdr>
            <w:top w:val="none" w:sz="0" w:space="0" w:color="auto"/>
            <w:left w:val="none" w:sz="0" w:space="0" w:color="auto"/>
            <w:bottom w:val="none" w:sz="0" w:space="0" w:color="auto"/>
            <w:right w:val="none" w:sz="0" w:space="0" w:color="auto"/>
          </w:divBdr>
        </w:div>
        <w:div w:id="1347750931">
          <w:marLeft w:val="0"/>
          <w:marRight w:val="0"/>
          <w:marTop w:val="0"/>
          <w:marBottom w:val="0"/>
          <w:divBdr>
            <w:top w:val="none" w:sz="0" w:space="0" w:color="auto"/>
            <w:left w:val="none" w:sz="0" w:space="0" w:color="auto"/>
            <w:bottom w:val="none" w:sz="0" w:space="0" w:color="auto"/>
            <w:right w:val="none" w:sz="0" w:space="0" w:color="auto"/>
          </w:divBdr>
        </w:div>
        <w:div w:id="1203908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way.office.com/HOPPwa0LkyGXt5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4015</Words>
  <Characters>22887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26849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Bow</dc:creator>
  <cp:keywords/>
  <dc:description/>
  <cp:lastModifiedBy>Lorna Chalmers</cp:lastModifiedBy>
  <cp:revision>2</cp:revision>
  <dcterms:created xsi:type="dcterms:W3CDTF">2026-09-22T08:58:00Z</dcterms:created>
  <dcterms:modified xsi:type="dcterms:W3CDTF">2026-09-22T08:58:00Z</dcterms:modified>
</cp:coreProperties>
</file>