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66147" w14:textId="03ED69A5" w:rsidR="005418BA" w:rsidRPr="00A25A60" w:rsidRDefault="3C6E5767" w:rsidP="0A0D65E9">
      <w:pPr>
        <w:jc w:val="center"/>
        <w:rPr>
          <w:rFonts w:ascii="Sassoon Infant Rg" w:hAnsi="Sassoon Infant Rg" w:cs="Arial"/>
          <w:sz w:val="36"/>
          <w:szCs w:val="36"/>
          <w:u w:val="single"/>
        </w:rPr>
      </w:pPr>
      <w:bookmarkStart w:id="0" w:name="_GoBack"/>
      <w:bookmarkEnd w:id="0"/>
      <w:r>
        <w:rPr>
          <w:noProof/>
        </w:rPr>
        <w:drawing>
          <wp:anchor distT="0" distB="0" distL="114300" distR="114300" simplePos="0" relativeHeight="251658240" behindDoc="0" locked="0" layoutInCell="1" allowOverlap="1" wp14:anchorId="6EECF394" wp14:editId="4183ACC4">
            <wp:simplePos x="0" y="0"/>
            <wp:positionH relativeFrom="column">
              <wp:posOffset>152400</wp:posOffset>
            </wp:positionH>
            <wp:positionV relativeFrom="paragraph">
              <wp:posOffset>-485775</wp:posOffset>
            </wp:positionV>
            <wp:extent cx="6496050" cy="1323975"/>
            <wp:effectExtent l="0" t="0" r="0" b="0"/>
            <wp:wrapNone/>
            <wp:docPr id="116601498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66125" name=""/>
                    <pic:cNvPicPr/>
                  </pic:nvPicPr>
                  <pic:blipFill>
                    <a:blip r:embed="rId11">
                      <a:extLst>
                        <a:ext uri="{28A0092B-C50C-407E-A947-70E740481C1C}">
                          <a14:useLocalDpi xmlns:a14="http://schemas.microsoft.com/office/drawing/2010/main" val="0"/>
                        </a:ext>
                      </a:extLst>
                    </a:blip>
                    <a:stretch>
                      <a:fillRect/>
                    </a:stretch>
                  </pic:blipFill>
                  <pic:spPr>
                    <a:xfrm>
                      <a:off x="0" y="0"/>
                      <a:ext cx="6496050" cy="1323975"/>
                    </a:xfrm>
                    <a:prstGeom prst="rect">
                      <a:avLst/>
                    </a:prstGeom>
                  </pic:spPr>
                </pic:pic>
              </a:graphicData>
            </a:graphic>
            <wp14:sizeRelH relativeFrom="page">
              <wp14:pctWidth>0</wp14:pctWidth>
            </wp14:sizeRelH>
            <wp14:sizeRelV relativeFrom="page">
              <wp14:pctHeight>0</wp14:pctHeight>
            </wp14:sizeRelV>
          </wp:anchor>
        </w:drawing>
      </w:r>
    </w:p>
    <w:p w14:paraId="72425D15" w14:textId="1655ACC3" w:rsidR="005418BA" w:rsidRPr="00A25A60" w:rsidRDefault="005418BA" w:rsidP="04588461">
      <w:pPr>
        <w:jc w:val="center"/>
        <w:rPr>
          <w:rFonts w:ascii="Sassoon Infant Rg" w:hAnsi="Sassoon Infant Rg" w:cs="Arial"/>
          <w:sz w:val="36"/>
          <w:szCs w:val="36"/>
          <w:u w:val="single"/>
        </w:rPr>
      </w:pPr>
    </w:p>
    <w:p w14:paraId="29CC8E2A" w14:textId="03FBC687" w:rsidR="66654D03" w:rsidRDefault="66654D03" w:rsidP="66654D03">
      <w:pPr>
        <w:jc w:val="center"/>
        <w:rPr>
          <w:rFonts w:ascii="Sassoon Infant Rg" w:hAnsi="Sassoon Infant Rg" w:cs="Arial"/>
          <w:sz w:val="36"/>
          <w:szCs w:val="36"/>
          <w:u w:val="single"/>
        </w:rPr>
      </w:pPr>
    </w:p>
    <w:p w14:paraId="65D83A38" w14:textId="77777777" w:rsidR="00C240F5" w:rsidRPr="00031EA6" w:rsidRDefault="00C240F5" w:rsidP="002B69AD">
      <w:pPr>
        <w:jc w:val="center"/>
        <w:rPr>
          <w:rFonts w:ascii="Sassoon Infant Rg" w:hAnsi="Sassoon Infant Rg" w:cs="Arial"/>
          <w:b/>
          <w:sz w:val="32"/>
          <w:szCs w:val="32"/>
          <w:u w:val="single"/>
        </w:rPr>
      </w:pPr>
      <w:r w:rsidRPr="00F541BD">
        <w:rPr>
          <w:rFonts w:ascii="Sassoon Infant Rg" w:hAnsi="Sassoon Infant Rg" w:cs="Arial"/>
          <w:b/>
          <w:sz w:val="32"/>
          <w:szCs w:val="32"/>
          <w:u w:val="single"/>
        </w:rPr>
        <w:t xml:space="preserve">Primary </w:t>
      </w:r>
      <w:r w:rsidR="00062962">
        <w:rPr>
          <w:rFonts w:ascii="Sassoon Infant Rg" w:hAnsi="Sassoon Infant Rg" w:cs="Arial"/>
          <w:b/>
          <w:sz w:val="32"/>
          <w:szCs w:val="32"/>
          <w:u w:val="single"/>
        </w:rPr>
        <w:t>T</w:t>
      </w:r>
      <w:r w:rsidR="00B16331">
        <w:rPr>
          <w:rFonts w:ascii="Sassoon Infant Rg" w:hAnsi="Sassoon Infant Rg" w:cs="Arial"/>
          <w:b/>
          <w:sz w:val="32"/>
          <w:szCs w:val="32"/>
          <w:u w:val="single"/>
        </w:rPr>
        <w:t>hree</w:t>
      </w:r>
      <w:r w:rsidRPr="00F541BD">
        <w:rPr>
          <w:rFonts w:ascii="Sassoon Infant Rg" w:hAnsi="Sassoon Infant Rg" w:cs="Arial"/>
          <w:b/>
          <w:sz w:val="32"/>
          <w:szCs w:val="32"/>
          <w:u w:val="single"/>
        </w:rPr>
        <w:t xml:space="preserve"> Family Learning Grid – Term </w:t>
      </w:r>
      <w:r w:rsidR="00B16331">
        <w:rPr>
          <w:rFonts w:ascii="Sassoon Infant Rg" w:hAnsi="Sassoon Infant Rg" w:cs="Arial"/>
          <w:b/>
          <w:sz w:val="32"/>
          <w:szCs w:val="32"/>
          <w:u w:val="single"/>
        </w:rPr>
        <w:t>1</w:t>
      </w:r>
    </w:p>
    <w:p w14:paraId="333E6876" w14:textId="77777777" w:rsidR="00C240F5" w:rsidRDefault="00C240F5" w:rsidP="00C240F5">
      <w:pPr>
        <w:jc w:val="both"/>
        <w:rPr>
          <w:rFonts w:ascii="Sassoon Infant Rg" w:hAnsi="Sassoon Infant Rg" w:cs="Arial"/>
          <w:sz w:val="24"/>
          <w:szCs w:val="24"/>
        </w:rPr>
      </w:pPr>
      <w:r w:rsidRPr="00DE1113">
        <w:rPr>
          <w:rFonts w:ascii="Sassoon Infant Rg" w:hAnsi="Sassoon Infant Rg" w:cs="Arial"/>
          <w:sz w:val="24"/>
          <w:szCs w:val="24"/>
        </w:rPr>
        <w:t>The tasks on each home learning grid are designed to cover a variety of curricular areas and important life skills as well as making connections with the United Nations Convention on the Rights of the Child. The UNCRC promotes children’s rights including the right to education, family guidance and rest, play, culture and arts</w:t>
      </w:r>
      <w:r w:rsidRPr="00DE1113">
        <w:rPr>
          <w:rFonts w:ascii="Sassoon Infant Rg" w:hAnsi="Sassoon Infant Rg" w:cs="Arial"/>
          <w:b/>
          <w:sz w:val="24"/>
          <w:szCs w:val="24"/>
        </w:rPr>
        <w:t>. Completing at least one task a week</w:t>
      </w:r>
      <w:r w:rsidRPr="00DE1113">
        <w:rPr>
          <w:rFonts w:ascii="Sassoon Infant Rg" w:hAnsi="Sassoon Infant Rg" w:cs="Arial"/>
          <w:sz w:val="24"/>
          <w:szCs w:val="24"/>
        </w:rPr>
        <w:t xml:space="preserve"> </w:t>
      </w:r>
    </w:p>
    <w:p w14:paraId="62233959" w14:textId="048472F9" w:rsidR="00C240F5" w:rsidRPr="00DE1113" w:rsidRDefault="28F14E90" w:rsidP="00C240F5">
      <w:pPr>
        <w:jc w:val="both"/>
        <w:rPr>
          <w:rFonts w:ascii="Sassoon Infant Rg" w:hAnsi="Sassoon Infant Rg" w:cs="Arial"/>
          <w:sz w:val="24"/>
          <w:szCs w:val="24"/>
        </w:rPr>
      </w:pPr>
      <w:r w:rsidRPr="0A0D65E9">
        <w:rPr>
          <w:rFonts w:ascii="Sassoon Infant Rg" w:hAnsi="Sassoon Infant Rg" w:cs="Arial"/>
          <w:sz w:val="24"/>
          <w:szCs w:val="24"/>
        </w:rPr>
        <w:t xml:space="preserve">allows children the opportunity to make links between these rights at school and at home.  </w:t>
      </w:r>
    </w:p>
    <w:p w14:paraId="716A217E" w14:textId="496CA56A" w:rsidR="00C240F5" w:rsidRPr="00DE1113" w:rsidRDefault="10025133" w:rsidP="66654D03">
      <w:pPr>
        <w:ind w:left="720" w:firstLine="720"/>
        <w:jc w:val="both"/>
        <w:rPr>
          <w:rFonts w:ascii="Sassoon Infant Rg" w:hAnsi="Sassoon Infant Rg" w:cs="Arial"/>
          <w:sz w:val="24"/>
          <w:szCs w:val="24"/>
        </w:rPr>
      </w:pPr>
      <w:r>
        <w:rPr>
          <w:noProof/>
        </w:rPr>
        <w:drawing>
          <wp:inline distT="0" distB="0" distL="0" distR="0" wp14:anchorId="5F18AF03" wp14:editId="7DB44E12">
            <wp:extent cx="571500" cy="762635"/>
            <wp:effectExtent l="0" t="0" r="0" b="0"/>
            <wp:docPr id="1082757774" name="Picture 2" descr="C:\Users\gsmart-dn\AppData\Local\Microsoft\Windows\INetCache\Content.MSO\6C0141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smart-dn\AppData\Local\Microsoft\Windows\INetCache\Content.MSO\6C01415B.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762635"/>
                    </a:xfrm>
                    <a:prstGeom prst="rect">
                      <a:avLst/>
                    </a:prstGeom>
                    <a:noFill/>
                    <a:ln>
                      <a:noFill/>
                    </a:ln>
                  </pic:spPr>
                </pic:pic>
              </a:graphicData>
            </a:graphic>
          </wp:inline>
        </w:drawing>
      </w:r>
      <w:r w:rsidR="00C240F5">
        <w:tab/>
      </w:r>
      <w:r w:rsidR="00C240F5">
        <w:tab/>
      </w:r>
      <w:r>
        <w:rPr>
          <w:noProof/>
        </w:rPr>
        <w:drawing>
          <wp:inline distT="0" distB="0" distL="0" distR="0" wp14:anchorId="04C3C4D0" wp14:editId="5BF18892">
            <wp:extent cx="561975" cy="753110"/>
            <wp:effectExtent l="0" t="0" r="9525" b="8890"/>
            <wp:docPr id="305265023" name="Picture 19" descr="C:\Users\gsmart-dn\AppData\Local\Microsoft\Windows\INetCache\Content.MSO\1C792C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mart-dn\AppData\Local\Microsoft\Windows\INetCache\Content.MSO\1C792C05.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753110"/>
                    </a:xfrm>
                    <a:prstGeom prst="rect">
                      <a:avLst/>
                    </a:prstGeom>
                    <a:noFill/>
                    <a:ln>
                      <a:noFill/>
                    </a:ln>
                  </pic:spPr>
                </pic:pic>
              </a:graphicData>
            </a:graphic>
          </wp:inline>
        </w:drawing>
      </w:r>
      <w:r w:rsidR="00C240F5">
        <w:tab/>
      </w:r>
      <w:r w:rsidR="00C240F5">
        <w:tab/>
      </w:r>
      <w:r>
        <w:rPr>
          <w:noProof/>
        </w:rPr>
        <w:drawing>
          <wp:inline distT="0" distB="0" distL="0" distR="0" wp14:anchorId="04A1BC37" wp14:editId="0EC407A4">
            <wp:extent cx="571500" cy="762981"/>
            <wp:effectExtent l="0" t="0" r="0" b="0"/>
            <wp:docPr id="1521603864" name="Picture 18" descr="C:\Users\gsmart-dn\AppData\Local\Microsoft\Windows\INetCache\Content.MSO\39523F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smart-dn\AppData\Local\Microsoft\Windows\INetCache\Content.MSO\39523F21.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762981"/>
                    </a:xfrm>
                    <a:prstGeom prst="rect">
                      <a:avLst/>
                    </a:prstGeom>
                    <a:noFill/>
                    <a:ln>
                      <a:noFill/>
                    </a:ln>
                  </pic:spPr>
                </pic:pic>
              </a:graphicData>
            </a:graphic>
          </wp:inline>
        </w:drawing>
      </w:r>
    </w:p>
    <w:tbl>
      <w:tblPr>
        <w:tblStyle w:val="TableGrid"/>
        <w:tblpPr w:leftFromText="180" w:rightFromText="180" w:vertAnchor="page" w:horzAnchor="margin" w:tblpXSpec="center" w:tblpY="6630"/>
        <w:tblW w:w="10220" w:type="dxa"/>
        <w:jc w:val="center"/>
        <w:tblLook w:val="04A0" w:firstRow="1" w:lastRow="0" w:firstColumn="1" w:lastColumn="0" w:noHBand="0" w:noVBand="1"/>
      </w:tblPr>
      <w:tblGrid>
        <w:gridCol w:w="2460"/>
        <w:gridCol w:w="2360"/>
        <w:gridCol w:w="2760"/>
        <w:gridCol w:w="2640"/>
      </w:tblGrid>
      <w:tr w:rsidR="00B16331" w:rsidRPr="00100B6E" w14:paraId="1F553EE4" w14:textId="77777777" w:rsidTr="00962F86">
        <w:trPr>
          <w:jc w:val="center"/>
        </w:trPr>
        <w:tc>
          <w:tcPr>
            <w:tcW w:w="2460" w:type="dxa"/>
          </w:tcPr>
          <w:p w14:paraId="0F93CC19" w14:textId="77777777" w:rsidR="00B16331" w:rsidRPr="00475D58" w:rsidRDefault="3783C387" w:rsidP="00B16331">
            <w:pPr>
              <w:rPr>
                <w:rFonts w:ascii="Sassoon Infant Rg" w:hAnsi="Sassoon Infant Rg" w:cs="Arial"/>
                <w:color w:val="000000" w:themeColor="text1"/>
                <w:sz w:val="28"/>
                <w:szCs w:val="28"/>
              </w:rPr>
            </w:pPr>
            <w:r w:rsidRPr="0A0D65E9">
              <w:rPr>
                <w:rFonts w:ascii="Sassoon Infant Rg" w:hAnsi="Sassoon Infant Rg" w:cs="Arial"/>
                <w:sz w:val="28"/>
                <w:szCs w:val="28"/>
              </w:rPr>
              <w:t>I can regularly take part in a sports class or club.</w:t>
            </w:r>
          </w:p>
          <w:p w14:paraId="6C990933" w14:textId="0171BDED" w:rsidR="00B16331" w:rsidRPr="008A0804" w:rsidRDefault="00B16331" w:rsidP="0A0D65E9">
            <w:pPr>
              <w:rPr>
                <w:rFonts w:ascii="Sassoon Infant Rg" w:hAnsi="Sassoon Infant Rg" w:cs="Arial"/>
                <w:sz w:val="28"/>
                <w:szCs w:val="28"/>
              </w:rPr>
            </w:pPr>
          </w:p>
          <w:p w14:paraId="1F1CFD4D" w14:textId="3D640844" w:rsidR="00B16331" w:rsidRPr="008A0804" w:rsidRDefault="00B16331" w:rsidP="0A0D65E9">
            <w:pPr>
              <w:rPr>
                <w:rFonts w:ascii="Sassoon Infant Rg" w:hAnsi="Sassoon Infant Rg" w:cs="Arial"/>
                <w:sz w:val="28"/>
                <w:szCs w:val="28"/>
              </w:rPr>
            </w:pPr>
          </w:p>
          <w:p w14:paraId="34098F29" w14:textId="5DA92711" w:rsidR="00B16331" w:rsidRPr="008A0804" w:rsidRDefault="3C8A1ED0" w:rsidP="00B16331">
            <w:pPr>
              <w:rPr>
                <w:rFonts w:ascii="Sassoon Infant Rg" w:hAnsi="Sassoon Infant Rg"/>
                <w:color w:val="000000" w:themeColor="text1"/>
                <w:sz w:val="28"/>
                <w:szCs w:val="28"/>
              </w:rPr>
            </w:pPr>
            <w:r>
              <w:rPr>
                <w:noProof/>
              </w:rPr>
              <mc:AlternateContent>
                <mc:Choice Requires="wps">
                  <w:drawing>
                    <wp:inline distT="0" distB="0" distL="0" distR="0" wp14:anchorId="23D32E95" wp14:editId="764E7AC8">
                      <wp:extent cx="219075" cy="190500"/>
                      <wp:effectExtent l="0" t="0" r="28575" b="19050"/>
                      <wp:docPr id="401799717" name="Rectangle 297"/>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c>
          <w:tcPr>
            <w:tcW w:w="2360" w:type="dxa"/>
          </w:tcPr>
          <w:p w14:paraId="521B79EB" w14:textId="7CE3F0B9" w:rsidR="00B16331" w:rsidRPr="00100B6E" w:rsidRDefault="3783C387" w:rsidP="0A0D65E9">
            <w:pPr>
              <w:rPr>
                <w:rFonts w:ascii="Sassoon Infant Rg" w:hAnsi="Sassoon Infant Rg" w:cs="Arial"/>
                <w:sz w:val="28"/>
                <w:szCs w:val="28"/>
              </w:rPr>
            </w:pPr>
            <w:r w:rsidRPr="0A0D65E9">
              <w:rPr>
                <w:rFonts w:ascii="Sassoon Infant Rg" w:hAnsi="Sassoon Infant Rg" w:cs="Arial"/>
                <w:sz w:val="28"/>
                <w:szCs w:val="28"/>
              </w:rPr>
              <w:t>I can write a shopping list and use it.</w:t>
            </w:r>
          </w:p>
          <w:p w14:paraId="4A415AF1" w14:textId="39A3519E" w:rsidR="00B16331" w:rsidRPr="00100B6E" w:rsidRDefault="00B16331" w:rsidP="0A0D65E9">
            <w:pPr>
              <w:rPr>
                <w:rFonts w:ascii="Sassoon Infant Rg" w:hAnsi="Sassoon Infant Rg" w:cs="Arial"/>
                <w:sz w:val="28"/>
                <w:szCs w:val="28"/>
              </w:rPr>
            </w:pPr>
          </w:p>
          <w:p w14:paraId="0257F947" w14:textId="11EF7921" w:rsidR="00B16331" w:rsidRPr="00100B6E" w:rsidRDefault="00B16331" w:rsidP="0A0D65E9">
            <w:pPr>
              <w:rPr>
                <w:rFonts w:ascii="Sassoon Infant Rg" w:hAnsi="Sassoon Infant Rg" w:cs="Arial"/>
                <w:sz w:val="28"/>
                <w:szCs w:val="28"/>
              </w:rPr>
            </w:pPr>
          </w:p>
          <w:p w14:paraId="55924AB8" w14:textId="7B98A6C8" w:rsidR="00B16331" w:rsidRPr="00100B6E" w:rsidRDefault="00B16331" w:rsidP="0A0D65E9">
            <w:pPr>
              <w:rPr>
                <w:rFonts w:ascii="Sassoon Infant Rg" w:hAnsi="Sassoon Infant Rg" w:cs="Arial"/>
                <w:sz w:val="28"/>
                <w:szCs w:val="28"/>
              </w:rPr>
            </w:pPr>
          </w:p>
          <w:p w14:paraId="59795D46" w14:textId="4A27BF58" w:rsidR="00B16331" w:rsidRPr="00100B6E" w:rsidRDefault="5A09FEE3" w:rsidP="0A0D65E9">
            <w:pPr>
              <w:rPr>
                <w:rFonts w:ascii="Sassoon Infant Rg" w:eastAsia="Arial" w:hAnsi="Sassoon Infant Rg" w:cs="Arial"/>
                <w:color w:val="000000" w:themeColor="text1"/>
                <w:sz w:val="28"/>
                <w:szCs w:val="28"/>
              </w:rPr>
            </w:pPr>
            <w:r>
              <w:rPr>
                <w:noProof/>
              </w:rPr>
              <mc:AlternateContent>
                <mc:Choice Requires="wps">
                  <w:drawing>
                    <wp:inline distT="0" distB="0" distL="0" distR="0" wp14:anchorId="65567CE4" wp14:editId="5EA26719">
                      <wp:extent cx="219075" cy="190500"/>
                      <wp:effectExtent l="0" t="0" r="28575" b="19050"/>
                      <wp:docPr id="68291742" name="Rectangle 17"/>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c>
          <w:tcPr>
            <w:tcW w:w="2760" w:type="dxa"/>
          </w:tcPr>
          <w:p w14:paraId="1FFC3E18" w14:textId="77777777" w:rsidR="00B16331" w:rsidRPr="00652964" w:rsidRDefault="3783C387" w:rsidP="00B16331">
            <w:pPr>
              <w:spacing w:line="259" w:lineRule="auto"/>
              <w:rPr>
                <w:rFonts w:ascii="Sassoon Infant Rg" w:eastAsia="Arial" w:hAnsi="Sassoon Infant Rg" w:cs="Arial"/>
                <w:color w:val="000000" w:themeColor="text1"/>
                <w:sz w:val="28"/>
                <w:szCs w:val="28"/>
              </w:rPr>
            </w:pPr>
            <w:r w:rsidRPr="00652964">
              <w:rPr>
                <w:rFonts w:ascii="Sassoon Infant Rg" w:eastAsia="Arial" w:hAnsi="Sassoon Infant Rg" w:cs="Arial"/>
                <w:color w:val="000000" w:themeColor="text1"/>
                <w:sz w:val="28"/>
                <w:szCs w:val="28"/>
              </w:rPr>
              <w:t>Talk about and prepare to share information about a club in my local area such as rainbows or cubs.</w:t>
            </w:r>
          </w:p>
          <w:p w14:paraId="2AE6D545" w14:textId="2CEE8B41" w:rsidR="00B16331" w:rsidRPr="00652964" w:rsidRDefault="40C263A4" w:rsidP="0A0D65E9">
            <w:pPr>
              <w:spacing w:line="259" w:lineRule="auto"/>
              <w:rPr>
                <w:rFonts w:ascii="Sassoon Infant Rg" w:eastAsia="Arial" w:hAnsi="Sassoon Infant Rg" w:cs="Arial"/>
                <w:color w:val="000000" w:themeColor="text1"/>
                <w:sz w:val="28"/>
                <w:szCs w:val="28"/>
              </w:rPr>
            </w:pPr>
            <w:r>
              <w:rPr>
                <w:noProof/>
              </w:rPr>
              <mc:AlternateContent>
                <mc:Choice Requires="wps">
                  <w:drawing>
                    <wp:inline distT="0" distB="0" distL="0" distR="0" wp14:anchorId="07DE2086" wp14:editId="193BB0E5">
                      <wp:extent cx="219075" cy="190500"/>
                      <wp:effectExtent l="0" t="0" r="28575" b="19050"/>
                      <wp:docPr id="685770158" name="Rectangle 299"/>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c>
          <w:tcPr>
            <w:tcW w:w="2640" w:type="dxa"/>
          </w:tcPr>
          <w:p w14:paraId="74907488" w14:textId="77777777" w:rsidR="00B16331" w:rsidRPr="00475D58" w:rsidRDefault="3783C387" w:rsidP="00B16331">
            <w:pPr>
              <w:rPr>
                <w:rFonts w:ascii="Sassoon Infant Rg" w:hAnsi="Sassoon Infant Rg" w:cs="Arial"/>
                <w:color w:val="000000" w:themeColor="text1"/>
                <w:sz w:val="28"/>
                <w:szCs w:val="28"/>
              </w:rPr>
            </w:pPr>
            <w:r w:rsidRPr="0A0D65E9">
              <w:rPr>
                <w:rFonts w:ascii="Sassoon Infant Rg" w:hAnsi="Sassoon Infant Rg" w:cs="Arial"/>
                <w:sz w:val="28"/>
                <w:szCs w:val="28"/>
              </w:rPr>
              <w:t>I can dance/move along to music and follow actions/steps and choreography.</w:t>
            </w:r>
          </w:p>
          <w:p w14:paraId="6BD36C5C" w14:textId="65063ED9" w:rsidR="00B16331" w:rsidRPr="00652964" w:rsidRDefault="00B16331" w:rsidP="0A0D65E9">
            <w:pPr>
              <w:rPr>
                <w:rFonts w:ascii="Sassoon Infant Rg" w:hAnsi="Sassoon Infant Rg" w:cs="Arial"/>
                <w:sz w:val="28"/>
                <w:szCs w:val="28"/>
              </w:rPr>
            </w:pPr>
          </w:p>
          <w:p w14:paraId="64D375A6" w14:textId="1FF832CF" w:rsidR="00B16331" w:rsidRPr="00652964" w:rsidRDefault="5CADAE03" w:rsidP="0A0D65E9">
            <w:pPr>
              <w:rPr>
                <w:rFonts w:ascii="Sassoon Infant Rg" w:eastAsia="Arial" w:hAnsi="Sassoon Infant Rg" w:cs="Arial"/>
                <w:color w:val="000000" w:themeColor="text1"/>
                <w:sz w:val="28"/>
                <w:szCs w:val="28"/>
              </w:rPr>
            </w:pPr>
            <w:r>
              <w:rPr>
                <w:noProof/>
              </w:rPr>
              <mc:AlternateContent>
                <mc:Choice Requires="wps">
                  <w:drawing>
                    <wp:inline distT="0" distB="0" distL="0" distR="0" wp14:anchorId="79413458" wp14:editId="62D5D72D">
                      <wp:extent cx="219075" cy="190500"/>
                      <wp:effectExtent l="0" t="0" r="28575" b="19050"/>
                      <wp:docPr id="195517528" name="Rectangle 299"/>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r>
      <w:tr w:rsidR="00B16331" w:rsidRPr="00100B6E" w14:paraId="3A1F1D83" w14:textId="77777777" w:rsidTr="00962F86">
        <w:trPr>
          <w:trHeight w:val="2220"/>
          <w:jc w:val="center"/>
        </w:trPr>
        <w:tc>
          <w:tcPr>
            <w:tcW w:w="2460" w:type="dxa"/>
          </w:tcPr>
          <w:p w14:paraId="245A85A6" w14:textId="77777777" w:rsidR="00B16331" w:rsidRPr="00475D58" w:rsidRDefault="00B16331" w:rsidP="00B16331">
            <w:pPr>
              <w:rPr>
                <w:rFonts w:ascii="Sassoon Infant Rg" w:eastAsia="Arial" w:hAnsi="Sassoon Infant Rg" w:cs="Arial"/>
                <w:b/>
                <w:bCs/>
                <w:sz w:val="28"/>
                <w:szCs w:val="28"/>
              </w:rPr>
            </w:pPr>
            <w:r w:rsidRPr="00475D58">
              <w:rPr>
                <w:rFonts w:ascii="Sassoon Infant Rg" w:hAnsi="Sassoon Infant Rg" w:cs="Arial"/>
                <w:sz w:val="28"/>
                <w:szCs w:val="28"/>
              </w:rPr>
              <w:t>I can talk about how to look after a baby.</w:t>
            </w:r>
          </w:p>
          <w:p w14:paraId="3B3F2F08" w14:textId="24307CBC" w:rsidR="00B16331" w:rsidRPr="00FB29DB" w:rsidRDefault="00B16331" w:rsidP="0A0D65E9">
            <w:pPr>
              <w:rPr>
                <w:rFonts w:ascii="Sassoon Infant Rg" w:hAnsi="Sassoon Infant Rg" w:cs="Arial"/>
                <w:color w:val="000000" w:themeColor="text1"/>
                <w:sz w:val="28"/>
                <w:szCs w:val="28"/>
              </w:rPr>
            </w:pPr>
          </w:p>
          <w:p w14:paraId="040CCA87" w14:textId="38668328" w:rsidR="00B16331" w:rsidRPr="00FB29DB" w:rsidRDefault="00B16331" w:rsidP="66654D03">
            <w:pPr>
              <w:rPr>
                <w:rFonts w:ascii="Sassoon Infant Rg" w:hAnsi="Sassoon Infant Rg" w:cs="Arial"/>
                <w:color w:val="000000" w:themeColor="text1"/>
                <w:sz w:val="28"/>
                <w:szCs w:val="28"/>
              </w:rPr>
            </w:pPr>
          </w:p>
          <w:p w14:paraId="3FC5FC75" w14:textId="4B178720" w:rsidR="00B16331" w:rsidRPr="00FB29DB" w:rsidRDefault="728688F3" w:rsidP="00B16331">
            <w:pPr>
              <w:rPr>
                <w:rFonts w:ascii="Sassoon Infant Rg" w:hAnsi="Sassoon Infant Rg" w:cs="Arial"/>
                <w:color w:val="000000" w:themeColor="text1"/>
                <w:sz w:val="28"/>
                <w:szCs w:val="28"/>
              </w:rPr>
            </w:pPr>
            <w:r>
              <w:rPr>
                <w:noProof/>
              </w:rPr>
              <mc:AlternateContent>
                <mc:Choice Requires="wps">
                  <w:drawing>
                    <wp:inline distT="0" distB="0" distL="0" distR="0" wp14:anchorId="04114DD2" wp14:editId="2C780A16">
                      <wp:extent cx="219075" cy="190500"/>
                      <wp:effectExtent l="0" t="0" r="28575" b="19050"/>
                      <wp:docPr id="1475907674"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c>
          <w:tcPr>
            <w:tcW w:w="2360" w:type="dxa"/>
          </w:tcPr>
          <w:p w14:paraId="2972F576" w14:textId="77777777" w:rsidR="00B16331" w:rsidRPr="00475D58" w:rsidRDefault="3783C387" w:rsidP="00B16331">
            <w:pPr>
              <w:rPr>
                <w:rFonts w:ascii="Sassoon Infant Rg" w:hAnsi="Sassoon Infant Rg" w:cs="Calibri"/>
                <w:sz w:val="28"/>
                <w:szCs w:val="28"/>
              </w:rPr>
            </w:pPr>
            <w:r w:rsidRPr="0A0D65E9">
              <w:rPr>
                <w:rFonts w:ascii="Sassoon Infant Rg" w:hAnsi="Sassoon Infant Rg" w:cs="Calibri"/>
                <w:sz w:val="28"/>
                <w:szCs w:val="28"/>
              </w:rPr>
              <w:t>I can write a set of instructions, for example, how to build a Lego model.</w:t>
            </w:r>
          </w:p>
          <w:p w14:paraId="3A3F8B5B" w14:textId="5CC76775" w:rsidR="00B16331" w:rsidRPr="00100B6E" w:rsidRDefault="1518A128" w:rsidP="0A0D65E9">
            <w:pPr>
              <w:rPr>
                <w:rFonts w:ascii="Sassoon Infant Rg" w:hAnsi="Sassoon Infant Rg" w:cs="Arial"/>
                <w:color w:val="000000" w:themeColor="text1"/>
                <w:sz w:val="28"/>
                <w:szCs w:val="28"/>
              </w:rPr>
            </w:pPr>
            <w:r>
              <w:rPr>
                <w:noProof/>
              </w:rPr>
              <mc:AlternateContent>
                <mc:Choice Requires="wps">
                  <w:drawing>
                    <wp:inline distT="0" distB="0" distL="0" distR="0" wp14:anchorId="46EAED8A" wp14:editId="2D27A5E5">
                      <wp:extent cx="219075" cy="190500"/>
                      <wp:effectExtent l="0" t="0" r="28575" b="19050"/>
                      <wp:docPr id="179968969"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c>
          <w:tcPr>
            <w:tcW w:w="2760" w:type="dxa"/>
          </w:tcPr>
          <w:p w14:paraId="32D1F395" w14:textId="77777777" w:rsidR="00B16331" w:rsidRPr="00C33F27" w:rsidRDefault="3783C387" w:rsidP="00B16331">
            <w:pPr>
              <w:rPr>
                <w:rFonts w:ascii="Sassoon Infant Rg" w:eastAsia="Arial" w:hAnsi="Sassoon Infant Rg" w:cs="Arial"/>
                <w:sz w:val="28"/>
                <w:szCs w:val="28"/>
              </w:rPr>
            </w:pPr>
            <w:r w:rsidRPr="0A0D65E9">
              <w:rPr>
                <w:rFonts w:ascii="Sassoon Infant Rg" w:hAnsi="Sassoon Infant Rg" w:cs="Arial"/>
                <w:sz w:val="28"/>
                <w:szCs w:val="28"/>
              </w:rPr>
              <w:t>I can enjoy longer family walks</w:t>
            </w:r>
            <w:r w:rsidRPr="0A0D65E9">
              <w:rPr>
                <w:rFonts w:ascii="Sassoon Infant Rg" w:eastAsia="Arial" w:hAnsi="Sassoon Infant Rg" w:cs="Arial"/>
                <w:sz w:val="28"/>
                <w:szCs w:val="28"/>
              </w:rPr>
              <w:t>.</w:t>
            </w:r>
          </w:p>
          <w:p w14:paraId="734778FF" w14:textId="4D79678B" w:rsidR="00B16331" w:rsidRPr="00065B1B" w:rsidRDefault="00B16331" w:rsidP="0A0D65E9">
            <w:pPr>
              <w:rPr>
                <w:rFonts w:ascii="Sassoon Infant Rg" w:eastAsia="Arial" w:hAnsi="Sassoon Infant Rg" w:cs="Arial"/>
                <w:sz w:val="28"/>
                <w:szCs w:val="28"/>
              </w:rPr>
            </w:pPr>
          </w:p>
          <w:p w14:paraId="638A9B75" w14:textId="5E5693F2" w:rsidR="00B16331" w:rsidRPr="00065B1B" w:rsidRDefault="00B16331" w:rsidP="66654D03">
            <w:pPr>
              <w:rPr>
                <w:rFonts w:ascii="Sassoon Infant Rg" w:eastAsia="Arial" w:hAnsi="Sassoon Infant Rg" w:cs="Arial"/>
                <w:sz w:val="28"/>
                <w:szCs w:val="28"/>
              </w:rPr>
            </w:pPr>
          </w:p>
          <w:p w14:paraId="04C42B60" w14:textId="04913387" w:rsidR="66654D03" w:rsidRDefault="66654D03" w:rsidP="66654D03">
            <w:pPr>
              <w:rPr>
                <w:rFonts w:ascii="Sassoon Infant Rg" w:eastAsia="Arial" w:hAnsi="Sassoon Infant Rg" w:cs="Arial"/>
                <w:sz w:val="28"/>
                <w:szCs w:val="28"/>
              </w:rPr>
            </w:pPr>
          </w:p>
          <w:p w14:paraId="3B7A6695" w14:textId="4A211D7A" w:rsidR="00B16331" w:rsidRPr="00065B1B" w:rsidRDefault="3F13F224" w:rsidP="0A0D65E9">
            <w:pPr>
              <w:rPr>
                <w:rFonts w:ascii="Sassoon Infant Rg" w:hAnsi="Sassoon Infant Rg" w:cs="Arial"/>
                <w:color w:val="000000" w:themeColor="text1"/>
                <w:sz w:val="28"/>
                <w:szCs w:val="28"/>
              </w:rPr>
            </w:pPr>
            <w:r>
              <w:rPr>
                <w:noProof/>
              </w:rPr>
              <mc:AlternateContent>
                <mc:Choice Requires="wps">
                  <w:drawing>
                    <wp:inline distT="0" distB="0" distL="0" distR="0" wp14:anchorId="0186DA0A" wp14:editId="391E71D8">
                      <wp:extent cx="219075" cy="190500"/>
                      <wp:effectExtent l="0" t="0" r="28575" b="19050"/>
                      <wp:docPr id="818028145"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c>
          <w:tcPr>
            <w:tcW w:w="2640" w:type="dxa"/>
          </w:tcPr>
          <w:p w14:paraId="61BE3898" w14:textId="77777777" w:rsidR="00B16331" w:rsidRPr="00475D58" w:rsidRDefault="00B16331" w:rsidP="00B16331">
            <w:pPr>
              <w:rPr>
                <w:rFonts w:ascii="Sassoon Infant Rg" w:hAnsi="Sassoon Infant Rg" w:cs="Arial"/>
                <w:sz w:val="28"/>
                <w:szCs w:val="28"/>
              </w:rPr>
            </w:pPr>
            <w:r w:rsidRPr="00475D58">
              <w:rPr>
                <w:rFonts w:ascii="Sassoon Infant Rg" w:hAnsi="Sassoon Infant Rg" w:cs="Arial"/>
                <w:sz w:val="28"/>
                <w:szCs w:val="28"/>
              </w:rPr>
              <w:t>I can read ¼ to and ¼ past on digital and analogue clocks.</w:t>
            </w:r>
          </w:p>
          <w:p w14:paraId="7F1516B8" w14:textId="3E244F39" w:rsidR="00B16331" w:rsidRPr="00100B6E" w:rsidRDefault="00B16331" w:rsidP="66654D03">
            <w:pPr>
              <w:rPr>
                <w:rFonts w:ascii="Sassoon Infant Rg" w:hAnsi="Sassoon Infant Rg" w:cs="Arial"/>
                <w:sz w:val="28"/>
                <w:szCs w:val="28"/>
              </w:rPr>
            </w:pPr>
          </w:p>
          <w:p w14:paraId="598E1096" w14:textId="610B69BD" w:rsidR="00B16331" w:rsidRPr="00100B6E" w:rsidRDefault="1A42D593" w:rsidP="0A0D65E9">
            <w:pPr>
              <w:rPr>
                <w:rFonts w:ascii="Sassoon Infant Rg" w:hAnsi="Sassoon Infant Rg" w:cs="Arial"/>
                <w:color w:val="000000" w:themeColor="text1"/>
                <w:sz w:val="28"/>
                <w:szCs w:val="28"/>
              </w:rPr>
            </w:pPr>
            <w:r>
              <w:rPr>
                <w:noProof/>
              </w:rPr>
              <mc:AlternateContent>
                <mc:Choice Requires="wps">
                  <w:drawing>
                    <wp:inline distT="0" distB="0" distL="0" distR="0" wp14:anchorId="58D73DD1" wp14:editId="5D29B635">
                      <wp:extent cx="219075" cy="190500"/>
                      <wp:effectExtent l="0" t="0" r="28575" b="19050"/>
                      <wp:docPr id="192715712"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r>
      <w:tr w:rsidR="00B16331" w:rsidRPr="00100B6E" w14:paraId="0D774220" w14:textId="77777777" w:rsidTr="00962F86">
        <w:trPr>
          <w:jc w:val="center"/>
        </w:trPr>
        <w:tc>
          <w:tcPr>
            <w:tcW w:w="2460" w:type="dxa"/>
          </w:tcPr>
          <w:p w14:paraId="56BC0E51" w14:textId="77777777" w:rsidR="00B16331" w:rsidRPr="00475D58" w:rsidRDefault="3783C387" w:rsidP="00B16331">
            <w:pPr>
              <w:spacing w:line="259" w:lineRule="auto"/>
              <w:rPr>
                <w:rFonts w:ascii="Sassoon Infant Rg" w:eastAsia="Arial" w:hAnsi="Sassoon Infant Rg" w:cs="Arial"/>
                <w:color w:val="000000" w:themeColor="text1"/>
                <w:sz w:val="28"/>
                <w:szCs w:val="28"/>
              </w:rPr>
            </w:pPr>
            <w:r w:rsidRPr="0A0D65E9">
              <w:rPr>
                <w:rFonts w:ascii="Sassoon Infant Rg" w:eastAsia="Arial" w:hAnsi="Sassoon Infant Rg" w:cs="Arial"/>
                <w:color w:val="000000" w:themeColor="text1"/>
                <w:sz w:val="28"/>
                <w:szCs w:val="28"/>
              </w:rPr>
              <w:t>I can identify and find Fairtrade products in my local shop.</w:t>
            </w:r>
          </w:p>
          <w:p w14:paraId="077E3091" w14:textId="54805484" w:rsidR="00B16331" w:rsidRPr="00FF4D8D" w:rsidRDefault="559D5005" w:rsidP="0A0D65E9">
            <w:pPr>
              <w:spacing w:line="259" w:lineRule="auto"/>
              <w:rPr>
                <w:rFonts w:ascii="Sassoon Infant Rg" w:hAnsi="Sassoon Infant Rg" w:cs="Arial"/>
                <w:color w:val="000000" w:themeColor="text1"/>
                <w:sz w:val="28"/>
                <w:szCs w:val="28"/>
              </w:rPr>
            </w:pPr>
            <w:r>
              <w:rPr>
                <w:noProof/>
              </w:rPr>
              <mc:AlternateContent>
                <mc:Choice Requires="wps">
                  <w:drawing>
                    <wp:inline distT="0" distB="0" distL="0" distR="0" wp14:anchorId="2BFDE5E1" wp14:editId="69629F02">
                      <wp:extent cx="219075" cy="190500"/>
                      <wp:effectExtent l="0" t="0" r="28575" b="19050"/>
                      <wp:docPr id="1404362836"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c>
          <w:tcPr>
            <w:tcW w:w="2360" w:type="dxa"/>
          </w:tcPr>
          <w:p w14:paraId="0F19D6D0" w14:textId="77777777" w:rsidR="00B16331" w:rsidRPr="00652964" w:rsidRDefault="3783C387" w:rsidP="00B16331">
            <w:pPr>
              <w:rPr>
                <w:rFonts w:ascii="Sassoon Infant Rg" w:hAnsi="Sassoon Infant Rg" w:cs="Arial"/>
                <w:color w:val="000000" w:themeColor="text1"/>
                <w:sz w:val="28"/>
                <w:szCs w:val="28"/>
              </w:rPr>
            </w:pPr>
            <w:r w:rsidRPr="0A0D65E9">
              <w:rPr>
                <w:rFonts w:ascii="Sassoon Infant Rg" w:hAnsi="Sassoon Infant Rg" w:cs="Arial"/>
                <w:sz w:val="28"/>
                <w:szCs w:val="28"/>
              </w:rPr>
              <w:t>I can create a symmetrical pattern.</w:t>
            </w:r>
          </w:p>
          <w:p w14:paraId="62CD7806" w14:textId="105C8449" w:rsidR="00B16331" w:rsidRPr="00100B6E" w:rsidRDefault="00B16331" w:rsidP="0A0D65E9">
            <w:pPr>
              <w:rPr>
                <w:rFonts w:ascii="Sassoon Infant Rg" w:hAnsi="Sassoon Infant Rg" w:cs="Arial"/>
                <w:sz w:val="28"/>
                <w:szCs w:val="28"/>
              </w:rPr>
            </w:pPr>
          </w:p>
          <w:p w14:paraId="6D529C83" w14:textId="2159AC19" w:rsidR="00B16331" w:rsidRPr="00100B6E" w:rsidRDefault="51DCD3E9" w:rsidP="0A0D65E9">
            <w:pPr>
              <w:rPr>
                <w:rFonts w:ascii="Sassoon Infant Rg" w:hAnsi="Sassoon Infant Rg" w:cs="Arial"/>
                <w:color w:val="000000" w:themeColor="text1"/>
                <w:sz w:val="28"/>
                <w:szCs w:val="28"/>
              </w:rPr>
            </w:pPr>
            <w:r>
              <w:rPr>
                <w:noProof/>
              </w:rPr>
              <mc:AlternateContent>
                <mc:Choice Requires="wps">
                  <w:drawing>
                    <wp:inline distT="0" distB="0" distL="0" distR="0" wp14:anchorId="1B107277" wp14:editId="51A97228">
                      <wp:extent cx="219075" cy="190500"/>
                      <wp:effectExtent l="0" t="0" r="28575" b="19050"/>
                      <wp:docPr id="709886276"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c>
          <w:tcPr>
            <w:tcW w:w="2760" w:type="dxa"/>
          </w:tcPr>
          <w:p w14:paraId="154B3B36" w14:textId="77777777" w:rsidR="00B16331" w:rsidRPr="00475D58" w:rsidRDefault="00B16331" w:rsidP="00B16331">
            <w:pPr>
              <w:rPr>
                <w:rFonts w:ascii="Sassoon Infant Rg" w:hAnsi="Sassoon Infant Rg"/>
                <w:b/>
                <w:bCs/>
                <w:sz w:val="28"/>
                <w:szCs w:val="28"/>
              </w:rPr>
            </w:pPr>
            <w:r w:rsidRPr="00475D58">
              <w:rPr>
                <w:rFonts w:ascii="Sassoon Infant Rg" w:hAnsi="Sassoon Infant Rg" w:cs="Arial"/>
                <w:sz w:val="28"/>
                <w:szCs w:val="28"/>
              </w:rPr>
              <w:t>I can give examples of how to make friends.</w:t>
            </w:r>
          </w:p>
          <w:p w14:paraId="4CC597B8" w14:textId="77777777" w:rsidR="00B16331" w:rsidRPr="00065B1B" w:rsidRDefault="00B16331" w:rsidP="0A0D65E9">
            <w:pPr>
              <w:rPr>
                <w:rFonts w:ascii="Sassoon Infant Rg" w:eastAsia="Arial" w:hAnsi="Sassoon Infant Rg" w:cs="Arial"/>
                <w:sz w:val="28"/>
                <w:szCs w:val="28"/>
              </w:rPr>
            </w:pPr>
          </w:p>
          <w:p w14:paraId="022B5692" w14:textId="728ED099" w:rsidR="00B16331" w:rsidRPr="00065B1B" w:rsidRDefault="74A18D52" w:rsidP="0A0D65E9">
            <w:pPr>
              <w:rPr>
                <w:rFonts w:ascii="Sassoon Infant Rg" w:hAnsi="Sassoon Infant Rg" w:cs="Arial"/>
                <w:color w:val="000000" w:themeColor="text1"/>
                <w:sz w:val="28"/>
                <w:szCs w:val="28"/>
              </w:rPr>
            </w:pPr>
            <w:r>
              <w:rPr>
                <w:noProof/>
              </w:rPr>
              <mc:AlternateContent>
                <mc:Choice Requires="wps">
                  <w:drawing>
                    <wp:inline distT="0" distB="0" distL="0" distR="0" wp14:anchorId="4DA32CC8" wp14:editId="313A1FC7">
                      <wp:extent cx="219075" cy="190500"/>
                      <wp:effectExtent l="0" t="0" r="28575" b="19050"/>
                      <wp:docPr id="988558922"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c>
          <w:tcPr>
            <w:tcW w:w="2640" w:type="dxa"/>
          </w:tcPr>
          <w:p w14:paraId="53A4CB3F" w14:textId="77777777" w:rsidR="00B16331" w:rsidRPr="00475D58" w:rsidRDefault="3783C387" w:rsidP="00B16331">
            <w:pPr>
              <w:rPr>
                <w:rFonts w:ascii="Sassoon Infant Rg" w:hAnsi="Sassoon Infant Rg" w:cs="Calibri"/>
                <w:sz w:val="28"/>
                <w:szCs w:val="28"/>
              </w:rPr>
            </w:pPr>
            <w:r w:rsidRPr="0A0D65E9">
              <w:rPr>
                <w:rFonts w:ascii="Sassoon Infant Rg" w:hAnsi="Sassoon Infant Rg" w:cs="Calibri"/>
                <w:sz w:val="28"/>
                <w:szCs w:val="28"/>
              </w:rPr>
              <w:t>I can change my password on glow and remember it.</w:t>
            </w:r>
          </w:p>
          <w:p w14:paraId="629A014C" w14:textId="6391AC42" w:rsidR="00B16331" w:rsidRPr="00100B6E" w:rsidRDefault="00B16331" w:rsidP="0A0D65E9">
            <w:pPr>
              <w:rPr>
                <w:rFonts w:ascii="Sassoon Infant Rg" w:hAnsi="Sassoon Infant Rg" w:cs="Calibri"/>
                <w:sz w:val="28"/>
                <w:szCs w:val="28"/>
              </w:rPr>
            </w:pPr>
          </w:p>
          <w:p w14:paraId="7416102B" w14:textId="75E095BF" w:rsidR="00B16331" w:rsidRPr="00100B6E" w:rsidRDefault="148EFECE" w:rsidP="00B16331">
            <w:pPr>
              <w:rPr>
                <w:rFonts w:ascii="Sassoon Infant Rg" w:hAnsi="Sassoon Infant Rg" w:cs="Arial"/>
                <w:sz w:val="28"/>
                <w:szCs w:val="28"/>
              </w:rPr>
            </w:pPr>
            <w:r>
              <w:rPr>
                <w:noProof/>
              </w:rPr>
              <mc:AlternateContent>
                <mc:Choice Requires="wps">
                  <w:drawing>
                    <wp:inline distT="0" distB="0" distL="0" distR="0" wp14:anchorId="43345D99" wp14:editId="14479954">
                      <wp:extent cx="219075" cy="190500"/>
                      <wp:effectExtent l="0" t="0" r="28575" b="19050"/>
                      <wp:docPr id="980770920"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r w:rsidR="3783C387" w:rsidRPr="00100B6E">
              <w:rPr>
                <w:rFonts w:ascii="Sassoon Infant Rg" w:hAnsi="Sassoon Infant Rg" w:cs="Arial"/>
                <w:noProof/>
                <w:sz w:val="28"/>
                <w:szCs w:val="28"/>
              </w:rPr>
              <w:t xml:space="preserve"> </w:t>
            </w:r>
          </w:p>
        </w:tc>
      </w:tr>
      <w:tr w:rsidR="00B16331" w:rsidRPr="00100B6E" w14:paraId="1DDC2490" w14:textId="77777777" w:rsidTr="00962F86">
        <w:trPr>
          <w:trHeight w:val="1635"/>
          <w:jc w:val="center"/>
        </w:trPr>
        <w:tc>
          <w:tcPr>
            <w:tcW w:w="2460" w:type="dxa"/>
          </w:tcPr>
          <w:p w14:paraId="33308CE2" w14:textId="77777777" w:rsidR="00B16331" w:rsidRPr="00475D58" w:rsidRDefault="3783C387" w:rsidP="00B16331">
            <w:pPr>
              <w:rPr>
                <w:rFonts w:ascii="Sassoon Infant Rg" w:hAnsi="Sassoon Infant Rg" w:cs="Arial"/>
                <w:color w:val="000000" w:themeColor="text1"/>
                <w:sz w:val="28"/>
                <w:szCs w:val="28"/>
              </w:rPr>
            </w:pPr>
            <w:r w:rsidRPr="0A0D65E9">
              <w:rPr>
                <w:rFonts w:ascii="Sassoon Infant Rg" w:hAnsi="Sassoon Infant Rg" w:cs="Arial"/>
                <w:sz w:val="28"/>
                <w:szCs w:val="28"/>
              </w:rPr>
              <w:t>I am learning to ride my bike.</w:t>
            </w:r>
          </w:p>
          <w:p w14:paraId="7A128991" w14:textId="0AB5DB2E" w:rsidR="00B16331" w:rsidRPr="00640B72" w:rsidRDefault="00B16331" w:rsidP="0A0D65E9">
            <w:pPr>
              <w:spacing w:line="259" w:lineRule="auto"/>
              <w:rPr>
                <w:rFonts w:ascii="Sassoon Infant Rg" w:hAnsi="Sassoon Infant Rg" w:cs="Arial"/>
                <w:sz w:val="28"/>
                <w:szCs w:val="28"/>
              </w:rPr>
            </w:pPr>
          </w:p>
          <w:p w14:paraId="59B2D722" w14:textId="2CD8D2F3" w:rsidR="00B16331" w:rsidRPr="00640B72" w:rsidRDefault="00B16331" w:rsidP="66654D03">
            <w:pPr>
              <w:spacing w:line="259" w:lineRule="auto"/>
              <w:rPr>
                <w:rFonts w:ascii="Sassoon Infant Rg" w:hAnsi="Sassoon Infant Rg" w:cs="Arial"/>
                <w:sz w:val="28"/>
                <w:szCs w:val="28"/>
              </w:rPr>
            </w:pPr>
          </w:p>
          <w:p w14:paraId="689989F9" w14:textId="5A674893" w:rsidR="00B16331" w:rsidRPr="00640B72" w:rsidRDefault="7A729BB9" w:rsidP="0A0D65E9">
            <w:pPr>
              <w:spacing w:line="259" w:lineRule="auto"/>
              <w:rPr>
                <w:rFonts w:ascii="Sassoon Infant Rg" w:hAnsi="Sassoon Infant Rg" w:cs="Arial"/>
                <w:color w:val="000000" w:themeColor="text1"/>
                <w:sz w:val="28"/>
                <w:szCs w:val="28"/>
              </w:rPr>
            </w:pPr>
            <w:r>
              <w:rPr>
                <w:noProof/>
              </w:rPr>
              <mc:AlternateContent>
                <mc:Choice Requires="wps">
                  <w:drawing>
                    <wp:inline distT="0" distB="0" distL="0" distR="0" wp14:anchorId="170AC2C8" wp14:editId="1B46CE6B">
                      <wp:extent cx="219075" cy="190500"/>
                      <wp:effectExtent l="0" t="0" r="28575" b="19050"/>
                      <wp:docPr id="1671407766"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c>
          <w:tcPr>
            <w:tcW w:w="2360" w:type="dxa"/>
          </w:tcPr>
          <w:p w14:paraId="713874AD" w14:textId="3D6A1690" w:rsidR="00B16331" w:rsidRPr="00640B72" w:rsidRDefault="4007EFC6" w:rsidP="66654D03">
            <w:pPr>
              <w:rPr>
                <w:rFonts w:ascii="Sassoon Infant Rg" w:hAnsi="Sassoon Infant Rg"/>
                <w:color w:val="000000" w:themeColor="text1"/>
                <w:sz w:val="28"/>
                <w:szCs w:val="28"/>
              </w:rPr>
            </w:pPr>
            <w:r w:rsidRPr="66654D03">
              <w:rPr>
                <w:rFonts w:ascii="Sassoon Infant Rg" w:hAnsi="Sassoon Infant Rg" w:cs="Arial"/>
                <w:sz w:val="28"/>
                <w:szCs w:val="28"/>
              </w:rPr>
              <w:t xml:space="preserve">I can write a book review of a book I have enjoyed. </w:t>
            </w:r>
          </w:p>
          <w:p w14:paraId="654F076C" w14:textId="256ED3DD" w:rsidR="00B16331" w:rsidRPr="00640B72" w:rsidRDefault="5A47DE13" w:rsidP="0A0D65E9">
            <w:pPr>
              <w:rPr>
                <w:rFonts w:ascii="Sassoon Infant Rg" w:hAnsi="Sassoon Infant Rg" w:cs="Arial"/>
                <w:color w:val="000000" w:themeColor="text1"/>
                <w:sz w:val="28"/>
                <w:szCs w:val="28"/>
              </w:rPr>
            </w:pPr>
            <w:r>
              <w:rPr>
                <w:noProof/>
              </w:rPr>
              <mc:AlternateContent>
                <mc:Choice Requires="wps">
                  <w:drawing>
                    <wp:inline distT="0" distB="0" distL="0" distR="0" wp14:anchorId="51A56F39" wp14:editId="52433EF6">
                      <wp:extent cx="219075" cy="190500"/>
                      <wp:effectExtent l="0" t="0" r="28575" b="19050"/>
                      <wp:docPr id="633037050"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c>
          <w:tcPr>
            <w:tcW w:w="2760" w:type="dxa"/>
          </w:tcPr>
          <w:p w14:paraId="7C9BF1FB" w14:textId="23F57752" w:rsidR="00B16331" w:rsidRPr="00100B6E" w:rsidRDefault="4007EFC6" w:rsidP="0A0D65E9">
            <w:pPr>
              <w:rPr>
                <w:rFonts w:ascii="Sassoon Infant Rg" w:hAnsi="Sassoon Infant Rg" w:cs="Arial"/>
                <w:sz w:val="28"/>
                <w:szCs w:val="28"/>
              </w:rPr>
            </w:pPr>
            <w:r w:rsidRPr="66654D03">
              <w:rPr>
                <w:rFonts w:ascii="Sassoon Infant Rg" w:hAnsi="Sassoon Infant Rg" w:cs="Arial"/>
                <w:sz w:val="28"/>
                <w:szCs w:val="28"/>
              </w:rPr>
              <w:t>With an adult I can find out about ways to cross the road in Kincardine.</w:t>
            </w:r>
          </w:p>
          <w:p w14:paraId="61BEBC56" w14:textId="3DB06BA2" w:rsidR="00B16331" w:rsidRPr="00100B6E" w:rsidRDefault="2B7F5C71" w:rsidP="0A0D65E9">
            <w:pPr>
              <w:rPr>
                <w:rFonts w:ascii="Sassoon Infant Rg" w:hAnsi="Sassoon Infant Rg" w:cs="Arial"/>
                <w:color w:val="000000" w:themeColor="text1"/>
                <w:sz w:val="28"/>
                <w:szCs w:val="28"/>
              </w:rPr>
            </w:pPr>
            <w:r>
              <w:rPr>
                <w:noProof/>
              </w:rPr>
              <mc:AlternateContent>
                <mc:Choice Requires="wps">
                  <w:drawing>
                    <wp:inline distT="0" distB="0" distL="0" distR="0" wp14:anchorId="215551E2" wp14:editId="658EF6C5">
                      <wp:extent cx="219075" cy="190500"/>
                      <wp:effectExtent l="0" t="0" r="28575" b="19050"/>
                      <wp:docPr id="38201570"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c>
          <w:tcPr>
            <w:tcW w:w="2640" w:type="dxa"/>
          </w:tcPr>
          <w:p w14:paraId="4FC127F8" w14:textId="112A6D60" w:rsidR="00B16331" w:rsidRPr="00640B72" w:rsidRDefault="4007EFC6" w:rsidP="0A0D65E9">
            <w:pPr>
              <w:rPr>
                <w:rFonts w:ascii="Sassoon Infant Rg" w:hAnsi="Sassoon Infant Rg" w:cs="Arial"/>
                <w:sz w:val="28"/>
                <w:szCs w:val="28"/>
              </w:rPr>
            </w:pPr>
            <w:r w:rsidRPr="66654D03">
              <w:rPr>
                <w:rFonts w:ascii="Sassoon Infant Rg" w:hAnsi="Sassoon Infant Rg" w:cs="Arial"/>
                <w:sz w:val="28"/>
                <w:szCs w:val="28"/>
              </w:rPr>
              <w:t>I can identify tricky words in my book and practise spelling them.</w:t>
            </w:r>
          </w:p>
          <w:p w14:paraId="6D4C295F" w14:textId="3807B0A1" w:rsidR="00B16331" w:rsidRPr="00640B72" w:rsidRDefault="77A31C07" w:rsidP="0A0D65E9">
            <w:pPr>
              <w:rPr>
                <w:rFonts w:ascii="Sassoon Infant Rg" w:hAnsi="Sassoon Infant Rg" w:cs="Arial"/>
                <w:color w:val="000000" w:themeColor="text1"/>
                <w:sz w:val="28"/>
                <w:szCs w:val="28"/>
              </w:rPr>
            </w:pPr>
            <w:r>
              <w:rPr>
                <w:noProof/>
              </w:rPr>
              <mc:AlternateContent>
                <mc:Choice Requires="wps">
                  <w:drawing>
                    <wp:inline distT="0" distB="0" distL="0" distR="0" wp14:anchorId="7846C4FB" wp14:editId="1CE3F7FC">
                      <wp:extent cx="219075" cy="190500"/>
                      <wp:effectExtent l="0" t="0" r="28575" b="19050"/>
                      <wp:docPr id="654078921"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mc:AlternateContent>
            </w:r>
          </w:p>
        </w:tc>
      </w:tr>
    </w:tbl>
    <w:p w14:paraId="1418547A" w14:textId="126DCA2F" w:rsidR="66654D03" w:rsidRDefault="66654D03" w:rsidP="66654D03">
      <w:pPr>
        <w:jc w:val="center"/>
        <w:rPr>
          <w:rFonts w:ascii="Sassoon Infant Rg" w:hAnsi="Sassoon Infant Rg" w:cs="Arial"/>
          <w:b/>
          <w:bCs/>
          <w:sz w:val="24"/>
          <w:szCs w:val="24"/>
        </w:rPr>
      </w:pPr>
    </w:p>
    <w:p w14:paraId="4C28BE53" w14:textId="004FA25B" w:rsidR="002B69AD" w:rsidRPr="00C94F27" w:rsidRDefault="28F14E90" w:rsidP="0A0D65E9">
      <w:pPr>
        <w:jc w:val="center"/>
        <w:rPr>
          <w:rFonts w:ascii="Sassoon Infant Rg" w:hAnsi="Sassoon Infant Rg" w:cs="Arial"/>
          <w:b/>
          <w:bCs/>
          <w:sz w:val="24"/>
          <w:szCs w:val="24"/>
        </w:rPr>
      </w:pPr>
      <w:r w:rsidRPr="66654D03">
        <w:rPr>
          <w:rFonts w:ascii="Sassoon Infant Rg" w:hAnsi="Sassoon Infant Rg" w:cs="Arial"/>
          <w:b/>
          <w:bCs/>
          <w:sz w:val="24"/>
          <w:szCs w:val="24"/>
        </w:rPr>
        <w:t>You will have a chance to share your completed tasks in class every</w:t>
      </w:r>
      <w:r w:rsidR="3301622E" w:rsidRPr="66654D03">
        <w:rPr>
          <w:rFonts w:ascii="Sassoon Infant Rg" w:hAnsi="Sassoon Infant Rg" w:cs="Arial"/>
          <w:b/>
          <w:bCs/>
          <w:sz w:val="24"/>
          <w:szCs w:val="24"/>
        </w:rPr>
        <w:t xml:space="preserve"> </w:t>
      </w:r>
      <w:proofErr w:type="gramStart"/>
      <w:r w:rsidR="6FF76A8F" w:rsidRPr="66654D03">
        <w:rPr>
          <w:rFonts w:ascii="Sassoon Infant Rg" w:hAnsi="Sassoon Infant Rg" w:cs="Arial"/>
          <w:b/>
          <w:bCs/>
          <w:sz w:val="24"/>
          <w:szCs w:val="24"/>
        </w:rPr>
        <w:t>....</w:t>
      </w:r>
      <w:r w:rsidR="3301622E" w:rsidRPr="66654D03">
        <w:rPr>
          <w:rFonts w:ascii="Sassoon Infant Rg" w:hAnsi="Sassoon Infant Rg" w:cs="Arial"/>
          <w:b/>
          <w:bCs/>
          <w:sz w:val="24"/>
          <w:szCs w:val="24"/>
        </w:rPr>
        <w:t>.</w:t>
      </w:r>
      <w:proofErr w:type="gramEnd"/>
    </w:p>
    <w:p w14:paraId="521A553C" w14:textId="77777777" w:rsidR="00C240F5" w:rsidRPr="00C240F5" w:rsidRDefault="00C240F5" w:rsidP="002B69AD">
      <w:pPr>
        <w:jc w:val="center"/>
        <w:rPr>
          <w:rFonts w:ascii="Sassoon Infant Rg" w:hAnsi="Sassoon Infant Rg" w:cs="Arial"/>
          <w:b/>
          <w:sz w:val="24"/>
          <w:szCs w:val="24"/>
        </w:rPr>
      </w:pPr>
      <w:r w:rsidRPr="00031EA6">
        <w:rPr>
          <w:rFonts w:ascii="Sassoon Infant Rg" w:hAnsi="Sassoon Infant Rg" w:cs="Arial"/>
          <w:sz w:val="24"/>
          <w:szCs w:val="24"/>
        </w:rPr>
        <w:t>You can also choose to upload any photos or written pieces of work to Teams</w:t>
      </w:r>
      <w:r>
        <w:rPr>
          <w:rFonts w:ascii="Sassoon Infant Rg" w:hAnsi="Sassoon Infant Rg" w:cs="Arial"/>
          <w:sz w:val="24"/>
          <w:szCs w:val="24"/>
        </w:rPr>
        <w:t>.</w:t>
      </w:r>
    </w:p>
    <w:sectPr w:rsidR="00C240F5" w:rsidRPr="00C240F5" w:rsidSect="00C94F27">
      <w:headerReference w:type="default" r:id="rId15"/>
      <w:footerReference w:type="default" r:id="rId1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AF49C" w14:textId="77777777" w:rsidR="00924115" w:rsidRDefault="00924115">
      <w:r>
        <w:separator/>
      </w:r>
    </w:p>
  </w:endnote>
  <w:endnote w:type="continuationSeparator" w:id="0">
    <w:p w14:paraId="2921AA47" w14:textId="77777777" w:rsidR="00924115" w:rsidRDefault="0092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200050303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3C6E5767" w14:paraId="7DE25F6A" w14:textId="77777777" w:rsidTr="3C6E5767">
      <w:trPr>
        <w:trHeight w:val="300"/>
      </w:trPr>
      <w:tc>
        <w:tcPr>
          <w:tcW w:w="3485" w:type="dxa"/>
        </w:tcPr>
        <w:p w14:paraId="4DF5CED9" w14:textId="0925C373" w:rsidR="3C6E5767" w:rsidRDefault="3C6E5767" w:rsidP="3C6E5767">
          <w:pPr>
            <w:pStyle w:val="Header"/>
            <w:ind w:left="-115"/>
          </w:pPr>
        </w:p>
      </w:tc>
      <w:tc>
        <w:tcPr>
          <w:tcW w:w="3485" w:type="dxa"/>
        </w:tcPr>
        <w:p w14:paraId="0E69E09F" w14:textId="2547B8C6" w:rsidR="3C6E5767" w:rsidRDefault="3C6E5767" w:rsidP="3C6E5767">
          <w:pPr>
            <w:pStyle w:val="Header"/>
            <w:jc w:val="center"/>
          </w:pPr>
        </w:p>
      </w:tc>
      <w:tc>
        <w:tcPr>
          <w:tcW w:w="3485" w:type="dxa"/>
        </w:tcPr>
        <w:p w14:paraId="2EB02231" w14:textId="3D8FB101" w:rsidR="3C6E5767" w:rsidRDefault="3C6E5767"/>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47E6" w14:textId="77777777" w:rsidR="00924115" w:rsidRDefault="00924115">
      <w:r>
        <w:separator/>
      </w:r>
    </w:p>
  </w:footnote>
  <w:footnote w:type="continuationSeparator" w:id="0">
    <w:p w14:paraId="60149066" w14:textId="77777777" w:rsidR="00924115" w:rsidRDefault="00924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3C6E5767" w14:paraId="3CC6CE51" w14:textId="77777777" w:rsidTr="3C6E5767">
      <w:trPr>
        <w:trHeight w:val="300"/>
      </w:trPr>
      <w:tc>
        <w:tcPr>
          <w:tcW w:w="3485" w:type="dxa"/>
        </w:tcPr>
        <w:p w14:paraId="42E720CB" w14:textId="11B804E0" w:rsidR="3C6E5767" w:rsidRDefault="3C6E5767" w:rsidP="3C6E5767">
          <w:pPr>
            <w:pStyle w:val="Header"/>
            <w:ind w:left="-115"/>
          </w:pPr>
        </w:p>
      </w:tc>
      <w:tc>
        <w:tcPr>
          <w:tcW w:w="3485" w:type="dxa"/>
        </w:tcPr>
        <w:p w14:paraId="05078D2B" w14:textId="686A4ED8" w:rsidR="3C6E5767" w:rsidRDefault="3C6E5767" w:rsidP="3C6E5767">
          <w:pPr>
            <w:pStyle w:val="Header"/>
            <w:jc w:val="center"/>
          </w:pPr>
        </w:p>
      </w:tc>
      <w:tc>
        <w:tcPr>
          <w:tcW w:w="3485" w:type="dxa"/>
        </w:tcPr>
        <w:p w14:paraId="3081D767" w14:textId="61726075" w:rsidR="3C6E5767" w:rsidRDefault="3C6E5767" w:rsidP="3C6E5767">
          <w:pPr>
            <w:pStyle w:val="Header"/>
            <w:ind w:right="-115"/>
            <w:jc w:val="right"/>
          </w:pPr>
        </w:p>
      </w:tc>
    </w:tr>
  </w:tbl>
  <w:p w14:paraId="5314A51C" w14:textId="142F63F7" w:rsidR="3C6E5767" w:rsidRDefault="3C6E5767" w:rsidP="3C6E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B3731"/>
    <w:multiLevelType w:val="hybridMultilevel"/>
    <w:tmpl w:val="09BA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DA2F8"/>
    <w:multiLevelType w:val="hybridMultilevel"/>
    <w:tmpl w:val="098C8AA4"/>
    <w:lvl w:ilvl="0" w:tplc="19F8B750">
      <w:start w:val="1"/>
      <w:numFmt w:val="bullet"/>
      <w:lvlText w:val=""/>
      <w:lvlJc w:val="left"/>
      <w:pPr>
        <w:ind w:left="720" w:hanging="360"/>
      </w:pPr>
      <w:rPr>
        <w:rFonts w:ascii="Symbol" w:hAnsi="Symbol" w:hint="default"/>
      </w:rPr>
    </w:lvl>
    <w:lvl w:ilvl="1" w:tplc="0C649988">
      <w:start w:val="1"/>
      <w:numFmt w:val="bullet"/>
      <w:lvlText w:val="o"/>
      <w:lvlJc w:val="left"/>
      <w:pPr>
        <w:ind w:left="1440" w:hanging="360"/>
      </w:pPr>
      <w:rPr>
        <w:rFonts w:ascii="Courier New" w:hAnsi="Courier New" w:hint="default"/>
      </w:rPr>
    </w:lvl>
    <w:lvl w:ilvl="2" w:tplc="A03C96A6">
      <w:start w:val="1"/>
      <w:numFmt w:val="bullet"/>
      <w:lvlText w:val=""/>
      <w:lvlJc w:val="left"/>
      <w:pPr>
        <w:ind w:left="2160" w:hanging="360"/>
      </w:pPr>
      <w:rPr>
        <w:rFonts w:ascii="Wingdings" w:hAnsi="Wingdings" w:hint="default"/>
      </w:rPr>
    </w:lvl>
    <w:lvl w:ilvl="3" w:tplc="E64ECA16">
      <w:start w:val="1"/>
      <w:numFmt w:val="bullet"/>
      <w:lvlText w:val=""/>
      <w:lvlJc w:val="left"/>
      <w:pPr>
        <w:ind w:left="2880" w:hanging="360"/>
      </w:pPr>
      <w:rPr>
        <w:rFonts w:ascii="Symbol" w:hAnsi="Symbol" w:hint="default"/>
      </w:rPr>
    </w:lvl>
    <w:lvl w:ilvl="4" w:tplc="2D2437F0">
      <w:start w:val="1"/>
      <w:numFmt w:val="bullet"/>
      <w:lvlText w:val="o"/>
      <w:lvlJc w:val="left"/>
      <w:pPr>
        <w:ind w:left="3600" w:hanging="360"/>
      </w:pPr>
      <w:rPr>
        <w:rFonts w:ascii="Courier New" w:hAnsi="Courier New" w:hint="default"/>
      </w:rPr>
    </w:lvl>
    <w:lvl w:ilvl="5" w:tplc="5120CF86">
      <w:start w:val="1"/>
      <w:numFmt w:val="bullet"/>
      <w:lvlText w:val=""/>
      <w:lvlJc w:val="left"/>
      <w:pPr>
        <w:ind w:left="4320" w:hanging="360"/>
      </w:pPr>
      <w:rPr>
        <w:rFonts w:ascii="Wingdings" w:hAnsi="Wingdings" w:hint="default"/>
      </w:rPr>
    </w:lvl>
    <w:lvl w:ilvl="6" w:tplc="C36C7CB8">
      <w:start w:val="1"/>
      <w:numFmt w:val="bullet"/>
      <w:lvlText w:val=""/>
      <w:lvlJc w:val="left"/>
      <w:pPr>
        <w:ind w:left="5040" w:hanging="360"/>
      </w:pPr>
      <w:rPr>
        <w:rFonts w:ascii="Symbol" w:hAnsi="Symbol" w:hint="default"/>
      </w:rPr>
    </w:lvl>
    <w:lvl w:ilvl="7" w:tplc="0638D7F0">
      <w:start w:val="1"/>
      <w:numFmt w:val="bullet"/>
      <w:lvlText w:val="o"/>
      <w:lvlJc w:val="left"/>
      <w:pPr>
        <w:ind w:left="5760" w:hanging="360"/>
      </w:pPr>
      <w:rPr>
        <w:rFonts w:ascii="Courier New" w:hAnsi="Courier New" w:hint="default"/>
      </w:rPr>
    </w:lvl>
    <w:lvl w:ilvl="8" w:tplc="A16AFBF4">
      <w:start w:val="1"/>
      <w:numFmt w:val="bullet"/>
      <w:lvlText w:val=""/>
      <w:lvlJc w:val="left"/>
      <w:pPr>
        <w:ind w:left="6480" w:hanging="360"/>
      </w:pPr>
      <w:rPr>
        <w:rFonts w:ascii="Wingdings" w:hAnsi="Wingdings" w:hint="default"/>
      </w:rPr>
    </w:lvl>
  </w:abstractNum>
  <w:abstractNum w:abstractNumId="2" w15:restartNumberingAfterBreak="0">
    <w:nsid w:val="5AD55C6B"/>
    <w:multiLevelType w:val="hybridMultilevel"/>
    <w:tmpl w:val="63EC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B32CBF"/>
    <w:multiLevelType w:val="hybridMultilevel"/>
    <w:tmpl w:val="9C0E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80D76"/>
    <w:multiLevelType w:val="hybridMultilevel"/>
    <w:tmpl w:val="B9BE39A0"/>
    <w:lvl w:ilvl="0" w:tplc="41885A60">
      <w:start w:val="1"/>
      <w:numFmt w:val="bullet"/>
      <w:lvlText w:val=""/>
      <w:lvlJc w:val="left"/>
      <w:pPr>
        <w:ind w:left="720" w:hanging="360"/>
      </w:pPr>
      <w:rPr>
        <w:rFonts w:ascii="Symbol" w:hAnsi="Symbol" w:hint="default"/>
      </w:rPr>
    </w:lvl>
    <w:lvl w:ilvl="1" w:tplc="97CAA216">
      <w:start w:val="1"/>
      <w:numFmt w:val="bullet"/>
      <w:lvlText w:val="o"/>
      <w:lvlJc w:val="left"/>
      <w:pPr>
        <w:ind w:left="1440" w:hanging="360"/>
      </w:pPr>
      <w:rPr>
        <w:rFonts w:ascii="Courier New" w:hAnsi="Courier New" w:hint="default"/>
      </w:rPr>
    </w:lvl>
    <w:lvl w:ilvl="2" w:tplc="D3168766">
      <w:start w:val="1"/>
      <w:numFmt w:val="bullet"/>
      <w:lvlText w:val=""/>
      <w:lvlJc w:val="left"/>
      <w:pPr>
        <w:ind w:left="2160" w:hanging="360"/>
      </w:pPr>
      <w:rPr>
        <w:rFonts w:ascii="Wingdings" w:hAnsi="Wingdings" w:hint="default"/>
      </w:rPr>
    </w:lvl>
    <w:lvl w:ilvl="3" w:tplc="E8A48496">
      <w:start w:val="1"/>
      <w:numFmt w:val="bullet"/>
      <w:lvlText w:val=""/>
      <w:lvlJc w:val="left"/>
      <w:pPr>
        <w:ind w:left="2880" w:hanging="360"/>
      </w:pPr>
      <w:rPr>
        <w:rFonts w:ascii="Symbol" w:hAnsi="Symbol" w:hint="default"/>
      </w:rPr>
    </w:lvl>
    <w:lvl w:ilvl="4" w:tplc="EEAA8658">
      <w:start w:val="1"/>
      <w:numFmt w:val="bullet"/>
      <w:lvlText w:val="o"/>
      <w:lvlJc w:val="left"/>
      <w:pPr>
        <w:ind w:left="3600" w:hanging="360"/>
      </w:pPr>
      <w:rPr>
        <w:rFonts w:ascii="Courier New" w:hAnsi="Courier New" w:hint="default"/>
      </w:rPr>
    </w:lvl>
    <w:lvl w:ilvl="5" w:tplc="6324EBB2">
      <w:start w:val="1"/>
      <w:numFmt w:val="bullet"/>
      <w:lvlText w:val=""/>
      <w:lvlJc w:val="left"/>
      <w:pPr>
        <w:ind w:left="4320" w:hanging="360"/>
      </w:pPr>
      <w:rPr>
        <w:rFonts w:ascii="Wingdings" w:hAnsi="Wingdings" w:hint="default"/>
      </w:rPr>
    </w:lvl>
    <w:lvl w:ilvl="6" w:tplc="A588D83A">
      <w:start w:val="1"/>
      <w:numFmt w:val="bullet"/>
      <w:lvlText w:val=""/>
      <w:lvlJc w:val="left"/>
      <w:pPr>
        <w:ind w:left="5040" w:hanging="360"/>
      </w:pPr>
      <w:rPr>
        <w:rFonts w:ascii="Symbol" w:hAnsi="Symbol" w:hint="default"/>
      </w:rPr>
    </w:lvl>
    <w:lvl w:ilvl="7" w:tplc="B44A1BC2">
      <w:start w:val="1"/>
      <w:numFmt w:val="bullet"/>
      <w:lvlText w:val="o"/>
      <w:lvlJc w:val="left"/>
      <w:pPr>
        <w:ind w:left="5760" w:hanging="360"/>
      </w:pPr>
      <w:rPr>
        <w:rFonts w:ascii="Courier New" w:hAnsi="Courier New" w:hint="default"/>
      </w:rPr>
    </w:lvl>
    <w:lvl w:ilvl="8" w:tplc="5A1655C0">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44"/>
    <w:rsid w:val="00062962"/>
    <w:rsid w:val="000C6B8C"/>
    <w:rsid w:val="00245104"/>
    <w:rsid w:val="0029680F"/>
    <w:rsid w:val="002976F8"/>
    <w:rsid w:val="002B69AD"/>
    <w:rsid w:val="002D3CCB"/>
    <w:rsid w:val="00307E15"/>
    <w:rsid w:val="00321C44"/>
    <w:rsid w:val="005418BA"/>
    <w:rsid w:val="007A23DE"/>
    <w:rsid w:val="00924115"/>
    <w:rsid w:val="00962F86"/>
    <w:rsid w:val="00A25A60"/>
    <w:rsid w:val="00A73A23"/>
    <w:rsid w:val="00AB6277"/>
    <w:rsid w:val="00AC0C44"/>
    <w:rsid w:val="00B16331"/>
    <w:rsid w:val="00C240F5"/>
    <w:rsid w:val="00C94F27"/>
    <w:rsid w:val="00CC5CC6"/>
    <w:rsid w:val="00D52397"/>
    <w:rsid w:val="00DB68DD"/>
    <w:rsid w:val="00E8145E"/>
    <w:rsid w:val="04588461"/>
    <w:rsid w:val="07C4F9DA"/>
    <w:rsid w:val="08CC41AE"/>
    <w:rsid w:val="0A0D65E9"/>
    <w:rsid w:val="0EA3872D"/>
    <w:rsid w:val="0F75BBF0"/>
    <w:rsid w:val="10025133"/>
    <w:rsid w:val="1472CD83"/>
    <w:rsid w:val="148EFECE"/>
    <w:rsid w:val="1518A128"/>
    <w:rsid w:val="19E41CDD"/>
    <w:rsid w:val="1A42D593"/>
    <w:rsid w:val="1ABE1A45"/>
    <w:rsid w:val="1EEB3D97"/>
    <w:rsid w:val="2066687C"/>
    <w:rsid w:val="239C6C30"/>
    <w:rsid w:val="24EEC8EC"/>
    <w:rsid w:val="25A0950D"/>
    <w:rsid w:val="261B5C28"/>
    <w:rsid w:val="27BC5C97"/>
    <w:rsid w:val="28F14E90"/>
    <w:rsid w:val="2A856C13"/>
    <w:rsid w:val="2A963877"/>
    <w:rsid w:val="2B7F5C71"/>
    <w:rsid w:val="2EDC6B9B"/>
    <w:rsid w:val="3301622E"/>
    <w:rsid w:val="3783C387"/>
    <w:rsid w:val="38265E01"/>
    <w:rsid w:val="3C6E5767"/>
    <w:rsid w:val="3C8A1ED0"/>
    <w:rsid w:val="3F13F224"/>
    <w:rsid w:val="3FD93426"/>
    <w:rsid w:val="4007EFC6"/>
    <w:rsid w:val="40C263A4"/>
    <w:rsid w:val="43896EF7"/>
    <w:rsid w:val="4A7F6A7D"/>
    <w:rsid w:val="4B93C5F6"/>
    <w:rsid w:val="4D88A2CA"/>
    <w:rsid w:val="51DCD3E9"/>
    <w:rsid w:val="559D5005"/>
    <w:rsid w:val="58872E17"/>
    <w:rsid w:val="5995EAEB"/>
    <w:rsid w:val="59F82A03"/>
    <w:rsid w:val="5A09FEE3"/>
    <w:rsid w:val="5A47DE13"/>
    <w:rsid w:val="5B6674A1"/>
    <w:rsid w:val="5CADAE03"/>
    <w:rsid w:val="605C0099"/>
    <w:rsid w:val="66654D03"/>
    <w:rsid w:val="692071D5"/>
    <w:rsid w:val="6977A05B"/>
    <w:rsid w:val="6A41703F"/>
    <w:rsid w:val="6FF76A8F"/>
    <w:rsid w:val="728688F3"/>
    <w:rsid w:val="74A18D52"/>
    <w:rsid w:val="75666E78"/>
    <w:rsid w:val="76F7B3CB"/>
    <w:rsid w:val="77A31C07"/>
    <w:rsid w:val="7A729BB9"/>
    <w:rsid w:val="7EECF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F916"/>
  <w15:chartTrackingRefBased/>
  <w15:docId w15:val="{B44D866C-6FD1-4873-8A13-F44CF0B9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C44"/>
    <w:pPr>
      <w:ind w:left="720"/>
      <w:contextualSpacing/>
    </w:pPr>
  </w:style>
  <w:style w:type="character" w:styleId="Hyperlink">
    <w:name w:val="Hyperlink"/>
    <w:basedOn w:val="DefaultParagraphFont"/>
    <w:uiPriority w:val="99"/>
    <w:unhideWhenUsed/>
    <w:rsid w:val="002B69AD"/>
    <w:rPr>
      <w:color w:val="0000FF" w:themeColor="hyperlink"/>
      <w:u w:val="single"/>
    </w:rPr>
  </w:style>
  <w:style w:type="paragraph" w:styleId="Header">
    <w:name w:val="header"/>
    <w:basedOn w:val="Normal"/>
    <w:uiPriority w:val="99"/>
    <w:unhideWhenUsed/>
    <w:rsid w:val="3C6E5767"/>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10C047EEABD42A2C6244FD45D553F" ma:contentTypeVersion="19" ma:contentTypeDescription="Create a new document." ma:contentTypeScope="" ma:versionID="9f2b679b8943ef61a23e9e9b32078c43">
  <xsd:schema xmlns:xsd="http://www.w3.org/2001/XMLSchema" xmlns:xs="http://www.w3.org/2001/XMLSchema" xmlns:p="http://schemas.microsoft.com/office/2006/metadata/properties" xmlns:ns2="2a21a625-932b-4952-a878-efe2ed71ce09" xmlns:ns3="acb80da4-9d32-40f2-a5f2-2d1e7320e239" targetNamespace="http://schemas.microsoft.com/office/2006/metadata/properties" ma:root="true" ma:fieldsID="9b11fa80670c82ebb05af5ca58239a1c" ns2:_="" ns3:_="">
    <xsd:import namespace="2a21a625-932b-4952-a878-efe2ed71ce09"/>
    <xsd:import namespace="acb80da4-9d32-40f2-a5f2-2d1e7320e2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1a625-932b-4952-a878-efe2ed71ce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cf0087-275c-4c71-88aa-75db75ae02cd}" ma:internalName="TaxCatchAll" ma:showField="CatchAllData" ma:web="2a21a625-932b-4952-a878-efe2ed71c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80da4-9d32-40f2-a5f2-2d1e7320e2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b80da4-9d32-40f2-a5f2-2d1e7320e239">
      <Terms xmlns="http://schemas.microsoft.com/office/infopath/2007/PartnerControls"/>
    </lcf76f155ced4ddcb4097134ff3c332f>
    <TaxCatchAll xmlns="2a21a625-932b-4952-a878-efe2ed71ce0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06D24-0499-4DCE-BA8C-4D6A34C7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1a625-932b-4952-a878-efe2ed71ce09"/>
    <ds:schemaRef ds:uri="acb80da4-9d32-40f2-a5f2-2d1e7320e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0CBC3-79FF-4429-B9A4-E59220A3BC1E}">
  <ds:schemaRefs>
    <ds:schemaRef ds:uri="http://schemas.microsoft.com/sharepoint/v3/contenttype/forms"/>
  </ds:schemaRefs>
</ds:datastoreItem>
</file>

<file path=customXml/itemProps3.xml><?xml version="1.0" encoding="utf-8"?>
<ds:datastoreItem xmlns:ds="http://schemas.openxmlformats.org/officeDocument/2006/customXml" ds:itemID="{A1354CFE-7A23-4D93-9633-5D88AB43EB89}">
  <ds:schemaRefs>
    <ds:schemaRef ds:uri="http://schemas.microsoft.com/office/2006/metadata/properties"/>
    <ds:schemaRef ds:uri="http://schemas.microsoft.com/office/infopath/2007/PartnerControls"/>
    <ds:schemaRef ds:uri="acb80da4-9d32-40f2-a5f2-2d1e7320e239"/>
    <ds:schemaRef ds:uri="2a21a625-932b-4952-a878-efe2ed71ce09"/>
  </ds:schemaRefs>
</ds:datastoreItem>
</file>

<file path=customXml/itemProps4.xml><?xml version="1.0" encoding="utf-8"?>
<ds:datastoreItem xmlns:ds="http://schemas.openxmlformats.org/officeDocument/2006/customXml" ds:itemID="{E8962699-76EE-4EFA-8ED2-E1C29967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Smart</dc:creator>
  <cp:keywords/>
  <dc:description/>
  <cp:lastModifiedBy>Orla Twomey</cp:lastModifiedBy>
  <cp:revision>2</cp:revision>
  <cp:lastPrinted>2023-10-05T20:26:00Z</cp:lastPrinted>
  <dcterms:created xsi:type="dcterms:W3CDTF">2025-09-15T11:55:00Z</dcterms:created>
  <dcterms:modified xsi:type="dcterms:W3CDTF">2025-09-15T11:55:00Z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0x01010070D10C047EEABD42A2C6244FD45D553F</vt:lpwstr>
  </property>
  <property fmtid="{D5CDD505-2E9C-101B-9397-08002B2CF9AE}" pid="3" name="MediaServiceImageTags">
    <vt:lpwstr/>
  </property>
</Properties>
</file>