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53BB" w14:textId="77777777" w:rsidR="005418BA" w:rsidRDefault="005418BA" w:rsidP="005418BA">
      <w:pPr>
        <w:rPr>
          <w:rFonts w:ascii="Arial" w:hAnsi="Arial" w:cs="Arial"/>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6B0C2C" w14:paraId="0FAFD934" w14:textId="77777777" w:rsidTr="00DA1111">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5C70F2FD" w14:textId="77777777" w:rsidR="006B0C2C" w:rsidRPr="00D52367" w:rsidRDefault="00D52367" w:rsidP="00DA1111">
            <w:pPr>
              <w:spacing w:after="0"/>
              <w:ind w:right="-90"/>
              <w:jc w:val="center"/>
              <w:rPr>
                <w:rFonts w:ascii="Calibri" w:eastAsia="Arial" w:hAnsi="Calibri" w:cs="Calibri"/>
                <w:b/>
                <w:bCs/>
                <w:color w:val="FFFFFF" w:themeColor="background1"/>
                <w:sz w:val="28"/>
                <w:szCs w:val="28"/>
              </w:rPr>
            </w:pPr>
            <w:r w:rsidRPr="00D52367">
              <w:rPr>
                <w:rFonts w:ascii="Calibri" w:eastAsia="Arial" w:hAnsi="Calibri" w:cs="Calibri"/>
                <w:b/>
                <w:bCs/>
                <w:color w:val="FFFFFF" w:themeColor="background1"/>
                <w:sz w:val="28"/>
                <w:szCs w:val="28"/>
              </w:rPr>
              <w:t>Touch School and ELC</w:t>
            </w:r>
          </w:p>
          <w:p w14:paraId="7426CDBE" w14:textId="77777777" w:rsidR="006B0C2C" w:rsidRPr="00F7530B" w:rsidRDefault="006B0C2C" w:rsidP="00DA1111">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School</w:t>
            </w:r>
          </w:p>
        </w:tc>
      </w:tr>
      <w:tr w:rsidR="006B0C2C" w14:paraId="6C465F4D"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682C5803" w14:textId="77777777" w:rsidR="006B0C2C" w:rsidRPr="005308EB" w:rsidRDefault="006B0C2C" w:rsidP="00DA1111">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083946CE" w14:textId="77777777"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Roll – 230 pupils in school and 55 in nursery</w:t>
            </w:r>
          </w:p>
          <w:p w14:paraId="185E0CE7" w14:textId="4D0BC51B"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FME – 31.7%</w:t>
            </w:r>
          </w:p>
          <w:p w14:paraId="6B21B901" w14:textId="5795773F"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 xml:space="preserve">SIMD Profile – 51.3% of </w:t>
            </w:r>
            <w:proofErr w:type="gramStart"/>
            <w:r w:rsidRPr="00483D5B">
              <w:rPr>
                <w:rFonts w:ascii="Calibri" w:hAnsi="Calibri" w:cs="Calibri"/>
                <w:sz w:val="22"/>
                <w:szCs w:val="22"/>
              </w:rPr>
              <w:t>pupils</w:t>
            </w:r>
            <w:proofErr w:type="gramEnd"/>
            <w:r w:rsidRPr="00483D5B">
              <w:rPr>
                <w:rFonts w:ascii="Calibri" w:hAnsi="Calibri" w:cs="Calibri"/>
                <w:sz w:val="22"/>
                <w:szCs w:val="22"/>
              </w:rPr>
              <w:t xml:space="preserve"> lives in </w:t>
            </w:r>
            <w:proofErr w:type="spellStart"/>
            <w:r w:rsidRPr="00483D5B">
              <w:rPr>
                <w:rFonts w:ascii="Calibri" w:hAnsi="Calibri" w:cs="Calibri"/>
                <w:sz w:val="22"/>
                <w:szCs w:val="22"/>
              </w:rPr>
              <w:t>SIMd</w:t>
            </w:r>
            <w:proofErr w:type="spellEnd"/>
            <w:r w:rsidRPr="00483D5B">
              <w:rPr>
                <w:rFonts w:ascii="Calibri" w:hAnsi="Calibri" w:cs="Calibri"/>
                <w:sz w:val="22"/>
                <w:szCs w:val="22"/>
              </w:rPr>
              <w:t xml:space="preserve"> 1 and 2; 30.8% of pupils live in </w:t>
            </w:r>
            <w:proofErr w:type="spellStart"/>
            <w:r w:rsidRPr="00483D5B">
              <w:rPr>
                <w:rFonts w:ascii="Calibri" w:hAnsi="Calibri" w:cs="Calibri"/>
                <w:sz w:val="22"/>
                <w:szCs w:val="22"/>
              </w:rPr>
              <w:t>SIMd</w:t>
            </w:r>
            <w:proofErr w:type="spellEnd"/>
            <w:r w:rsidRPr="00483D5B">
              <w:rPr>
                <w:rFonts w:ascii="Calibri" w:hAnsi="Calibri" w:cs="Calibri"/>
                <w:sz w:val="22"/>
                <w:szCs w:val="22"/>
              </w:rPr>
              <w:t xml:space="preserve"> 9 and 10; 17.8% of pupils live in </w:t>
            </w:r>
            <w:proofErr w:type="spellStart"/>
            <w:r w:rsidRPr="00483D5B">
              <w:rPr>
                <w:rFonts w:ascii="Calibri" w:hAnsi="Calibri" w:cs="Calibri"/>
                <w:sz w:val="22"/>
                <w:szCs w:val="22"/>
              </w:rPr>
              <w:t>SIMd</w:t>
            </w:r>
            <w:proofErr w:type="spellEnd"/>
            <w:r w:rsidRPr="00483D5B">
              <w:rPr>
                <w:rFonts w:ascii="Calibri" w:hAnsi="Calibri" w:cs="Calibri"/>
                <w:sz w:val="22"/>
                <w:szCs w:val="22"/>
              </w:rPr>
              <w:t xml:space="preserve"> 3-8</w:t>
            </w:r>
          </w:p>
          <w:p w14:paraId="07C35952" w14:textId="77777777" w:rsidR="006B0C2C" w:rsidRPr="00F7530B" w:rsidRDefault="006B0C2C" w:rsidP="00DA1111">
            <w:pPr>
              <w:spacing w:after="0"/>
              <w:rPr>
                <w:rFonts w:ascii="Calibri" w:hAnsi="Calibri" w:cs="Calibri"/>
                <w:color w:val="FF0000"/>
              </w:rPr>
            </w:pPr>
          </w:p>
        </w:tc>
      </w:tr>
      <w:tr w:rsidR="006B0C2C" w14:paraId="1501A27E"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62C2F5DF" w14:textId="77777777" w:rsidR="006B0C2C" w:rsidRPr="005308EB" w:rsidRDefault="006B0C2C" w:rsidP="00DA1111">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14:paraId="6C5F513D" w14:textId="7DFEBE76" w:rsidR="006B0C2C" w:rsidRPr="00483D5B" w:rsidRDefault="006B0C2C" w:rsidP="006B0C2C">
            <w:pPr>
              <w:autoSpaceDE w:val="0"/>
              <w:autoSpaceDN w:val="0"/>
              <w:adjustRightInd w:val="0"/>
              <w:spacing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Our school and nursery vision is </w:t>
            </w:r>
            <w:r w:rsidRPr="00483D5B">
              <w:rPr>
                <w:rFonts w:ascii="Calibri" w:hAnsi="Calibri" w:cs="Calibri"/>
                <w:b/>
                <w:noProof/>
                <w:color w:val="000000" w:themeColor="text1"/>
                <w:sz w:val="22"/>
                <w:szCs w:val="22"/>
              </w:rPr>
              <w:t>‘Touch School and Nursery, A Community with Learning at its Heart: Built on Connection and Relationships</w:t>
            </w:r>
            <w:r w:rsidRPr="00483D5B">
              <w:rPr>
                <w:rFonts w:ascii="Calibri" w:hAnsi="Calibri" w:cs="Calibri"/>
                <w:noProof/>
                <w:color w:val="000000" w:themeColor="text1"/>
                <w:sz w:val="22"/>
                <w:szCs w:val="22"/>
              </w:rPr>
              <w:t>.’ This was last reviewed with all stakeholders in 2023</w:t>
            </w:r>
            <w:r w:rsidR="00D52A54">
              <w:rPr>
                <w:rFonts w:ascii="Calibri" w:hAnsi="Calibri" w:cs="Calibri"/>
                <w:noProof/>
                <w:color w:val="000000" w:themeColor="text1"/>
                <w:sz w:val="22"/>
                <w:szCs w:val="22"/>
              </w:rPr>
              <w:t>/24</w:t>
            </w:r>
            <w:r w:rsidRPr="00483D5B">
              <w:rPr>
                <w:rFonts w:ascii="Calibri" w:hAnsi="Calibri" w:cs="Calibri"/>
                <w:noProof/>
                <w:color w:val="000000" w:themeColor="text1"/>
                <w:sz w:val="22"/>
                <w:szCs w:val="22"/>
              </w:rPr>
              <w:t xml:space="preserve">. We have four school values: </w:t>
            </w:r>
            <w:r w:rsidRPr="00483D5B">
              <w:rPr>
                <w:rFonts w:ascii="Calibri" w:hAnsi="Calibri" w:cs="Calibri"/>
                <w:b/>
                <w:noProof/>
                <w:color w:val="000000" w:themeColor="text1"/>
                <w:sz w:val="22"/>
                <w:szCs w:val="22"/>
              </w:rPr>
              <w:t>Honesty, Aspiration, Respect and Kindness</w:t>
            </w:r>
            <w:r w:rsidRPr="00483D5B">
              <w:rPr>
                <w:rFonts w:ascii="Calibri" w:hAnsi="Calibri" w:cs="Calibri"/>
                <w:noProof/>
                <w:color w:val="000000" w:themeColor="text1"/>
                <w:sz w:val="22"/>
                <w:szCs w:val="22"/>
              </w:rPr>
              <w:t>. Everything we do and say is based on these values. Children, families and staff are all well aware of these values and our actions relating to these.</w:t>
            </w:r>
          </w:p>
          <w:p w14:paraId="1FBC7A36" w14:textId="77777777" w:rsidR="006B0C2C" w:rsidRPr="00483D5B" w:rsidRDefault="006B0C2C" w:rsidP="006B0C2C">
            <w:pPr>
              <w:autoSpaceDE w:val="0"/>
              <w:autoSpaceDN w:val="0"/>
              <w:adjustRightInd w:val="0"/>
              <w:spacing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Our aims are:</w:t>
            </w:r>
          </w:p>
          <w:p w14:paraId="1CA93692" w14:textId="77777777" w:rsidR="006B0C2C" w:rsidRPr="00483D5B" w:rsidRDefault="006B0C2C" w:rsidP="006B0C2C">
            <w:pPr>
              <w:numPr>
                <w:ilvl w:val="0"/>
                <w:numId w:val="1"/>
              </w:numPr>
              <w:autoSpaceDE w:val="0"/>
              <w:autoSpaceDN w:val="0"/>
              <w:adjustRightInd w:val="0"/>
              <w:spacing w:after="0"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To provide </w:t>
            </w:r>
            <w:r w:rsidRPr="00483D5B">
              <w:rPr>
                <w:rFonts w:ascii="Calibri" w:hAnsi="Calibri" w:cs="Calibri"/>
                <w:b/>
                <w:bCs/>
                <w:noProof/>
                <w:color w:val="000000" w:themeColor="text1"/>
                <w:sz w:val="22"/>
                <w:szCs w:val="22"/>
              </w:rPr>
              <w:t>an ethos</w:t>
            </w:r>
            <w:r w:rsidRPr="00483D5B">
              <w:rPr>
                <w:rFonts w:ascii="Calibri" w:hAnsi="Calibri" w:cs="Calibri"/>
                <w:noProof/>
                <w:color w:val="000000" w:themeColor="text1"/>
                <w:sz w:val="22"/>
                <w:szCs w:val="22"/>
              </w:rPr>
              <w:t xml:space="preserve"> where everyone in our school community is valued and happy as their </w:t>
            </w:r>
            <w:r w:rsidRPr="00483D5B">
              <w:rPr>
                <w:rFonts w:ascii="Calibri" w:hAnsi="Calibri" w:cs="Calibri"/>
                <w:b/>
                <w:bCs/>
                <w:noProof/>
                <w:color w:val="000000" w:themeColor="text1"/>
                <w:sz w:val="22"/>
                <w:szCs w:val="22"/>
              </w:rPr>
              <w:t>wellbeing needs</w:t>
            </w:r>
            <w:r w:rsidRPr="00483D5B">
              <w:rPr>
                <w:rFonts w:ascii="Calibri" w:hAnsi="Calibri" w:cs="Calibri"/>
                <w:noProof/>
                <w:color w:val="000000" w:themeColor="text1"/>
                <w:sz w:val="22"/>
                <w:szCs w:val="22"/>
              </w:rPr>
              <w:t xml:space="preserve"> are met and their learning is </w:t>
            </w:r>
            <w:r w:rsidRPr="00483D5B">
              <w:rPr>
                <w:rFonts w:ascii="Calibri" w:hAnsi="Calibri" w:cs="Calibri"/>
                <w:b/>
                <w:bCs/>
                <w:noProof/>
                <w:color w:val="000000" w:themeColor="text1"/>
                <w:sz w:val="22"/>
                <w:szCs w:val="22"/>
              </w:rPr>
              <w:t>supported and challenged</w:t>
            </w:r>
            <w:r w:rsidRPr="00483D5B">
              <w:rPr>
                <w:rFonts w:ascii="Calibri" w:hAnsi="Calibri" w:cs="Calibri"/>
                <w:noProof/>
                <w:color w:val="000000" w:themeColor="text1"/>
                <w:sz w:val="22"/>
                <w:szCs w:val="22"/>
              </w:rPr>
              <w:t>.</w:t>
            </w:r>
          </w:p>
          <w:p w14:paraId="229F476C" w14:textId="77777777" w:rsidR="006B0C2C" w:rsidRPr="00483D5B" w:rsidRDefault="006B0C2C" w:rsidP="006B0C2C">
            <w:pPr>
              <w:numPr>
                <w:ilvl w:val="0"/>
                <w:numId w:val="1"/>
              </w:numPr>
              <w:autoSpaceDE w:val="0"/>
              <w:autoSpaceDN w:val="0"/>
              <w:adjustRightInd w:val="0"/>
              <w:spacing w:after="0"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To ensure children develop across the </w:t>
            </w:r>
            <w:r w:rsidRPr="00483D5B">
              <w:rPr>
                <w:rFonts w:ascii="Calibri" w:hAnsi="Calibri" w:cs="Calibri"/>
                <w:b/>
                <w:bCs/>
                <w:noProof/>
                <w:color w:val="000000" w:themeColor="text1"/>
                <w:sz w:val="22"/>
                <w:szCs w:val="22"/>
              </w:rPr>
              <w:t>four capacities</w:t>
            </w:r>
            <w:r w:rsidRPr="00483D5B">
              <w:rPr>
                <w:rFonts w:ascii="Calibri" w:hAnsi="Calibri" w:cs="Calibri"/>
                <w:noProof/>
                <w:color w:val="000000" w:themeColor="text1"/>
                <w:sz w:val="22"/>
                <w:szCs w:val="22"/>
              </w:rPr>
              <w:t xml:space="preserve"> (Successful Learner, Confident Individual, Responsible Citizen and Effective Contributor) and live our school and nursery values.</w:t>
            </w:r>
          </w:p>
          <w:p w14:paraId="5383BF8B" w14:textId="77777777" w:rsidR="006B0C2C" w:rsidRPr="00483D5B" w:rsidRDefault="006B0C2C" w:rsidP="006B0C2C">
            <w:pPr>
              <w:numPr>
                <w:ilvl w:val="0"/>
                <w:numId w:val="1"/>
              </w:numPr>
              <w:autoSpaceDE w:val="0"/>
              <w:autoSpaceDN w:val="0"/>
              <w:adjustRightInd w:val="0"/>
              <w:spacing w:after="0"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To equip our learners with the </w:t>
            </w:r>
            <w:r w:rsidRPr="00483D5B">
              <w:rPr>
                <w:rFonts w:ascii="Calibri" w:hAnsi="Calibri" w:cs="Calibri"/>
                <w:b/>
                <w:bCs/>
                <w:noProof/>
                <w:color w:val="000000" w:themeColor="text1"/>
                <w:sz w:val="22"/>
                <w:szCs w:val="22"/>
              </w:rPr>
              <w:t>skills, knowledge and attitudes</w:t>
            </w:r>
            <w:r w:rsidRPr="00483D5B">
              <w:rPr>
                <w:rFonts w:ascii="Calibri" w:hAnsi="Calibri" w:cs="Calibri"/>
                <w:noProof/>
                <w:color w:val="000000" w:themeColor="text1"/>
                <w:sz w:val="22"/>
                <w:szCs w:val="22"/>
              </w:rPr>
              <w:t xml:space="preserve"> (Aim high, Persevere, Reflect and Adapt, Wonder, problem Solve, Link Learning and Engage) for </w:t>
            </w:r>
            <w:r w:rsidRPr="00483D5B">
              <w:rPr>
                <w:rFonts w:ascii="Calibri" w:hAnsi="Calibri" w:cs="Calibri"/>
                <w:b/>
                <w:bCs/>
                <w:noProof/>
                <w:color w:val="000000" w:themeColor="text1"/>
                <w:sz w:val="22"/>
                <w:szCs w:val="22"/>
              </w:rPr>
              <w:t>learning, life and work</w:t>
            </w:r>
            <w:r w:rsidRPr="00483D5B">
              <w:rPr>
                <w:rFonts w:ascii="Calibri" w:hAnsi="Calibri" w:cs="Calibri"/>
                <w:noProof/>
                <w:color w:val="000000" w:themeColor="text1"/>
                <w:sz w:val="22"/>
                <w:szCs w:val="22"/>
              </w:rPr>
              <w:t>.</w:t>
            </w:r>
          </w:p>
          <w:p w14:paraId="00581204" w14:textId="77777777" w:rsidR="006B0C2C" w:rsidRPr="00483D5B" w:rsidRDefault="006B0C2C" w:rsidP="006B0C2C">
            <w:pPr>
              <w:numPr>
                <w:ilvl w:val="0"/>
                <w:numId w:val="1"/>
              </w:numPr>
              <w:autoSpaceDE w:val="0"/>
              <w:autoSpaceDN w:val="0"/>
              <w:adjustRightInd w:val="0"/>
              <w:spacing w:after="0"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To provide an </w:t>
            </w:r>
            <w:r w:rsidRPr="00483D5B">
              <w:rPr>
                <w:rFonts w:ascii="Calibri" w:hAnsi="Calibri" w:cs="Calibri"/>
                <w:b/>
                <w:bCs/>
                <w:noProof/>
                <w:color w:val="000000" w:themeColor="text1"/>
                <w:sz w:val="22"/>
                <w:szCs w:val="22"/>
              </w:rPr>
              <w:t>equity of experience and opportunity</w:t>
            </w:r>
            <w:r w:rsidRPr="00483D5B">
              <w:rPr>
                <w:rFonts w:ascii="Calibri" w:hAnsi="Calibri" w:cs="Calibri"/>
                <w:noProof/>
                <w:color w:val="000000" w:themeColor="text1"/>
                <w:sz w:val="22"/>
                <w:szCs w:val="22"/>
              </w:rPr>
              <w:t xml:space="preserve"> to ensure all learners are able to fulfill their potential.</w:t>
            </w:r>
          </w:p>
          <w:p w14:paraId="4DB7C0C0" w14:textId="77777777" w:rsidR="006B0C2C" w:rsidRPr="00483D5B" w:rsidRDefault="006B0C2C" w:rsidP="006B0C2C">
            <w:pPr>
              <w:numPr>
                <w:ilvl w:val="0"/>
                <w:numId w:val="1"/>
              </w:numPr>
              <w:autoSpaceDE w:val="0"/>
              <w:autoSpaceDN w:val="0"/>
              <w:adjustRightInd w:val="0"/>
              <w:spacing w:after="0" w:line="240" w:lineRule="auto"/>
              <w:rPr>
                <w:rFonts w:ascii="Calibri" w:hAnsi="Calibri" w:cs="Calibri"/>
                <w:noProof/>
                <w:color w:val="000000" w:themeColor="text1"/>
                <w:sz w:val="22"/>
                <w:szCs w:val="22"/>
              </w:rPr>
            </w:pPr>
            <w:r w:rsidRPr="00483D5B">
              <w:rPr>
                <w:rFonts w:ascii="Calibri" w:hAnsi="Calibri" w:cs="Calibri"/>
                <w:noProof/>
                <w:color w:val="000000" w:themeColor="text1"/>
                <w:sz w:val="22"/>
                <w:szCs w:val="22"/>
              </w:rPr>
              <w:t xml:space="preserve">To </w:t>
            </w:r>
            <w:r w:rsidRPr="00483D5B">
              <w:rPr>
                <w:rFonts w:ascii="Calibri" w:hAnsi="Calibri" w:cs="Calibri"/>
                <w:b/>
                <w:bCs/>
                <w:noProof/>
                <w:color w:val="000000" w:themeColor="text1"/>
                <w:sz w:val="22"/>
                <w:szCs w:val="22"/>
              </w:rPr>
              <w:t>raise attaiment</w:t>
            </w:r>
            <w:r w:rsidRPr="00483D5B">
              <w:rPr>
                <w:rFonts w:ascii="Calibri" w:hAnsi="Calibri" w:cs="Calibri"/>
                <w:noProof/>
                <w:color w:val="000000" w:themeColor="text1"/>
                <w:sz w:val="22"/>
                <w:szCs w:val="22"/>
              </w:rPr>
              <w:t xml:space="preserve"> and narrow the attainment gap.</w:t>
            </w:r>
          </w:p>
          <w:p w14:paraId="1D6A606B" w14:textId="77777777" w:rsidR="006B0C2C" w:rsidRPr="00F7530B" w:rsidRDefault="006B0C2C" w:rsidP="00DA1111">
            <w:pPr>
              <w:spacing w:after="0"/>
              <w:rPr>
                <w:rFonts w:ascii="Calibri" w:hAnsi="Calibri" w:cs="Calibri"/>
              </w:rPr>
            </w:pPr>
          </w:p>
        </w:tc>
      </w:tr>
      <w:tr w:rsidR="006B0C2C" w14:paraId="27CBC346"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7AC38965" w14:textId="77777777" w:rsidR="006B0C2C" w:rsidRDefault="006B0C2C" w:rsidP="00DA1111">
            <w:pPr>
              <w:rPr>
                <w:rFonts w:ascii="Calibri" w:hAnsi="Calibri" w:cs="Calibri"/>
                <w:b/>
                <w:bCs/>
              </w:rPr>
            </w:pPr>
            <w:r w:rsidRPr="005308EB">
              <w:rPr>
                <w:rFonts w:ascii="Calibri" w:hAnsi="Calibri" w:cs="Calibri"/>
                <w:b/>
                <w:bCs/>
              </w:rPr>
              <w:t xml:space="preserve">Attendance </w:t>
            </w:r>
          </w:p>
          <w:p w14:paraId="3A7AEECA" w14:textId="77777777" w:rsidR="006B0C2C" w:rsidRPr="006B0C2C" w:rsidRDefault="006B0C2C" w:rsidP="00DA1111">
            <w:pPr>
              <w:rPr>
                <w:rFonts w:ascii="Calibri" w:hAnsi="Calibri" w:cs="Calibri"/>
                <w:bCs/>
              </w:rPr>
            </w:pPr>
            <w:r w:rsidRPr="006B0C2C">
              <w:rPr>
                <w:rFonts w:ascii="Calibri" w:hAnsi="Calibri" w:cs="Calibri"/>
                <w:bCs/>
              </w:rPr>
              <w:t>Taken from 19</w:t>
            </w:r>
            <w:r w:rsidRPr="006B0C2C">
              <w:rPr>
                <w:rFonts w:ascii="Calibri" w:hAnsi="Calibri" w:cs="Calibri"/>
                <w:bCs/>
                <w:vertAlign w:val="superscript"/>
              </w:rPr>
              <w:t>th</w:t>
            </w:r>
            <w:r w:rsidRPr="006B0C2C">
              <w:rPr>
                <w:rFonts w:ascii="Calibri" w:hAnsi="Calibri" w:cs="Calibri"/>
                <w:bCs/>
              </w:rPr>
              <w:t xml:space="preserve"> May (consistent with reports)</w:t>
            </w:r>
          </w:p>
          <w:p w14:paraId="1927820B" w14:textId="77777777" w:rsidR="006B0C2C" w:rsidRPr="006B0C2C" w:rsidRDefault="006B0C2C" w:rsidP="00DA1111">
            <w:pPr>
              <w:rPr>
                <w:rFonts w:ascii="Calibri" w:hAnsi="Calibri" w:cs="Calibri"/>
                <w:bCs/>
              </w:rPr>
            </w:pPr>
            <w:r w:rsidRPr="006B0C2C">
              <w:rPr>
                <w:rFonts w:ascii="Calibri" w:hAnsi="Calibri" w:cs="Calibri"/>
                <w:bCs/>
              </w:rPr>
              <w:t>Stretch target 91.61%</w:t>
            </w:r>
          </w:p>
          <w:p w14:paraId="1BB49E7D" w14:textId="77777777" w:rsidR="006B0C2C" w:rsidRPr="005308EB" w:rsidRDefault="006B0C2C" w:rsidP="00DA1111">
            <w:pPr>
              <w:rPr>
                <w:rFonts w:ascii="Calibri" w:hAnsi="Calibri" w:cs="Calibri"/>
                <w:b/>
                <w:bCs/>
              </w:rPr>
            </w:pPr>
            <w:r w:rsidRPr="006B0C2C">
              <w:rPr>
                <w:rFonts w:ascii="Calibri" w:hAnsi="Calibri" w:cs="Calibri"/>
                <w:bCs/>
              </w:rPr>
              <w:t>Overall 91.04%</w:t>
            </w:r>
          </w:p>
        </w:tc>
        <w:tc>
          <w:tcPr>
            <w:tcW w:w="2835" w:type="dxa"/>
            <w:tcBorders>
              <w:top w:val="nil"/>
              <w:left w:val="single" w:sz="8" w:space="0" w:color="auto"/>
              <w:bottom w:val="single" w:sz="8" w:space="0" w:color="auto"/>
              <w:right w:val="single" w:sz="8" w:space="0" w:color="auto"/>
            </w:tcBorders>
          </w:tcPr>
          <w:p w14:paraId="7B30E79D" w14:textId="77777777" w:rsidR="006B0C2C" w:rsidRPr="005308EB" w:rsidRDefault="006B0C2C" w:rsidP="00DA1111">
            <w:pPr>
              <w:spacing w:after="0"/>
              <w:rPr>
                <w:rFonts w:ascii="Calibri" w:hAnsi="Calibri" w:cs="Calibri"/>
                <w:b/>
                <w:bCs/>
              </w:rPr>
            </w:pPr>
            <w:proofErr w:type="spellStart"/>
            <w:r w:rsidRPr="005308EB">
              <w:rPr>
                <w:rFonts w:ascii="Calibri" w:hAnsi="Calibri" w:cs="Calibri"/>
                <w:b/>
                <w:bCs/>
              </w:rPr>
              <w:t>Authorised</w:t>
            </w:r>
            <w:proofErr w:type="spellEnd"/>
            <w:r>
              <w:rPr>
                <w:rFonts w:ascii="Calibri" w:hAnsi="Calibri" w:cs="Calibri"/>
                <w:b/>
                <w:bCs/>
              </w:rPr>
              <w:t xml:space="preserve"> Absences</w:t>
            </w:r>
          </w:p>
        </w:tc>
        <w:tc>
          <w:tcPr>
            <w:tcW w:w="850" w:type="dxa"/>
            <w:tcBorders>
              <w:top w:val="nil"/>
              <w:left w:val="single" w:sz="8" w:space="0" w:color="auto"/>
              <w:bottom w:val="single" w:sz="8" w:space="0" w:color="auto"/>
              <w:right w:val="single" w:sz="8" w:space="0" w:color="auto"/>
            </w:tcBorders>
          </w:tcPr>
          <w:p w14:paraId="1E3279CF" w14:textId="77777777" w:rsidR="006B0C2C" w:rsidRPr="005308EB" w:rsidRDefault="006B0C2C" w:rsidP="00DA1111">
            <w:pPr>
              <w:spacing w:after="0"/>
              <w:jc w:val="right"/>
              <w:rPr>
                <w:rFonts w:ascii="Calibri" w:hAnsi="Calibri" w:cs="Calibri"/>
                <w:b/>
                <w:bCs/>
              </w:rPr>
            </w:pPr>
            <w:r>
              <w:rPr>
                <w:rFonts w:ascii="Calibri" w:hAnsi="Calibri" w:cs="Calibri"/>
                <w:b/>
                <w:bCs/>
              </w:rPr>
              <w:t>4.68</w:t>
            </w:r>
            <w:r w:rsidRPr="005308EB">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1177B2C6" w14:textId="77777777" w:rsidR="006B0C2C" w:rsidRPr="005308EB" w:rsidRDefault="006B0C2C" w:rsidP="00DA1111">
            <w:pPr>
              <w:spacing w:after="0"/>
              <w:rPr>
                <w:rFonts w:ascii="Calibri" w:hAnsi="Calibri" w:cs="Calibri"/>
                <w:b/>
                <w:bCs/>
              </w:rPr>
            </w:pPr>
            <w:proofErr w:type="spellStart"/>
            <w:r w:rsidRPr="005308EB">
              <w:rPr>
                <w:rFonts w:ascii="Calibri" w:hAnsi="Calibri" w:cs="Calibri"/>
                <w:b/>
                <w:bCs/>
              </w:rPr>
              <w:t>Unauthorised</w:t>
            </w:r>
            <w:proofErr w:type="spellEnd"/>
            <w:r>
              <w:rPr>
                <w:rFonts w:ascii="Calibri" w:hAnsi="Calibri" w:cs="Calibri"/>
                <w:b/>
                <w:bCs/>
              </w:rPr>
              <w:t xml:space="preserve"> Absences</w:t>
            </w:r>
          </w:p>
        </w:tc>
        <w:tc>
          <w:tcPr>
            <w:tcW w:w="851" w:type="dxa"/>
            <w:tcBorders>
              <w:top w:val="nil"/>
              <w:left w:val="single" w:sz="8" w:space="0" w:color="auto"/>
              <w:bottom w:val="single" w:sz="8" w:space="0" w:color="auto"/>
              <w:right w:val="single" w:sz="8" w:space="0" w:color="auto"/>
            </w:tcBorders>
          </w:tcPr>
          <w:p w14:paraId="38120EBA" w14:textId="77777777" w:rsidR="006B0C2C" w:rsidRPr="005308EB" w:rsidRDefault="006B0C2C" w:rsidP="00DA1111">
            <w:pPr>
              <w:spacing w:after="0"/>
              <w:jc w:val="right"/>
              <w:rPr>
                <w:rFonts w:ascii="Calibri" w:hAnsi="Calibri" w:cs="Calibri"/>
                <w:b/>
                <w:bCs/>
              </w:rPr>
            </w:pPr>
            <w:r>
              <w:rPr>
                <w:rFonts w:ascii="Calibri" w:hAnsi="Calibri" w:cs="Calibri"/>
                <w:b/>
                <w:bCs/>
              </w:rPr>
              <w:t>4.18</w:t>
            </w:r>
            <w:r w:rsidRPr="005308EB">
              <w:rPr>
                <w:rFonts w:ascii="Calibri" w:hAnsi="Calibri" w:cs="Calibri"/>
                <w:b/>
                <w:bCs/>
              </w:rPr>
              <w:t>%</w:t>
            </w:r>
          </w:p>
        </w:tc>
      </w:tr>
      <w:tr w:rsidR="006B0C2C" w14:paraId="20728FCE"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4F0F15C4" w14:textId="77777777" w:rsidR="006B0C2C" w:rsidRPr="005308EB" w:rsidRDefault="006B0C2C" w:rsidP="00DA1111">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10C2E908" w14:textId="77777777" w:rsidR="006B0C2C" w:rsidRPr="006B0C2C" w:rsidRDefault="006B0C2C" w:rsidP="00DA1111">
            <w:pPr>
              <w:spacing w:after="0"/>
              <w:rPr>
                <w:rFonts w:ascii="Calibri" w:hAnsi="Calibri" w:cs="Calibri"/>
                <w:color w:val="FF0000"/>
                <w:sz w:val="22"/>
                <w:szCs w:val="22"/>
              </w:rPr>
            </w:pPr>
            <w:r w:rsidRPr="006B0C2C">
              <w:rPr>
                <w:rFonts w:ascii="Calibri" w:hAnsi="Calibri" w:cs="Calibri"/>
                <w:sz w:val="22"/>
                <w:szCs w:val="22"/>
              </w:rPr>
              <w:t>0.1%</w:t>
            </w:r>
          </w:p>
        </w:tc>
      </w:tr>
      <w:tr w:rsidR="006B0C2C" w14:paraId="0BF5B4E9"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660398A4" w14:textId="77777777" w:rsidR="006B0C2C" w:rsidRPr="005308EB" w:rsidRDefault="006B0C2C" w:rsidP="00DA1111">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3303BE5F" w14:textId="77777777"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Stakeholders have been consulted on our self-evaluation and the identification of priorities for session 2</w:t>
            </w:r>
            <w:r>
              <w:rPr>
                <w:rFonts w:ascii="Calibri" w:hAnsi="Calibri" w:cs="Calibri"/>
                <w:sz w:val="22"/>
                <w:szCs w:val="22"/>
              </w:rPr>
              <w:t>5</w:t>
            </w:r>
            <w:r w:rsidRPr="00483D5B">
              <w:rPr>
                <w:rFonts w:ascii="Calibri" w:hAnsi="Calibri" w:cs="Calibri"/>
                <w:sz w:val="22"/>
                <w:szCs w:val="22"/>
              </w:rPr>
              <w:t>/2</w:t>
            </w:r>
            <w:r>
              <w:rPr>
                <w:rFonts w:ascii="Calibri" w:hAnsi="Calibri" w:cs="Calibri"/>
                <w:sz w:val="22"/>
                <w:szCs w:val="22"/>
              </w:rPr>
              <w:t>6</w:t>
            </w:r>
            <w:r w:rsidRPr="00483D5B">
              <w:rPr>
                <w:rFonts w:ascii="Calibri" w:hAnsi="Calibri" w:cs="Calibri"/>
                <w:sz w:val="22"/>
                <w:szCs w:val="22"/>
              </w:rPr>
              <w:t xml:space="preserve"> through:</w:t>
            </w:r>
          </w:p>
          <w:p w14:paraId="31AB007B" w14:textId="77777777"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Parent questionnaire</w:t>
            </w:r>
          </w:p>
          <w:p w14:paraId="083E2A7B" w14:textId="43E2CC03" w:rsidR="006B0C2C" w:rsidRPr="00483D5B" w:rsidRDefault="006B0C2C" w:rsidP="006B0C2C">
            <w:pPr>
              <w:spacing w:after="0" w:line="240" w:lineRule="auto"/>
              <w:rPr>
                <w:rFonts w:ascii="Calibri" w:hAnsi="Calibri" w:cs="Calibri"/>
                <w:sz w:val="22"/>
                <w:szCs w:val="22"/>
              </w:rPr>
            </w:pPr>
            <w:r w:rsidRPr="00483D5B">
              <w:rPr>
                <w:rFonts w:ascii="Calibri" w:hAnsi="Calibri" w:cs="Calibri"/>
                <w:sz w:val="22"/>
                <w:szCs w:val="22"/>
              </w:rPr>
              <w:t xml:space="preserve">Pupil </w:t>
            </w:r>
            <w:r w:rsidR="00D52A54">
              <w:rPr>
                <w:rFonts w:ascii="Calibri" w:hAnsi="Calibri" w:cs="Calibri"/>
                <w:sz w:val="22"/>
                <w:szCs w:val="22"/>
              </w:rPr>
              <w:t>L</w:t>
            </w:r>
            <w:r w:rsidRPr="00483D5B">
              <w:rPr>
                <w:rFonts w:ascii="Calibri" w:hAnsi="Calibri" w:cs="Calibri"/>
                <w:sz w:val="22"/>
                <w:szCs w:val="22"/>
              </w:rPr>
              <w:t>earner Conversations</w:t>
            </w:r>
          </w:p>
          <w:p w14:paraId="53F06236" w14:textId="77777777" w:rsidR="006B0C2C" w:rsidRDefault="006B0C2C" w:rsidP="006B0C2C">
            <w:pPr>
              <w:spacing w:after="0"/>
              <w:rPr>
                <w:rFonts w:ascii="Calibri" w:hAnsi="Calibri" w:cs="Calibri"/>
                <w:sz w:val="22"/>
                <w:szCs w:val="22"/>
              </w:rPr>
            </w:pPr>
            <w:r w:rsidRPr="00483D5B">
              <w:rPr>
                <w:rFonts w:ascii="Calibri" w:hAnsi="Calibri" w:cs="Calibri"/>
                <w:sz w:val="22"/>
                <w:szCs w:val="22"/>
              </w:rPr>
              <w:t>Staff meetings</w:t>
            </w:r>
          </w:p>
          <w:p w14:paraId="47F48DEE" w14:textId="77777777" w:rsidR="006B0C2C" w:rsidRPr="00AB13CF" w:rsidRDefault="006B0C2C" w:rsidP="006B0C2C">
            <w:pPr>
              <w:spacing w:after="0"/>
              <w:rPr>
                <w:rFonts w:ascii="Calibri" w:hAnsi="Calibri" w:cs="Calibri"/>
                <w:sz w:val="22"/>
                <w:szCs w:val="22"/>
              </w:rPr>
            </w:pPr>
            <w:r>
              <w:rPr>
                <w:rFonts w:ascii="Calibri" w:hAnsi="Calibri" w:cs="Calibri"/>
                <w:sz w:val="22"/>
                <w:szCs w:val="22"/>
              </w:rPr>
              <w:t>Parent Council</w:t>
            </w:r>
          </w:p>
        </w:tc>
      </w:tr>
      <w:tr w:rsidR="006B0C2C" w14:paraId="3EF1FF78" w14:textId="77777777" w:rsidTr="00DA1111">
        <w:trPr>
          <w:trHeight w:val="300"/>
        </w:trPr>
        <w:tc>
          <w:tcPr>
            <w:tcW w:w="3109" w:type="dxa"/>
            <w:tcBorders>
              <w:top w:val="single" w:sz="8" w:space="0" w:color="auto"/>
              <w:left w:val="single" w:sz="8" w:space="0" w:color="auto"/>
              <w:bottom w:val="single" w:sz="8" w:space="0" w:color="auto"/>
              <w:right w:val="single" w:sz="8" w:space="0" w:color="auto"/>
            </w:tcBorders>
          </w:tcPr>
          <w:p w14:paraId="6C2A1320" w14:textId="77777777" w:rsidR="006B0C2C" w:rsidRPr="005308EB" w:rsidRDefault="006B0C2C" w:rsidP="00DA1111">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252CB394" w14:textId="77777777" w:rsidR="006B0C2C" w:rsidRPr="00AB13CF" w:rsidRDefault="006B0C2C" w:rsidP="00DA1111">
            <w:pPr>
              <w:spacing w:after="0"/>
              <w:rPr>
                <w:rFonts w:ascii="Calibri" w:hAnsi="Calibri" w:cs="Calibri"/>
                <w:color w:val="ED0000"/>
                <w:sz w:val="22"/>
                <w:szCs w:val="22"/>
              </w:rPr>
            </w:pPr>
            <w:r w:rsidRPr="00483D5B">
              <w:rPr>
                <w:rFonts w:ascii="Calibri" w:hAnsi="Calibri" w:cs="Calibri"/>
                <w:bCs/>
                <w:color w:val="000000" w:themeColor="text1"/>
                <w:sz w:val="22"/>
                <w:szCs w:val="22"/>
              </w:rPr>
              <w:t>£78,840</w:t>
            </w:r>
          </w:p>
        </w:tc>
      </w:tr>
      <w:tr w:rsidR="006B0C2C" w14:paraId="182CB726" w14:textId="77777777" w:rsidTr="00DA1111">
        <w:trPr>
          <w:trHeight w:val="300"/>
        </w:trPr>
        <w:tc>
          <w:tcPr>
            <w:tcW w:w="3109" w:type="dxa"/>
            <w:tcBorders>
              <w:top w:val="single" w:sz="8" w:space="0" w:color="auto"/>
              <w:left w:val="single" w:sz="8" w:space="0" w:color="auto"/>
              <w:right w:val="single" w:sz="8" w:space="0" w:color="auto"/>
            </w:tcBorders>
          </w:tcPr>
          <w:p w14:paraId="64E27C1A" w14:textId="77777777" w:rsidR="006B0C2C" w:rsidRPr="005308EB" w:rsidRDefault="006B0C2C" w:rsidP="00DA1111">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5FBFE5A8"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sz w:val="22"/>
                <w:szCs w:val="22"/>
                <w:lang w:val="en-GB" w:eastAsia="en-GB"/>
              </w:rPr>
              <w:t>The school is committed to reducing the </w:t>
            </w:r>
            <w:r w:rsidRPr="00D52367">
              <w:rPr>
                <w:rFonts w:eastAsia="Times New Roman" w:cstheme="minorHAnsi"/>
                <w:bCs/>
                <w:sz w:val="22"/>
                <w:szCs w:val="22"/>
                <w:lang w:val="en-GB" w:eastAsia="en-GB"/>
              </w:rPr>
              <w:t>Cost of the School Day</w:t>
            </w:r>
            <w:r w:rsidRPr="00D52367">
              <w:rPr>
                <w:rFonts w:eastAsia="Times New Roman" w:cstheme="minorHAnsi"/>
                <w:sz w:val="22"/>
                <w:szCs w:val="22"/>
                <w:lang w:val="en-GB" w:eastAsia="en-GB"/>
              </w:rPr>
              <w:t>, especially for pupils experiencing poverty, by addressing key areas: </w:t>
            </w:r>
            <w:r w:rsidRPr="00D52367">
              <w:rPr>
                <w:rFonts w:eastAsia="Times New Roman" w:cstheme="minorHAnsi"/>
                <w:bCs/>
                <w:sz w:val="22"/>
                <w:szCs w:val="22"/>
                <w:lang w:val="en-GB" w:eastAsia="en-GB"/>
              </w:rPr>
              <w:t>Uniform, Travel, Learning, Friendship and Community, School Trips, Eating, Clubs, and Home Learning</w:t>
            </w:r>
            <w:r w:rsidRPr="00D52367">
              <w:rPr>
                <w:rFonts w:eastAsia="Times New Roman" w:cstheme="minorHAnsi"/>
                <w:sz w:val="22"/>
                <w:szCs w:val="22"/>
                <w:lang w:val="en-GB" w:eastAsia="en-GB"/>
              </w:rPr>
              <w:t xml:space="preserve">. </w:t>
            </w:r>
            <w:r w:rsidRPr="00D52367">
              <w:rPr>
                <w:rFonts w:eastAsia="Times New Roman" w:cstheme="minorHAnsi"/>
                <w:sz w:val="22"/>
                <w:szCs w:val="22"/>
                <w:lang w:val="en-GB" w:eastAsia="en-GB"/>
              </w:rPr>
              <w:lastRenderedPageBreak/>
              <w:t>Families are supported through advice and signposting for income maximisation.</w:t>
            </w:r>
          </w:p>
          <w:p w14:paraId="5FDA53AB" w14:textId="77777777" w:rsidR="0060008B"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Uniform</w:t>
            </w:r>
            <w:r w:rsidRPr="00D52367">
              <w:rPr>
                <w:rFonts w:eastAsia="Times New Roman" w:cstheme="minorHAnsi"/>
                <w:sz w:val="22"/>
                <w:szCs w:val="22"/>
                <w:lang w:val="en-GB" w:eastAsia="en-GB"/>
              </w:rPr>
              <w:t> support includes access to pre-loved items, non-logo options, and loaned fleeces. Additional clothing needs are met through the Dunfermline Children’s Clothing Bank. </w:t>
            </w:r>
          </w:p>
          <w:p w14:paraId="55C8A7B4"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Travel</w:t>
            </w:r>
            <w:r w:rsidRPr="00D52367">
              <w:rPr>
                <w:rFonts w:eastAsia="Times New Roman" w:cstheme="minorHAnsi"/>
                <w:sz w:val="22"/>
                <w:szCs w:val="22"/>
                <w:lang w:val="en-GB" w:eastAsia="en-GB"/>
              </w:rPr>
              <w:t> is supported via promotion of free bus passes and active travel initiatives.</w:t>
            </w:r>
          </w:p>
          <w:p w14:paraId="0DD68367" w14:textId="77777777" w:rsidR="0060008B"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sz w:val="22"/>
                <w:szCs w:val="22"/>
                <w:lang w:val="en-GB" w:eastAsia="en-GB"/>
              </w:rPr>
              <w:t>All </w:t>
            </w:r>
            <w:r w:rsidRPr="00D52367">
              <w:rPr>
                <w:rFonts w:eastAsia="Times New Roman" w:cstheme="minorHAnsi"/>
                <w:bCs/>
                <w:sz w:val="22"/>
                <w:szCs w:val="22"/>
                <w:lang w:val="en-GB" w:eastAsia="en-GB"/>
              </w:rPr>
              <w:t>learning materials</w:t>
            </w:r>
            <w:r w:rsidRPr="00D52367">
              <w:rPr>
                <w:rFonts w:eastAsia="Times New Roman" w:cstheme="minorHAnsi"/>
                <w:sz w:val="22"/>
                <w:szCs w:val="22"/>
                <w:lang w:val="en-GB" w:eastAsia="en-GB"/>
              </w:rPr>
              <w:t> and external learning experiences are provided at no cost to families, funded through school budgets and grants. </w:t>
            </w:r>
          </w:p>
          <w:p w14:paraId="797BC62E"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Clubs</w:t>
            </w:r>
            <w:r w:rsidRPr="00D52367">
              <w:rPr>
                <w:rFonts w:eastAsia="Times New Roman" w:cstheme="minorHAnsi"/>
                <w:sz w:val="22"/>
                <w:szCs w:val="22"/>
                <w:lang w:val="en-GB" w:eastAsia="en-GB"/>
              </w:rPr>
              <w:t> are subsidised, and fundraising is inclusive, with flexible contribution options. Families are also directed to affordable community activities.</w:t>
            </w:r>
          </w:p>
          <w:p w14:paraId="1C6EC2A8"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School trips</w:t>
            </w:r>
            <w:r w:rsidRPr="00D52367">
              <w:rPr>
                <w:rFonts w:eastAsia="Times New Roman" w:cstheme="minorHAnsi"/>
                <w:sz w:val="22"/>
                <w:szCs w:val="22"/>
                <w:lang w:val="en-GB" w:eastAsia="en-GB"/>
              </w:rPr>
              <w:t> are kept low-cost, with transport and fees covered through funding where needed. No child is excluded due to financial hardship, and residential trips are planned well in advance with flexible payment options and grant support.</w:t>
            </w:r>
          </w:p>
          <w:p w14:paraId="602E68E4" w14:textId="77777777" w:rsidR="0060008B"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Eating</w:t>
            </w:r>
            <w:r w:rsidRPr="00D52367">
              <w:rPr>
                <w:rFonts w:eastAsia="Times New Roman" w:cstheme="minorHAnsi"/>
                <w:sz w:val="22"/>
                <w:szCs w:val="22"/>
                <w:lang w:val="en-GB" w:eastAsia="en-GB"/>
              </w:rPr>
              <w:t xml:space="preserve"> support includes low-cost or free breakfasts and free fruit for children without snacks. </w:t>
            </w:r>
          </w:p>
          <w:p w14:paraId="6F7AE611"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sz w:val="22"/>
                <w:szCs w:val="22"/>
                <w:lang w:val="en-GB" w:eastAsia="en-GB"/>
              </w:rPr>
              <w:t>For </w:t>
            </w:r>
            <w:r w:rsidRPr="00D52367">
              <w:rPr>
                <w:rFonts w:eastAsia="Times New Roman" w:cstheme="minorHAnsi"/>
                <w:bCs/>
                <w:sz w:val="22"/>
                <w:szCs w:val="22"/>
                <w:lang w:val="en-GB" w:eastAsia="en-GB"/>
              </w:rPr>
              <w:t>home learning</w:t>
            </w:r>
            <w:r w:rsidRPr="00D52367">
              <w:rPr>
                <w:rFonts w:eastAsia="Times New Roman" w:cstheme="minorHAnsi"/>
                <w:sz w:val="22"/>
                <w:szCs w:val="22"/>
                <w:lang w:val="en-GB" w:eastAsia="en-GB"/>
              </w:rPr>
              <w:t>, all children receive free homework bags, stationery, and access to loaned books and digital devices, ensuring equitable access to learning at home.</w:t>
            </w:r>
          </w:p>
          <w:p w14:paraId="58D901F3" w14:textId="77777777" w:rsidR="006B0C2C" w:rsidRPr="00D52367" w:rsidRDefault="006B0C2C" w:rsidP="006B0C2C">
            <w:pPr>
              <w:spacing w:after="0"/>
              <w:rPr>
                <w:rFonts w:cstheme="minorHAnsi"/>
                <w:color w:val="ED0000"/>
                <w:sz w:val="22"/>
                <w:szCs w:val="22"/>
              </w:rPr>
            </w:pPr>
          </w:p>
        </w:tc>
      </w:tr>
    </w:tbl>
    <w:p w14:paraId="067AE78D" w14:textId="77777777" w:rsidR="005418BA" w:rsidRDefault="005418BA" w:rsidP="005418BA">
      <w:pPr>
        <w:rPr>
          <w:rFonts w:ascii="Arial" w:hAnsi="Arial" w:cs="Arial"/>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147"/>
        <w:gridCol w:w="1980"/>
        <w:gridCol w:w="567"/>
        <w:gridCol w:w="2126"/>
        <w:gridCol w:w="567"/>
      </w:tblGrid>
      <w:tr w:rsidR="006B0C2C" w14:paraId="4AD3FC45" w14:textId="77777777" w:rsidTr="00DA1111">
        <w:trPr>
          <w:trHeight w:val="300"/>
        </w:trPr>
        <w:tc>
          <w:tcPr>
            <w:tcW w:w="10480" w:type="dxa"/>
            <w:gridSpan w:val="8"/>
            <w:tcBorders>
              <w:top w:val="single" w:sz="8" w:space="0" w:color="auto"/>
              <w:left w:val="single" w:sz="8" w:space="0" w:color="auto"/>
              <w:bottom w:val="single" w:sz="8" w:space="0" w:color="auto"/>
              <w:right w:val="single" w:sz="8" w:space="0" w:color="auto"/>
            </w:tcBorders>
            <w:shd w:val="clear" w:color="auto" w:fill="013E51"/>
          </w:tcPr>
          <w:p w14:paraId="3411CF49" w14:textId="77777777" w:rsidR="006B0C2C" w:rsidRDefault="006B0C2C" w:rsidP="00DA1111">
            <w:pPr>
              <w:spacing w:after="0"/>
              <w:ind w:right="-90"/>
              <w:jc w:val="center"/>
              <w:rPr>
                <w:rFonts w:ascii="Arial" w:eastAsia="Arial" w:hAnsi="Arial" w:cs="Arial"/>
                <w:b/>
                <w:bCs/>
                <w:color w:val="FFFFFF" w:themeColor="background1"/>
                <w:sz w:val="32"/>
                <w:szCs w:val="32"/>
              </w:rPr>
            </w:pPr>
          </w:p>
          <w:p w14:paraId="2A49ECCD" w14:textId="77777777" w:rsidR="006B0C2C" w:rsidRPr="0037716C" w:rsidRDefault="006B0C2C" w:rsidP="00DA1111">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710E40AC" w14:textId="77777777" w:rsidR="006B0C2C" w:rsidRDefault="006B0C2C" w:rsidP="00DA1111">
            <w:pPr>
              <w:spacing w:after="0"/>
              <w:ind w:right="-90"/>
              <w:jc w:val="center"/>
            </w:pPr>
            <w:r w:rsidRPr="00F7530B">
              <w:rPr>
                <w:rFonts w:ascii="Arial" w:eastAsia="Arial" w:hAnsi="Arial" w:cs="Arial"/>
                <w:b/>
                <w:bCs/>
                <w:color w:val="FFFFFF" w:themeColor="background1"/>
                <w:sz w:val="36"/>
                <w:szCs w:val="36"/>
              </w:rPr>
              <w:t xml:space="preserve"> </w:t>
            </w:r>
          </w:p>
        </w:tc>
      </w:tr>
      <w:tr w:rsidR="006B0C2C" w:rsidRPr="00AB13CF" w14:paraId="252259F7" w14:textId="77777777" w:rsidTr="006B0C2C">
        <w:trPr>
          <w:trHeight w:val="300"/>
        </w:trPr>
        <w:tc>
          <w:tcPr>
            <w:tcW w:w="10480" w:type="dxa"/>
            <w:gridSpan w:val="8"/>
            <w:tcBorders>
              <w:top w:val="single" w:sz="8" w:space="0" w:color="auto"/>
              <w:left w:val="single" w:sz="8" w:space="0" w:color="auto"/>
              <w:bottom w:val="single" w:sz="4" w:space="0" w:color="auto"/>
              <w:right w:val="single" w:sz="8" w:space="0" w:color="auto"/>
            </w:tcBorders>
          </w:tcPr>
          <w:p w14:paraId="4181D196" w14:textId="77777777" w:rsidR="006B0C2C" w:rsidRDefault="006B0C2C" w:rsidP="00DA1111">
            <w:pPr>
              <w:rPr>
                <w:rFonts w:ascii="Calibri" w:eastAsia="Calibri" w:hAnsi="Calibri" w:cs="Calibri"/>
                <w:b/>
                <w:bCs/>
                <w:color w:val="FF0000"/>
                <w:sz w:val="22"/>
                <w:szCs w:val="22"/>
              </w:rPr>
            </w:pPr>
            <w:r w:rsidRPr="00AB13CF">
              <w:rPr>
                <w:rFonts w:ascii="Calibri" w:eastAsia="Arial" w:hAnsi="Calibri" w:cs="Calibri"/>
                <w:sz w:val="22"/>
                <w:szCs w:val="22"/>
              </w:rPr>
              <w:t xml:space="preserve">School </w:t>
            </w:r>
            <w:r>
              <w:rPr>
                <w:rFonts w:ascii="Calibri" w:eastAsia="Arial" w:hAnsi="Calibri" w:cs="Calibri"/>
                <w:sz w:val="22"/>
                <w:szCs w:val="22"/>
              </w:rPr>
              <w:t xml:space="preserve">and ELC </w:t>
            </w:r>
            <w:r w:rsidRPr="00AB13CF">
              <w:rPr>
                <w:rFonts w:ascii="Calibri" w:eastAsia="Arial" w:hAnsi="Calibri" w:cs="Calibri"/>
                <w:sz w:val="22"/>
                <w:szCs w:val="22"/>
              </w:rPr>
              <w:t xml:space="preserve">Improvement Priority 1: </w:t>
            </w:r>
          </w:p>
          <w:p w14:paraId="2C523E43" w14:textId="77777777" w:rsidR="006B0C2C" w:rsidRPr="00483D5B" w:rsidRDefault="006B0C2C" w:rsidP="006B0C2C">
            <w:pPr>
              <w:pStyle w:val="ListParagraph"/>
              <w:numPr>
                <w:ilvl w:val="0"/>
                <w:numId w:val="2"/>
              </w:numPr>
              <w:tabs>
                <w:tab w:val="left" w:pos="2520"/>
              </w:tabs>
              <w:spacing w:line="240" w:lineRule="auto"/>
              <w:rPr>
                <w:rFonts w:ascii="Calibri" w:hAnsi="Calibri" w:cs="Calibri"/>
                <w:bCs/>
                <w:sz w:val="22"/>
                <w:szCs w:val="22"/>
              </w:rPr>
            </w:pPr>
            <w:r w:rsidRPr="00483D5B">
              <w:rPr>
                <w:rFonts w:ascii="Calibri" w:hAnsi="Calibri" w:cs="Calibri"/>
                <w:bCs/>
                <w:sz w:val="22"/>
                <w:szCs w:val="22"/>
              </w:rPr>
              <w:t>Literacy – 81% of P2 children on track with their learning in writing by Jan 2025 from a baseline of 34.5%</w:t>
            </w:r>
          </w:p>
          <w:p w14:paraId="6A2B50DA" w14:textId="77777777" w:rsidR="006B0C2C" w:rsidRDefault="006B0C2C" w:rsidP="006B0C2C">
            <w:pPr>
              <w:pStyle w:val="ListParagraph"/>
              <w:numPr>
                <w:ilvl w:val="0"/>
                <w:numId w:val="2"/>
              </w:numPr>
              <w:spacing w:line="240" w:lineRule="auto"/>
              <w:rPr>
                <w:rFonts w:ascii="Calibri" w:hAnsi="Calibri" w:cs="Calibri"/>
                <w:bCs/>
                <w:sz w:val="22"/>
                <w:szCs w:val="22"/>
              </w:rPr>
            </w:pPr>
            <w:r w:rsidRPr="00483D5B">
              <w:rPr>
                <w:rFonts w:ascii="Calibri" w:hAnsi="Calibri" w:cs="Calibri"/>
                <w:bCs/>
                <w:sz w:val="22"/>
                <w:szCs w:val="22"/>
              </w:rPr>
              <w:t>All children in nursery are making good progress across literacy from their entry baseline by May 25</w:t>
            </w:r>
            <w:bookmarkStart w:id="0" w:name="_Hlk170199392"/>
          </w:p>
          <w:p w14:paraId="1AC9A419" w14:textId="77777777" w:rsidR="006B0C2C" w:rsidRPr="00483D5B" w:rsidRDefault="006B0C2C" w:rsidP="006B0C2C">
            <w:pPr>
              <w:pStyle w:val="ListParagraph"/>
              <w:numPr>
                <w:ilvl w:val="0"/>
                <w:numId w:val="2"/>
              </w:numPr>
              <w:spacing w:line="240" w:lineRule="auto"/>
              <w:rPr>
                <w:rFonts w:ascii="Calibri" w:hAnsi="Calibri" w:cs="Calibri"/>
                <w:bCs/>
                <w:sz w:val="22"/>
                <w:szCs w:val="22"/>
              </w:rPr>
            </w:pPr>
            <w:r w:rsidRPr="00483D5B">
              <w:rPr>
                <w:rFonts w:ascii="Calibri" w:hAnsi="Calibri" w:cs="Calibri"/>
                <w:sz w:val="22"/>
                <w:szCs w:val="22"/>
              </w:rPr>
              <w:t>Teachers and EYOs are confident in understanding the school strategy for raising attainment in literacy and pedagogy in literacy</w:t>
            </w:r>
          </w:p>
          <w:p w14:paraId="44A911F2" w14:textId="77777777" w:rsidR="006B0C2C" w:rsidRPr="00AB13CF" w:rsidRDefault="006B0C2C" w:rsidP="006B0C2C">
            <w:pPr>
              <w:rPr>
                <w:rFonts w:ascii="Calibri" w:hAnsi="Calibri" w:cs="Calibri"/>
                <w:b/>
                <w:bCs/>
                <w:color w:val="FF0000"/>
                <w:sz w:val="22"/>
                <w:szCs w:val="22"/>
              </w:rPr>
            </w:pPr>
            <w:r w:rsidRPr="00483D5B">
              <w:rPr>
                <w:rFonts w:ascii="Calibri" w:hAnsi="Calibri" w:cs="Calibri"/>
                <w:sz w:val="22"/>
                <w:szCs w:val="22"/>
              </w:rPr>
              <w:t xml:space="preserve">Literacy </w:t>
            </w:r>
            <w:proofErr w:type="gramStart"/>
            <w:r w:rsidRPr="00483D5B">
              <w:rPr>
                <w:rFonts w:ascii="Calibri" w:hAnsi="Calibri" w:cs="Calibri"/>
                <w:sz w:val="22"/>
                <w:szCs w:val="22"/>
              </w:rPr>
              <w:t>stretch</w:t>
            </w:r>
            <w:proofErr w:type="gramEnd"/>
            <w:r w:rsidRPr="00483D5B">
              <w:rPr>
                <w:rFonts w:ascii="Calibri" w:hAnsi="Calibri" w:cs="Calibri"/>
                <w:sz w:val="22"/>
                <w:szCs w:val="22"/>
              </w:rPr>
              <w:t xml:space="preserve"> targets for P1, 4 and 7 met </w:t>
            </w:r>
            <w:bookmarkEnd w:id="0"/>
            <w:r w:rsidRPr="00483D5B">
              <w:rPr>
                <w:rFonts w:ascii="Calibri" w:hAnsi="Calibri" w:cs="Calibri"/>
                <w:sz w:val="22"/>
                <w:szCs w:val="22"/>
              </w:rPr>
              <w:t xml:space="preserve">(P1 – 78.9%, P4 63.6%, P7 </w:t>
            </w:r>
            <w:proofErr w:type="gramStart"/>
            <w:r w:rsidRPr="00483D5B">
              <w:rPr>
                <w:rFonts w:ascii="Calibri" w:hAnsi="Calibri" w:cs="Calibri"/>
                <w:sz w:val="22"/>
                <w:szCs w:val="22"/>
              </w:rPr>
              <w:t>63.%</w:t>
            </w:r>
            <w:proofErr w:type="gramEnd"/>
            <w:r w:rsidRPr="00483D5B">
              <w:rPr>
                <w:rFonts w:ascii="Calibri" w:hAnsi="Calibri" w:cs="Calibri"/>
                <w:sz w:val="22"/>
                <w:szCs w:val="22"/>
              </w:rPr>
              <w:t>)/ good progress from nursery entry to exit in literacy</w:t>
            </w:r>
          </w:p>
        </w:tc>
      </w:tr>
      <w:tr w:rsidR="006B0C2C" w:rsidRPr="00AB13CF" w14:paraId="20D61289" w14:textId="77777777" w:rsidTr="006B0C2C">
        <w:trPr>
          <w:trHeight w:val="158"/>
        </w:trPr>
        <w:tc>
          <w:tcPr>
            <w:tcW w:w="5240" w:type="dxa"/>
            <w:gridSpan w:val="4"/>
            <w:tcBorders>
              <w:top w:val="single" w:sz="4" w:space="0" w:color="auto"/>
              <w:left w:val="single" w:sz="4" w:space="0" w:color="auto"/>
              <w:bottom w:val="single" w:sz="4" w:space="0" w:color="auto"/>
              <w:right w:val="single" w:sz="4" w:space="0" w:color="auto"/>
            </w:tcBorders>
            <w:vAlign w:val="center"/>
          </w:tcPr>
          <w:p w14:paraId="31E22588" w14:textId="77777777" w:rsidR="006B0C2C" w:rsidRPr="006B0C2C" w:rsidRDefault="006B0C2C" w:rsidP="006B0C2C">
            <w:pPr>
              <w:tabs>
                <w:tab w:val="left" w:pos="2520"/>
              </w:tabs>
              <w:rPr>
                <w:rFonts w:ascii="Calibri" w:hAnsi="Calibri" w:cs="Calibri"/>
                <w:b/>
                <w:sz w:val="22"/>
                <w:szCs w:val="22"/>
              </w:rPr>
            </w:pPr>
            <w:r w:rsidRPr="006B0C2C">
              <w:rPr>
                <w:rFonts w:ascii="Calibri" w:hAnsi="Calibri" w:cs="Calibri"/>
                <w:b/>
                <w:sz w:val="22"/>
                <w:szCs w:val="22"/>
              </w:rPr>
              <w:t>HGIOS4 Quality Indicators</w:t>
            </w:r>
          </w:p>
        </w:tc>
        <w:tc>
          <w:tcPr>
            <w:tcW w:w="5240" w:type="dxa"/>
            <w:gridSpan w:val="4"/>
            <w:tcBorders>
              <w:top w:val="single" w:sz="4" w:space="0" w:color="auto"/>
              <w:left w:val="single" w:sz="4" w:space="0" w:color="auto"/>
              <w:bottom w:val="single" w:sz="4" w:space="0" w:color="auto"/>
              <w:right w:val="single" w:sz="4" w:space="0" w:color="auto"/>
            </w:tcBorders>
            <w:vAlign w:val="center"/>
          </w:tcPr>
          <w:p w14:paraId="4BC6B337" w14:textId="77777777" w:rsidR="006B0C2C" w:rsidRPr="006B0C2C" w:rsidRDefault="006B0C2C" w:rsidP="006B0C2C">
            <w:pPr>
              <w:tabs>
                <w:tab w:val="left" w:pos="2520"/>
              </w:tabs>
              <w:rPr>
                <w:rFonts w:ascii="Calibri" w:hAnsi="Calibri" w:cs="Calibri"/>
                <w:b/>
                <w:sz w:val="22"/>
                <w:szCs w:val="22"/>
              </w:rPr>
            </w:pPr>
            <w:r w:rsidRPr="006B0C2C">
              <w:rPr>
                <w:rFonts w:ascii="Calibri" w:hAnsi="Calibri" w:cs="Calibri"/>
                <w:b/>
                <w:sz w:val="22"/>
                <w:szCs w:val="22"/>
              </w:rPr>
              <w:t>HGIOELC Quality Indicators</w:t>
            </w:r>
          </w:p>
        </w:tc>
      </w:tr>
      <w:tr w:rsidR="006B0C2C" w:rsidRPr="00AB13CF" w14:paraId="6398FF0E" w14:textId="77777777" w:rsidTr="00724B81">
        <w:trPr>
          <w:trHeight w:val="157"/>
        </w:trPr>
        <w:tc>
          <w:tcPr>
            <w:tcW w:w="5240" w:type="dxa"/>
            <w:gridSpan w:val="4"/>
            <w:tcBorders>
              <w:top w:val="single" w:sz="4" w:space="0" w:color="auto"/>
              <w:left w:val="single" w:sz="4" w:space="0" w:color="auto"/>
              <w:bottom w:val="single" w:sz="4" w:space="0" w:color="auto"/>
              <w:right w:val="single" w:sz="4" w:space="0" w:color="auto"/>
            </w:tcBorders>
          </w:tcPr>
          <w:p w14:paraId="4F91C52B"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
                <w:sz w:val="22"/>
                <w:szCs w:val="22"/>
              </w:rPr>
            </w:pPr>
            <w:r w:rsidRPr="00576AED">
              <w:rPr>
                <w:rFonts w:ascii="Calibri" w:hAnsi="Calibri" w:cs="Calibri"/>
                <w:b/>
                <w:sz w:val="22"/>
                <w:szCs w:val="22"/>
              </w:rPr>
              <w:t>2.3 Learning, teaching, and assessment</w:t>
            </w:r>
          </w:p>
          <w:p w14:paraId="2645F3B1"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
                <w:sz w:val="22"/>
                <w:szCs w:val="22"/>
              </w:rPr>
            </w:pPr>
            <w:r w:rsidRPr="00576AED">
              <w:rPr>
                <w:rFonts w:ascii="Calibri" w:hAnsi="Calibri" w:cs="Calibri"/>
                <w:b/>
                <w:sz w:val="22"/>
                <w:szCs w:val="22"/>
              </w:rPr>
              <w:t>3.2 Raising attainment</w:t>
            </w:r>
          </w:p>
          <w:p w14:paraId="64A28472" w14:textId="77777777" w:rsidR="00724B81" w:rsidRPr="00576AED" w:rsidRDefault="00724B81" w:rsidP="00724B81">
            <w:pPr>
              <w:tabs>
                <w:tab w:val="left" w:pos="2520"/>
              </w:tabs>
              <w:spacing w:line="240" w:lineRule="auto"/>
              <w:ind w:left="360"/>
              <w:rPr>
                <w:rFonts w:ascii="Calibri" w:hAnsi="Calibri" w:cs="Calibri"/>
                <w:b/>
                <w:sz w:val="22"/>
                <w:szCs w:val="22"/>
              </w:rPr>
            </w:pPr>
            <w:r w:rsidRPr="00576AED">
              <w:rPr>
                <w:rFonts w:ascii="Calibri" w:hAnsi="Calibri" w:cs="Calibri"/>
                <w:b/>
                <w:sz w:val="22"/>
                <w:szCs w:val="22"/>
              </w:rPr>
              <w:t>Sub QIs – theme indicated</w:t>
            </w:r>
          </w:p>
          <w:p w14:paraId="49BFFDA1"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2.2 Curriculum – development of curriculum and learning pathways</w:t>
            </w:r>
          </w:p>
          <w:p w14:paraId="6571D8C3"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1.1 Self eval for self-improvement - ensuring impact on learners’ successes and achievements</w:t>
            </w:r>
          </w:p>
          <w:p w14:paraId="5B95916C"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1.2 leadership of learning – all themes</w:t>
            </w:r>
          </w:p>
          <w:p w14:paraId="13F8BB3F"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1.3 Leadership of Change - implementing improvements and change</w:t>
            </w:r>
          </w:p>
          <w:p w14:paraId="48341FA7"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 xml:space="preserve">2.4 </w:t>
            </w:r>
            <w:proofErr w:type="spellStart"/>
            <w:r w:rsidRPr="00576AED">
              <w:rPr>
                <w:rFonts w:ascii="Calibri" w:hAnsi="Calibri" w:cs="Calibri"/>
                <w:bCs/>
                <w:sz w:val="22"/>
                <w:szCs w:val="22"/>
              </w:rPr>
              <w:t>Personalised</w:t>
            </w:r>
            <w:proofErr w:type="spellEnd"/>
            <w:r w:rsidRPr="00576AED">
              <w:rPr>
                <w:rFonts w:ascii="Calibri" w:hAnsi="Calibri" w:cs="Calibri"/>
                <w:bCs/>
                <w:sz w:val="22"/>
                <w:szCs w:val="22"/>
              </w:rPr>
              <w:t xml:space="preserve"> Support - removal of potential barriers to learning</w:t>
            </w:r>
          </w:p>
          <w:p w14:paraId="12AF1340" w14:textId="77777777" w:rsidR="00724B81" w:rsidRPr="00576AED" w:rsidRDefault="00724B81" w:rsidP="00724B81">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lastRenderedPageBreak/>
              <w:t>2.5 Family Learning – engaging families in learning</w:t>
            </w:r>
          </w:p>
          <w:p w14:paraId="61823FF6" w14:textId="77777777" w:rsidR="006B0C2C" w:rsidRPr="006B0C2C" w:rsidRDefault="006B0C2C" w:rsidP="00724B81">
            <w:pPr>
              <w:tabs>
                <w:tab w:val="left" w:pos="2520"/>
              </w:tabs>
              <w:spacing w:line="240" w:lineRule="auto"/>
              <w:rPr>
                <w:rFonts w:ascii="Calibri" w:hAnsi="Calibri" w:cs="Calibri"/>
                <w:sz w:val="22"/>
                <w:szCs w:val="22"/>
              </w:rPr>
            </w:pPr>
          </w:p>
        </w:tc>
        <w:tc>
          <w:tcPr>
            <w:tcW w:w="5240" w:type="dxa"/>
            <w:gridSpan w:val="4"/>
            <w:tcBorders>
              <w:top w:val="single" w:sz="4" w:space="0" w:color="auto"/>
              <w:left w:val="single" w:sz="4" w:space="0" w:color="auto"/>
              <w:bottom w:val="single" w:sz="4" w:space="0" w:color="auto"/>
              <w:right w:val="single" w:sz="4" w:space="0" w:color="auto"/>
            </w:tcBorders>
          </w:tcPr>
          <w:p w14:paraId="5CDCA5AB" w14:textId="77777777" w:rsidR="00D313BC" w:rsidRPr="00576AED" w:rsidRDefault="00D313BC" w:rsidP="00D313BC">
            <w:pPr>
              <w:pStyle w:val="ListParagraph"/>
              <w:numPr>
                <w:ilvl w:val="0"/>
                <w:numId w:val="24"/>
              </w:numPr>
              <w:tabs>
                <w:tab w:val="left" w:pos="2520"/>
              </w:tabs>
              <w:spacing w:line="240" w:lineRule="auto"/>
              <w:rPr>
                <w:rFonts w:ascii="Calibri" w:hAnsi="Calibri" w:cs="Calibri"/>
                <w:b/>
                <w:sz w:val="22"/>
                <w:szCs w:val="22"/>
              </w:rPr>
            </w:pPr>
            <w:r w:rsidRPr="00576AED">
              <w:rPr>
                <w:rFonts w:ascii="Calibri" w:hAnsi="Calibri" w:cs="Calibri"/>
                <w:b/>
                <w:sz w:val="22"/>
                <w:szCs w:val="22"/>
              </w:rPr>
              <w:lastRenderedPageBreak/>
              <w:t>2.3 Learning, teaching, and assessment</w:t>
            </w:r>
          </w:p>
          <w:p w14:paraId="17CC8124" w14:textId="77777777" w:rsidR="00D313BC" w:rsidRPr="00576AED" w:rsidRDefault="00D313BC" w:rsidP="00D313BC">
            <w:pPr>
              <w:pStyle w:val="ListParagraph"/>
              <w:numPr>
                <w:ilvl w:val="0"/>
                <w:numId w:val="24"/>
              </w:numPr>
              <w:tabs>
                <w:tab w:val="left" w:pos="2520"/>
              </w:tabs>
              <w:spacing w:line="240" w:lineRule="auto"/>
              <w:rPr>
                <w:rFonts w:ascii="Calibri" w:hAnsi="Calibri" w:cs="Calibri"/>
                <w:b/>
                <w:sz w:val="22"/>
                <w:szCs w:val="22"/>
              </w:rPr>
            </w:pPr>
            <w:r w:rsidRPr="00576AED">
              <w:rPr>
                <w:rFonts w:ascii="Calibri" w:hAnsi="Calibri" w:cs="Calibri"/>
                <w:b/>
                <w:sz w:val="22"/>
                <w:szCs w:val="22"/>
              </w:rPr>
              <w:t>3.2 Raising attainment</w:t>
            </w:r>
          </w:p>
          <w:p w14:paraId="1B830AC3" w14:textId="77777777" w:rsidR="00D313BC" w:rsidRPr="00576AED" w:rsidRDefault="00D313BC" w:rsidP="00D313BC">
            <w:pPr>
              <w:tabs>
                <w:tab w:val="left" w:pos="2520"/>
              </w:tabs>
              <w:spacing w:line="240" w:lineRule="auto"/>
              <w:ind w:left="360"/>
              <w:rPr>
                <w:rFonts w:ascii="Calibri" w:hAnsi="Calibri" w:cs="Calibri"/>
                <w:b/>
                <w:sz w:val="22"/>
                <w:szCs w:val="22"/>
              </w:rPr>
            </w:pPr>
            <w:r w:rsidRPr="00576AED">
              <w:rPr>
                <w:rFonts w:ascii="Calibri" w:hAnsi="Calibri" w:cs="Calibri"/>
                <w:b/>
                <w:sz w:val="22"/>
                <w:szCs w:val="22"/>
              </w:rPr>
              <w:t>Sub Qis and themes</w:t>
            </w:r>
          </w:p>
          <w:p w14:paraId="0D4095A9" w14:textId="77777777" w:rsidR="00D313BC" w:rsidRPr="00576AED" w:rsidRDefault="00D313BC" w:rsidP="00D313BC">
            <w:pPr>
              <w:pStyle w:val="ListParagraph"/>
              <w:numPr>
                <w:ilvl w:val="0"/>
                <w:numId w:val="24"/>
              </w:numPr>
              <w:tabs>
                <w:tab w:val="left" w:pos="2520"/>
              </w:tabs>
              <w:spacing w:line="240" w:lineRule="auto"/>
              <w:rPr>
                <w:rFonts w:ascii="Calibri" w:hAnsi="Calibri" w:cs="Calibri"/>
                <w:sz w:val="22"/>
                <w:szCs w:val="22"/>
              </w:rPr>
            </w:pPr>
            <w:r w:rsidRPr="00576AED">
              <w:rPr>
                <w:rFonts w:ascii="Calibri" w:hAnsi="Calibri" w:cs="Calibri"/>
                <w:sz w:val="22"/>
                <w:szCs w:val="22"/>
              </w:rPr>
              <w:t>2.2 Curriculum – pedagogy and play</w:t>
            </w:r>
          </w:p>
          <w:p w14:paraId="01BA3E6E" w14:textId="77777777" w:rsidR="00D313BC" w:rsidRPr="00576AED" w:rsidRDefault="00D313BC" w:rsidP="00D313BC">
            <w:pPr>
              <w:pStyle w:val="ListParagraph"/>
              <w:numPr>
                <w:ilvl w:val="0"/>
                <w:numId w:val="24"/>
              </w:numPr>
              <w:rPr>
                <w:rFonts w:ascii="Arial" w:hAnsi="Arial" w:cs="Arial"/>
              </w:rPr>
            </w:pPr>
            <w:r w:rsidRPr="00576AED">
              <w:rPr>
                <w:rFonts w:ascii="Calibri" w:hAnsi="Calibri" w:cs="Calibri"/>
                <w:sz w:val="22"/>
                <w:szCs w:val="22"/>
              </w:rPr>
              <w:t>2.5 Family learning – early intervention and prevention</w:t>
            </w:r>
          </w:p>
          <w:p w14:paraId="60F9A0C1" w14:textId="77777777" w:rsidR="006B0C2C" w:rsidRPr="006B0C2C" w:rsidRDefault="006B0C2C" w:rsidP="006B0C2C">
            <w:pPr>
              <w:tabs>
                <w:tab w:val="left" w:pos="2520"/>
              </w:tabs>
              <w:spacing w:line="240" w:lineRule="auto"/>
              <w:rPr>
                <w:rFonts w:ascii="Calibri" w:hAnsi="Calibri" w:cs="Calibri"/>
                <w:sz w:val="22"/>
                <w:szCs w:val="22"/>
              </w:rPr>
            </w:pPr>
          </w:p>
        </w:tc>
      </w:tr>
      <w:tr w:rsidR="006B0C2C" w:rsidRPr="00AB13CF" w14:paraId="63EB4409" w14:textId="77777777" w:rsidTr="006B0C2C">
        <w:trPr>
          <w:trHeight w:val="300"/>
        </w:trPr>
        <w:tc>
          <w:tcPr>
            <w:tcW w:w="2400" w:type="dxa"/>
            <w:tcBorders>
              <w:top w:val="single" w:sz="4" w:space="0" w:color="auto"/>
              <w:left w:val="single" w:sz="8" w:space="0" w:color="auto"/>
              <w:bottom w:val="single" w:sz="8" w:space="0" w:color="auto"/>
              <w:right w:val="single" w:sz="8" w:space="0" w:color="auto"/>
            </w:tcBorders>
          </w:tcPr>
          <w:p w14:paraId="7F7D9EFD"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1494720"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4" w:space="0" w:color="auto"/>
              <w:left w:val="single" w:sz="8" w:space="0" w:color="auto"/>
              <w:bottom w:val="single" w:sz="8" w:space="0" w:color="auto"/>
              <w:right w:val="single" w:sz="8" w:space="0" w:color="auto"/>
            </w:tcBorders>
          </w:tcPr>
          <w:p w14:paraId="433A49CD"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4" w:space="0" w:color="auto"/>
              <w:left w:val="single" w:sz="8" w:space="0" w:color="auto"/>
              <w:bottom w:val="single" w:sz="8" w:space="0" w:color="auto"/>
              <w:right w:val="single" w:sz="8" w:space="0" w:color="auto"/>
            </w:tcBorders>
          </w:tcPr>
          <w:p w14:paraId="2E2E19A3" w14:textId="77777777" w:rsidR="006B0C2C" w:rsidRPr="00AB13CF" w:rsidRDefault="00D313BC" w:rsidP="00DA1111">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gridSpan w:val="2"/>
            <w:tcBorders>
              <w:top w:val="single" w:sz="4" w:space="0" w:color="auto"/>
              <w:left w:val="single" w:sz="8" w:space="0" w:color="auto"/>
              <w:bottom w:val="single" w:sz="8" w:space="0" w:color="auto"/>
              <w:right w:val="single" w:sz="8" w:space="0" w:color="auto"/>
            </w:tcBorders>
          </w:tcPr>
          <w:p w14:paraId="399A45BA"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4" w:space="0" w:color="auto"/>
              <w:left w:val="single" w:sz="8" w:space="0" w:color="auto"/>
              <w:bottom w:val="single" w:sz="8" w:space="0" w:color="auto"/>
              <w:right w:val="single" w:sz="8" w:space="0" w:color="auto"/>
            </w:tcBorders>
          </w:tcPr>
          <w:p w14:paraId="6E71BD4B" w14:textId="77777777" w:rsidR="006B0C2C" w:rsidRPr="00AB13CF" w:rsidRDefault="006B0C2C" w:rsidP="00DA1111">
            <w:pPr>
              <w:spacing w:after="0"/>
              <w:ind w:right="-90"/>
              <w:rPr>
                <w:rFonts w:ascii="Calibri" w:eastAsia="Arial" w:hAnsi="Calibri" w:cs="Calibri"/>
                <w:sz w:val="22"/>
                <w:szCs w:val="22"/>
              </w:rPr>
            </w:pPr>
          </w:p>
        </w:tc>
        <w:tc>
          <w:tcPr>
            <w:tcW w:w="2126" w:type="dxa"/>
            <w:tcBorders>
              <w:top w:val="single" w:sz="4" w:space="0" w:color="auto"/>
              <w:left w:val="single" w:sz="8" w:space="0" w:color="auto"/>
              <w:bottom w:val="single" w:sz="8" w:space="0" w:color="auto"/>
              <w:right w:val="single" w:sz="8" w:space="0" w:color="auto"/>
            </w:tcBorders>
          </w:tcPr>
          <w:p w14:paraId="1C77E673"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4" w:space="0" w:color="auto"/>
              <w:left w:val="single" w:sz="8" w:space="0" w:color="auto"/>
              <w:bottom w:val="single" w:sz="8" w:space="0" w:color="auto"/>
              <w:right w:val="single" w:sz="8" w:space="0" w:color="auto"/>
            </w:tcBorders>
          </w:tcPr>
          <w:p w14:paraId="3ED09B86" w14:textId="77777777" w:rsidR="006B0C2C" w:rsidRPr="00AB13CF" w:rsidRDefault="006B0C2C" w:rsidP="00DA1111">
            <w:pPr>
              <w:spacing w:after="0"/>
              <w:ind w:right="-90"/>
              <w:rPr>
                <w:rFonts w:ascii="Calibri" w:eastAsia="Arial" w:hAnsi="Calibri" w:cs="Calibri"/>
                <w:sz w:val="22"/>
                <w:szCs w:val="22"/>
              </w:rPr>
            </w:pPr>
          </w:p>
        </w:tc>
      </w:tr>
      <w:tr w:rsidR="006B0C2C" w:rsidRPr="00AB13CF" w14:paraId="1AB5768E" w14:textId="77777777" w:rsidTr="00DA1111">
        <w:trPr>
          <w:trHeight w:val="2618"/>
        </w:trPr>
        <w:tc>
          <w:tcPr>
            <w:tcW w:w="10480" w:type="dxa"/>
            <w:gridSpan w:val="8"/>
            <w:tcBorders>
              <w:top w:val="single" w:sz="8" w:space="0" w:color="auto"/>
              <w:left w:val="single" w:sz="8" w:space="0" w:color="auto"/>
              <w:bottom w:val="single" w:sz="8" w:space="0" w:color="auto"/>
              <w:right w:val="single" w:sz="8" w:space="0" w:color="auto"/>
            </w:tcBorders>
          </w:tcPr>
          <w:p w14:paraId="539DFDBC" w14:textId="77777777" w:rsidR="006B0C2C" w:rsidRPr="00483D5B" w:rsidRDefault="006B0C2C" w:rsidP="006B0C2C">
            <w:pPr>
              <w:spacing w:line="240" w:lineRule="auto"/>
              <w:rPr>
                <w:rFonts w:ascii="Calibri" w:hAnsi="Calibri" w:cs="Calibri"/>
                <w:b/>
                <w:bCs/>
                <w:color w:val="000000" w:themeColor="text1"/>
                <w:sz w:val="22"/>
                <w:szCs w:val="22"/>
              </w:rPr>
            </w:pPr>
            <w:r w:rsidRPr="00483D5B">
              <w:rPr>
                <w:rFonts w:ascii="Calibri" w:hAnsi="Calibri" w:cs="Calibri"/>
                <w:b/>
                <w:bCs/>
                <w:color w:val="000000" w:themeColor="text1"/>
                <w:sz w:val="22"/>
                <w:szCs w:val="22"/>
              </w:rPr>
              <w:t>Progress and key actions taken:</w:t>
            </w:r>
          </w:p>
          <w:p w14:paraId="6F1C07C9"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All staff engaged in professional development in school reading policy, QI methodology and Fife Reading Pack. PSAs attended Literacy Workshop course.</w:t>
            </w:r>
          </w:p>
          <w:p w14:paraId="216398D7" w14:textId="3A5353FC"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Opportunity for all parents to attend 2 inputs on literacy and reading, with follow up in classes</w:t>
            </w:r>
            <w:r w:rsidR="00633D5C">
              <w:rPr>
                <w:rFonts w:ascii="Calibri" w:hAnsi="Calibri" w:cs="Calibri"/>
                <w:sz w:val="22"/>
                <w:szCs w:val="22"/>
              </w:rPr>
              <w:t xml:space="preserve"> through shared starts – over 100 adults attended each event</w:t>
            </w:r>
          </w:p>
          <w:p w14:paraId="04EB3C76"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All teachers engaged in QI writing</w:t>
            </w:r>
          </w:p>
          <w:p w14:paraId="4F7B31DD" w14:textId="6EB95F8F"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Cluster PT and Support for Learning Focus in early years literacy</w:t>
            </w:r>
          </w:p>
          <w:p w14:paraId="4434D190"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 xml:space="preserve">P1 teachers piloted FLIP </w:t>
            </w:r>
            <w:proofErr w:type="spellStart"/>
            <w:r w:rsidRPr="00483D5B">
              <w:rPr>
                <w:rFonts w:ascii="Calibri" w:hAnsi="Calibri" w:cs="Calibri"/>
                <w:sz w:val="22"/>
                <w:szCs w:val="22"/>
              </w:rPr>
              <w:t>programme</w:t>
            </w:r>
            <w:proofErr w:type="spellEnd"/>
            <w:r w:rsidRPr="00483D5B">
              <w:rPr>
                <w:rFonts w:ascii="Calibri" w:hAnsi="Calibri" w:cs="Calibri"/>
                <w:sz w:val="22"/>
                <w:szCs w:val="22"/>
              </w:rPr>
              <w:t xml:space="preserve">. </w:t>
            </w:r>
            <w:proofErr w:type="spellStart"/>
            <w:r w:rsidRPr="00483D5B">
              <w:rPr>
                <w:rFonts w:ascii="Calibri" w:hAnsi="Calibri" w:cs="Calibri"/>
                <w:sz w:val="22"/>
                <w:szCs w:val="22"/>
              </w:rPr>
              <w:t>Programme</w:t>
            </w:r>
            <w:proofErr w:type="spellEnd"/>
            <w:r w:rsidRPr="00483D5B">
              <w:rPr>
                <w:rFonts w:ascii="Calibri" w:hAnsi="Calibri" w:cs="Calibri"/>
                <w:sz w:val="22"/>
                <w:szCs w:val="22"/>
              </w:rPr>
              <w:t xml:space="preserve"> shared with ELC staff.</w:t>
            </w:r>
          </w:p>
          <w:p w14:paraId="395858D4"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All EYOs CIRCLE audit with literacy focus</w:t>
            </w:r>
          </w:p>
          <w:p w14:paraId="0D549CDA"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All EYOs engaged in professional learning around phonological awareness and Kodaly</w:t>
            </w:r>
          </w:p>
          <w:p w14:paraId="021216E3" w14:textId="77777777" w:rsidR="006B0C2C" w:rsidRPr="00483D5B" w:rsidRDefault="006B0C2C" w:rsidP="006B0C2C">
            <w:pPr>
              <w:pStyle w:val="ListParagraph"/>
              <w:numPr>
                <w:ilvl w:val="0"/>
                <w:numId w:val="4"/>
              </w:numPr>
              <w:spacing w:line="240" w:lineRule="auto"/>
              <w:rPr>
                <w:rFonts w:ascii="Calibri" w:hAnsi="Calibri" w:cs="Calibri"/>
                <w:sz w:val="22"/>
                <w:szCs w:val="22"/>
              </w:rPr>
            </w:pPr>
            <w:r w:rsidRPr="00483D5B">
              <w:rPr>
                <w:rFonts w:ascii="Calibri" w:hAnsi="Calibri" w:cs="Calibri"/>
                <w:sz w:val="22"/>
                <w:szCs w:val="22"/>
              </w:rPr>
              <w:t xml:space="preserve">All EYOs involved in </w:t>
            </w:r>
            <w:proofErr w:type="gramStart"/>
            <w:r w:rsidRPr="00483D5B">
              <w:rPr>
                <w:rFonts w:ascii="Calibri" w:hAnsi="Calibri" w:cs="Calibri"/>
                <w:sz w:val="22"/>
                <w:szCs w:val="22"/>
              </w:rPr>
              <w:t>sharing of</w:t>
            </w:r>
            <w:proofErr w:type="gramEnd"/>
            <w:r w:rsidRPr="00483D5B">
              <w:rPr>
                <w:rFonts w:ascii="Calibri" w:hAnsi="Calibri" w:cs="Calibri"/>
                <w:sz w:val="22"/>
                <w:szCs w:val="22"/>
              </w:rPr>
              <w:t xml:space="preserve"> practice between rooms as part of staff meetings (on room rotation basis)</w:t>
            </w:r>
          </w:p>
          <w:p w14:paraId="0B04C514" w14:textId="77777777" w:rsidR="006B0C2C" w:rsidRPr="00483D5B" w:rsidRDefault="006B0C2C" w:rsidP="006B0C2C">
            <w:pPr>
              <w:spacing w:line="240" w:lineRule="auto"/>
              <w:rPr>
                <w:rFonts w:ascii="Calibri" w:hAnsi="Calibri" w:cs="Calibri"/>
                <w:b/>
                <w:bCs/>
                <w:color w:val="000000" w:themeColor="text1"/>
                <w:sz w:val="22"/>
                <w:szCs w:val="22"/>
                <w:shd w:val="clear" w:color="auto" w:fill="FFFFFF"/>
              </w:rPr>
            </w:pPr>
            <w:r w:rsidRPr="00483D5B">
              <w:rPr>
                <w:rFonts w:ascii="Calibri" w:hAnsi="Calibri" w:cs="Calibri"/>
                <w:b/>
                <w:bCs/>
                <w:color w:val="000000" w:themeColor="text1"/>
                <w:sz w:val="22"/>
                <w:szCs w:val="22"/>
              </w:rPr>
              <w:t>National Improvement Framework</w:t>
            </w:r>
            <w:r w:rsidRPr="00483D5B">
              <w:rPr>
                <w:rFonts w:ascii="Calibri" w:hAnsi="Calibri" w:cs="Calibri"/>
                <w:b/>
                <w:bCs/>
                <w:color w:val="000000" w:themeColor="text1"/>
                <w:sz w:val="22"/>
                <w:szCs w:val="22"/>
                <w:shd w:val="clear" w:color="auto" w:fill="FFFFFF"/>
              </w:rPr>
              <w:t xml:space="preserve"> </w:t>
            </w:r>
          </w:p>
          <w:p w14:paraId="5109561A" w14:textId="77777777" w:rsidR="006B0C2C" w:rsidRPr="00483D5B" w:rsidRDefault="006B0C2C" w:rsidP="006B0C2C">
            <w:pPr>
              <w:pStyle w:val="ListParagraph"/>
              <w:numPr>
                <w:ilvl w:val="0"/>
                <w:numId w:val="3"/>
              </w:numPr>
              <w:spacing w:line="240" w:lineRule="auto"/>
              <w:rPr>
                <w:rFonts w:ascii="Calibri" w:hAnsi="Calibri" w:cs="Calibri"/>
                <w:color w:val="000000" w:themeColor="text1"/>
                <w:sz w:val="22"/>
                <w:szCs w:val="22"/>
                <w:shd w:val="clear" w:color="auto" w:fill="FFFFFF"/>
              </w:rPr>
            </w:pPr>
            <w:r w:rsidRPr="00483D5B">
              <w:rPr>
                <w:rFonts w:ascii="Calibri" w:hAnsi="Calibri" w:cs="Calibri"/>
                <w:color w:val="000000" w:themeColor="text1"/>
                <w:sz w:val="22"/>
                <w:szCs w:val="22"/>
                <w:shd w:val="clear" w:color="auto" w:fill="FFFFFF"/>
              </w:rPr>
              <w:t>Closing the attainment gap between the most and least disadvantaged children and young people</w:t>
            </w:r>
          </w:p>
          <w:p w14:paraId="6E38F900" w14:textId="77777777" w:rsidR="006B0C2C" w:rsidRPr="006B0C2C" w:rsidRDefault="006B0C2C" w:rsidP="006B0C2C">
            <w:pPr>
              <w:pStyle w:val="ListParagraph"/>
              <w:numPr>
                <w:ilvl w:val="0"/>
                <w:numId w:val="3"/>
              </w:numPr>
              <w:spacing w:after="0"/>
              <w:rPr>
                <w:rFonts w:ascii="Calibri" w:hAnsi="Calibri" w:cs="Calibri"/>
                <w:color w:val="FF0000"/>
                <w:sz w:val="22"/>
                <w:szCs w:val="22"/>
              </w:rPr>
            </w:pPr>
            <w:r w:rsidRPr="006B0C2C">
              <w:rPr>
                <w:rFonts w:ascii="Calibri" w:hAnsi="Calibri" w:cs="Calibri"/>
                <w:color w:val="000000" w:themeColor="text1"/>
                <w:sz w:val="22"/>
                <w:szCs w:val="22"/>
                <w:lang w:val="en-GB"/>
              </w:rPr>
              <w:t>Improvement in achievement, particularly in literacy and numeracy</w:t>
            </w:r>
          </w:p>
        </w:tc>
      </w:tr>
      <w:tr w:rsidR="006B0C2C" w:rsidRPr="00AB13CF" w14:paraId="685A06C7" w14:textId="77777777" w:rsidTr="00724B81">
        <w:trPr>
          <w:trHeight w:val="1114"/>
        </w:trPr>
        <w:tc>
          <w:tcPr>
            <w:tcW w:w="10480" w:type="dxa"/>
            <w:gridSpan w:val="8"/>
            <w:tcBorders>
              <w:top w:val="single" w:sz="8" w:space="0" w:color="auto"/>
              <w:left w:val="single" w:sz="8" w:space="0" w:color="auto"/>
              <w:bottom w:val="single" w:sz="8" w:space="0" w:color="auto"/>
              <w:right w:val="single" w:sz="8" w:space="0" w:color="auto"/>
            </w:tcBorders>
          </w:tcPr>
          <w:p w14:paraId="3E91DB4F" w14:textId="77777777" w:rsidR="006B0C2C" w:rsidRPr="006B0C2C" w:rsidRDefault="006B0C2C" w:rsidP="006B0C2C">
            <w:pPr>
              <w:spacing w:line="240" w:lineRule="auto"/>
              <w:rPr>
                <w:rFonts w:ascii="Calibri" w:hAnsi="Calibri" w:cs="Calibri"/>
                <w:b/>
                <w:color w:val="000000" w:themeColor="text1"/>
                <w:sz w:val="22"/>
                <w:szCs w:val="22"/>
              </w:rPr>
            </w:pPr>
            <w:r w:rsidRPr="006B0C2C">
              <w:rPr>
                <w:rFonts w:ascii="Calibri" w:hAnsi="Calibri" w:cs="Calibri"/>
                <w:b/>
                <w:color w:val="000000" w:themeColor="text1"/>
                <w:sz w:val="22"/>
                <w:szCs w:val="22"/>
              </w:rPr>
              <w:t>Impact</w:t>
            </w:r>
          </w:p>
          <w:p w14:paraId="7C97489A" w14:textId="77777777" w:rsidR="006B0C2C" w:rsidRPr="00483D5B" w:rsidRDefault="006B0C2C" w:rsidP="006B0C2C">
            <w:pPr>
              <w:spacing w:line="240" w:lineRule="auto"/>
              <w:rPr>
                <w:rFonts w:ascii="Calibri" w:hAnsi="Calibri" w:cs="Calibri"/>
                <w:color w:val="000000" w:themeColor="text1"/>
                <w:sz w:val="22"/>
                <w:szCs w:val="22"/>
              </w:rPr>
            </w:pPr>
            <w:r w:rsidRPr="00483D5B">
              <w:rPr>
                <w:rFonts w:ascii="Calibri" w:hAnsi="Calibri" w:cs="Calibri"/>
                <w:color w:val="000000" w:themeColor="text1"/>
                <w:sz w:val="22"/>
                <w:szCs w:val="22"/>
              </w:rPr>
              <w:t>Impact evaluated through moderation activities, pupil feedback during learner conversations, parent feedback, attainment data, staff feedback, classroom and pupil observations</w:t>
            </w:r>
          </w:p>
          <w:p w14:paraId="52C93328" w14:textId="5893F44C"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All teachers are confident in understanding the school strategy for raising attainment in literacy and pedagogy in literacy. All teaching staff engaged with the QI methodology to assess and plan targets in writing; staff worked in pairs to assess the needs of off-pace learners and create</w:t>
            </w:r>
            <w:r w:rsidR="00D52A54">
              <w:rPr>
                <w:rFonts w:ascii="Calibri" w:eastAsia="Times New Roman" w:hAnsi="Calibri" w:cs="Calibri"/>
                <w:sz w:val="22"/>
                <w:szCs w:val="22"/>
                <w:lang w:val="en-GB" w:eastAsia="en-US"/>
              </w:rPr>
              <w:t>d</w:t>
            </w:r>
            <w:r w:rsidRPr="00483D5B">
              <w:rPr>
                <w:rFonts w:ascii="Calibri" w:eastAsia="Times New Roman" w:hAnsi="Calibri" w:cs="Calibri"/>
                <w:sz w:val="22"/>
                <w:szCs w:val="22"/>
                <w:lang w:val="en-GB" w:eastAsia="en-US"/>
              </w:rPr>
              <w:t xml:space="preserve"> tailored targets. This has led to improved experiences and outcomes for all pupils.</w:t>
            </w:r>
          </w:p>
          <w:p w14:paraId="0BBC5F13" w14:textId="77777777"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Primary 4 achieved their stretch targets in literacy. Almost all P7 pupils achieved their literacy stretch targets, while most P1 pupils met theirs. Attainment in P2 has improved with almost all P2 children are on track with their learning in writing.  77% of children in P2 are on track in writing.</w:t>
            </w:r>
          </w:p>
          <w:p w14:paraId="549811B3" w14:textId="77777777"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 xml:space="preserve">Most children have been observed to have positive attitudes and engagement in literacy. </w:t>
            </w:r>
          </w:p>
          <w:p w14:paraId="68EBE9E6" w14:textId="77777777"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Play experiences are planned to support literacy in the early years. Most children engage with literacy based play experiences regularly.</w:t>
            </w:r>
          </w:p>
          <w:p w14:paraId="3D790FA5" w14:textId="20786D46" w:rsidR="006B0C2C" w:rsidRPr="00724B81" w:rsidRDefault="006B0C2C" w:rsidP="00DA1111">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All EYOs have improved understanding of phonological awareness and have been able to plan experiences for children to improve phonological awareness.</w:t>
            </w:r>
            <w:r w:rsidR="00D52A54">
              <w:rPr>
                <w:rFonts w:ascii="Calibri" w:eastAsia="Times New Roman" w:hAnsi="Calibri" w:cs="Calibri"/>
                <w:sz w:val="22"/>
                <w:szCs w:val="22"/>
                <w:lang w:val="en-GB" w:eastAsia="en-US"/>
              </w:rPr>
              <w:t xml:space="preserve"> Most children in nursery demonstrate increased phonological awareness.</w:t>
            </w:r>
          </w:p>
        </w:tc>
      </w:tr>
      <w:tr w:rsidR="006B0C2C" w:rsidRPr="00AB13CF" w14:paraId="078E4FFC" w14:textId="77777777" w:rsidTr="00724B81">
        <w:trPr>
          <w:trHeight w:val="971"/>
        </w:trPr>
        <w:tc>
          <w:tcPr>
            <w:tcW w:w="10480" w:type="dxa"/>
            <w:gridSpan w:val="8"/>
            <w:tcBorders>
              <w:top w:val="single" w:sz="8" w:space="0" w:color="auto"/>
              <w:left w:val="single" w:sz="8" w:space="0" w:color="auto"/>
              <w:bottom w:val="single" w:sz="8" w:space="0" w:color="auto"/>
              <w:right w:val="single" w:sz="8" w:space="0" w:color="auto"/>
            </w:tcBorders>
          </w:tcPr>
          <w:p w14:paraId="60C2F854" w14:textId="77777777" w:rsidR="006B0C2C" w:rsidRDefault="006B0C2C" w:rsidP="00DA1111">
            <w:pPr>
              <w:spacing w:after="0"/>
              <w:rPr>
                <w:rFonts w:ascii="Calibri" w:hAnsi="Calibri" w:cs="Calibri"/>
                <w:sz w:val="22"/>
                <w:szCs w:val="22"/>
              </w:rPr>
            </w:pPr>
            <w:r w:rsidRPr="006B0C2C">
              <w:rPr>
                <w:rFonts w:ascii="Calibri" w:hAnsi="Calibri" w:cs="Calibri"/>
                <w:b/>
                <w:bCs/>
                <w:sz w:val="22"/>
                <w:szCs w:val="22"/>
              </w:rPr>
              <w:t>Next Steps</w:t>
            </w:r>
            <w:r w:rsidRPr="006B0C2C">
              <w:rPr>
                <w:rFonts w:ascii="Calibri" w:hAnsi="Calibri" w:cs="Calibri"/>
                <w:sz w:val="22"/>
                <w:szCs w:val="22"/>
              </w:rPr>
              <w:t xml:space="preserve"> </w:t>
            </w:r>
          </w:p>
          <w:p w14:paraId="32BD87E8" w14:textId="77777777" w:rsidR="006B0C2C" w:rsidRPr="006B0C2C" w:rsidRDefault="006B0C2C" w:rsidP="006B0C2C">
            <w:pPr>
              <w:pStyle w:val="ListParagraph"/>
              <w:numPr>
                <w:ilvl w:val="0"/>
                <w:numId w:val="6"/>
              </w:numPr>
              <w:spacing w:line="240" w:lineRule="auto"/>
              <w:rPr>
                <w:rFonts w:ascii="Calibri" w:hAnsi="Calibri" w:cs="Calibri"/>
                <w:sz w:val="22"/>
                <w:szCs w:val="22"/>
              </w:rPr>
            </w:pPr>
            <w:r w:rsidRPr="006B0C2C">
              <w:rPr>
                <w:rFonts w:ascii="Calibri" w:hAnsi="Calibri" w:cs="Calibri"/>
                <w:sz w:val="22"/>
                <w:szCs w:val="22"/>
              </w:rPr>
              <w:t>ELC and school library still need to be fully audited for racial equality and gaps filled</w:t>
            </w:r>
          </w:p>
          <w:p w14:paraId="2C139D82" w14:textId="227FA461" w:rsidR="006B0C2C" w:rsidRPr="006B0C2C" w:rsidRDefault="006B0C2C" w:rsidP="006B0C2C">
            <w:pPr>
              <w:pStyle w:val="ListParagraph"/>
              <w:numPr>
                <w:ilvl w:val="0"/>
                <w:numId w:val="6"/>
              </w:numPr>
              <w:spacing w:after="0"/>
              <w:rPr>
                <w:rFonts w:ascii="Calibri" w:hAnsi="Calibri" w:cs="Calibri"/>
                <w:color w:val="FF0000"/>
                <w:sz w:val="22"/>
                <w:szCs w:val="22"/>
              </w:rPr>
            </w:pPr>
            <w:r w:rsidRPr="006B0C2C">
              <w:rPr>
                <w:rFonts w:ascii="Calibri" w:hAnsi="Calibri" w:cs="Calibri"/>
                <w:sz w:val="22"/>
                <w:szCs w:val="22"/>
              </w:rPr>
              <w:t>Closing the Gap additionality next year to be used to address literacy at P1</w:t>
            </w:r>
            <w:r w:rsidR="00D52A54">
              <w:rPr>
                <w:rFonts w:ascii="Calibri" w:hAnsi="Calibri" w:cs="Calibri"/>
                <w:sz w:val="22"/>
                <w:szCs w:val="22"/>
              </w:rPr>
              <w:t>,2</w:t>
            </w:r>
            <w:r w:rsidRPr="006B0C2C">
              <w:rPr>
                <w:rFonts w:ascii="Calibri" w:hAnsi="Calibri" w:cs="Calibri"/>
                <w:sz w:val="22"/>
                <w:szCs w:val="22"/>
              </w:rPr>
              <w:t xml:space="preserve"> and P7.</w:t>
            </w:r>
          </w:p>
        </w:tc>
      </w:tr>
      <w:tr w:rsidR="006B0C2C" w:rsidRPr="00AB13CF" w14:paraId="1042FDC7" w14:textId="77777777" w:rsidTr="00DA1111">
        <w:trPr>
          <w:trHeight w:val="300"/>
        </w:trPr>
        <w:tc>
          <w:tcPr>
            <w:tcW w:w="10480" w:type="dxa"/>
            <w:gridSpan w:val="8"/>
            <w:tcBorders>
              <w:top w:val="single" w:sz="8" w:space="0" w:color="auto"/>
              <w:left w:val="single" w:sz="8" w:space="0" w:color="auto"/>
              <w:bottom w:val="single" w:sz="4" w:space="0" w:color="auto"/>
              <w:right w:val="single" w:sz="8" w:space="0" w:color="auto"/>
            </w:tcBorders>
          </w:tcPr>
          <w:p w14:paraId="799F1C28" w14:textId="77777777" w:rsidR="006B0C2C" w:rsidRPr="00D52367" w:rsidRDefault="006B0C2C" w:rsidP="00DA1111">
            <w:pPr>
              <w:rPr>
                <w:rFonts w:ascii="Calibri" w:eastAsia="Calibri" w:hAnsi="Calibri" w:cs="Calibri"/>
                <w:b/>
                <w:bCs/>
                <w:color w:val="FF0000"/>
                <w:sz w:val="22"/>
                <w:szCs w:val="22"/>
              </w:rPr>
            </w:pPr>
            <w:r w:rsidRPr="00D52367">
              <w:rPr>
                <w:rFonts w:ascii="Calibri" w:eastAsia="Arial" w:hAnsi="Calibri" w:cs="Calibri"/>
                <w:b/>
                <w:sz w:val="22"/>
                <w:szCs w:val="22"/>
              </w:rPr>
              <w:t xml:space="preserve">School Improvement Priority 2: </w:t>
            </w:r>
          </w:p>
          <w:p w14:paraId="680831C6" w14:textId="77777777" w:rsidR="006B0C2C" w:rsidRPr="00483D5B" w:rsidRDefault="006B0C2C" w:rsidP="006B0C2C">
            <w:pPr>
              <w:pStyle w:val="ListParagraph"/>
              <w:numPr>
                <w:ilvl w:val="0"/>
                <w:numId w:val="7"/>
              </w:numPr>
              <w:spacing w:line="240" w:lineRule="auto"/>
              <w:rPr>
                <w:rFonts w:ascii="Calibri" w:hAnsi="Calibri" w:cs="Calibri"/>
                <w:bCs/>
                <w:color w:val="000000" w:themeColor="text1"/>
                <w:sz w:val="22"/>
                <w:szCs w:val="22"/>
              </w:rPr>
            </w:pPr>
            <w:bookmarkStart w:id="1" w:name="_Hlk170199860"/>
            <w:r w:rsidRPr="00483D5B">
              <w:rPr>
                <w:rFonts w:ascii="Calibri" w:hAnsi="Calibri" w:cs="Calibri"/>
                <w:bCs/>
                <w:color w:val="000000" w:themeColor="text1"/>
                <w:sz w:val="22"/>
                <w:szCs w:val="22"/>
              </w:rPr>
              <w:t xml:space="preserve">Almost all children in P4-7 </w:t>
            </w:r>
            <w:proofErr w:type="gramStart"/>
            <w:r w:rsidRPr="00483D5B">
              <w:rPr>
                <w:rFonts w:ascii="Calibri" w:hAnsi="Calibri" w:cs="Calibri"/>
                <w:bCs/>
                <w:color w:val="000000" w:themeColor="text1"/>
                <w:sz w:val="22"/>
                <w:szCs w:val="22"/>
              </w:rPr>
              <w:t>school</w:t>
            </w:r>
            <w:proofErr w:type="gramEnd"/>
            <w:r w:rsidRPr="00483D5B">
              <w:rPr>
                <w:rFonts w:ascii="Calibri" w:hAnsi="Calibri" w:cs="Calibri"/>
                <w:bCs/>
                <w:color w:val="000000" w:themeColor="text1"/>
                <w:sz w:val="22"/>
                <w:szCs w:val="22"/>
              </w:rPr>
              <w:t xml:space="preserve"> </w:t>
            </w:r>
            <w:proofErr w:type="gramStart"/>
            <w:r w:rsidRPr="00483D5B">
              <w:rPr>
                <w:rFonts w:ascii="Calibri" w:hAnsi="Calibri" w:cs="Calibri"/>
                <w:bCs/>
                <w:color w:val="000000" w:themeColor="text1"/>
                <w:sz w:val="22"/>
                <w:szCs w:val="22"/>
              </w:rPr>
              <w:t>are able to</w:t>
            </w:r>
            <w:proofErr w:type="gramEnd"/>
            <w:r w:rsidRPr="00483D5B">
              <w:rPr>
                <w:rFonts w:ascii="Calibri" w:hAnsi="Calibri" w:cs="Calibri"/>
                <w:bCs/>
                <w:color w:val="000000" w:themeColor="text1"/>
                <w:sz w:val="22"/>
                <w:szCs w:val="22"/>
              </w:rPr>
              <w:t xml:space="preserve"> use a set of strategies to support developmentally appropriate self- regulation by May 2025 </w:t>
            </w:r>
            <w:bookmarkEnd w:id="1"/>
            <w:r w:rsidRPr="00483D5B">
              <w:rPr>
                <w:rFonts w:ascii="Calibri" w:hAnsi="Calibri" w:cs="Calibri"/>
                <w:bCs/>
                <w:color w:val="000000" w:themeColor="text1"/>
                <w:sz w:val="22"/>
                <w:szCs w:val="22"/>
              </w:rPr>
              <w:t>(from baseline)</w:t>
            </w:r>
          </w:p>
          <w:p w14:paraId="1D6A73E4" w14:textId="77777777" w:rsidR="006B0C2C" w:rsidRPr="00483D5B" w:rsidRDefault="006B0C2C" w:rsidP="006B0C2C">
            <w:pPr>
              <w:pStyle w:val="ListParagraph"/>
              <w:numPr>
                <w:ilvl w:val="0"/>
                <w:numId w:val="7"/>
              </w:numPr>
              <w:spacing w:line="240" w:lineRule="auto"/>
              <w:rPr>
                <w:rFonts w:ascii="Calibri" w:hAnsi="Calibri" w:cs="Calibri"/>
                <w:bCs/>
                <w:color w:val="000000" w:themeColor="text1"/>
                <w:sz w:val="22"/>
                <w:szCs w:val="22"/>
              </w:rPr>
            </w:pPr>
            <w:bookmarkStart w:id="2" w:name="_Hlk170199889"/>
            <w:r w:rsidRPr="00483D5B">
              <w:rPr>
                <w:rFonts w:ascii="Calibri" w:hAnsi="Calibri" w:cs="Calibri"/>
                <w:bCs/>
                <w:color w:val="000000" w:themeColor="text1"/>
                <w:sz w:val="22"/>
                <w:szCs w:val="22"/>
              </w:rPr>
              <w:t>All staff are confident in selecting and using a range of de-escalation strategies</w:t>
            </w:r>
          </w:p>
          <w:p w14:paraId="17ECA814" w14:textId="77777777" w:rsidR="006B0C2C" w:rsidRPr="00483D5B" w:rsidRDefault="006B0C2C" w:rsidP="006B0C2C">
            <w:pPr>
              <w:pStyle w:val="ListParagraph"/>
              <w:numPr>
                <w:ilvl w:val="0"/>
                <w:numId w:val="7"/>
              </w:numPr>
              <w:spacing w:line="240" w:lineRule="auto"/>
              <w:rPr>
                <w:rFonts w:ascii="Calibri" w:hAnsi="Calibri" w:cs="Calibri"/>
                <w:bCs/>
                <w:color w:val="000000" w:themeColor="text1"/>
                <w:sz w:val="22"/>
                <w:szCs w:val="22"/>
              </w:rPr>
            </w:pPr>
            <w:r w:rsidRPr="00483D5B">
              <w:rPr>
                <w:rFonts w:ascii="Calibri" w:hAnsi="Calibri" w:cs="Calibri"/>
                <w:bCs/>
                <w:color w:val="000000" w:themeColor="text1"/>
                <w:sz w:val="22"/>
                <w:szCs w:val="22"/>
              </w:rPr>
              <w:t xml:space="preserve">Almost all children (P4-7) behave well and </w:t>
            </w:r>
            <w:proofErr w:type="gramStart"/>
            <w:r w:rsidRPr="00483D5B">
              <w:rPr>
                <w:rFonts w:ascii="Calibri" w:hAnsi="Calibri" w:cs="Calibri"/>
                <w:bCs/>
                <w:color w:val="000000" w:themeColor="text1"/>
                <w:sz w:val="22"/>
                <w:szCs w:val="22"/>
              </w:rPr>
              <w:t>are able to</w:t>
            </w:r>
            <w:proofErr w:type="gramEnd"/>
            <w:r w:rsidRPr="00483D5B">
              <w:rPr>
                <w:rFonts w:ascii="Calibri" w:hAnsi="Calibri" w:cs="Calibri"/>
                <w:bCs/>
                <w:color w:val="000000" w:themeColor="text1"/>
                <w:sz w:val="22"/>
                <w:szCs w:val="22"/>
              </w:rPr>
              <w:t xml:space="preserve"> use strategies to support self -regulation</w:t>
            </w:r>
          </w:p>
          <w:p w14:paraId="6CF8CE38" w14:textId="77777777" w:rsidR="006B0C2C" w:rsidRPr="00483D5B" w:rsidRDefault="006B0C2C" w:rsidP="006B0C2C">
            <w:pPr>
              <w:pStyle w:val="ListParagraph"/>
              <w:numPr>
                <w:ilvl w:val="0"/>
                <w:numId w:val="7"/>
              </w:numPr>
              <w:spacing w:line="240" w:lineRule="auto"/>
              <w:rPr>
                <w:rFonts w:ascii="Calibri" w:hAnsi="Calibri" w:cs="Calibri"/>
                <w:bCs/>
                <w:color w:val="000000" w:themeColor="text1"/>
                <w:sz w:val="22"/>
                <w:szCs w:val="22"/>
              </w:rPr>
            </w:pPr>
            <w:r w:rsidRPr="00483D5B">
              <w:rPr>
                <w:rFonts w:ascii="Calibri" w:hAnsi="Calibri" w:cs="Calibri"/>
                <w:bCs/>
                <w:color w:val="000000" w:themeColor="text1"/>
                <w:sz w:val="22"/>
                <w:szCs w:val="22"/>
              </w:rPr>
              <w:t>All staff are skilled at providing an inclusive approach leading to improved pupil engagement and outcomes in learning</w:t>
            </w:r>
          </w:p>
          <w:bookmarkEnd w:id="2"/>
          <w:p w14:paraId="200C3B13" w14:textId="77777777" w:rsidR="006B0C2C" w:rsidRPr="006B0C2C" w:rsidRDefault="006B0C2C" w:rsidP="006B0C2C">
            <w:pPr>
              <w:pStyle w:val="ListParagraph"/>
              <w:numPr>
                <w:ilvl w:val="0"/>
                <w:numId w:val="7"/>
              </w:numPr>
              <w:rPr>
                <w:rFonts w:ascii="Calibri" w:hAnsi="Calibri" w:cs="Calibri"/>
                <w:b/>
                <w:bCs/>
                <w:color w:val="FF0000"/>
                <w:sz w:val="22"/>
                <w:szCs w:val="22"/>
              </w:rPr>
            </w:pPr>
            <w:r w:rsidRPr="006B0C2C">
              <w:rPr>
                <w:rFonts w:ascii="Calibri" w:hAnsi="Calibri" w:cs="Calibri"/>
                <w:bCs/>
                <w:color w:val="000000" w:themeColor="text1"/>
                <w:sz w:val="22"/>
                <w:szCs w:val="22"/>
              </w:rPr>
              <w:t xml:space="preserve">Almost all children in P1-7 </w:t>
            </w:r>
            <w:proofErr w:type="gramStart"/>
            <w:r w:rsidRPr="006B0C2C">
              <w:rPr>
                <w:rFonts w:ascii="Calibri" w:hAnsi="Calibri" w:cs="Calibri"/>
                <w:bCs/>
                <w:color w:val="000000" w:themeColor="text1"/>
                <w:sz w:val="22"/>
                <w:szCs w:val="22"/>
              </w:rPr>
              <w:t>are able to</w:t>
            </w:r>
            <w:proofErr w:type="gramEnd"/>
            <w:r w:rsidRPr="006B0C2C">
              <w:rPr>
                <w:rFonts w:ascii="Calibri" w:hAnsi="Calibri" w:cs="Calibri"/>
                <w:bCs/>
                <w:color w:val="000000" w:themeColor="text1"/>
                <w:sz w:val="22"/>
                <w:szCs w:val="22"/>
              </w:rPr>
              <w:t xml:space="preserve"> use the agreed routines and expectations</w:t>
            </w:r>
          </w:p>
        </w:tc>
      </w:tr>
      <w:tr w:rsidR="006B0C2C" w:rsidRPr="00AB13CF" w14:paraId="225CF30F" w14:textId="77777777" w:rsidTr="00DA1111">
        <w:trPr>
          <w:trHeight w:val="158"/>
        </w:trPr>
        <w:tc>
          <w:tcPr>
            <w:tcW w:w="5240" w:type="dxa"/>
            <w:gridSpan w:val="4"/>
            <w:tcBorders>
              <w:top w:val="single" w:sz="4" w:space="0" w:color="auto"/>
              <w:left w:val="single" w:sz="4" w:space="0" w:color="auto"/>
              <w:bottom w:val="single" w:sz="4" w:space="0" w:color="auto"/>
              <w:right w:val="single" w:sz="4" w:space="0" w:color="auto"/>
            </w:tcBorders>
            <w:vAlign w:val="center"/>
          </w:tcPr>
          <w:p w14:paraId="750E85C5" w14:textId="77777777" w:rsidR="006B0C2C" w:rsidRPr="006B0C2C" w:rsidRDefault="006B0C2C" w:rsidP="00DA1111">
            <w:pPr>
              <w:tabs>
                <w:tab w:val="left" w:pos="2520"/>
              </w:tabs>
              <w:rPr>
                <w:rFonts w:ascii="Calibri" w:hAnsi="Calibri" w:cs="Calibri"/>
                <w:b/>
                <w:sz w:val="22"/>
                <w:szCs w:val="22"/>
              </w:rPr>
            </w:pPr>
            <w:r w:rsidRPr="006B0C2C">
              <w:rPr>
                <w:rFonts w:ascii="Calibri" w:hAnsi="Calibri" w:cs="Calibri"/>
                <w:b/>
                <w:sz w:val="22"/>
                <w:szCs w:val="22"/>
              </w:rPr>
              <w:t>HGIOS4 Quality Indicators</w:t>
            </w:r>
          </w:p>
        </w:tc>
        <w:tc>
          <w:tcPr>
            <w:tcW w:w="5240" w:type="dxa"/>
            <w:gridSpan w:val="4"/>
            <w:tcBorders>
              <w:top w:val="single" w:sz="4" w:space="0" w:color="auto"/>
              <w:left w:val="single" w:sz="4" w:space="0" w:color="auto"/>
              <w:bottom w:val="single" w:sz="4" w:space="0" w:color="auto"/>
              <w:right w:val="single" w:sz="4" w:space="0" w:color="auto"/>
            </w:tcBorders>
            <w:vAlign w:val="center"/>
          </w:tcPr>
          <w:p w14:paraId="492EC589" w14:textId="77777777" w:rsidR="006B0C2C" w:rsidRPr="006B0C2C" w:rsidRDefault="006B0C2C" w:rsidP="00DA1111">
            <w:pPr>
              <w:tabs>
                <w:tab w:val="left" w:pos="2520"/>
              </w:tabs>
              <w:rPr>
                <w:rFonts w:ascii="Calibri" w:hAnsi="Calibri" w:cs="Calibri"/>
                <w:b/>
                <w:sz w:val="22"/>
                <w:szCs w:val="22"/>
              </w:rPr>
            </w:pPr>
            <w:r w:rsidRPr="006B0C2C">
              <w:rPr>
                <w:rFonts w:ascii="Calibri" w:hAnsi="Calibri" w:cs="Calibri"/>
                <w:b/>
                <w:sz w:val="22"/>
                <w:szCs w:val="22"/>
              </w:rPr>
              <w:t>HGIOELC Quality Indicators</w:t>
            </w:r>
          </w:p>
        </w:tc>
      </w:tr>
      <w:tr w:rsidR="006B0C2C" w:rsidRPr="00AB13CF" w14:paraId="372F156A" w14:textId="77777777" w:rsidTr="00DA1111">
        <w:trPr>
          <w:trHeight w:val="157"/>
        </w:trPr>
        <w:tc>
          <w:tcPr>
            <w:tcW w:w="5240" w:type="dxa"/>
            <w:gridSpan w:val="4"/>
            <w:tcBorders>
              <w:top w:val="single" w:sz="4" w:space="0" w:color="auto"/>
              <w:left w:val="single" w:sz="4" w:space="0" w:color="auto"/>
              <w:bottom w:val="single" w:sz="4" w:space="0" w:color="auto"/>
              <w:right w:val="single" w:sz="4" w:space="0" w:color="auto"/>
            </w:tcBorders>
            <w:vAlign w:val="center"/>
          </w:tcPr>
          <w:p w14:paraId="62E55B91" w14:textId="77777777" w:rsidR="00724B81" w:rsidRPr="00576AED" w:rsidRDefault="00724B81" w:rsidP="00445966">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lastRenderedPageBreak/>
              <w:t>3.1 Improving Wellbeing, Equality, and Inclusion</w:t>
            </w:r>
          </w:p>
          <w:p w14:paraId="13F6B0B5" w14:textId="77777777" w:rsidR="00724B81" w:rsidRPr="00724B81" w:rsidRDefault="00724B81" w:rsidP="00445966">
            <w:pPr>
              <w:tabs>
                <w:tab w:val="left" w:pos="2520"/>
              </w:tabs>
              <w:spacing w:line="240" w:lineRule="auto"/>
              <w:rPr>
                <w:rFonts w:ascii="Calibri" w:hAnsi="Calibri" w:cs="Calibri"/>
                <w:b/>
                <w:sz w:val="22"/>
                <w:szCs w:val="22"/>
              </w:rPr>
            </w:pPr>
            <w:r w:rsidRPr="00724B81">
              <w:rPr>
                <w:rFonts w:ascii="Calibri" w:hAnsi="Calibri" w:cs="Calibri"/>
                <w:b/>
                <w:sz w:val="22"/>
                <w:szCs w:val="22"/>
              </w:rPr>
              <w:t xml:space="preserve">Sub QIs </w:t>
            </w:r>
          </w:p>
          <w:p w14:paraId="79E5B9DC" w14:textId="77777777" w:rsidR="00724B81" w:rsidRPr="00576AED" w:rsidRDefault="00724B81" w:rsidP="00445966">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 xml:space="preserve">2.4   </w:t>
            </w:r>
            <w:proofErr w:type="spellStart"/>
            <w:r w:rsidRPr="00576AED">
              <w:rPr>
                <w:rFonts w:ascii="Calibri" w:hAnsi="Calibri" w:cs="Calibri"/>
                <w:bCs/>
                <w:sz w:val="22"/>
                <w:szCs w:val="22"/>
              </w:rPr>
              <w:t>Personalised</w:t>
            </w:r>
            <w:proofErr w:type="spellEnd"/>
            <w:r w:rsidRPr="00576AED">
              <w:rPr>
                <w:rFonts w:ascii="Calibri" w:hAnsi="Calibri" w:cs="Calibri"/>
                <w:bCs/>
                <w:sz w:val="22"/>
                <w:szCs w:val="22"/>
              </w:rPr>
              <w:t xml:space="preserve"> Support</w:t>
            </w:r>
          </w:p>
          <w:p w14:paraId="7D183045" w14:textId="77777777" w:rsidR="00724B81" w:rsidRPr="00576AED" w:rsidRDefault="00724B81" w:rsidP="00445966">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2.3 Learning, teaching, and Assessment – Learning and Engagement</w:t>
            </w:r>
          </w:p>
          <w:p w14:paraId="2400B0F1" w14:textId="77777777" w:rsidR="00724B81" w:rsidRPr="00576AED" w:rsidRDefault="00724B81" w:rsidP="00445966">
            <w:pPr>
              <w:pStyle w:val="ListParagraph"/>
              <w:numPr>
                <w:ilvl w:val="0"/>
                <w:numId w:val="24"/>
              </w:numPr>
              <w:tabs>
                <w:tab w:val="left" w:pos="2520"/>
              </w:tabs>
              <w:spacing w:line="240" w:lineRule="auto"/>
              <w:rPr>
                <w:rFonts w:ascii="Calibri" w:hAnsi="Calibri" w:cs="Calibri"/>
                <w:sz w:val="22"/>
                <w:szCs w:val="22"/>
              </w:rPr>
            </w:pPr>
            <w:r w:rsidRPr="00576AED">
              <w:rPr>
                <w:rFonts w:ascii="Calibri" w:hAnsi="Calibri" w:cs="Calibri"/>
                <w:bCs/>
                <w:sz w:val="22"/>
                <w:szCs w:val="22"/>
              </w:rPr>
              <w:t xml:space="preserve">1.5  </w:t>
            </w:r>
            <w:r w:rsidRPr="00576AED">
              <w:rPr>
                <w:rFonts w:ascii="Calibri" w:hAnsi="Calibri" w:cs="Calibri"/>
                <w:sz w:val="22"/>
                <w:szCs w:val="22"/>
              </w:rPr>
              <w:t xml:space="preserve"> Management of resources and environment for learning</w:t>
            </w:r>
          </w:p>
          <w:p w14:paraId="4990DA5A" w14:textId="77777777" w:rsidR="006B0C2C" w:rsidRPr="00724B81" w:rsidRDefault="00724B81" w:rsidP="00445966">
            <w:pPr>
              <w:pStyle w:val="ListParagraph"/>
              <w:numPr>
                <w:ilvl w:val="0"/>
                <w:numId w:val="24"/>
              </w:numPr>
              <w:tabs>
                <w:tab w:val="left" w:pos="2520"/>
              </w:tabs>
              <w:spacing w:line="240" w:lineRule="auto"/>
              <w:rPr>
                <w:rFonts w:ascii="Calibri" w:hAnsi="Calibri" w:cs="Calibri"/>
                <w:bCs/>
                <w:sz w:val="22"/>
                <w:szCs w:val="22"/>
              </w:rPr>
            </w:pPr>
            <w:r w:rsidRPr="00576AED">
              <w:rPr>
                <w:rFonts w:ascii="Calibri" w:hAnsi="Calibri" w:cs="Calibri"/>
                <w:bCs/>
                <w:sz w:val="22"/>
                <w:szCs w:val="22"/>
              </w:rPr>
              <w:t xml:space="preserve">1.2  </w:t>
            </w:r>
            <w:r w:rsidRPr="00576AED">
              <w:rPr>
                <w:rFonts w:ascii="Calibri" w:hAnsi="Calibri" w:cs="Calibri"/>
                <w:sz w:val="22"/>
                <w:szCs w:val="22"/>
              </w:rPr>
              <w:t xml:space="preserve"> Children and young people leading learning</w:t>
            </w:r>
          </w:p>
        </w:tc>
        <w:tc>
          <w:tcPr>
            <w:tcW w:w="5240" w:type="dxa"/>
            <w:gridSpan w:val="4"/>
            <w:tcBorders>
              <w:top w:val="single" w:sz="4" w:space="0" w:color="auto"/>
              <w:left w:val="single" w:sz="4" w:space="0" w:color="auto"/>
              <w:bottom w:val="single" w:sz="4" w:space="0" w:color="auto"/>
              <w:right w:val="single" w:sz="4" w:space="0" w:color="auto"/>
            </w:tcBorders>
          </w:tcPr>
          <w:p w14:paraId="55158F80" w14:textId="77777777" w:rsidR="006B0C2C" w:rsidRPr="006B0C2C" w:rsidRDefault="006B0C2C" w:rsidP="00DA1111">
            <w:pPr>
              <w:tabs>
                <w:tab w:val="left" w:pos="2520"/>
              </w:tabs>
              <w:spacing w:line="240" w:lineRule="auto"/>
              <w:rPr>
                <w:rFonts w:ascii="Calibri" w:hAnsi="Calibri" w:cs="Calibri"/>
                <w:sz w:val="22"/>
                <w:szCs w:val="22"/>
              </w:rPr>
            </w:pPr>
          </w:p>
        </w:tc>
      </w:tr>
      <w:tr w:rsidR="006B0C2C" w:rsidRPr="00AB13CF" w14:paraId="7111AB99" w14:textId="77777777" w:rsidTr="00DA1111">
        <w:trPr>
          <w:trHeight w:val="300"/>
        </w:trPr>
        <w:tc>
          <w:tcPr>
            <w:tcW w:w="2400" w:type="dxa"/>
            <w:tcBorders>
              <w:top w:val="single" w:sz="4" w:space="0" w:color="auto"/>
              <w:left w:val="single" w:sz="8" w:space="0" w:color="auto"/>
              <w:bottom w:val="single" w:sz="8" w:space="0" w:color="auto"/>
              <w:right w:val="single" w:sz="8" w:space="0" w:color="auto"/>
            </w:tcBorders>
          </w:tcPr>
          <w:p w14:paraId="24555D46"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79E81121"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4" w:space="0" w:color="auto"/>
              <w:left w:val="single" w:sz="8" w:space="0" w:color="auto"/>
              <w:bottom w:val="single" w:sz="8" w:space="0" w:color="auto"/>
              <w:right w:val="single" w:sz="8" w:space="0" w:color="auto"/>
            </w:tcBorders>
          </w:tcPr>
          <w:p w14:paraId="56E622DC"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4" w:space="0" w:color="auto"/>
              <w:left w:val="single" w:sz="8" w:space="0" w:color="auto"/>
              <w:bottom w:val="single" w:sz="8" w:space="0" w:color="auto"/>
              <w:right w:val="single" w:sz="8" w:space="0" w:color="auto"/>
            </w:tcBorders>
          </w:tcPr>
          <w:p w14:paraId="55D44622" w14:textId="77777777" w:rsidR="006B0C2C" w:rsidRPr="00AB13CF" w:rsidRDefault="006B0C2C" w:rsidP="00DA1111">
            <w:pPr>
              <w:spacing w:after="0"/>
              <w:ind w:right="-90"/>
              <w:rPr>
                <w:rFonts w:ascii="Calibri" w:eastAsia="Arial" w:hAnsi="Calibri" w:cs="Calibri"/>
                <w:sz w:val="22"/>
                <w:szCs w:val="22"/>
              </w:rPr>
            </w:pPr>
          </w:p>
        </w:tc>
        <w:tc>
          <w:tcPr>
            <w:tcW w:w="2127" w:type="dxa"/>
            <w:gridSpan w:val="2"/>
            <w:tcBorders>
              <w:top w:val="single" w:sz="4" w:space="0" w:color="auto"/>
              <w:left w:val="single" w:sz="8" w:space="0" w:color="auto"/>
              <w:bottom w:val="single" w:sz="8" w:space="0" w:color="auto"/>
              <w:right w:val="single" w:sz="8" w:space="0" w:color="auto"/>
            </w:tcBorders>
          </w:tcPr>
          <w:p w14:paraId="4B937BFD"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4" w:space="0" w:color="auto"/>
              <w:left w:val="single" w:sz="8" w:space="0" w:color="auto"/>
              <w:bottom w:val="single" w:sz="8" w:space="0" w:color="auto"/>
              <w:right w:val="single" w:sz="8" w:space="0" w:color="auto"/>
            </w:tcBorders>
          </w:tcPr>
          <w:p w14:paraId="7408797D" w14:textId="77777777" w:rsidR="006B0C2C" w:rsidRPr="00AB13CF" w:rsidRDefault="006B0C2C" w:rsidP="00DA1111">
            <w:pPr>
              <w:spacing w:after="0"/>
              <w:ind w:right="-90"/>
              <w:rPr>
                <w:rFonts w:ascii="Calibri" w:eastAsia="Arial" w:hAnsi="Calibri" w:cs="Calibri"/>
                <w:sz w:val="22"/>
                <w:szCs w:val="22"/>
              </w:rPr>
            </w:pPr>
          </w:p>
        </w:tc>
        <w:tc>
          <w:tcPr>
            <w:tcW w:w="2126" w:type="dxa"/>
            <w:tcBorders>
              <w:top w:val="single" w:sz="4" w:space="0" w:color="auto"/>
              <w:left w:val="single" w:sz="8" w:space="0" w:color="auto"/>
              <w:bottom w:val="single" w:sz="8" w:space="0" w:color="auto"/>
              <w:right w:val="single" w:sz="8" w:space="0" w:color="auto"/>
            </w:tcBorders>
          </w:tcPr>
          <w:p w14:paraId="0429B5C9"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4" w:space="0" w:color="auto"/>
              <w:left w:val="single" w:sz="8" w:space="0" w:color="auto"/>
              <w:bottom w:val="single" w:sz="8" w:space="0" w:color="auto"/>
              <w:right w:val="single" w:sz="8" w:space="0" w:color="auto"/>
            </w:tcBorders>
          </w:tcPr>
          <w:p w14:paraId="4F2F9FC8" w14:textId="77777777" w:rsidR="006B0C2C" w:rsidRPr="00AB13CF" w:rsidRDefault="006B0C2C" w:rsidP="00DA1111">
            <w:pPr>
              <w:spacing w:after="0"/>
              <w:ind w:right="-90"/>
              <w:rPr>
                <w:rFonts w:ascii="Calibri" w:eastAsia="Arial" w:hAnsi="Calibri" w:cs="Calibri"/>
                <w:sz w:val="22"/>
                <w:szCs w:val="22"/>
              </w:rPr>
            </w:pPr>
            <w:r>
              <w:rPr>
                <w:rFonts w:ascii="Calibri" w:eastAsia="Arial" w:hAnsi="Calibri" w:cs="Calibri"/>
                <w:sz w:val="22"/>
                <w:szCs w:val="22"/>
              </w:rPr>
              <w:t>x</w:t>
            </w:r>
          </w:p>
        </w:tc>
      </w:tr>
      <w:tr w:rsidR="006B0C2C" w:rsidRPr="00AB13CF" w14:paraId="260134E6" w14:textId="77777777" w:rsidTr="00D52367">
        <w:trPr>
          <w:trHeight w:val="831"/>
        </w:trPr>
        <w:tc>
          <w:tcPr>
            <w:tcW w:w="10480" w:type="dxa"/>
            <w:gridSpan w:val="8"/>
            <w:tcBorders>
              <w:top w:val="single" w:sz="8" w:space="0" w:color="auto"/>
              <w:left w:val="single" w:sz="8" w:space="0" w:color="auto"/>
              <w:bottom w:val="single" w:sz="8" w:space="0" w:color="auto"/>
              <w:right w:val="single" w:sz="8" w:space="0" w:color="auto"/>
            </w:tcBorders>
          </w:tcPr>
          <w:p w14:paraId="4DF0F4A8" w14:textId="77777777" w:rsidR="006B0C2C" w:rsidRPr="00483D5B" w:rsidRDefault="006B0C2C" w:rsidP="00DA1111">
            <w:pPr>
              <w:spacing w:line="240" w:lineRule="auto"/>
              <w:rPr>
                <w:rFonts w:ascii="Calibri" w:hAnsi="Calibri" w:cs="Calibri"/>
                <w:b/>
                <w:bCs/>
                <w:color w:val="000000" w:themeColor="text1"/>
                <w:sz w:val="22"/>
                <w:szCs w:val="22"/>
              </w:rPr>
            </w:pPr>
            <w:r w:rsidRPr="00483D5B">
              <w:rPr>
                <w:rFonts w:ascii="Calibri" w:hAnsi="Calibri" w:cs="Calibri"/>
                <w:b/>
                <w:bCs/>
                <w:color w:val="000000" w:themeColor="text1"/>
                <w:sz w:val="22"/>
                <w:szCs w:val="22"/>
              </w:rPr>
              <w:t>Progress and key actions taken:</w:t>
            </w:r>
          </w:p>
          <w:p w14:paraId="2FE6B669" w14:textId="78B72FD5" w:rsidR="006B0C2C" w:rsidRPr="00483D5B" w:rsidRDefault="006B0C2C" w:rsidP="006B0C2C">
            <w:pPr>
              <w:pStyle w:val="ListParagraph"/>
              <w:numPr>
                <w:ilvl w:val="0"/>
                <w:numId w:val="9"/>
              </w:numPr>
              <w:spacing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 xml:space="preserve">All staff engaged in Professional Learning in school </w:t>
            </w:r>
            <w:proofErr w:type="spellStart"/>
            <w:r w:rsidRPr="00483D5B">
              <w:rPr>
                <w:rFonts w:ascii="Calibri" w:eastAsia="MS Mincho" w:hAnsi="Calibri" w:cs="Calibri"/>
                <w:color w:val="000000" w:themeColor="text1"/>
                <w:sz w:val="22"/>
                <w:szCs w:val="22"/>
              </w:rPr>
              <w:t>behaviour</w:t>
            </w:r>
            <w:proofErr w:type="spellEnd"/>
            <w:r w:rsidRPr="00483D5B">
              <w:rPr>
                <w:rFonts w:ascii="Calibri" w:eastAsia="MS Mincho" w:hAnsi="Calibri" w:cs="Calibri"/>
                <w:color w:val="000000" w:themeColor="text1"/>
                <w:sz w:val="22"/>
                <w:szCs w:val="22"/>
              </w:rPr>
              <w:t xml:space="preserve"> and relationships policy, demand avoidant </w:t>
            </w:r>
            <w:proofErr w:type="spellStart"/>
            <w:r w:rsidRPr="00483D5B">
              <w:rPr>
                <w:rFonts w:ascii="Calibri" w:eastAsia="MS Mincho" w:hAnsi="Calibri" w:cs="Calibri"/>
                <w:color w:val="000000" w:themeColor="text1"/>
                <w:sz w:val="22"/>
                <w:szCs w:val="22"/>
              </w:rPr>
              <w:t>behaviours</w:t>
            </w:r>
            <w:proofErr w:type="spellEnd"/>
            <w:r w:rsidRPr="00483D5B">
              <w:rPr>
                <w:rFonts w:ascii="Calibri" w:eastAsia="MS Mincho" w:hAnsi="Calibri" w:cs="Calibri"/>
                <w:color w:val="000000" w:themeColor="text1"/>
                <w:sz w:val="22"/>
                <w:szCs w:val="22"/>
              </w:rPr>
              <w:t xml:space="preserve"> (input from Educational Psychology and ASIST), proprioception and sensory </w:t>
            </w:r>
            <w:proofErr w:type="spellStart"/>
            <w:r w:rsidRPr="00483D5B">
              <w:rPr>
                <w:rFonts w:ascii="Calibri" w:eastAsia="MS Mincho" w:hAnsi="Calibri" w:cs="Calibri"/>
                <w:color w:val="000000" w:themeColor="text1"/>
                <w:sz w:val="22"/>
                <w:szCs w:val="22"/>
              </w:rPr>
              <w:t>behaviours</w:t>
            </w:r>
            <w:proofErr w:type="spellEnd"/>
            <w:r w:rsidRPr="00483D5B">
              <w:rPr>
                <w:rFonts w:ascii="Calibri" w:eastAsia="MS Mincho" w:hAnsi="Calibri" w:cs="Calibri"/>
                <w:color w:val="000000" w:themeColor="text1"/>
                <w:sz w:val="22"/>
                <w:szCs w:val="22"/>
              </w:rPr>
              <w:t xml:space="preserve"> </w:t>
            </w:r>
            <w:r w:rsidR="00D52A54">
              <w:rPr>
                <w:rFonts w:ascii="Calibri" w:eastAsia="MS Mincho" w:hAnsi="Calibri" w:cs="Calibri"/>
                <w:color w:val="000000" w:themeColor="text1"/>
                <w:sz w:val="22"/>
                <w:szCs w:val="22"/>
              </w:rPr>
              <w:t>(additional input for PSAs on proprioception by IPT)</w:t>
            </w:r>
          </w:p>
          <w:p w14:paraId="40F0AAC5" w14:textId="77777777" w:rsidR="006B0C2C" w:rsidRPr="00483D5B" w:rsidRDefault="006B0C2C" w:rsidP="006B0C2C">
            <w:pPr>
              <w:pStyle w:val="ListParagraph"/>
              <w:numPr>
                <w:ilvl w:val="0"/>
                <w:numId w:val="9"/>
              </w:numPr>
              <w:spacing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P4-7 staff engaged in professional learning around Executive Function</w:t>
            </w:r>
          </w:p>
          <w:p w14:paraId="6BD40C20"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 xml:space="preserve">P1-3 staff worked with the Inclusive practice Team </w:t>
            </w:r>
            <w:proofErr w:type="gramStart"/>
            <w:r w:rsidRPr="00483D5B">
              <w:rPr>
                <w:rFonts w:ascii="Calibri" w:eastAsia="MS Mincho" w:hAnsi="Calibri" w:cs="Calibri"/>
                <w:sz w:val="22"/>
                <w:szCs w:val="22"/>
              </w:rPr>
              <w:t>to use</w:t>
            </w:r>
            <w:proofErr w:type="gramEnd"/>
            <w:r w:rsidRPr="00483D5B">
              <w:rPr>
                <w:rFonts w:ascii="Calibri" w:eastAsia="MS Mincho" w:hAnsi="Calibri" w:cs="Calibri"/>
                <w:sz w:val="22"/>
                <w:szCs w:val="22"/>
              </w:rPr>
              <w:t xml:space="preserve"> the CIRCLE framework, developing bespoke plans for each class. This has included TEACCH in one class.</w:t>
            </w:r>
          </w:p>
          <w:p w14:paraId="40E2092F"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ELC staff engaged in professional learning using the CIRCLE framework -Up, Up and Away</w:t>
            </w:r>
          </w:p>
          <w:p w14:paraId="3A8716BB"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 xml:space="preserve">2 members of staff attended Suzanne Zeedyk -Daring Ventures – this led to further work- cluster wellbeing festival, Daring Ventures Showcase and QI project </w:t>
            </w:r>
          </w:p>
          <w:p w14:paraId="6B7FE8C9"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Sensory spaces and groups developed – Observatory and Nurture Nook</w:t>
            </w:r>
          </w:p>
          <w:p w14:paraId="25125398"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 xml:space="preserve">Development of Anytime, </w:t>
            </w:r>
            <w:proofErr w:type="gramStart"/>
            <w:r w:rsidRPr="00483D5B">
              <w:rPr>
                <w:rFonts w:ascii="Calibri" w:eastAsia="MS Mincho" w:hAnsi="Calibri" w:cs="Calibri"/>
                <w:sz w:val="22"/>
                <w:szCs w:val="22"/>
              </w:rPr>
              <w:t>Anywhere</w:t>
            </w:r>
            <w:proofErr w:type="gramEnd"/>
            <w:r w:rsidRPr="00483D5B">
              <w:rPr>
                <w:rFonts w:ascii="Calibri" w:eastAsia="MS Mincho" w:hAnsi="Calibri" w:cs="Calibri"/>
                <w:sz w:val="22"/>
                <w:szCs w:val="22"/>
              </w:rPr>
              <w:t xml:space="preserve"> strategies – direct teaching of these, visuals on all P4-7 tables, sharing with parents</w:t>
            </w:r>
          </w:p>
          <w:p w14:paraId="4B1DA956" w14:textId="3106A2B3"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D52A54">
              <w:rPr>
                <w:rFonts w:ascii="Calibri" w:eastAsia="MS Mincho" w:hAnsi="Calibri" w:cs="Calibri"/>
                <w:sz w:val="22"/>
                <w:szCs w:val="22"/>
              </w:rPr>
              <w:t xml:space="preserve">Opportunities for parents to attend inputs on </w:t>
            </w:r>
            <w:proofErr w:type="spellStart"/>
            <w:r w:rsidRPr="00D52A54">
              <w:rPr>
                <w:rFonts w:ascii="Calibri" w:eastAsia="MS Mincho" w:hAnsi="Calibri" w:cs="Calibri"/>
                <w:sz w:val="22"/>
                <w:szCs w:val="22"/>
              </w:rPr>
              <w:t>Behaviour</w:t>
            </w:r>
            <w:proofErr w:type="spellEnd"/>
            <w:r w:rsidRPr="00D52A54">
              <w:rPr>
                <w:rFonts w:ascii="Calibri" w:eastAsia="MS Mincho" w:hAnsi="Calibri" w:cs="Calibri"/>
                <w:sz w:val="22"/>
                <w:szCs w:val="22"/>
              </w:rPr>
              <w:t xml:space="preserve"> and Relationships;</w:t>
            </w:r>
            <w:r w:rsidRPr="00483D5B">
              <w:rPr>
                <w:rFonts w:ascii="Calibri" w:eastAsia="MS Mincho" w:hAnsi="Calibri" w:cs="Calibri"/>
                <w:sz w:val="22"/>
                <w:szCs w:val="22"/>
              </w:rPr>
              <w:t xml:space="preserve"> Incredible Years parent group</w:t>
            </w:r>
          </w:p>
          <w:p w14:paraId="4BF62E25" w14:textId="285DAFA9"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 xml:space="preserve">Development of whole </w:t>
            </w:r>
            <w:proofErr w:type="gramStart"/>
            <w:r w:rsidR="00D52A54">
              <w:rPr>
                <w:rFonts w:ascii="Calibri" w:eastAsia="MS Mincho" w:hAnsi="Calibri" w:cs="Calibri"/>
                <w:sz w:val="22"/>
                <w:szCs w:val="22"/>
              </w:rPr>
              <w:t>schools</w:t>
            </w:r>
            <w:proofErr w:type="gramEnd"/>
            <w:r w:rsidR="00D52A54">
              <w:rPr>
                <w:rFonts w:ascii="Calibri" w:eastAsia="MS Mincho" w:hAnsi="Calibri" w:cs="Calibri"/>
                <w:sz w:val="22"/>
                <w:szCs w:val="22"/>
              </w:rPr>
              <w:t xml:space="preserve"> </w:t>
            </w:r>
            <w:r w:rsidRPr="00483D5B">
              <w:rPr>
                <w:rFonts w:ascii="Calibri" w:eastAsia="MS Mincho" w:hAnsi="Calibri" w:cs="Calibri"/>
                <w:sz w:val="22"/>
                <w:szCs w:val="22"/>
              </w:rPr>
              <w:t>scripts and routines with accompanying visuals</w:t>
            </w:r>
          </w:p>
          <w:p w14:paraId="3E551C7B" w14:textId="77777777"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Development of class routines with accompanying visuals for transition points during the day</w:t>
            </w:r>
          </w:p>
          <w:p w14:paraId="623268C2" w14:textId="0EEDB4C6" w:rsidR="006B0C2C" w:rsidRPr="00483D5B" w:rsidRDefault="006B0C2C" w:rsidP="006B0C2C">
            <w:pPr>
              <w:pStyle w:val="ListBullet"/>
              <w:numPr>
                <w:ilvl w:val="0"/>
                <w:numId w:val="9"/>
              </w:numPr>
              <w:spacing w:line="240" w:lineRule="auto"/>
              <w:rPr>
                <w:rFonts w:ascii="Calibri" w:eastAsia="MS Mincho" w:hAnsi="Calibri" w:cs="Calibri"/>
                <w:sz w:val="22"/>
                <w:szCs w:val="22"/>
              </w:rPr>
            </w:pPr>
            <w:r w:rsidRPr="00483D5B">
              <w:rPr>
                <w:rFonts w:ascii="Calibri" w:eastAsia="MS Mincho" w:hAnsi="Calibri" w:cs="Calibri"/>
                <w:sz w:val="22"/>
                <w:szCs w:val="22"/>
              </w:rPr>
              <w:t xml:space="preserve">Development of </w:t>
            </w:r>
            <w:r w:rsidR="00D52A54">
              <w:rPr>
                <w:rFonts w:ascii="Calibri" w:eastAsia="MS Mincho" w:hAnsi="Calibri" w:cs="Calibri"/>
                <w:sz w:val="22"/>
                <w:szCs w:val="22"/>
              </w:rPr>
              <w:t>H</w:t>
            </w:r>
            <w:r w:rsidRPr="00483D5B">
              <w:rPr>
                <w:rFonts w:ascii="Calibri" w:eastAsia="MS Mincho" w:hAnsi="Calibri" w:cs="Calibri"/>
                <w:sz w:val="22"/>
                <w:szCs w:val="22"/>
              </w:rPr>
              <w:t>armony Hub group and space for children who required targeted support – support better attendance, avoid exclusion, proactive teaching and use of strategies</w:t>
            </w:r>
          </w:p>
          <w:p w14:paraId="42E9BEA8" w14:textId="77777777" w:rsidR="006B0C2C" w:rsidRPr="00483D5B" w:rsidRDefault="006B0C2C" w:rsidP="006B0C2C">
            <w:pPr>
              <w:pStyle w:val="ListBullet"/>
              <w:numPr>
                <w:ilvl w:val="0"/>
                <w:numId w:val="0"/>
              </w:numPr>
              <w:spacing w:line="240" w:lineRule="auto"/>
              <w:rPr>
                <w:rFonts w:ascii="Calibri" w:eastAsia="MS Mincho" w:hAnsi="Calibri" w:cs="Calibri"/>
                <w:sz w:val="22"/>
                <w:szCs w:val="22"/>
              </w:rPr>
            </w:pPr>
          </w:p>
          <w:p w14:paraId="1C440741" w14:textId="77777777" w:rsidR="006B0C2C" w:rsidRPr="00483D5B" w:rsidRDefault="006B0C2C" w:rsidP="006B0C2C">
            <w:pPr>
              <w:pStyle w:val="ListBullet"/>
              <w:numPr>
                <w:ilvl w:val="0"/>
                <w:numId w:val="0"/>
              </w:numPr>
              <w:spacing w:line="240" w:lineRule="auto"/>
              <w:ind w:left="360" w:hanging="360"/>
              <w:rPr>
                <w:rFonts w:ascii="Calibri" w:eastAsia="MS Mincho" w:hAnsi="Calibri" w:cs="Calibri"/>
                <w:b/>
                <w:bCs/>
                <w:color w:val="000000" w:themeColor="text1"/>
                <w:sz w:val="22"/>
                <w:szCs w:val="22"/>
              </w:rPr>
            </w:pPr>
            <w:r w:rsidRPr="00483D5B">
              <w:rPr>
                <w:rFonts w:ascii="Calibri" w:eastAsia="MS Mincho" w:hAnsi="Calibri" w:cs="Calibri"/>
                <w:b/>
                <w:bCs/>
                <w:color w:val="000000" w:themeColor="text1"/>
                <w:sz w:val="22"/>
                <w:szCs w:val="22"/>
              </w:rPr>
              <w:t>National Improvement Framework</w:t>
            </w:r>
          </w:p>
          <w:p w14:paraId="78D70261" w14:textId="77777777" w:rsidR="006B0C2C" w:rsidRPr="00483D5B" w:rsidRDefault="006B0C2C" w:rsidP="006B0C2C">
            <w:pPr>
              <w:numPr>
                <w:ilvl w:val="0"/>
                <w:numId w:val="9"/>
              </w:numPr>
              <w:shd w:val="clear" w:color="auto" w:fill="FFFFFF"/>
              <w:spacing w:before="100" w:beforeAutospacing="1" w:after="100" w:afterAutospacing="1" w:line="240" w:lineRule="auto"/>
              <w:rPr>
                <w:rFonts w:ascii="Calibri" w:eastAsia="Times New Roman" w:hAnsi="Calibri" w:cs="Calibri"/>
                <w:color w:val="1A1A1A"/>
                <w:sz w:val="22"/>
                <w:szCs w:val="22"/>
                <w:lang w:val="en-GB" w:eastAsia="en-GB"/>
              </w:rPr>
            </w:pPr>
            <w:r w:rsidRPr="00483D5B">
              <w:rPr>
                <w:rFonts w:ascii="Calibri" w:eastAsia="Times New Roman" w:hAnsi="Calibri" w:cs="Calibri"/>
                <w:color w:val="1A1A1A"/>
                <w:sz w:val="22"/>
                <w:szCs w:val="22"/>
                <w:lang w:val="en-GB" w:eastAsia="en-GB"/>
              </w:rPr>
              <w:t>Placing the human rights and needs of every child and young person at the centre of education</w:t>
            </w:r>
          </w:p>
          <w:p w14:paraId="6B834529" w14:textId="77777777" w:rsidR="006B0C2C" w:rsidRPr="006B0C2C" w:rsidRDefault="006B0C2C" w:rsidP="006B0C2C">
            <w:pPr>
              <w:pStyle w:val="ListParagraph"/>
              <w:numPr>
                <w:ilvl w:val="0"/>
                <w:numId w:val="9"/>
              </w:numPr>
              <w:spacing w:after="0"/>
              <w:rPr>
                <w:rFonts w:ascii="Calibri" w:hAnsi="Calibri" w:cs="Calibri"/>
                <w:color w:val="FF0000"/>
                <w:sz w:val="22"/>
                <w:szCs w:val="22"/>
              </w:rPr>
            </w:pPr>
            <w:r w:rsidRPr="006B0C2C">
              <w:rPr>
                <w:rFonts w:ascii="Calibri" w:eastAsia="Times New Roman" w:hAnsi="Calibri" w:cs="Calibri"/>
                <w:color w:val="1A1A1A"/>
                <w:sz w:val="22"/>
                <w:szCs w:val="22"/>
                <w:lang w:val="en-GB" w:eastAsia="en-GB"/>
              </w:rPr>
              <w:t>Improvement in children and young people’s health and wellbeing</w:t>
            </w:r>
          </w:p>
        </w:tc>
      </w:tr>
      <w:tr w:rsidR="006B0C2C" w:rsidRPr="00AB13CF" w14:paraId="33D62EBD" w14:textId="77777777" w:rsidTr="00DA1111">
        <w:trPr>
          <w:trHeight w:val="1372"/>
        </w:trPr>
        <w:tc>
          <w:tcPr>
            <w:tcW w:w="10480" w:type="dxa"/>
            <w:gridSpan w:val="8"/>
            <w:tcBorders>
              <w:top w:val="single" w:sz="8" w:space="0" w:color="auto"/>
              <w:left w:val="single" w:sz="8" w:space="0" w:color="auto"/>
              <w:bottom w:val="single" w:sz="8" w:space="0" w:color="auto"/>
              <w:right w:val="single" w:sz="8" w:space="0" w:color="auto"/>
            </w:tcBorders>
          </w:tcPr>
          <w:p w14:paraId="175730E7" w14:textId="77777777" w:rsidR="006B0C2C" w:rsidRPr="006B0C2C" w:rsidRDefault="006B0C2C" w:rsidP="00DA1111">
            <w:pPr>
              <w:spacing w:line="240" w:lineRule="auto"/>
              <w:rPr>
                <w:rFonts w:ascii="Calibri" w:hAnsi="Calibri" w:cs="Calibri"/>
                <w:b/>
                <w:color w:val="000000" w:themeColor="text1"/>
                <w:sz w:val="22"/>
                <w:szCs w:val="22"/>
              </w:rPr>
            </w:pPr>
            <w:r w:rsidRPr="006B0C2C">
              <w:rPr>
                <w:rFonts w:ascii="Calibri" w:hAnsi="Calibri" w:cs="Calibri"/>
                <w:b/>
                <w:color w:val="000000" w:themeColor="text1"/>
                <w:sz w:val="22"/>
                <w:szCs w:val="22"/>
              </w:rPr>
              <w:t>Impact</w:t>
            </w:r>
          </w:p>
          <w:p w14:paraId="06FBBD20" w14:textId="77777777" w:rsidR="006B0C2C" w:rsidRPr="00483D5B" w:rsidRDefault="006B0C2C" w:rsidP="006B0C2C">
            <w:pPr>
              <w:spacing w:line="240" w:lineRule="auto"/>
              <w:rPr>
                <w:rFonts w:ascii="Calibri" w:eastAsia="MS Mincho" w:hAnsi="Calibri" w:cs="Calibri"/>
                <w:color w:val="FF0000"/>
                <w:sz w:val="22"/>
                <w:szCs w:val="22"/>
              </w:rPr>
            </w:pPr>
            <w:r w:rsidRPr="00483D5B">
              <w:rPr>
                <w:rFonts w:ascii="Calibri" w:hAnsi="Calibri" w:cs="Calibri"/>
                <w:color w:val="000000" w:themeColor="text1"/>
                <w:sz w:val="22"/>
                <w:szCs w:val="22"/>
              </w:rPr>
              <w:t>Impact evaluated through pupil questionnaires, learner conversations, Learning Partnership feedback, HS1 forms, teacher feedback</w:t>
            </w:r>
          </w:p>
          <w:p w14:paraId="029338BD" w14:textId="77777777"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All staff are confident in selecting and using a range of de-escalation strategies. This has led to a decreasing number of violent incidents and classroom evacuations.</w:t>
            </w:r>
          </w:p>
          <w:p w14:paraId="0E700F05" w14:textId="17857B7B" w:rsidR="006B0C2C" w:rsidRPr="00D52A54" w:rsidRDefault="006B0C2C" w:rsidP="00D52A54">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All staff are skilled at providing an inclusive approach. Embedding the CIRCLE framework</w:t>
            </w:r>
            <w:r w:rsidR="00D52A54">
              <w:rPr>
                <w:rFonts w:ascii="Calibri" w:eastAsia="Times New Roman" w:hAnsi="Calibri" w:cs="Calibri"/>
                <w:sz w:val="22"/>
                <w:szCs w:val="22"/>
                <w:lang w:val="en-GB" w:eastAsia="en-US"/>
              </w:rPr>
              <w:t>,</w:t>
            </w:r>
            <w:r w:rsidRPr="00483D5B">
              <w:rPr>
                <w:rFonts w:ascii="Calibri" w:eastAsia="Times New Roman" w:hAnsi="Calibri" w:cs="Calibri"/>
                <w:sz w:val="22"/>
                <w:szCs w:val="22"/>
                <w:lang w:val="en-GB" w:eastAsia="en-US"/>
              </w:rPr>
              <w:t xml:space="preserve"> </w:t>
            </w:r>
            <w:r w:rsidR="00D52A54">
              <w:rPr>
                <w:rFonts w:ascii="Calibri" w:eastAsia="Times New Roman" w:hAnsi="Calibri" w:cs="Calibri"/>
                <w:sz w:val="22"/>
                <w:szCs w:val="22"/>
                <w:lang w:val="en-GB" w:eastAsia="en-US"/>
              </w:rPr>
              <w:t>‘</w:t>
            </w:r>
            <w:proofErr w:type="spellStart"/>
            <w:r w:rsidR="00D52A54">
              <w:rPr>
                <w:rFonts w:ascii="Calibri" w:eastAsia="Times New Roman" w:hAnsi="Calibri" w:cs="Calibri"/>
                <w:sz w:val="22"/>
                <w:szCs w:val="22"/>
                <w:lang w:val="en-GB" w:eastAsia="en-US"/>
              </w:rPr>
              <w:t>A</w:t>
            </w:r>
            <w:r w:rsidRPr="00483D5B">
              <w:rPr>
                <w:rFonts w:ascii="Calibri" w:eastAsia="Times New Roman" w:hAnsi="Calibri" w:cs="Calibri"/>
                <w:sz w:val="22"/>
                <w:szCs w:val="22"/>
                <w:lang w:val="en-GB" w:eastAsia="en-US"/>
              </w:rPr>
              <w:t>ny time</w:t>
            </w:r>
            <w:proofErr w:type="spellEnd"/>
            <w:r w:rsidRPr="00483D5B">
              <w:rPr>
                <w:rFonts w:ascii="Calibri" w:eastAsia="Times New Roman" w:hAnsi="Calibri" w:cs="Calibri"/>
                <w:sz w:val="22"/>
                <w:szCs w:val="22"/>
                <w:lang w:val="en-GB" w:eastAsia="en-US"/>
              </w:rPr>
              <w:t xml:space="preserve">, </w:t>
            </w:r>
            <w:proofErr w:type="gramStart"/>
            <w:r w:rsidR="00D52A54">
              <w:rPr>
                <w:rFonts w:ascii="Calibri" w:eastAsia="Times New Roman" w:hAnsi="Calibri" w:cs="Calibri"/>
                <w:sz w:val="22"/>
                <w:szCs w:val="22"/>
                <w:lang w:val="en-GB" w:eastAsia="en-US"/>
              </w:rPr>
              <w:t>A</w:t>
            </w:r>
            <w:r w:rsidRPr="00483D5B">
              <w:rPr>
                <w:rFonts w:ascii="Calibri" w:eastAsia="Times New Roman" w:hAnsi="Calibri" w:cs="Calibri"/>
                <w:sz w:val="22"/>
                <w:szCs w:val="22"/>
                <w:lang w:val="en-GB" w:eastAsia="en-US"/>
              </w:rPr>
              <w:t>ny</w:t>
            </w:r>
            <w:r w:rsidR="00D52A54">
              <w:rPr>
                <w:rFonts w:ascii="Calibri" w:eastAsia="Times New Roman" w:hAnsi="Calibri" w:cs="Calibri"/>
                <w:sz w:val="22"/>
                <w:szCs w:val="22"/>
                <w:lang w:val="en-GB" w:eastAsia="en-US"/>
              </w:rPr>
              <w:t>where</w:t>
            </w:r>
            <w:proofErr w:type="gramEnd"/>
            <w:r w:rsidR="00D52A54">
              <w:rPr>
                <w:rFonts w:ascii="Calibri" w:eastAsia="Times New Roman" w:hAnsi="Calibri" w:cs="Calibri"/>
                <w:sz w:val="22"/>
                <w:szCs w:val="22"/>
                <w:lang w:val="en-GB" w:eastAsia="en-US"/>
              </w:rPr>
              <w:t xml:space="preserve">’ </w:t>
            </w:r>
            <w:r w:rsidRPr="00483D5B">
              <w:rPr>
                <w:rFonts w:ascii="Calibri" w:eastAsia="Times New Roman" w:hAnsi="Calibri" w:cs="Calibri"/>
                <w:sz w:val="22"/>
                <w:szCs w:val="22"/>
                <w:lang w:val="en-GB" w:eastAsia="en-US"/>
              </w:rPr>
              <w:t>strategies, consistent routines and expectations has led to improved pupil engagement and outcomes in</w:t>
            </w:r>
            <w:r w:rsidR="00D52A54">
              <w:rPr>
                <w:rFonts w:ascii="Calibri" w:eastAsia="Times New Roman" w:hAnsi="Calibri" w:cs="Calibri"/>
                <w:sz w:val="22"/>
                <w:szCs w:val="22"/>
                <w:lang w:val="en-GB" w:eastAsia="en-US"/>
              </w:rPr>
              <w:t xml:space="preserve"> </w:t>
            </w:r>
            <w:r w:rsidRPr="00D52A54">
              <w:rPr>
                <w:rFonts w:ascii="Calibri" w:eastAsia="Times New Roman" w:hAnsi="Calibri" w:cs="Calibri"/>
                <w:sz w:val="22"/>
                <w:szCs w:val="22"/>
                <w:lang w:val="en-GB" w:eastAsia="en-US"/>
              </w:rPr>
              <w:t xml:space="preserve">learning. </w:t>
            </w:r>
          </w:p>
          <w:p w14:paraId="7BFCF81F" w14:textId="77777777" w:rsidR="006B0C2C" w:rsidRPr="00483D5B" w:rsidRDefault="006B0C2C" w:rsidP="006B0C2C">
            <w:pPr>
              <w:numPr>
                <w:ilvl w:val="0"/>
                <w:numId w:val="5"/>
              </w:numPr>
              <w:spacing w:after="0" w:line="240" w:lineRule="auto"/>
              <w:contextualSpacing/>
              <w:rPr>
                <w:rFonts w:ascii="Calibri" w:eastAsia="Times New Roman" w:hAnsi="Calibri" w:cs="Calibri"/>
                <w:sz w:val="22"/>
                <w:szCs w:val="22"/>
                <w:lang w:val="en-GB" w:eastAsia="en-US"/>
              </w:rPr>
            </w:pPr>
            <w:r w:rsidRPr="00483D5B">
              <w:rPr>
                <w:rFonts w:ascii="Calibri" w:eastAsia="Times New Roman" w:hAnsi="Calibri" w:cs="Calibri"/>
                <w:sz w:val="22"/>
                <w:szCs w:val="22"/>
                <w:lang w:val="en-GB" w:eastAsia="en-US"/>
              </w:rPr>
              <w:t xml:space="preserve">During classroom visits and Learning Partnership it was observed that these are being consistently applied by staff and almost all children in P1-P7 are able to use agreed routines and expectations. </w:t>
            </w:r>
          </w:p>
          <w:p w14:paraId="32C7BE24" w14:textId="76DEDABF" w:rsidR="006B0C2C" w:rsidRPr="00AB13CF" w:rsidRDefault="006B0C2C" w:rsidP="006B0C2C">
            <w:pPr>
              <w:numPr>
                <w:ilvl w:val="0"/>
                <w:numId w:val="5"/>
              </w:numPr>
              <w:spacing w:after="0" w:line="240" w:lineRule="auto"/>
              <w:contextualSpacing/>
              <w:rPr>
                <w:rFonts w:ascii="Calibri" w:hAnsi="Calibri" w:cs="Calibri"/>
                <w:color w:val="FF0000"/>
                <w:sz w:val="22"/>
                <w:szCs w:val="22"/>
              </w:rPr>
            </w:pPr>
            <w:r w:rsidRPr="00483D5B">
              <w:rPr>
                <w:rFonts w:ascii="Calibri" w:eastAsia="Times New Roman" w:hAnsi="Calibri" w:cs="Calibri"/>
                <w:sz w:val="22"/>
                <w:szCs w:val="22"/>
                <w:lang w:val="en-GB" w:eastAsia="en-US"/>
              </w:rPr>
              <w:t>A range of different environments (Harmony Hub, Observatory, Nurture Nook, Quad, classrooms, playrooms and outdoor areas) with different purposes has led to improved pupil engagement.</w:t>
            </w:r>
          </w:p>
        </w:tc>
      </w:tr>
      <w:tr w:rsidR="006B0C2C" w:rsidRPr="00AB13CF" w14:paraId="15D7857A" w14:textId="77777777" w:rsidTr="00DA1111">
        <w:trPr>
          <w:trHeight w:val="1407"/>
        </w:trPr>
        <w:tc>
          <w:tcPr>
            <w:tcW w:w="10480" w:type="dxa"/>
            <w:gridSpan w:val="8"/>
            <w:tcBorders>
              <w:top w:val="single" w:sz="8" w:space="0" w:color="auto"/>
              <w:left w:val="single" w:sz="8" w:space="0" w:color="auto"/>
              <w:bottom w:val="single" w:sz="8" w:space="0" w:color="auto"/>
              <w:right w:val="single" w:sz="8" w:space="0" w:color="auto"/>
            </w:tcBorders>
          </w:tcPr>
          <w:p w14:paraId="3ACBE353" w14:textId="77777777" w:rsidR="006B0C2C" w:rsidRDefault="006B0C2C" w:rsidP="00DA1111">
            <w:pPr>
              <w:spacing w:after="0"/>
              <w:rPr>
                <w:rFonts w:ascii="Calibri" w:hAnsi="Calibri" w:cs="Calibri"/>
                <w:sz w:val="22"/>
                <w:szCs w:val="22"/>
              </w:rPr>
            </w:pPr>
            <w:r w:rsidRPr="006B0C2C">
              <w:rPr>
                <w:rFonts w:ascii="Calibri" w:hAnsi="Calibri" w:cs="Calibri"/>
                <w:b/>
                <w:bCs/>
                <w:sz w:val="22"/>
                <w:szCs w:val="22"/>
              </w:rPr>
              <w:t>Next Steps</w:t>
            </w:r>
            <w:r w:rsidRPr="006B0C2C">
              <w:rPr>
                <w:rFonts w:ascii="Calibri" w:hAnsi="Calibri" w:cs="Calibri"/>
                <w:sz w:val="22"/>
                <w:szCs w:val="22"/>
              </w:rPr>
              <w:t xml:space="preserve"> </w:t>
            </w:r>
          </w:p>
          <w:p w14:paraId="3ADCB8C0" w14:textId="77777777" w:rsidR="006B0C2C" w:rsidRPr="00483D5B" w:rsidRDefault="006B0C2C" w:rsidP="006B0C2C">
            <w:pPr>
              <w:pStyle w:val="ListParagraph"/>
              <w:numPr>
                <w:ilvl w:val="0"/>
                <w:numId w:val="6"/>
              </w:numPr>
              <w:spacing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 xml:space="preserve">Addition of proprioceptive activities to Anytime, </w:t>
            </w:r>
            <w:proofErr w:type="gramStart"/>
            <w:r w:rsidRPr="00483D5B">
              <w:rPr>
                <w:rFonts w:ascii="Calibri" w:eastAsia="MS Mincho" w:hAnsi="Calibri" w:cs="Calibri"/>
                <w:color w:val="000000" w:themeColor="text1"/>
                <w:sz w:val="22"/>
                <w:szCs w:val="22"/>
              </w:rPr>
              <w:t>Anywhere</w:t>
            </w:r>
            <w:proofErr w:type="gramEnd"/>
            <w:r w:rsidRPr="00483D5B">
              <w:rPr>
                <w:rFonts w:ascii="Calibri" w:eastAsia="MS Mincho" w:hAnsi="Calibri" w:cs="Calibri"/>
                <w:color w:val="000000" w:themeColor="text1"/>
                <w:sz w:val="22"/>
                <w:szCs w:val="22"/>
              </w:rPr>
              <w:t xml:space="preserve"> strategies</w:t>
            </w:r>
          </w:p>
          <w:p w14:paraId="40A8702C" w14:textId="77777777" w:rsidR="006B0C2C" w:rsidRPr="00483D5B" w:rsidRDefault="006B0C2C" w:rsidP="006B0C2C">
            <w:pPr>
              <w:pStyle w:val="ListParagraph"/>
              <w:numPr>
                <w:ilvl w:val="0"/>
                <w:numId w:val="6"/>
              </w:numPr>
              <w:spacing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Addition of proprioceptive activities when children in outside lines – readiness to come into class</w:t>
            </w:r>
          </w:p>
          <w:p w14:paraId="18E41A55" w14:textId="77777777" w:rsidR="006B0C2C" w:rsidRPr="00483D5B" w:rsidRDefault="006B0C2C" w:rsidP="006B0C2C">
            <w:pPr>
              <w:pStyle w:val="ListParagraph"/>
              <w:numPr>
                <w:ilvl w:val="0"/>
                <w:numId w:val="6"/>
              </w:numPr>
              <w:spacing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Continue to embed scripts, routines and visuals started this year and develop as needed</w:t>
            </w:r>
          </w:p>
          <w:p w14:paraId="3CC4D889" w14:textId="77777777" w:rsidR="006B0C2C" w:rsidRPr="00633D5C" w:rsidRDefault="006B0C2C" w:rsidP="006B0C2C">
            <w:pPr>
              <w:pStyle w:val="ListParagraph"/>
              <w:numPr>
                <w:ilvl w:val="0"/>
                <w:numId w:val="6"/>
              </w:numPr>
              <w:spacing w:after="0"/>
              <w:rPr>
                <w:rFonts w:ascii="Calibri" w:hAnsi="Calibri" w:cs="Calibri"/>
                <w:color w:val="FF0000"/>
                <w:sz w:val="22"/>
                <w:szCs w:val="22"/>
              </w:rPr>
            </w:pPr>
            <w:r w:rsidRPr="00483D5B">
              <w:rPr>
                <w:rFonts w:ascii="Calibri" w:eastAsia="MS Mincho" w:hAnsi="Calibri" w:cs="Calibri"/>
                <w:color w:val="000000" w:themeColor="text1"/>
                <w:sz w:val="22"/>
                <w:szCs w:val="22"/>
              </w:rPr>
              <w:t>Continue to develop our indoor and outdoor spaces, ensuring consistency and inclusion</w:t>
            </w:r>
          </w:p>
          <w:p w14:paraId="5D0AACB1" w14:textId="77777777" w:rsidR="00633D5C" w:rsidRPr="00633D5C" w:rsidRDefault="00633D5C" w:rsidP="006B0C2C">
            <w:pPr>
              <w:pStyle w:val="ListParagraph"/>
              <w:numPr>
                <w:ilvl w:val="0"/>
                <w:numId w:val="6"/>
              </w:numPr>
              <w:spacing w:after="0"/>
              <w:rPr>
                <w:rFonts w:ascii="Calibri" w:hAnsi="Calibri" w:cs="Calibri"/>
                <w:color w:val="FF0000"/>
                <w:sz w:val="22"/>
                <w:szCs w:val="22"/>
              </w:rPr>
            </w:pPr>
            <w:r>
              <w:rPr>
                <w:rFonts w:ascii="Calibri" w:eastAsia="MS Mincho" w:hAnsi="Calibri" w:cs="Calibri"/>
                <w:color w:val="000000" w:themeColor="text1"/>
                <w:sz w:val="22"/>
                <w:szCs w:val="22"/>
              </w:rPr>
              <w:lastRenderedPageBreak/>
              <w:t>Consult with parents on impact they see at home, community and discussions with their children about school</w:t>
            </w:r>
          </w:p>
          <w:p w14:paraId="01D2FA43" w14:textId="6FE57E35" w:rsidR="00633D5C" w:rsidRPr="00633D5C" w:rsidRDefault="00633D5C" w:rsidP="00633D5C">
            <w:pPr>
              <w:spacing w:after="0"/>
              <w:rPr>
                <w:rFonts w:ascii="Calibri" w:hAnsi="Calibri" w:cs="Calibri"/>
                <w:color w:val="FF0000"/>
                <w:sz w:val="22"/>
                <w:szCs w:val="22"/>
              </w:rPr>
            </w:pPr>
            <w:r w:rsidRPr="00633D5C">
              <w:rPr>
                <w:rFonts w:ascii="Calibri" w:hAnsi="Calibri" w:cs="Calibri"/>
                <w:color w:val="000000" w:themeColor="text1"/>
                <w:sz w:val="22"/>
                <w:szCs w:val="22"/>
              </w:rPr>
              <w:t>*</w:t>
            </w:r>
            <w:r w:rsidRPr="00633D5C">
              <w:rPr>
                <w:rFonts w:ascii="Calibri" w:hAnsi="Calibri" w:cs="Calibri"/>
                <w:b/>
                <w:bCs/>
                <w:color w:val="000000" w:themeColor="text1"/>
                <w:sz w:val="22"/>
                <w:szCs w:val="22"/>
              </w:rPr>
              <w:t>Proprioceptive activities</w:t>
            </w:r>
            <w:r w:rsidRPr="00633D5C">
              <w:rPr>
                <w:rFonts w:ascii="Calibri" w:hAnsi="Calibri" w:cs="Calibri"/>
                <w:color w:val="000000" w:themeColor="text1"/>
                <w:sz w:val="22"/>
                <w:szCs w:val="22"/>
              </w:rPr>
              <w:t> are movements or exercises that help children become more aware of their bodies—how they move, where they are in space, and how much force they’re using. These activities give deep pressure or resistance to muscles and joints, which can help kids feel calmer, more focused, and better able to control their movements.</w:t>
            </w:r>
          </w:p>
        </w:tc>
      </w:tr>
      <w:tr w:rsidR="006B0C2C" w:rsidRPr="00AB13CF" w14:paraId="21FBB2A8" w14:textId="77777777" w:rsidTr="00445966">
        <w:trPr>
          <w:trHeight w:val="2107"/>
        </w:trPr>
        <w:tc>
          <w:tcPr>
            <w:tcW w:w="10480" w:type="dxa"/>
            <w:gridSpan w:val="8"/>
            <w:tcBorders>
              <w:top w:val="single" w:sz="8" w:space="0" w:color="auto"/>
              <w:left w:val="single" w:sz="8" w:space="0" w:color="auto"/>
              <w:bottom w:val="single" w:sz="4" w:space="0" w:color="auto"/>
              <w:right w:val="single" w:sz="8" w:space="0" w:color="auto"/>
            </w:tcBorders>
          </w:tcPr>
          <w:p w14:paraId="08286873" w14:textId="77777777" w:rsidR="006B0C2C" w:rsidRPr="00D52367" w:rsidRDefault="006B0C2C" w:rsidP="00DA1111">
            <w:pPr>
              <w:rPr>
                <w:rFonts w:ascii="Calibri" w:eastAsia="Arial" w:hAnsi="Calibri" w:cs="Calibri"/>
                <w:b/>
                <w:sz w:val="22"/>
                <w:szCs w:val="22"/>
              </w:rPr>
            </w:pPr>
            <w:r w:rsidRPr="00D52367">
              <w:rPr>
                <w:rFonts w:ascii="Calibri" w:eastAsia="Arial" w:hAnsi="Calibri" w:cs="Calibri"/>
                <w:b/>
                <w:sz w:val="22"/>
                <w:szCs w:val="22"/>
              </w:rPr>
              <w:lastRenderedPageBreak/>
              <w:t xml:space="preserve">ELC Improvement Priority 2: </w:t>
            </w:r>
          </w:p>
          <w:p w14:paraId="113BC711" w14:textId="77777777" w:rsidR="006B0C2C" w:rsidRPr="00483D5B" w:rsidRDefault="006B0C2C" w:rsidP="006B0C2C">
            <w:pPr>
              <w:pStyle w:val="ListParagraph"/>
              <w:numPr>
                <w:ilvl w:val="0"/>
                <w:numId w:val="12"/>
              </w:numPr>
              <w:spacing w:line="240" w:lineRule="auto"/>
              <w:rPr>
                <w:rFonts w:ascii="Calibri" w:hAnsi="Calibri" w:cs="Calibri"/>
                <w:bCs/>
                <w:sz w:val="22"/>
                <w:szCs w:val="22"/>
              </w:rPr>
            </w:pPr>
            <w:bookmarkStart w:id="3" w:name="_Hlk170201591"/>
            <w:r w:rsidRPr="00483D5B">
              <w:rPr>
                <w:rFonts w:ascii="Calibri" w:hAnsi="Calibri" w:cs="Calibri"/>
                <w:bCs/>
                <w:sz w:val="22"/>
                <w:szCs w:val="22"/>
              </w:rPr>
              <w:t xml:space="preserve">Almost all children in N5 are on track in their learning in expressive arts by May 2025 </w:t>
            </w:r>
            <w:bookmarkStart w:id="4" w:name="_Hlk170201604"/>
            <w:bookmarkEnd w:id="3"/>
          </w:p>
          <w:p w14:paraId="3D508EFF" w14:textId="77777777" w:rsidR="006B0C2C" w:rsidRPr="00483D5B" w:rsidRDefault="006B0C2C" w:rsidP="006B0C2C">
            <w:pPr>
              <w:pStyle w:val="ListParagraph"/>
              <w:numPr>
                <w:ilvl w:val="0"/>
                <w:numId w:val="12"/>
              </w:numPr>
              <w:spacing w:line="240" w:lineRule="auto"/>
              <w:rPr>
                <w:rFonts w:ascii="Calibri" w:hAnsi="Calibri" w:cs="Calibri"/>
                <w:bCs/>
                <w:sz w:val="22"/>
                <w:szCs w:val="22"/>
              </w:rPr>
            </w:pPr>
            <w:r w:rsidRPr="00483D5B">
              <w:rPr>
                <w:rFonts w:ascii="Calibri" w:hAnsi="Calibri" w:cs="Calibri"/>
                <w:bCs/>
                <w:sz w:val="22"/>
                <w:szCs w:val="22"/>
              </w:rPr>
              <w:t>Staff are confident in delivering a set of experiences within Expressive Arts which take account of the design principles</w:t>
            </w:r>
          </w:p>
          <w:p w14:paraId="568AB2D6" w14:textId="77777777" w:rsidR="006B0C2C" w:rsidRPr="00445966" w:rsidRDefault="006B0C2C" w:rsidP="00DA1111">
            <w:pPr>
              <w:pStyle w:val="ListParagraph"/>
              <w:numPr>
                <w:ilvl w:val="0"/>
                <w:numId w:val="12"/>
              </w:numPr>
              <w:rPr>
                <w:rFonts w:ascii="Calibri" w:eastAsia="Calibri" w:hAnsi="Calibri" w:cs="Calibri"/>
                <w:b/>
                <w:bCs/>
                <w:color w:val="FF0000"/>
                <w:sz w:val="22"/>
                <w:szCs w:val="22"/>
              </w:rPr>
            </w:pPr>
            <w:r w:rsidRPr="006B0C2C">
              <w:rPr>
                <w:rFonts w:ascii="Calibri" w:hAnsi="Calibri" w:cs="Calibri"/>
                <w:bCs/>
                <w:sz w:val="22"/>
                <w:szCs w:val="22"/>
              </w:rPr>
              <w:t>All children show high levels of engagement with experiences across the expressive arts which allows them to make good progress with their learning</w:t>
            </w:r>
            <w:bookmarkEnd w:id="4"/>
          </w:p>
        </w:tc>
      </w:tr>
      <w:tr w:rsidR="006B0C2C" w:rsidRPr="006B0C2C" w14:paraId="526C1E2F" w14:textId="77777777" w:rsidTr="00DA1111">
        <w:trPr>
          <w:trHeight w:val="158"/>
        </w:trPr>
        <w:tc>
          <w:tcPr>
            <w:tcW w:w="5240" w:type="dxa"/>
            <w:gridSpan w:val="4"/>
            <w:tcBorders>
              <w:top w:val="single" w:sz="4" w:space="0" w:color="auto"/>
              <w:left w:val="single" w:sz="4" w:space="0" w:color="auto"/>
              <w:bottom w:val="single" w:sz="4" w:space="0" w:color="auto"/>
              <w:right w:val="single" w:sz="4" w:space="0" w:color="auto"/>
            </w:tcBorders>
            <w:vAlign w:val="center"/>
          </w:tcPr>
          <w:p w14:paraId="5001949F" w14:textId="77777777" w:rsidR="006B0C2C" w:rsidRPr="006B0C2C" w:rsidRDefault="006B0C2C" w:rsidP="00DA1111">
            <w:pPr>
              <w:tabs>
                <w:tab w:val="left" w:pos="2520"/>
              </w:tabs>
              <w:rPr>
                <w:rFonts w:ascii="Calibri" w:hAnsi="Calibri" w:cs="Calibri"/>
                <w:b/>
                <w:sz w:val="22"/>
                <w:szCs w:val="22"/>
              </w:rPr>
            </w:pPr>
            <w:r w:rsidRPr="006B0C2C">
              <w:rPr>
                <w:rFonts w:ascii="Calibri" w:hAnsi="Calibri" w:cs="Calibri"/>
                <w:b/>
                <w:sz w:val="22"/>
                <w:szCs w:val="22"/>
              </w:rPr>
              <w:t>HGIOS4 Quality Indicators</w:t>
            </w:r>
          </w:p>
        </w:tc>
        <w:tc>
          <w:tcPr>
            <w:tcW w:w="5240" w:type="dxa"/>
            <w:gridSpan w:val="4"/>
            <w:tcBorders>
              <w:top w:val="single" w:sz="4" w:space="0" w:color="auto"/>
              <w:left w:val="single" w:sz="4" w:space="0" w:color="auto"/>
              <w:bottom w:val="single" w:sz="4" w:space="0" w:color="auto"/>
              <w:right w:val="single" w:sz="4" w:space="0" w:color="auto"/>
            </w:tcBorders>
            <w:vAlign w:val="center"/>
          </w:tcPr>
          <w:p w14:paraId="67AF7D70" w14:textId="77777777" w:rsidR="006B0C2C" w:rsidRPr="006B0C2C" w:rsidRDefault="006B0C2C" w:rsidP="00DA1111">
            <w:pPr>
              <w:tabs>
                <w:tab w:val="left" w:pos="2520"/>
              </w:tabs>
              <w:rPr>
                <w:rFonts w:ascii="Calibri" w:hAnsi="Calibri" w:cs="Calibri"/>
                <w:b/>
                <w:sz w:val="22"/>
                <w:szCs w:val="22"/>
              </w:rPr>
            </w:pPr>
            <w:r w:rsidRPr="006B0C2C">
              <w:rPr>
                <w:rFonts w:ascii="Calibri" w:hAnsi="Calibri" w:cs="Calibri"/>
                <w:b/>
                <w:sz w:val="22"/>
                <w:szCs w:val="22"/>
              </w:rPr>
              <w:t>HGIOELC Quality Indicators</w:t>
            </w:r>
          </w:p>
        </w:tc>
      </w:tr>
      <w:tr w:rsidR="006B0C2C" w:rsidRPr="006B0C2C" w14:paraId="591AFA55" w14:textId="77777777" w:rsidTr="00DA1111">
        <w:trPr>
          <w:trHeight w:val="157"/>
        </w:trPr>
        <w:tc>
          <w:tcPr>
            <w:tcW w:w="5240" w:type="dxa"/>
            <w:gridSpan w:val="4"/>
            <w:tcBorders>
              <w:top w:val="single" w:sz="4" w:space="0" w:color="auto"/>
              <w:left w:val="single" w:sz="4" w:space="0" w:color="auto"/>
              <w:bottom w:val="single" w:sz="4" w:space="0" w:color="auto"/>
              <w:right w:val="single" w:sz="4" w:space="0" w:color="auto"/>
            </w:tcBorders>
            <w:vAlign w:val="center"/>
          </w:tcPr>
          <w:p w14:paraId="18CECB84" w14:textId="77777777" w:rsidR="006B0C2C" w:rsidRPr="006B0C2C" w:rsidRDefault="006B0C2C" w:rsidP="00DA1111">
            <w:pPr>
              <w:tabs>
                <w:tab w:val="left" w:pos="2520"/>
              </w:tabs>
              <w:spacing w:line="240" w:lineRule="auto"/>
              <w:rPr>
                <w:rFonts w:ascii="Calibri" w:hAnsi="Calibri" w:cs="Calibri"/>
                <w:sz w:val="22"/>
                <w:szCs w:val="22"/>
              </w:rPr>
            </w:pPr>
          </w:p>
        </w:tc>
        <w:tc>
          <w:tcPr>
            <w:tcW w:w="5240" w:type="dxa"/>
            <w:gridSpan w:val="4"/>
            <w:tcBorders>
              <w:top w:val="single" w:sz="4" w:space="0" w:color="auto"/>
              <w:left w:val="single" w:sz="4" w:space="0" w:color="auto"/>
              <w:bottom w:val="single" w:sz="4" w:space="0" w:color="auto"/>
              <w:right w:val="single" w:sz="4" w:space="0" w:color="auto"/>
            </w:tcBorders>
          </w:tcPr>
          <w:p w14:paraId="506243A5" w14:textId="77777777" w:rsidR="00724B81" w:rsidRPr="00576AED" w:rsidRDefault="00724B81" w:rsidP="00724B81">
            <w:pPr>
              <w:pStyle w:val="ListParagraph"/>
              <w:numPr>
                <w:ilvl w:val="0"/>
                <w:numId w:val="24"/>
              </w:numPr>
              <w:tabs>
                <w:tab w:val="left" w:pos="2520"/>
              </w:tabs>
              <w:rPr>
                <w:rFonts w:cstheme="minorHAnsi"/>
                <w:sz w:val="22"/>
                <w:szCs w:val="22"/>
              </w:rPr>
            </w:pPr>
            <w:r w:rsidRPr="00576AED">
              <w:rPr>
                <w:rFonts w:cstheme="minorHAnsi"/>
                <w:sz w:val="22"/>
                <w:szCs w:val="22"/>
              </w:rPr>
              <w:t>2.2 Curriculum: learning and developmental pathways, pedagogy and play</w:t>
            </w:r>
          </w:p>
          <w:p w14:paraId="64C9EFB9" w14:textId="77777777" w:rsidR="00724B81" w:rsidRPr="00576AED" w:rsidRDefault="00724B81" w:rsidP="00724B81">
            <w:pPr>
              <w:pStyle w:val="ListParagraph"/>
              <w:numPr>
                <w:ilvl w:val="0"/>
                <w:numId w:val="24"/>
              </w:numPr>
              <w:tabs>
                <w:tab w:val="left" w:pos="2520"/>
              </w:tabs>
              <w:rPr>
                <w:rFonts w:cstheme="minorHAnsi"/>
                <w:sz w:val="22"/>
                <w:szCs w:val="22"/>
              </w:rPr>
            </w:pPr>
            <w:r w:rsidRPr="00576AED">
              <w:rPr>
                <w:rFonts w:cstheme="minorHAnsi"/>
                <w:sz w:val="22"/>
                <w:szCs w:val="22"/>
              </w:rPr>
              <w:t>2.3 Learning, Teaching and Assessment</w:t>
            </w:r>
          </w:p>
          <w:p w14:paraId="31FE83CB" w14:textId="77777777" w:rsidR="00724B81" w:rsidRPr="00576AED" w:rsidRDefault="00724B81" w:rsidP="00724B81">
            <w:pPr>
              <w:pStyle w:val="ListParagraph"/>
              <w:numPr>
                <w:ilvl w:val="0"/>
                <w:numId w:val="24"/>
              </w:numPr>
              <w:tabs>
                <w:tab w:val="left" w:pos="2520"/>
              </w:tabs>
              <w:rPr>
                <w:rFonts w:cstheme="minorHAnsi"/>
                <w:sz w:val="22"/>
                <w:szCs w:val="22"/>
              </w:rPr>
            </w:pPr>
            <w:r w:rsidRPr="00576AED">
              <w:rPr>
                <w:rFonts w:cstheme="minorHAnsi"/>
                <w:sz w:val="22"/>
                <w:szCs w:val="22"/>
              </w:rPr>
              <w:t>2.7 Partnerships: engagement of parents and carers in the life of the setting</w:t>
            </w:r>
          </w:p>
          <w:p w14:paraId="0C12D8B1" w14:textId="77777777" w:rsidR="00724B81" w:rsidRPr="00576AED" w:rsidRDefault="00724B81" w:rsidP="00724B81">
            <w:pPr>
              <w:pStyle w:val="ListParagraph"/>
              <w:numPr>
                <w:ilvl w:val="0"/>
                <w:numId w:val="24"/>
              </w:numPr>
              <w:tabs>
                <w:tab w:val="left" w:pos="2520"/>
              </w:tabs>
              <w:rPr>
                <w:rFonts w:cstheme="minorHAnsi"/>
                <w:sz w:val="22"/>
                <w:szCs w:val="22"/>
              </w:rPr>
            </w:pPr>
            <w:r w:rsidRPr="00576AED">
              <w:rPr>
                <w:rFonts w:cstheme="minorHAnsi"/>
                <w:sz w:val="22"/>
                <w:szCs w:val="22"/>
              </w:rPr>
              <w:t>3.1 Ensuring wellbeing, equality and inclusion: inclusion and equality</w:t>
            </w:r>
          </w:p>
          <w:p w14:paraId="4A0FBEE4" w14:textId="77777777" w:rsidR="006B0C2C" w:rsidRPr="00724B81" w:rsidRDefault="00724B81" w:rsidP="00724B81">
            <w:pPr>
              <w:pStyle w:val="ListParagraph"/>
              <w:numPr>
                <w:ilvl w:val="0"/>
                <w:numId w:val="24"/>
              </w:numPr>
              <w:tabs>
                <w:tab w:val="left" w:pos="2520"/>
              </w:tabs>
              <w:rPr>
                <w:rFonts w:cstheme="minorHAnsi"/>
                <w:sz w:val="22"/>
                <w:szCs w:val="22"/>
              </w:rPr>
            </w:pPr>
            <w:r w:rsidRPr="00576AED">
              <w:rPr>
                <w:rFonts w:cstheme="minorHAnsi"/>
                <w:sz w:val="22"/>
                <w:szCs w:val="22"/>
              </w:rPr>
              <w:t>3.3 Developing creativity and skills for life and learning</w:t>
            </w:r>
          </w:p>
        </w:tc>
      </w:tr>
      <w:tr w:rsidR="006B0C2C" w:rsidRPr="00AB13CF" w14:paraId="3929B2B0" w14:textId="77777777" w:rsidTr="00DA1111">
        <w:trPr>
          <w:trHeight w:val="300"/>
        </w:trPr>
        <w:tc>
          <w:tcPr>
            <w:tcW w:w="2400" w:type="dxa"/>
            <w:tcBorders>
              <w:top w:val="single" w:sz="4" w:space="0" w:color="auto"/>
              <w:left w:val="single" w:sz="8" w:space="0" w:color="auto"/>
              <w:bottom w:val="single" w:sz="8" w:space="0" w:color="auto"/>
              <w:right w:val="single" w:sz="8" w:space="0" w:color="auto"/>
            </w:tcBorders>
          </w:tcPr>
          <w:p w14:paraId="7B026FFC"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278EFFF9"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4" w:space="0" w:color="auto"/>
              <w:left w:val="single" w:sz="8" w:space="0" w:color="auto"/>
              <w:bottom w:val="single" w:sz="8" w:space="0" w:color="auto"/>
              <w:right w:val="single" w:sz="8" w:space="0" w:color="auto"/>
            </w:tcBorders>
          </w:tcPr>
          <w:p w14:paraId="33FEBCD0"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4" w:space="0" w:color="auto"/>
              <w:left w:val="single" w:sz="8" w:space="0" w:color="auto"/>
              <w:bottom w:val="single" w:sz="8" w:space="0" w:color="auto"/>
              <w:right w:val="single" w:sz="8" w:space="0" w:color="auto"/>
            </w:tcBorders>
          </w:tcPr>
          <w:p w14:paraId="4E9E4ABB" w14:textId="77777777" w:rsidR="006B0C2C" w:rsidRPr="00AB13CF" w:rsidRDefault="006B0C2C" w:rsidP="00DA1111">
            <w:pPr>
              <w:spacing w:after="0"/>
              <w:ind w:right="-90"/>
              <w:rPr>
                <w:rFonts w:ascii="Calibri" w:eastAsia="Arial" w:hAnsi="Calibri" w:cs="Calibri"/>
                <w:sz w:val="22"/>
                <w:szCs w:val="22"/>
              </w:rPr>
            </w:pPr>
          </w:p>
        </w:tc>
        <w:tc>
          <w:tcPr>
            <w:tcW w:w="2127" w:type="dxa"/>
            <w:gridSpan w:val="2"/>
            <w:tcBorders>
              <w:top w:val="single" w:sz="4" w:space="0" w:color="auto"/>
              <w:left w:val="single" w:sz="8" w:space="0" w:color="auto"/>
              <w:bottom w:val="single" w:sz="8" w:space="0" w:color="auto"/>
              <w:right w:val="single" w:sz="8" w:space="0" w:color="auto"/>
            </w:tcBorders>
          </w:tcPr>
          <w:p w14:paraId="29A5D99A"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4" w:space="0" w:color="auto"/>
              <w:left w:val="single" w:sz="8" w:space="0" w:color="auto"/>
              <w:bottom w:val="single" w:sz="8" w:space="0" w:color="auto"/>
              <w:right w:val="single" w:sz="8" w:space="0" w:color="auto"/>
            </w:tcBorders>
          </w:tcPr>
          <w:p w14:paraId="5A99B179" w14:textId="77777777" w:rsidR="006B0C2C" w:rsidRPr="00AB13CF" w:rsidRDefault="006B0C2C" w:rsidP="00DA1111">
            <w:pPr>
              <w:spacing w:after="0"/>
              <w:ind w:right="-90"/>
              <w:rPr>
                <w:rFonts w:ascii="Calibri" w:eastAsia="Arial" w:hAnsi="Calibri" w:cs="Calibri"/>
                <w:sz w:val="22"/>
                <w:szCs w:val="22"/>
              </w:rPr>
            </w:pPr>
            <w:r>
              <w:rPr>
                <w:rFonts w:ascii="Calibri" w:eastAsia="Arial" w:hAnsi="Calibri" w:cs="Calibri"/>
                <w:sz w:val="22"/>
                <w:szCs w:val="22"/>
              </w:rPr>
              <w:t>x</w:t>
            </w:r>
          </w:p>
        </w:tc>
        <w:tc>
          <w:tcPr>
            <w:tcW w:w="2126" w:type="dxa"/>
            <w:tcBorders>
              <w:top w:val="single" w:sz="4" w:space="0" w:color="auto"/>
              <w:left w:val="single" w:sz="8" w:space="0" w:color="auto"/>
              <w:bottom w:val="single" w:sz="8" w:space="0" w:color="auto"/>
              <w:right w:val="single" w:sz="8" w:space="0" w:color="auto"/>
            </w:tcBorders>
          </w:tcPr>
          <w:p w14:paraId="553A6891" w14:textId="77777777" w:rsidR="006B0C2C" w:rsidRPr="00AB13CF" w:rsidRDefault="006B0C2C" w:rsidP="00DA1111">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4" w:space="0" w:color="auto"/>
              <w:left w:val="single" w:sz="8" w:space="0" w:color="auto"/>
              <w:bottom w:val="single" w:sz="8" w:space="0" w:color="auto"/>
              <w:right w:val="single" w:sz="8" w:space="0" w:color="auto"/>
            </w:tcBorders>
          </w:tcPr>
          <w:p w14:paraId="3CCA54F3" w14:textId="77777777" w:rsidR="006B0C2C" w:rsidRPr="00AB13CF" w:rsidRDefault="006B0C2C" w:rsidP="00DA1111">
            <w:pPr>
              <w:spacing w:after="0"/>
              <w:ind w:right="-90"/>
              <w:rPr>
                <w:rFonts w:ascii="Calibri" w:eastAsia="Arial" w:hAnsi="Calibri" w:cs="Calibri"/>
                <w:sz w:val="22"/>
                <w:szCs w:val="22"/>
              </w:rPr>
            </w:pPr>
          </w:p>
        </w:tc>
      </w:tr>
      <w:tr w:rsidR="006B0C2C" w:rsidRPr="00AB13CF" w14:paraId="34926B6F" w14:textId="77777777" w:rsidTr="00DA1111">
        <w:trPr>
          <w:trHeight w:val="2618"/>
        </w:trPr>
        <w:tc>
          <w:tcPr>
            <w:tcW w:w="10480" w:type="dxa"/>
            <w:gridSpan w:val="8"/>
            <w:tcBorders>
              <w:top w:val="single" w:sz="8" w:space="0" w:color="auto"/>
              <w:left w:val="single" w:sz="8" w:space="0" w:color="auto"/>
              <w:bottom w:val="single" w:sz="8" w:space="0" w:color="auto"/>
              <w:right w:val="single" w:sz="8" w:space="0" w:color="auto"/>
            </w:tcBorders>
          </w:tcPr>
          <w:p w14:paraId="0FB8DD90" w14:textId="77777777" w:rsidR="006B0C2C" w:rsidRPr="00483D5B" w:rsidRDefault="006B0C2C" w:rsidP="00DA1111">
            <w:pPr>
              <w:spacing w:line="240" w:lineRule="auto"/>
              <w:rPr>
                <w:rFonts w:ascii="Calibri" w:hAnsi="Calibri" w:cs="Calibri"/>
                <w:b/>
                <w:bCs/>
                <w:color w:val="000000" w:themeColor="text1"/>
                <w:sz w:val="22"/>
                <w:szCs w:val="22"/>
              </w:rPr>
            </w:pPr>
            <w:r w:rsidRPr="00483D5B">
              <w:rPr>
                <w:rFonts w:ascii="Calibri" w:hAnsi="Calibri" w:cs="Calibri"/>
                <w:b/>
                <w:bCs/>
                <w:color w:val="000000" w:themeColor="text1"/>
                <w:sz w:val="22"/>
                <w:szCs w:val="22"/>
              </w:rPr>
              <w:t>Progress and key actions taken:</w:t>
            </w:r>
          </w:p>
          <w:p w14:paraId="421885B3"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Audited resources and provision for music, drama, and dance, identified and filled gaps</w:t>
            </w:r>
          </w:p>
          <w:p w14:paraId="41CDFA32"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Professional learning – Kodaly for nursery teacher and one EYO, learning cascaded to the rest of the team</w:t>
            </w:r>
          </w:p>
          <w:p w14:paraId="160425A9"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 xml:space="preserve">Professional learning using Fife progression pathways </w:t>
            </w:r>
          </w:p>
          <w:p w14:paraId="38258189"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 xml:space="preserve">Sustainability and outdoor focus on how expressive arts can be delivered in outdoor </w:t>
            </w:r>
            <w:proofErr w:type="gramStart"/>
            <w:r w:rsidRPr="00483D5B">
              <w:rPr>
                <w:rFonts w:ascii="Calibri" w:hAnsi="Calibri" w:cs="Calibri"/>
                <w:sz w:val="22"/>
                <w:szCs w:val="22"/>
              </w:rPr>
              <w:t>area</w:t>
            </w:r>
            <w:proofErr w:type="gramEnd"/>
            <w:r w:rsidRPr="00483D5B">
              <w:rPr>
                <w:rFonts w:ascii="Calibri" w:hAnsi="Calibri" w:cs="Calibri"/>
                <w:sz w:val="22"/>
                <w:szCs w:val="22"/>
              </w:rPr>
              <w:t xml:space="preserve"> with recycled resources</w:t>
            </w:r>
          </w:p>
          <w:p w14:paraId="11E74701"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Use of guest ‘specialists’ to support staff confidence and give children enhanced experiences e.g. dance</w:t>
            </w:r>
          </w:p>
          <w:p w14:paraId="709BA9DB" w14:textId="77777777" w:rsidR="006B0C2C" w:rsidRPr="00483D5B" w:rsidRDefault="006B0C2C" w:rsidP="006B0C2C">
            <w:pPr>
              <w:pStyle w:val="ListParagraph"/>
              <w:numPr>
                <w:ilvl w:val="0"/>
                <w:numId w:val="13"/>
              </w:numPr>
              <w:spacing w:line="240" w:lineRule="auto"/>
              <w:rPr>
                <w:rFonts w:ascii="Calibri" w:hAnsi="Calibri" w:cs="Calibri"/>
                <w:sz w:val="22"/>
                <w:szCs w:val="22"/>
              </w:rPr>
            </w:pPr>
            <w:r w:rsidRPr="00483D5B">
              <w:rPr>
                <w:rFonts w:ascii="Calibri" w:hAnsi="Calibri" w:cs="Calibri"/>
                <w:sz w:val="22"/>
                <w:szCs w:val="22"/>
              </w:rPr>
              <w:t xml:space="preserve">Use of digital technology to enhance learning and experiences e.g. </w:t>
            </w:r>
            <w:proofErr w:type="spellStart"/>
            <w:r w:rsidRPr="00483D5B">
              <w:rPr>
                <w:rFonts w:ascii="Calibri" w:hAnsi="Calibri" w:cs="Calibri"/>
                <w:sz w:val="22"/>
                <w:szCs w:val="22"/>
              </w:rPr>
              <w:t>tonies</w:t>
            </w:r>
            <w:proofErr w:type="spellEnd"/>
          </w:p>
          <w:p w14:paraId="1ED0351D" w14:textId="77777777" w:rsidR="006B0C2C" w:rsidRPr="00AB13CF" w:rsidRDefault="006B0C2C" w:rsidP="006B0C2C">
            <w:pPr>
              <w:spacing w:after="0"/>
              <w:rPr>
                <w:rFonts w:ascii="Calibri" w:hAnsi="Calibri" w:cs="Calibri"/>
                <w:color w:val="FF0000"/>
                <w:sz w:val="22"/>
                <w:szCs w:val="22"/>
              </w:rPr>
            </w:pPr>
            <w:r w:rsidRPr="00483D5B">
              <w:rPr>
                <w:rFonts w:ascii="Calibri" w:hAnsi="Calibri" w:cs="Calibri"/>
                <w:sz w:val="22"/>
                <w:szCs w:val="22"/>
              </w:rPr>
              <w:t>Stay and Play sessions delivered to parents</w:t>
            </w:r>
          </w:p>
        </w:tc>
      </w:tr>
      <w:tr w:rsidR="006B0C2C" w:rsidRPr="00AB13CF" w14:paraId="49732374" w14:textId="77777777" w:rsidTr="00DA1111">
        <w:trPr>
          <w:trHeight w:val="1372"/>
        </w:trPr>
        <w:tc>
          <w:tcPr>
            <w:tcW w:w="10480" w:type="dxa"/>
            <w:gridSpan w:val="8"/>
            <w:tcBorders>
              <w:top w:val="single" w:sz="8" w:space="0" w:color="auto"/>
              <w:left w:val="single" w:sz="8" w:space="0" w:color="auto"/>
              <w:bottom w:val="single" w:sz="8" w:space="0" w:color="auto"/>
              <w:right w:val="single" w:sz="8" w:space="0" w:color="auto"/>
            </w:tcBorders>
          </w:tcPr>
          <w:p w14:paraId="70304941" w14:textId="77777777" w:rsidR="006B0C2C" w:rsidRDefault="006B0C2C" w:rsidP="00DA1111">
            <w:pPr>
              <w:spacing w:line="240" w:lineRule="auto"/>
              <w:rPr>
                <w:rFonts w:ascii="Calibri" w:hAnsi="Calibri" w:cs="Calibri"/>
                <w:b/>
                <w:color w:val="000000" w:themeColor="text1"/>
                <w:sz w:val="22"/>
                <w:szCs w:val="22"/>
              </w:rPr>
            </w:pPr>
            <w:r w:rsidRPr="006B0C2C">
              <w:rPr>
                <w:rFonts w:ascii="Calibri" w:hAnsi="Calibri" w:cs="Calibri"/>
                <w:b/>
                <w:color w:val="000000" w:themeColor="text1"/>
                <w:sz w:val="22"/>
                <w:szCs w:val="22"/>
              </w:rPr>
              <w:t>Impact</w:t>
            </w:r>
          </w:p>
          <w:p w14:paraId="07772AD8" w14:textId="04430282" w:rsidR="00BD6FB4" w:rsidRPr="006B0C2C" w:rsidRDefault="00BD6FB4" w:rsidP="00DA1111">
            <w:pPr>
              <w:spacing w:line="240" w:lineRule="auto"/>
              <w:rPr>
                <w:rFonts w:ascii="Calibri" w:hAnsi="Calibri" w:cs="Calibri"/>
                <w:b/>
                <w:color w:val="000000" w:themeColor="text1"/>
                <w:sz w:val="22"/>
                <w:szCs w:val="22"/>
              </w:rPr>
            </w:pPr>
            <w:r w:rsidRPr="00633D5C">
              <w:rPr>
                <w:rFonts w:ascii="Calibri" w:hAnsi="Calibri" w:cs="Calibri"/>
                <w:b/>
                <w:color w:val="000000" w:themeColor="text1"/>
                <w:sz w:val="22"/>
                <w:szCs w:val="22"/>
              </w:rPr>
              <w:t>Impact evaluated through</w:t>
            </w:r>
            <w:r w:rsidR="00633D5C">
              <w:rPr>
                <w:rFonts w:ascii="Calibri" w:hAnsi="Calibri" w:cs="Calibri"/>
                <w:b/>
                <w:color w:val="000000" w:themeColor="text1"/>
                <w:sz w:val="22"/>
                <w:szCs w:val="22"/>
              </w:rPr>
              <w:t xml:space="preserve"> professional dialogue, children’s voice through their </w:t>
            </w:r>
            <w:proofErr w:type="spellStart"/>
            <w:r w:rsidR="00633D5C">
              <w:rPr>
                <w:rFonts w:ascii="Calibri" w:hAnsi="Calibri" w:cs="Calibri"/>
                <w:b/>
                <w:color w:val="000000" w:themeColor="text1"/>
                <w:sz w:val="22"/>
                <w:szCs w:val="22"/>
              </w:rPr>
              <w:t>SeeSaw</w:t>
            </w:r>
            <w:proofErr w:type="spellEnd"/>
            <w:r w:rsidR="00633D5C">
              <w:rPr>
                <w:rFonts w:ascii="Calibri" w:hAnsi="Calibri" w:cs="Calibri"/>
                <w:b/>
                <w:color w:val="000000" w:themeColor="text1"/>
                <w:sz w:val="22"/>
                <w:szCs w:val="22"/>
              </w:rPr>
              <w:t>/ PLJs, parent feedback and feedback from learning Partnership</w:t>
            </w:r>
          </w:p>
          <w:p w14:paraId="01B34710" w14:textId="77777777" w:rsidR="006B0C2C" w:rsidRPr="00BD6FB4" w:rsidRDefault="006B0C2C" w:rsidP="00BD6FB4">
            <w:pPr>
              <w:pStyle w:val="ListParagraph"/>
              <w:numPr>
                <w:ilvl w:val="0"/>
                <w:numId w:val="14"/>
              </w:numPr>
              <w:spacing w:line="240" w:lineRule="auto"/>
              <w:rPr>
                <w:rFonts w:ascii="Calibri" w:eastAsia="MS Mincho" w:hAnsi="Calibri" w:cs="Calibri"/>
                <w:sz w:val="22"/>
                <w:szCs w:val="22"/>
              </w:rPr>
            </w:pPr>
            <w:r w:rsidRPr="00BD6FB4">
              <w:rPr>
                <w:rFonts w:ascii="Calibri" w:eastAsia="MS Mincho" w:hAnsi="Calibri" w:cs="Calibri"/>
                <w:sz w:val="22"/>
                <w:szCs w:val="22"/>
              </w:rPr>
              <w:t xml:space="preserve">All staff report increased confidence in the delivery of expressive art experiences, particularly in how these can be delivered outdoors. This has led to an improved learning environment where children have shown increased engagement with expressive </w:t>
            </w:r>
            <w:proofErr w:type="gramStart"/>
            <w:r w:rsidRPr="00BD6FB4">
              <w:rPr>
                <w:rFonts w:ascii="Calibri" w:eastAsia="MS Mincho" w:hAnsi="Calibri" w:cs="Calibri"/>
                <w:sz w:val="22"/>
                <w:szCs w:val="22"/>
              </w:rPr>
              <w:t>arts</w:t>
            </w:r>
            <w:proofErr w:type="gramEnd"/>
            <w:r w:rsidRPr="00BD6FB4">
              <w:rPr>
                <w:rFonts w:ascii="Calibri" w:eastAsia="MS Mincho" w:hAnsi="Calibri" w:cs="Calibri"/>
                <w:sz w:val="22"/>
                <w:szCs w:val="22"/>
              </w:rPr>
              <w:t xml:space="preserve"> through their outdoor play e.g. the stage area for performing and dancing. The introduction of Kodaly and the </w:t>
            </w:r>
            <w:proofErr w:type="spellStart"/>
            <w:r w:rsidRPr="00BD6FB4">
              <w:rPr>
                <w:rFonts w:ascii="Calibri" w:eastAsia="MS Mincho" w:hAnsi="Calibri" w:cs="Calibri"/>
                <w:sz w:val="22"/>
                <w:szCs w:val="22"/>
              </w:rPr>
              <w:t>tonie</w:t>
            </w:r>
            <w:proofErr w:type="spellEnd"/>
            <w:r w:rsidRPr="00BD6FB4">
              <w:rPr>
                <w:rFonts w:ascii="Calibri" w:eastAsia="MS Mincho" w:hAnsi="Calibri" w:cs="Calibri"/>
                <w:sz w:val="22"/>
                <w:szCs w:val="22"/>
              </w:rPr>
              <w:t xml:space="preserve"> boxes has supported both literacy and music. The learning environment and particularly the outdoor area was noted as a strength in our Learning Partnership visit.</w:t>
            </w:r>
          </w:p>
          <w:p w14:paraId="55B9D2D4" w14:textId="77777777" w:rsidR="006B0C2C" w:rsidRDefault="006B0C2C" w:rsidP="00BD6FB4">
            <w:pPr>
              <w:pStyle w:val="ListParagraph"/>
              <w:numPr>
                <w:ilvl w:val="0"/>
                <w:numId w:val="14"/>
              </w:numPr>
              <w:spacing w:line="240" w:lineRule="auto"/>
              <w:rPr>
                <w:rFonts w:ascii="Calibri" w:eastAsia="MS Mincho" w:hAnsi="Calibri" w:cs="Calibri"/>
                <w:sz w:val="22"/>
                <w:szCs w:val="22"/>
              </w:rPr>
            </w:pPr>
            <w:r w:rsidRPr="00BD6FB4">
              <w:rPr>
                <w:rFonts w:ascii="Calibri" w:eastAsia="MS Mincho" w:hAnsi="Calibri" w:cs="Calibri"/>
                <w:sz w:val="22"/>
                <w:szCs w:val="22"/>
              </w:rPr>
              <w:t>The use of sustainably resourced materials for outdoor play has increased the likelihood that this level of provision can be maintained as it does not have budgetary limitations.</w:t>
            </w:r>
          </w:p>
          <w:p w14:paraId="08F19387" w14:textId="38DB2DF9" w:rsidR="00633D5C" w:rsidRPr="00BD6FB4" w:rsidRDefault="00633D5C" w:rsidP="00BD6FB4">
            <w:pPr>
              <w:pStyle w:val="ListParagraph"/>
              <w:numPr>
                <w:ilvl w:val="0"/>
                <w:numId w:val="14"/>
              </w:numPr>
              <w:spacing w:line="240" w:lineRule="auto"/>
              <w:rPr>
                <w:rFonts w:ascii="Calibri" w:eastAsia="MS Mincho" w:hAnsi="Calibri" w:cs="Calibri"/>
                <w:sz w:val="22"/>
                <w:szCs w:val="22"/>
              </w:rPr>
            </w:pPr>
            <w:r>
              <w:rPr>
                <w:rFonts w:ascii="Calibri" w:eastAsia="MS Mincho" w:hAnsi="Calibri" w:cs="Calibri"/>
                <w:sz w:val="22"/>
                <w:szCs w:val="22"/>
              </w:rPr>
              <w:t>Children’s journals show a variety of learning opportunities in the expressive arts in both indoor and outdoor settings. It is clear from the children’s expressions and words that they both value and enjoy these experiences.</w:t>
            </w:r>
          </w:p>
          <w:p w14:paraId="54D9FAB0" w14:textId="4C16F1EE" w:rsidR="006B0C2C" w:rsidRPr="00BD6FB4" w:rsidRDefault="00633D5C" w:rsidP="00BD6FB4">
            <w:pPr>
              <w:pStyle w:val="ListParagraph"/>
              <w:numPr>
                <w:ilvl w:val="0"/>
                <w:numId w:val="14"/>
              </w:numPr>
              <w:spacing w:after="0" w:line="240" w:lineRule="auto"/>
              <w:rPr>
                <w:rFonts w:ascii="Calibri" w:hAnsi="Calibri" w:cs="Calibri"/>
                <w:color w:val="FF0000"/>
                <w:sz w:val="22"/>
                <w:szCs w:val="22"/>
              </w:rPr>
            </w:pPr>
            <w:r>
              <w:rPr>
                <w:rFonts w:ascii="Calibri" w:eastAsia="MS Mincho" w:hAnsi="Calibri" w:cs="Calibri"/>
                <w:sz w:val="22"/>
                <w:szCs w:val="22"/>
              </w:rPr>
              <w:lastRenderedPageBreak/>
              <w:t>Staff captured parental feedback at play and stay sessions through informal dialogue as past experiences have shown that asking for formal feedback can create a barrier. Informal feedback showed parents enjoyed engaging with their children within nursery and the stay and play sessions provided further ideas for parents to continue the learning and experiences at home</w:t>
            </w:r>
          </w:p>
        </w:tc>
      </w:tr>
      <w:tr w:rsidR="006B0C2C" w:rsidRPr="006B0C2C" w14:paraId="400096AC" w14:textId="77777777" w:rsidTr="00DA1111">
        <w:trPr>
          <w:trHeight w:val="1407"/>
        </w:trPr>
        <w:tc>
          <w:tcPr>
            <w:tcW w:w="10480" w:type="dxa"/>
            <w:gridSpan w:val="8"/>
            <w:tcBorders>
              <w:top w:val="single" w:sz="8" w:space="0" w:color="auto"/>
              <w:left w:val="single" w:sz="8" w:space="0" w:color="auto"/>
              <w:bottom w:val="single" w:sz="8" w:space="0" w:color="auto"/>
              <w:right w:val="single" w:sz="8" w:space="0" w:color="auto"/>
            </w:tcBorders>
          </w:tcPr>
          <w:p w14:paraId="6123FA19" w14:textId="77777777" w:rsidR="006B0C2C" w:rsidRDefault="006B0C2C" w:rsidP="00DA1111">
            <w:pPr>
              <w:spacing w:after="0"/>
              <w:rPr>
                <w:rFonts w:ascii="Calibri" w:hAnsi="Calibri" w:cs="Calibri"/>
                <w:sz w:val="22"/>
                <w:szCs w:val="22"/>
              </w:rPr>
            </w:pPr>
            <w:r w:rsidRPr="006B0C2C">
              <w:rPr>
                <w:rFonts w:ascii="Calibri" w:hAnsi="Calibri" w:cs="Calibri"/>
                <w:b/>
                <w:bCs/>
                <w:sz w:val="22"/>
                <w:szCs w:val="22"/>
              </w:rPr>
              <w:lastRenderedPageBreak/>
              <w:t>Next Steps</w:t>
            </w:r>
            <w:r w:rsidRPr="006B0C2C">
              <w:rPr>
                <w:rFonts w:ascii="Calibri" w:hAnsi="Calibri" w:cs="Calibri"/>
                <w:sz w:val="22"/>
                <w:szCs w:val="22"/>
              </w:rPr>
              <w:t xml:space="preserve"> </w:t>
            </w:r>
          </w:p>
          <w:p w14:paraId="3C3E6C92" w14:textId="77777777" w:rsidR="006B0C2C" w:rsidRPr="00BD6FB4" w:rsidRDefault="006B0C2C" w:rsidP="00BD6FB4">
            <w:pPr>
              <w:pStyle w:val="ListParagraph"/>
              <w:numPr>
                <w:ilvl w:val="0"/>
                <w:numId w:val="15"/>
              </w:numPr>
              <w:spacing w:line="240" w:lineRule="auto"/>
              <w:rPr>
                <w:rFonts w:ascii="Calibri" w:eastAsia="MS Mincho" w:hAnsi="Calibri" w:cs="Calibri"/>
                <w:color w:val="000000" w:themeColor="text1"/>
                <w:sz w:val="22"/>
                <w:szCs w:val="22"/>
              </w:rPr>
            </w:pPr>
            <w:r w:rsidRPr="00BD6FB4">
              <w:rPr>
                <w:rFonts w:ascii="Calibri" w:eastAsia="MS Mincho" w:hAnsi="Calibri" w:cs="Calibri"/>
                <w:color w:val="000000" w:themeColor="text1"/>
                <w:sz w:val="22"/>
                <w:szCs w:val="22"/>
              </w:rPr>
              <w:t xml:space="preserve">Art and design still </w:t>
            </w:r>
            <w:proofErr w:type="gramStart"/>
            <w:r w:rsidRPr="00BD6FB4">
              <w:rPr>
                <w:rFonts w:ascii="Calibri" w:eastAsia="MS Mincho" w:hAnsi="Calibri" w:cs="Calibri"/>
                <w:color w:val="000000" w:themeColor="text1"/>
                <w:sz w:val="22"/>
                <w:szCs w:val="22"/>
              </w:rPr>
              <w:t>requires</w:t>
            </w:r>
            <w:proofErr w:type="gramEnd"/>
            <w:r w:rsidRPr="00BD6FB4">
              <w:rPr>
                <w:rFonts w:ascii="Calibri" w:eastAsia="MS Mincho" w:hAnsi="Calibri" w:cs="Calibri"/>
                <w:color w:val="000000" w:themeColor="text1"/>
                <w:sz w:val="22"/>
                <w:szCs w:val="22"/>
              </w:rPr>
              <w:t xml:space="preserve"> to be looked at.</w:t>
            </w:r>
          </w:p>
          <w:p w14:paraId="41D7EE90" w14:textId="77777777" w:rsidR="006B0C2C" w:rsidRPr="00BD6FB4" w:rsidRDefault="006B0C2C" w:rsidP="00BD6FB4">
            <w:pPr>
              <w:pStyle w:val="ListParagraph"/>
              <w:numPr>
                <w:ilvl w:val="0"/>
                <w:numId w:val="15"/>
              </w:numPr>
              <w:spacing w:line="240" w:lineRule="auto"/>
              <w:rPr>
                <w:rFonts w:ascii="Calibri" w:eastAsia="MS Mincho" w:hAnsi="Calibri" w:cs="Calibri"/>
                <w:color w:val="000000" w:themeColor="text1"/>
                <w:sz w:val="22"/>
                <w:szCs w:val="22"/>
              </w:rPr>
            </w:pPr>
            <w:r w:rsidRPr="00BD6FB4">
              <w:rPr>
                <w:rFonts w:ascii="Calibri" w:eastAsia="MS Mincho" w:hAnsi="Calibri" w:cs="Calibri"/>
                <w:color w:val="000000" w:themeColor="text1"/>
                <w:sz w:val="22"/>
                <w:szCs w:val="22"/>
              </w:rPr>
              <w:t xml:space="preserve">Share our learning around sustainability in our outdoor provision with other ELCs </w:t>
            </w:r>
          </w:p>
          <w:p w14:paraId="13E7D5C5" w14:textId="77777777" w:rsidR="006B0C2C" w:rsidRPr="00BD6FB4" w:rsidRDefault="006B0C2C" w:rsidP="00BD6FB4">
            <w:pPr>
              <w:spacing w:after="0"/>
              <w:rPr>
                <w:rFonts w:ascii="Calibri" w:hAnsi="Calibri" w:cs="Calibri"/>
                <w:color w:val="FF0000"/>
                <w:sz w:val="22"/>
                <w:szCs w:val="22"/>
              </w:rPr>
            </w:pPr>
          </w:p>
        </w:tc>
      </w:tr>
    </w:tbl>
    <w:p w14:paraId="71A10F7C" w14:textId="77777777" w:rsidR="006B0C2C" w:rsidRDefault="006B0C2C" w:rsidP="005418BA">
      <w:pPr>
        <w:rPr>
          <w:rFonts w:ascii="Arial" w:hAnsi="Arial" w:cs="Arial"/>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BD6FB4" w14:paraId="538AE28C" w14:textId="77777777" w:rsidTr="00DA1111">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4ADC016E" w14:textId="77777777" w:rsidR="00BD6FB4" w:rsidRDefault="00BD6FB4" w:rsidP="00DA1111">
            <w:pPr>
              <w:spacing w:after="0"/>
              <w:ind w:right="-90"/>
            </w:pPr>
          </w:p>
          <w:p w14:paraId="752FBCB0" w14:textId="77777777" w:rsidR="00BD6FB4" w:rsidRPr="0037716C" w:rsidRDefault="00BD6FB4" w:rsidP="00DA1111">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4366A313" w14:textId="77777777" w:rsidR="00BD6FB4" w:rsidRDefault="00BD6FB4" w:rsidP="00DA1111">
            <w:pPr>
              <w:spacing w:after="0"/>
              <w:ind w:right="-90"/>
              <w:jc w:val="center"/>
            </w:pPr>
            <w:r w:rsidRPr="13C73004">
              <w:rPr>
                <w:rFonts w:ascii="Arial" w:eastAsia="Arial" w:hAnsi="Arial" w:cs="Arial"/>
                <w:b/>
                <w:bCs/>
                <w:color w:val="FFFFFF" w:themeColor="background1"/>
                <w:sz w:val="32"/>
                <w:szCs w:val="32"/>
              </w:rPr>
              <w:t xml:space="preserve"> </w:t>
            </w:r>
          </w:p>
        </w:tc>
      </w:tr>
      <w:tr w:rsidR="00BD6FB4" w:rsidRPr="00F7530B" w14:paraId="76BBD4AD" w14:textId="77777777" w:rsidTr="00DA1111">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BD6FB4" w:rsidRPr="00077384" w14:paraId="623C2CF8" w14:textId="77777777" w:rsidTr="00DA1111">
              <w:trPr>
                <w:trHeight w:val="494"/>
              </w:trPr>
              <w:tc>
                <w:tcPr>
                  <w:tcW w:w="1961" w:type="dxa"/>
                </w:tcPr>
                <w:p w14:paraId="1221FC1D"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3CD1A38D"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 xml:space="preserve">Listening and </w:t>
                  </w:r>
                  <w:proofErr w:type="gramStart"/>
                  <w:r w:rsidRPr="00077384">
                    <w:rPr>
                      <w:rFonts w:ascii="Calibri" w:hAnsi="Calibri" w:cs="Calibri"/>
                      <w:b/>
                      <w:color w:val="002060"/>
                    </w:rPr>
                    <w:t>Talking</w:t>
                  </w:r>
                  <w:proofErr w:type="gramEnd"/>
                </w:p>
              </w:tc>
              <w:tc>
                <w:tcPr>
                  <w:tcW w:w="2025" w:type="dxa"/>
                </w:tcPr>
                <w:p w14:paraId="517C28D8"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2337D165"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2F68CAE3"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BD6FB4" w:rsidRPr="00077384" w14:paraId="3D910803" w14:textId="77777777" w:rsidTr="00DA1111">
              <w:trPr>
                <w:trHeight w:val="260"/>
              </w:trPr>
              <w:tc>
                <w:tcPr>
                  <w:tcW w:w="1961" w:type="dxa"/>
                </w:tcPr>
                <w:p w14:paraId="39962360" w14:textId="77777777" w:rsidR="00BD6FB4" w:rsidRPr="00077384" w:rsidRDefault="00BD6FB4" w:rsidP="00DA1111">
                  <w:pPr>
                    <w:tabs>
                      <w:tab w:val="center" w:pos="4513"/>
                      <w:tab w:val="right" w:pos="9026"/>
                    </w:tabs>
                    <w:jc w:val="center"/>
                    <w:rPr>
                      <w:rFonts w:ascii="Calibri" w:hAnsi="Calibri" w:cs="Calibri"/>
                      <w:b/>
                      <w:color w:val="002060"/>
                    </w:rPr>
                  </w:pPr>
                </w:p>
              </w:tc>
              <w:tc>
                <w:tcPr>
                  <w:tcW w:w="2024" w:type="dxa"/>
                </w:tcPr>
                <w:p w14:paraId="4FD7E853"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28F898D0"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40B232D"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1A51575B" w14:textId="77777777" w:rsidR="00BD6FB4" w:rsidRPr="00077384" w:rsidRDefault="00BD6FB4" w:rsidP="00DA1111">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BD6FB4" w:rsidRPr="00077384" w14:paraId="5B046D2A" w14:textId="77777777" w:rsidTr="00DA1111">
              <w:trPr>
                <w:trHeight w:val="247"/>
              </w:trPr>
              <w:tc>
                <w:tcPr>
                  <w:tcW w:w="1961" w:type="dxa"/>
                </w:tcPr>
                <w:p w14:paraId="7FED3FA4" w14:textId="77777777" w:rsidR="00BD6FB4" w:rsidRPr="00077384" w:rsidRDefault="00BD6FB4" w:rsidP="00BD6FB4">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4BAF6DA4"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94.7%</w:t>
                  </w:r>
                </w:p>
              </w:tc>
              <w:tc>
                <w:tcPr>
                  <w:tcW w:w="2025" w:type="dxa"/>
                </w:tcPr>
                <w:p w14:paraId="240DF82F"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84.2%</w:t>
                  </w:r>
                </w:p>
              </w:tc>
              <w:tc>
                <w:tcPr>
                  <w:tcW w:w="2025" w:type="dxa"/>
                </w:tcPr>
                <w:p w14:paraId="46F6E11D"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50%</w:t>
                  </w:r>
                </w:p>
              </w:tc>
              <w:tc>
                <w:tcPr>
                  <w:tcW w:w="2025" w:type="dxa"/>
                </w:tcPr>
                <w:p w14:paraId="0826FEAA"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78.9%</w:t>
                  </w:r>
                </w:p>
              </w:tc>
            </w:tr>
            <w:tr w:rsidR="00BD6FB4" w:rsidRPr="00077384" w14:paraId="697E3C97" w14:textId="77777777" w:rsidTr="00DA1111">
              <w:trPr>
                <w:trHeight w:val="247"/>
              </w:trPr>
              <w:tc>
                <w:tcPr>
                  <w:tcW w:w="1961" w:type="dxa"/>
                </w:tcPr>
                <w:p w14:paraId="53DCC0F1" w14:textId="77777777" w:rsidR="00BD6FB4" w:rsidRPr="00077384" w:rsidRDefault="00BD6FB4" w:rsidP="00BD6FB4">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56E2D1D7"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83.9%</w:t>
                  </w:r>
                </w:p>
              </w:tc>
              <w:tc>
                <w:tcPr>
                  <w:tcW w:w="2025" w:type="dxa"/>
                </w:tcPr>
                <w:p w14:paraId="5698FB59"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67.7%</w:t>
                  </w:r>
                </w:p>
              </w:tc>
              <w:tc>
                <w:tcPr>
                  <w:tcW w:w="2025" w:type="dxa"/>
                </w:tcPr>
                <w:p w14:paraId="45EF61CB"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71%</w:t>
                  </w:r>
                </w:p>
              </w:tc>
              <w:tc>
                <w:tcPr>
                  <w:tcW w:w="2025" w:type="dxa"/>
                </w:tcPr>
                <w:p w14:paraId="0B878822"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71%</w:t>
                  </w:r>
                </w:p>
              </w:tc>
            </w:tr>
            <w:tr w:rsidR="00BD6FB4" w:rsidRPr="00077384" w14:paraId="20E22A06" w14:textId="77777777" w:rsidTr="00DA1111">
              <w:trPr>
                <w:trHeight w:val="232"/>
              </w:trPr>
              <w:tc>
                <w:tcPr>
                  <w:tcW w:w="1961" w:type="dxa"/>
                </w:tcPr>
                <w:p w14:paraId="2AE76E8F" w14:textId="77777777" w:rsidR="00BD6FB4" w:rsidRPr="00077384" w:rsidRDefault="00BD6FB4" w:rsidP="00BD6FB4">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0B89278A"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78.6%</w:t>
                  </w:r>
                </w:p>
              </w:tc>
              <w:tc>
                <w:tcPr>
                  <w:tcW w:w="2025" w:type="dxa"/>
                </w:tcPr>
                <w:p w14:paraId="27BE8677"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59.5%</w:t>
                  </w:r>
                </w:p>
              </w:tc>
              <w:tc>
                <w:tcPr>
                  <w:tcW w:w="2025" w:type="dxa"/>
                </w:tcPr>
                <w:p w14:paraId="533958F3"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66.7%</w:t>
                  </w:r>
                </w:p>
              </w:tc>
              <w:tc>
                <w:tcPr>
                  <w:tcW w:w="2025" w:type="dxa"/>
                </w:tcPr>
                <w:p w14:paraId="5A163453" w14:textId="77777777" w:rsidR="00BD6FB4" w:rsidRPr="00483D5B" w:rsidRDefault="00BD6FB4" w:rsidP="00BD6FB4">
                  <w:pPr>
                    <w:tabs>
                      <w:tab w:val="center" w:pos="4513"/>
                      <w:tab w:val="right" w:pos="9026"/>
                    </w:tabs>
                    <w:spacing w:line="240" w:lineRule="auto"/>
                    <w:rPr>
                      <w:rFonts w:ascii="Calibri" w:hAnsi="Calibri" w:cs="Calibri"/>
                      <w:bCs/>
                      <w:color w:val="333333"/>
                      <w:sz w:val="22"/>
                      <w:szCs w:val="22"/>
                    </w:rPr>
                  </w:pPr>
                  <w:r w:rsidRPr="00483D5B">
                    <w:rPr>
                      <w:rFonts w:ascii="Calibri" w:hAnsi="Calibri" w:cs="Calibri"/>
                      <w:bCs/>
                      <w:color w:val="333333"/>
                      <w:sz w:val="22"/>
                      <w:szCs w:val="22"/>
                    </w:rPr>
                    <w:t>61.9%</w:t>
                  </w:r>
                </w:p>
              </w:tc>
            </w:tr>
          </w:tbl>
          <w:p w14:paraId="1F72E1CD" w14:textId="77777777" w:rsidR="00BD6FB4" w:rsidRDefault="00BD6FB4" w:rsidP="00DA1111">
            <w:pPr>
              <w:spacing w:after="0" w:line="360" w:lineRule="auto"/>
              <w:rPr>
                <w:rFonts w:ascii="Calibri" w:hAnsi="Calibri" w:cs="Calibri"/>
                <w:b/>
                <w:bCs/>
              </w:rPr>
            </w:pPr>
            <w:r w:rsidRPr="00077384">
              <w:rPr>
                <w:rFonts w:ascii="Calibri" w:hAnsi="Calibri" w:cs="Calibri"/>
                <w:b/>
                <w:bCs/>
              </w:rPr>
              <w:t>Attainment</w:t>
            </w:r>
          </w:p>
          <w:p w14:paraId="154D431A" w14:textId="77777777" w:rsidR="00BD6FB4" w:rsidRPr="00077384" w:rsidRDefault="00BD6FB4" w:rsidP="00DA1111">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BD6FB4" w:rsidRPr="00077384" w14:paraId="28F07683" w14:textId="77777777" w:rsidTr="00DA1111">
              <w:trPr>
                <w:trHeight w:val="304"/>
              </w:trPr>
              <w:tc>
                <w:tcPr>
                  <w:tcW w:w="10081" w:type="dxa"/>
                  <w:gridSpan w:val="5"/>
                </w:tcPr>
                <w:p w14:paraId="5013F6D0"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Overall Attainment for 2024 - 2025</w:t>
                  </w:r>
                </w:p>
              </w:tc>
            </w:tr>
            <w:tr w:rsidR="00BD6FB4" w:rsidRPr="00077384" w14:paraId="272A6DF5" w14:textId="77777777" w:rsidTr="00DA1111">
              <w:trPr>
                <w:trHeight w:val="317"/>
              </w:trPr>
              <w:tc>
                <w:tcPr>
                  <w:tcW w:w="3189" w:type="dxa"/>
                </w:tcPr>
                <w:p w14:paraId="2BFF371D" w14:textId="77777777" w:rsidR="00BD6FB4" w:rsidRPr="00077384" w:rsidRDefault="00BD6FB4" w:rsidP="00DA1111">
                  <w:pPr>
                    <w:jc w:val="center"/>
                    <w:rPr>
                      <w:rFonts w:ascii="Calibri" w:hAnsi="Calibri" w:cs="Calibri"/>
                      <w:b/>
                      <w:color w:val="002060"/>
                    </w:rPr>
                  </w:pPr>
                </w:p>
              </w:tc>
              <w:tc>
                <w:tcPr>
                  <w:tcW w:w="3189" w:type="dxa"/>
                  <w:gridSpan w:val="2"/>
                </w:tcPr>
                <w:p w14:paraId="78F21DDC"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7B708850"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Numeracy</w:t>
                  </w:r>
                </w:p>
              </w:tc>
            </w:tr>
            <w:tr w:rsidR="00BD6FB4" w:rsidRPr="00077384" w14:paraId="4B5F80B6" w14:textId="77777777" w:rsidTr="00DA1111">
              <w:trPr>
                <w:trHeight w:val="304"/>
              </w:trPr>
              <w:tc>
                <w:tcPr>
                  <w:tcW w:w="3189" w:type="dxa"/>
                </w:tcPr>
                <w:p w14:paraId="21C92473" w14:textId="77777777" w:rsidR="00BD6FB4" w:rsidRPr="00077384" w:rsidRDefault="00BD6FB4" w:rsidP="00DA1111">
                  <w:pPr>
                    <w:jc w:val="center"/>
                    <w:rPr>
                      <w:rFonts w:ascii="Calibri" w:hAnsi="Calibri" w:cs="Calibri"/>
                      <w:b/>
                      <w:color w:val="002060"/>
                    </w:rPr>
                  </w:pPr>
                </w:p>
              </w:tc>
              <w:tc>
                <w:tcPr>
                  <w:tcW w:w="1594" w:type="dxa"/>
                </w:tcPr>
                <w:p w14:paraId="3C881E74"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Stretch</w:t>
                  </w:r>
                </w:p>
              </w:tc>
              <w:tc>
                <w:tcPr>
                  <w:tcW w:w="1595" w:type="dxa"/>
                </w:tcPr>
                <w:p w14:paraId="4D051757"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Actual</w:t>
                  </w:r>
                </w:p>
              </w:tc>
              <w:tc>
                <w:tcPr>
                  <w:tcW w:w="1719" w:type="dxa"/>
                </w:tcPr>
                <w:p w14:paraId="575D3E38"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Stretch</w:t>
                  </w:r>
                </w:p>
              </w:tc>
              <w:tc>
                <w:tcPr>
                  <w:tcW w:w="1984" w:type="dxa"/>
                </w:tcPr>
                <w:p w14:paraId="2F28CD7A" w14:textId="77777777" w:rsidR="00BD6FB4" w:rsidRPr="00077384" w:rsidRDefault="00BD6FB4" w:rsidP="00DA1111">
                  <w:pPr>
                    <w:jc w:val="center"/>
                    <w:rPr>
                      <w:rFonts w:ascii="Calibri" w:hAnsi="Calibri" w:cs="Calibri"/>
                      <w:b/>
                      <w:color w:val="002060"/>
                    </w:rPr>
                  </w:pPr>
                  <w:r w:rsidRPr="00077384">
                    <w:rPr>
                      <w:rFonts w:ascii="Calibri" w:hAnsi="Calibri" w:cs="Calibri"/>
                      <w:b/>
                      <w:color w:val="002060"/>
                    </w:rPr>
                    <w:t>Actual</w:t>
                  </w:r>
                </w:p>
              </w:tc>
            </w:tr>
            <w:tr w:rsidR="00BD6FB4" w:rsidRPr="00077384" w14:paraId="46EA88BA" w14:textId="77777777" w:rsidTr="00DA1111">
              <w:trPr>
                <w:trHeight w:val="317"/>
              </w:trPr>
              <w:tc>
                <w:tcPr>
                  <w:tcW w:w="3189" w:type="dxa"/>
                </w:tcPr>
                <w:p w14:paraId="29D99338" w14:textId="77777777" w:rsidR="00BD6FB4" w:rsidRPr="00077384" w:rsidRDefault="00BD6FB4" w:rsidP="00BD6FB4">
                  <w:pPr>
                    <w:jc w:val="center"/>
                    <w:rPr>
                      <w:rFonts w:ascii="Calibri" w:hAnsi="Calibri" w:cs="Calibri"/>
                      <w:b/>
                      <w:color w:val="002060"/>
                    </w:rPr>
                  </w:pPr>
                  <w:r w:rsidRPr="00077384">
                    <w:rPr>
                      <w:rFonts w:ascii="Calibri" w:hAnsi="Calibri" w:cs="Calibri"/>
                      <w:b/>
                      <w:color w:val="002060"/>
                    </w:rPr>
                    <w:t>P1</w:t>
                  </w:r>
                </w:p>
              </w:tc>
              <w:tc>
                <w:tcPr>
                  <w:tcW w:w="1594" w:type="dxa"/>
                </w:tcPr>
                <w:p w14:paraId="1AF1A1AA"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78.9%</w:t>
                  </w:r>
                </w:p>
              </w:tc>
              <w:tc>
                <w:tcPr>
                  <w:tcW w:w="1595" w:type="dxa"/>
                </w:tcPr>
                <w:p w14:paraId="42D3B3D3"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50%</w:t>
                  </w:r>
                </w:p>
              </w:tc>
              <w:tc>
                <w:tcPr>
                  <w:tcW w:w="1719" w:type="dxa"/>
                </w:tcPr>
                <w:p w14:paraId="4EA680EA"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86.8%</w:t>
                  </w:r>
                </w:p>
              </w:tc>
              <w:tc>
                <w:tcPr>
                  <w:tcW w:w="1984" w:type="dxa"/>
                </w:tcPr>
                <w:p w14:paraId="64AC73FC"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78.9%</w:t>
                  </w:r>
                </w:p>
              </w:tc>
            </w:tr>
            <w:tr w:rsidR="00BD6FB4" w:rsidRPr="00077384" w14:paraId="440650D3" w14:textId="77777777" w:rsidTr="00DA1111">
              <w:trPr>
                <w:trHeight w:val="304"/>
              </w:trPr>
              <w:tc>
                <w:tcPr>
                  <w:tcW w:w="3189" w:type="dxa"/>
                </w:tcPr>
                <w:p w14:paraId="2E8C1CEA" w14:textId="77777777" w:rsidR="00BD6FB4" w:rsidRPr="00077384" w:rsidRDefault="00BD6FB4" w:rsidP="00BD6FB4">
                  <w:pPr>
                    <w:jc w:val="center"/>
                    <w:rPr>
                      <w:rFonts w:ascii="Calibri" w:hAnsi="Calibri" w:cs="Calibri"/>
                      <w:b/>
                      <w:color w:val="002060"/>
                    </w:rPr>
                  </w:pPr>
                  <w:r w:rsidRPr="00077384">
                    <w:rPr>
                      <w:rFonts w:ascii="Calibri" w:hAnsi="Calibri" w:cs="Calibri"/>
                      <w:b/>
                      <w:color w:val="002060"/>
                    </w:rPr>
                    <w:t>P4</w:t>
                  </w:r>
                </w:p>
              </w:tc>
              <w:tc>
                <w:tcPr>
                  <w:tcW w:w="1594" w:type="dxa"/>
                </w:tcPr>
                <w:p w14:paraId="503E1293"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63.6%</w:t>
                  </w:r>
                </w:p>
              </w:tc>
              <w:tc>
                <w:tcPr>
                  <w:tcW w:w="1595" w:type="dxa"/>
                </w:tcPr>
                <w:p w14:paraId="785B7BDF"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71%</w:t>
                  </w:r>
                </w:p>
              </w:tc>
              <w:tc>
                <w:tcPr>
                  <w:tcW w:w="1719" w:type="dxa"/>
                </w:tcPr>
                <w:p w14:paraId="68AC1E7C"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69.7%</w:t>
                  </w:r>
                </w:p>
              </w:tc>
              <w:tc>
                <w:tcPr>
                  <w:tcW w:w="1984" w:type="dxa"/>
                </w:tcPr>
                <w:p w14:paraId="2E1A5A48"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71%</w:t>
                  </w:r>
                </w:p>
              </w:tc>
            </w:tr>
            <w:tr w:rsidR="00BD6FB4" w:rsidRPr="00077384" w14:paraId="2B33D37E" w14:textId="77777777" w:rsidTr="00DA1111">
              <w:trPr>
                <w:trHeight w:val="304"/>
              </w:trPr>
              <w:tc>
                <w:tcPr>
                  <w:tcW w:w="3189" w:type="dxa"/>
                </w:tcPr>
                <w:p w14:paraId="4157923B" w14:textId="77777777" w:rsidR="00BD6FB4" w:rsidRPr="00077384" w:rsidRDefault="00BD6FB4" w:rsidP="00BD6FB4">
                  <w:pPr>
                    <w:jc w:val="center"/>
                    <w:rPr>
                      <w:rFonts w:ascii="Calibri" w:hAnsi="Calibri" w:cs="Calibri"/>
                      <w:b/>
                      <w:color w:val="002060"/>
                    </w:rPr>
                  </w:pPr>
                  <w:r w:rsidRPr="00077384">
                    <w:rPr>
                      <w:rFonts w:ascii="Calibri" w:hAnsi="Calibri" w:cs="Calibri"/>
                      <w:b/>
                      <w:color w:val="002060"/>
                    </w:rPr>
                    <w:t>P7</w:t>
                  </w:r>
                </w:p>
              </w:tc>
              <w:tc>
                <w:tcPr>
                  <w:tcW w:w="1594" w:type="dxa"/>
                </w:tcPr>
                <w:p w14:paraId="5791CAA2"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63.6%</w:t>
                  </w:r>
                </w:p>
              </w:tc>
              <w:tc>
                <w:tcPr>
                  <w:tcW w:w="1595" w:type="dxa"/>
                </w:tcPr>
                <w:p w14:paraId="0F178398"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59.5%</w:t>
                  </w:r>
                </w:p>
              </w:tc>
              <w:tc>
                <w:tcPr>
                  <w:tcW w:w="1719" w:type="dxa"/>
                </w:tcPr>
                <w:p w14:paraId="1420106C"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68.2%</w:t>
                  </w:r>
                </w:p>
              </w:tc>
              <w:tc>
                <w:tcPr>
                  <w:tcW w:w="1984" w:type="dxa"/>
                </w:tcPr>
                <w:p w14:paraId="2D22CD89" w14:textId="77777777" w:rsidR="00BD6FB4" w:rsidRPr="00483D5B" w:rsidRDefault="00BD6FB4" w:rsidP="00BD6FB4">
                  <w:pPr>
                    <w:spacing w:line="240" w:lineRule="auto"/>
                    <w:jc w:val="center"/>
                    <w:rPr>
                      <w:rFonts w:ascii="Calibri" w:hAnsi="Calibri" w:cs="Calibri"/>
                      <w:b/>
                      <w:color w:val="000000" w:themeColor="text1"/>
                      <w:sz w:val="22"/>
                      <w:szCs w:val="22"/>
                    </w:rPr>
                  </w:pPr>
                  <w:r w:rsidRPr="00483D5B">
                    <w:rPr>
                      <w:rFonts w:ascii="Calibri" w:hAnsi="Calibri" w:cs="Calibri"/>
                      <w:sz w:val="22"/>
                      <w:szCs w:val="22"/>
                    </w:rPr>
                    <w:t>61.9%</w:t>
                  </w:r>
                </w:p>
              </w:tc>
            </w:tr>
          </w:tbl>
          <w:p w14:paraId="17F36691" w14:textId="64A5022C" w:rsidR="00EE1B1B" w:rsidRPr="00EE1B1B" w:rsidRDefault="00EE1B1B" w:rsidP="00BD6FB4">
            <w:pPr>
              <w:pStyle w:val="ListParagraph"/>
              <w:numPr>
                <w:ilvl w:val="0"/>
                <w:numId w:val="18"/>
              </w:numPr>
              <w:spacing w:after="0" w:line="240" w:lineRule="auto"/>
              <w:rPr>
                <w:rFonts w:ascii="Calibri" w:hAnsi="Calibri" w:cs="Calibri"/>
                <w:sz w:val="22"/>
                <w:szCs w:val="22"/>
              </w:rPr>
            </w:pPr>
            <w:r>
              <w:rPr>
                <w:rFonts w:ascii="Calibri" w:hAnsi="Calibri" w:cs="Calibri"/>
                <w:sz w:val="22"/>
                <w:szCs w:val="22"/>
              </w:rPr>
              <w:t>Overall attainment in literacy means children must attain the level in listening and talking, reading and writing. We can see from our discrete attainment in these areas that writing in P1 and Reading in P7 were barriers to meeting the overall stretch targets for these year groups.</w:t>
            </w:r>
          </w:p>
          <w:p w14:paraId="2B41815C" w14:textId="66571FCC" w:rsidR="00EE1B1B" w:rsidRPr="00EE1B1B" w:rsidRDefault="00BD6FB4" w:rsidP="00EE1B1B">
            <w:pPr>
              <w:pStyle w:val="ListParagraph"/>
              <w:numPr>
                <w:ilvl w:val="0"/>
                <w:numId w:val="18"/>
              </w:numPr>
              <w:spacing w:after="0" w:line="240" w:lineRule="auto"/>
              <w:rPr>
                <w:rFonts w:ascii="Calibri" w:hAnsi="Calibri" w:cs="Calibri"/>
                <w:sz w:val="22"/>
                <w:szCs w:val="22"/>
              </w:rPr>
            </w:pPr>
            <w:r w:rsidRPr="00483D5B">
              <w:rPr>
                <w:rFonts w:ascii="Calibri" w:eastAsia="Arial" w:hAnsi="Calibri" w:cs="Calibri"/>
                <w:bCs/>
                <w:sz w:val="22"/>
                <w:szCs w:val="22"/>
              </w:rPr>
              <w:t>We exceeded our literacy stretch target at P4 and made good progress towards this at P7.</w:t>
            </w:r>
            <w:r w:rsidR="00EE1B1B">
              <w:rPr>
                <w:rFonts w:ascii="Calibri" w:eastAsia="Arial" w:hAnsi="Calibri" w:cs="Calibri"/>
                <w:bCs/>
                <w:sz w:val="22"/>
                <w:szCs w:val="22"/>
              </w:rPr>
              <w:t xml:space="preserve"> </w:t>
            </w:r>
          </w:p>
          <w:p w14:paraId="182E5514" w14:textId="5187D1CB" w:rsidR="00EE1B1B" w:rsidRDefault="00BD6FB4" w:rsidP="00BD6FB4">
            <w:pPr>
              <w:pStyle w:val="ListParagraph"/>
              <w:numPr>
                <w:ilvl w:val="0"/>
                <w:numId w:val="18"/>
              </w:numPr>
              <w:spacing w:after="0" w:line="240" w:lineRule="auto"/>
              <w:rPr>
                <w:rFonts w:ascii="Calibri" w:hAnsi="Calibri" w:cs="Calibri"/>
                <w:sz w:val="22"/>
                <w:szCs w:val="22"/>
              </w:rPr>
            </w:pPr>
            <w:r w:rsidRPr="00483D5B">
              <w:rPr>
                <w:rFonts w:ascii="Calibri" w:hAnsi="Calibri" w:cs="Calibri"/>
                <w:sz w:val="22"/>
                <w:szCs w:val="22"/>
              </w:rPr>
              <w:t xml:space="preserve">We </w:t>
            </w:r>
            <w:proofErr w:type="spellStart"/>
            <w:r w:rsidRPr="00483D5B">
              <w:rPr>
                <w:rFonts w:ascii="Calibri" w:hAnsi="Calibri" w:cs="Calibri"/>
                <w:sz w:val="22"/>
                <w:szCs w:val="22"/>
              </w:rPr>
              <w:t>recognise</w:t>
            </w:r>
            <w:proofErr w:type="spellEnd"/>
            <w:r w:rsidRPr="00483D5B">
              <w:rPr>
                <w:rFonts w:ascii="Calibri" w:hAnsi="Calibri" w:cs="Calibri"/>
                <w:sz w:val="22"/>
                <w:szCs w:val="22"/>
              </w:rPr>
              <w:t xml:space="preserve"> Listening and Talking (verbal story telling) is a precursor to formal writing at P1. Our additional teacher time next year will focus on supporting learning </w:t>
            </w:r>
            <w:r w:rsidR="00EE1B1B">
              <w:rPr>
                <w:rFonts w:ascii="Calibri" w:hAnsi="Calibri" w:cs="Calibri"/>
                <w:sz w:val="22"/>
                <w:szCs w:val="22"/>
              </w:rPr>
              <w:t>in literacy at the stages where groups of children are offtrack.</w:t>
            </w:r>
          </w:p>
          <w:p w14:paraId="60FD4B19" w14:textId="09F46DF1" w:rsidR="00EE1B1B" w:rsidRPr="00EE1B1B" w:rsidRDefault="00EE1B1B" w:rsidP="00EE1B1B">
            <w:pPr>
              <w:pStyle w:val="ListParagraph"/>
              <w:numPr>
                <w:ilvl w:val="0"/>
                <w:numId w:val="18"/>
              </w:numPr>
              <w:spacing w:after="0" w:line="240" w:lineRule="auto"/>
              <w:rPr>
                <w:rFonts w:ascii="Calibri" w:hAnsi="Calibri" w:cs="Calibri"/>
                <w:sz w:val="22"/>
                <w:szCs w:val="22"/>
              </w:rPr>
            </w:pPr>
            <w:r>
              <w:rPr>
                <w:rFonts w:ascii="Calibri" w:eastAsia="Arial" w:hAnsi="Calibri" w:cs="Calibri"/>
                <w:bCs/>
                <w:sz w:val="22"/>
                <w:szCs w:val="22"/>
              </w:rPr>
              <w:t>We exceeded our stretch target in numeracy at P4.</w:t>
            </w:r>
          </w:p>
          <w:p w14:paraId="763C9D88" w14:textId="74E00C54" w:rsidR="00BD6FB4" w:rsidRPr="00483D5B" w:rsidRDefault="00BD6FB4" w:rsidP="00BD6FB4">
            <w:pPr>
              <w:pStyle w:val="ListParagraph"/>
              <w:numPr>
                <w:ilvl w:val="0"/>
                <w:numId w:val="18"/>
              </w:numPr>
              <w:spacing w:after="0" w:line="240" w:lineRule="auto"/>
              <w:rPr>
                <w:rFonts w:ascii="Calibri" w:hAnsi="Calibri" w:cs="Calibri"/>
                <w:sz w:val="22"/>
                <w:szCs w:val="22"/>
              </w:rPr>
            </w:pPr>
            <w:r w:rsidRPr="00483D5B">
              <w:rPr>
                <w:rFonts w:ascii="Calibri" w:hAnsi="Calibri" w:cs="Calibri"/>
                <w:sz w:val="22"/>
                <w:szCs w:val="22"/>
              </w:rPr>
              <w:t xml:space="preserve"> We will also be participating in a </w:t>
            </w:r>
            <w:proofErr w:type="spellStart"/>
            <w:r w:rsidRPr="00483D5B">
              <w:rPr>
                <w:rFonts w:ascii="Calibri" w:hAnsi="Calibri" w:cs="Calibri"/>
                <w:sz w:val="22"/>
                <w:szCs w:val="22"/>
              </w:rPr>
              <w:t>maths</w:t>
            </w:r>
            <w:proofErr w:type="spellEnd"/>
            <w:r w:rsidRPr="00483D5B">
              <w:rPr>
                <w:rFonts w:ascii="Calibri" w:hAnsi="Calibri" w:cs="Calibri"/>
                <w:sz w:val="22"/>
                <w:szCs w:val="22"/>
              </w:rPr>
              <w:t xml:space="preserve"> project at P5-7</w:t>
            </w:r>
            <w:r w:rsidR="00EE1B1B">
              <w:rPr>
                <w:rFonts w:ascii="Calibri" w:hAnsi="Calibri" w:cs="Calibri"/>
                <w:sz w:val="22"/>
                <w:szCs w:val="22"/>
              </w:rPr>
              <w:t xml:space="preserve"> to support increased attainment at P7 numeracy</w:t>
            </w:r>
          </w:p>
          <w:p w14:paraId="0E745FBF" w14:textId="77777777" w:rsidR="00BD6FB4" w:rsidRDefault="00BD6FB4" w:rsidP="00DA1111">
            <w:pPr>
              <w:spacing w:after="0" w:line="360" w:lineRule="auto"/>
              <w:rPr>
                <w:rFonts w:ascii="Calibri" w:hAnsi="Calibri" w:cs="Calibri"/>
                <w:color w:val="002060"/>
                <w:highlight w:val="yellow"/>
              </w:rPr>
            </w:pPr>
          </w:p>
          <w:p w14:paraId="1D379F9B" w14:textId="77777777" w:rsidR="00EE1B1B" w:rsidRDefault="00EE1B1B" w:rsidP="00DA1111">
            <w:pPr>
              <w:spacing w:after="0" w:line="360" w:lineRule="auto"/>
              <w:rPr>
                <w:rFonts w:ascii="Calibri" w:hAnsi="Calibri" w:cs="Calibri"/>
                <w:color w:val="002060"/>
                <w:highlight w:val="yellow"/>
              </w:rPr>
            </w:pPr>
          </w:p>
          <w:p w14:paraId="733A89BA" w14:textId="77777777" w:rsidR="00EE1B1B" w:rsidRDefault="00EE1B1B" w:rsidP="00DA1111">
            <w:pPr>
              <w:spacing w:after="0" w:line="360" w:lineRule="auto"/>
              <w:rPr>
                <w:rFonts w:ascii="Calibri" w:hAnsi="Calibri" w:cs="Calibri"/>
                <w:color w:val="002060"/>
                <w:highlight w:val="yellow"/>
              </w:rPr>
            </w:pPr>
          </w:p>
          <w:p w14:paraId="2189E73F" w14:textId="77777777" w:rsidR="00BD6FB4" w:rsidRPr="00AE5924" w:rsidRDefault="00BD6FB4" w:rsidP="00BD6FB4">
            <w:pPr>
              <w:spacing w:after="0" w:line="240" w:lineRule="auto"/>
              <w:textAlignment w:val="baseline"/>
              <w:rPr>
                <w:rFonts w:ascii="Calibri" w:hAnsi="Calibri" w:cs="Calibri"/>
                <w:b/>
                <w:sz w:val="22"/>
                <w:szCs w:val="22"/>
              </w:rPr>
            </w:pPr>
            <w:r w:rsidRPr="00AE5924">
              <w:rPr>
                <w:rFonts w:ascii="Calibri" w:hAnsi="Calibri" w:cs="Calibri"/>
                <w:b/>
                <w:sz w:val="22"/>
                <w:szCs w:val="22"/>
              </w:rPr>
              <w:lastRenderedPageBreak/>
              <w:t>PEF Priority 1</w:t>
            </w:r>
          </w:p>
          <w:p w14:paraId="427932F4" w14:textId="77777777" w:rsidR="00BD6FB4" w:rsidRPr="00483D5B" w:rsidRDefault="00BD6FB4" w:rsidP="00BD6FB4">
            <w:pPr>
              <w:spacing w:after="0" w:line="240" w:lineRule="auto"/>
              <w:textAlignment w:val="baseline"/>
              <w:rPr>
                <w:rFonts w:ascii="Calibri" w:eastAsia="Times New Roman" w:hAnsi="Calibri" w:cs="Calibri"/>
                <w:color w:val="000000"/>
                <w:sz w:val="22"/>
                <w:szCs w:val="22"/>
                <w:lang w:eastAsia="en-GB"/>
              </w:rPr>
            </w:pPr>
            <w:r w:rsidRPr="00483D5B">
              <w:rPr>
                <w:rFonts w:ascii="Calibri" w:hAnsi="Calibri" w:cs="Calibri"/>
                <w:sz w:val="22"/>
                <w:szCs w:val="22"/>
              </w:rPr>
              <w:t xml:space="preserve"> Attendance of target pupils is negatively impacting on their attainment, wellbeing and social skills. Improved attendance will support their relationships and sense of belonging, allowing us to address gaps in learning and support improved attainment.</w:t>
            </w:r>
          </w:p>
          <w:p w14:paraId="3EA49707" w14:textId="77777777" w:rsidR="00BD6FB4" w:rsidRDefault="00BD6FB4" w:rsidP="00BD6FB4">
            <w:pPr>
              <w:spacing w:after="0" w:line="240" w:lineRule="auto"/>
              <w:rPr>
                <w:rFonts w:ascii="Calibri" w:eastAsia="Times New Roman" w:hAnsi="Calibri" w:cs="Calibri"/>
                <w:sz w:val="22"/>
                <w:szCs w:val="22"/>
                <w:lang w:eastAsia="en-GB"/>
              </w:rPr>
            </w:pPr>
            <w:bookmarkStart w:id="5" w:name="_Hlk170200193"/>
            <w:r w:rsidRPr="00483D5B">
              <w:rPr>
                <w:rFonts w:ascii="Calibri" w:eastAsia="Times New Roman" w:hAnsi="Calibri" w:cs="Calibri"/>
                <w:sz w:val="22"/>
                <w:szCs w:val="22"/>
                <w:lang w:eastAsia="en-GB"/>
              </w:rPr>
              <w:t>Group of 15 pupils in P2-P7 with an average attendance rate of 62.53% and attendance spread of 26.36% - 75.82% will increase their attendance to an average of 80% reviewed at the end of each term; increase of at least 10% per pupil in the group</w:t>
            </w:r>
          </w:p>
          <w:p w14:paraId="4B42BFF5" w14:textId="77777777" w:rsidR="00D52367" w:rsidRPr="00483D5B" w:rsidRDefault="00D52367" w:rsidP="00BD6FB4">
            <w:pPr>
              <w:spacing w:after="0" w:line="240" w:lineRule="auto"/>
              <w:rPr>
                <w:rFonts w:ascii="Calibri" w:hAnsi="Calibri" w:cs="Calibri"/>
                <w:color w:val="FF0000"/>
                <w:sz w:val="22"/>
                <w:szCs w:val="22"/>
                <w:highlight w:val="yellow"/>
              </w:rPr>
            </w:pPr>
          </w:p>
          <w:bookmarkEnd w:id="5"/>
          <w:p w14:paraId="5ACB00BB" w14:textId="77777777" w:rsidR="00BD6FB4" w:rsidRPr="00483D5B" w:rsidRDefault="00BD6FB4" w:rsidP="00BD6FB4">
            <w:pPr>
              <w:spacing w:line="240" w:lineRule="auto"/>
              <w:rPr>
                <w:rFonts w:ascii="Calibri" w:hAnsi="Calibri" w:cs="Calibri"/>
                <w:b/>
                <w:bCs/>
                <w:sz w:val="22"/>
                <w:szCs w:val="22"/>
              </w:rPr>
            </w:pPr>
            <w:r w:rsidRPr="00483D5B">
              <w:rPr>
                <w:rFonts w:ascii="Calibri" w:hAnsi="Calibri" w:cs="Calibri"/>
                <w:b/>
                <w:bCs/>
                <w:sz w:val="22"/>
                <w:szCs w:val="22"/>
              </w:rPr>
              <w:t>Pro</w:t>
            </w:r>
            <w:bookmarkStart w:id="6" w:name="_Hlk170200254"/>
            <w:r w:rsidRPr="00483D5B">
              <w:rPr>
                <w:rFonts w:ascii="Calibri" w:hAnsi="Calibri" w:cs="Calibri"/>
                <w:b/>
                <w:bCs/>
                <w:sz w:val="22"/>
                <w:szCs w:val="22"/>
              </w:rPr>
              <w:t>gress and key actions taken:</w:t>
            </w:r>
          </w:p>
          <w:p w14:paraId="38E7E0E6" w14:textId="77777777" w:rsidR="00BD6FB4" w:rsidRPr="00483D5B" w:rsidRDefault="00BD6FB4" w:rsidP="00BD6FB4">
            <w:pPr>
              <w:pStyle w:val="ListParagraph"/>
              <w:numPr>
                <w:ilvl w:val="0"/>
                <w:numId w:val="19"/>
              </w:numPr>
              <w:rPr>
                <w:rFonts w:ascii="Calibri" w:hAnsi="Calibri" w:cs="Calibri"/>
                <w:sz w:val="22"/>
                <w:szCs w:val="22"/>
              </w:rPr>
            </w:pPr>
            <w:r w:rsidRPr="00483D5B">
              <w:rPr>
                <w:rFonts w:ascii="Calibri" w:hAnsi="Calibri" w:cs="Calibri"/>
                <w:sz w:val="22"/>
                <w:szCs w:val="22"/>
              </w:rPr>
              <w:t xml:space="preserve">Family Worker, teacher and PSA to provide </w:t>
            </w:r>
            <w:proofErr w:type="gramStart"/>
            <w:r w:rsidRPr="00483D5B">
              <w:rPr>
                <w:rFonts w:ascii="Calibri" w:hAnsi="Calibri" w:cs="Calibri"/>
                <w:sz w:val="22"/>
                <w:szCs w:val="22"/>
              </w:rPr>
              <w:t>one to one</w:t>
            </w:r>
            <w:proofErr w:type="gramEnd"/>
            <w:r w:rsidRPr="00483D5B">
              <w:rPr>
                <w:rFonts w:ascii="Calibri" w:hAnsi="Calibri" w:cs="Calibri"/>
                <w:sz w:val="22"/>
                <w:szCs w:val="22"/>
              </w:rPr>
              <w:t xml:space="preserve"> support for children in the group and their families</w:t>
            </w:r>
          </w:p>
          <w:p w14:paraId="32AB9EAA" w14:textId="77777777" w:rsidR="00BD6FB4" w:rsidRPr="00483D5B" w:rsidRDefault="00BD6FB4" w:rsidP="00BD6FB4">
            <w:pPr>
              <w:pStyle w:val="ListParagraph"/>
              <w:numPr>
                <w:ilvl w:val="0"/>
                <w:numId w:val="19"/>
              </w:numPr>
              <w:rPr>
                <w:rFonts w:ascii="Calibri" w:hAnsi="Calibri" w:cs="Calibri"/>
                <w:sz w:val="22"/>
                <w:szCs w:val="22"/>
              </w:rPr>
            </w:pPr>
            <w:r w:rsidRPr="00483D5B">
              <w:rPr>
                <w:rFonts w:ascii="Calibri" w:hAnsi="Calibri" w:cs="Calibri"/>
                <w:sz w:val="22"/>
                <w:szCs w:val="22"/>
              </w:rPr>
              <w:t xml:space="preserve">Identify barriers and </w:t>
            </w:r>
            <w:proofErr w:type="gramStart"/>
            <w:r w:rsidRPr="00483D5B">
              <w:rPr>
                <w:rFonts w:ascii="Calibri" w:hAnsi="Calibri" w:cs="Calibri"/>
                <w:sz w:val="22"/>
                <w:szCs w:val="22"/>
              </w:rPr>
              <w:t>problem</w:t>
            </w:r>
            <w:proofErr w:type="gramEnd"/>
            <w:r w:rsidRPr="00483D5B">
              <w:rPr>
                <w:rFonts w:ascii="Calibri" w:hAnsi="Calibri" w:cs="Calibri"/>
                <w:sz w:val="22"/>
                <w:szCs w:val="22"/>
              </w:rPr>
              <w:t xml:space="preserve"> solve with families</w:t>
            </w:r>
          </w:p>
          <w:p w14:paraId="7CF2A1B1" w14:textId="77777777" w:rsidR="00BD6FB4" w:rsidRPr="00483D5B" w:rsidRDefault="00BD6FB4" w:rsidP="00BD6FB4">
            <w:pPr>
              <w:pStyle w:val="ListParagraph"/>
              <w:numPr>
                <w:ilvl w:val="0"/>
                <w:numId w:val="19"/>
              </w:numPr>
              <w:rPr>
                <w:rFonts w:ascii="Calibri" w:hAnsi="Calibri" w:cs="Calibri"/>
                <w:sz w:val="22"/>
                <w:szCs w:val="22"/>
              </w:rPr>
            </w:pPr>
            <w:r w:rsidRPr="00483D5B">
              <w:rPr>
                <w:rFonts w:ascii="Calibri" w:hAnsi="Calibri" w:cs="Calibri"/>
                <w:sz w:val="22"/>
                <w:szCs w:val="22"/>
              </w:rPr>
              <w:t>Provide ‘enticements’ to attend e.g. free breakfast, Harmony Hub starts</w:t>
            </w:r>
          </w:p>
          <w:p w14:paraId="0331FD83" w14:textId="77777777" w:rsidR="00BD6FB4" w:rsidRPr="00483D5B" w:rsidRDefault="00BD6FB4" w:rsidP="00BD6FB4">
            <w:pPr>
              <w:pStyle w:val="ListParagraph"/>
              <w:numPr>
                <w:ilvl w:val="0"/>
                <w:numId w:val="19"/>
              </w:numPr>
              <w:rPr>
                <w:rFonts w:ascii="Calibri" w:eastAsia="Times New Roman" w:hAnsi="Calibri" w:cs="Calibri"/>
                <w:sz w:val="22"/>
                <w:szCs w:val="22"/>
                <w:lang w:eastAsia="en-GB"/>
              </w:rPr>
            </w:pPr>
            <w:r w:rsidRPr="00483D5B">
              <w:rPr>
                <w:rFonts w:ascii="Calibri" w:eastAsia="Times New Roman" w:hAnsi="Calibri" w:cs="Calibri"/>
                <w:sz w:val="22"/>
                <w:szCs w:val="22"/>
                <w:lang w:eastAsia="en-GB"/>
              </w:rPr>
              <w:t>Use of CIRCLE resource and professional learning</w:t>
            </w:r>
          </w:p>
          <w:p w14:paraId="2FD747F5" w14:textId="77777777" w:rsidR="00BD6FB4" w:rsidRPr="00483D5B" w:rsidRDefault="00BD6FB4" w:rsidP="00BD6FB4">
            <w:pPr>
              <w:pStyle w:val="ListParagraph"/>
              <w:numPr>
                <w:ilvl w:val="0"/>
                <w:numId w:val="19"/>
              </w:numPr>
              <w:rPr>
                <w:rFonts w:ascii="Calibri" w:eastAsia="Times New Roman" w:hAnsi="Calibri" w:cs="Calibri"/>
                <w:sz w:val="22"/>
                <w:szCs w:val="22"/>
                <w:lang w:eastAsia="en-GB"/>
              </w:rPr>
            </w:pPr>
            <w:r w:rsidRPr="00483D5B">
              <w:rPr>
                <w:rFonts w:ascii="Calibri" w:eastAsia="Times New Roman" w:hAnsi="Calibri" w:cs="Calibri"/>
                <w:sz w:val="22"/>
                <w:szCs w:val="22"/>
                <w:lang w:eastAsia="en-GB"/>
              </w:rPr>
              <w:t xml:space="preserve">Input from Ed Psych on </w:t>
            </w:r>
            <w:proofErr w:type="gramStart"/>
            <w:r w:rsidRPr="00483D5B">
              <w:rPr>
                <w:rFonts w:ascii="Calibri" w:eastAsia="Times New Roman" w:hAnsi="Calibri" w:cs="Calibri"/>
                <w:sz w:val="22"/>
                <w:szCs w:val="22"/>
                <w:lang w:eastAsia="en-GB"/>
              </w:rPr>
              <w:t>school based</w:t>
            </w:r>
            <w:proofErr w:type="gramEnd"/>
            <w:r w:rsidRPr="00483D5B">
              <w:rPr>
                <w:rFonts w:ascii="Calibri" w:eastAsia="Times New Roman" w:hAnsi="Calibri" w:cs="Calibri"/>
                <w:sz w:val="22"/>
                <w:szCs w:val="22"/>
                <w:lang w:eastAsia="en-GB"/>
              </w:rPr>
              <w:t xml:space="preserve"> anxiety</w:t>
            </w:r>
          </w:p>
          <w:p w14:paraId="70F052C7" w14:textId="77777777" w:rsidR="00BD6FB4" w:rsidRPr="00483D5B" w:rsidRDefault="00BD6FB4" w:rsidP="00BD6FB4">
            <w:pPr>
              <w:pStyle w:val="ListParagraph"/>
              <w:numPr>
                <w:ilvl w:val="0"/>
                <w:numId w:val="19"/>
              </w:numPr>
              <w:rPr>
                <w:rFonts w:ascii="Calibri" w:eastAsia="Times New Roman" w:hAnsi="Calibri" w:cs="Calibri"/>
                <w:sz w:val="22"/>
                <w:szCs w:val="22"/>
                <w:lang w:eastAsia="en-GB"/>
              </w:rPr>
            </w:pPr>
            <w:r w:rsidRPr="00483D5B">
              <w:rPr>
                <w:rFonts w:ascii="Calibri" w:eastAsia="Times New Roman" w:hAnsi="Calibri" w:cs="Calibri"/>
                <w:sz w:val="22"/>
                <w:szCs w:val="22"/>
                <w:lang w:eastAsia="en-GB"/>
              </w:rPr>
              <w:t>Anxiety groups –Decider Skills</w:t>
            </w:r>
          </w:p>
          <w:bookmarkEnd w:id="6"/>
          <w:p w14:paraId="4EA485CB" w14:textId="77777777" w:rsidR="00BD6FB4" w:rsidRPr="00483D5B" w:rsidRDefault="00BD6FB4" w:rsidP="00BD6FB4">
            <w:pPr>
              <w:tabs>
                <w:tab w:val="center" w:pos="4513"/>
                <w:tab w:val="right" w:pos="9026"/>
              </w:tabs>
              <w:spacing w:line="240" w:lineRule="auto"/>
              <w:rPr>
                <w:rFonts w:ascii="Calibri" w:eastAsia="MS Mincho" w:hAnsi="Calibri" w:cs="Calibri"/>
                <w:b/>
                <w:bCs/>
                <w:sz w:val="22"/>
                <w:szCs w:val="22"/>
              </w:rPr>
            </w:pPr>
            <w:r w:rsidRPr="00483D5B">
              <w:rPr>
                <w:rFonts w:ascii="Calibri" w:eastAsia="MS Mincho" w:hAnsi="Calibri" w:cs="Calibri"/>
                <w:b/>
                <w:bCs/>
                <w:sz w:val="22"/>
                <w:szCs w:val="22"/>
              </w:rPr>
              <w:t>Impact</w:t>
            </w:r>
          </w:p>
          <w:p w14:paraId="18AD8CFF"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bCs/>
                <w:sz w:val="22"/>
                <w:szCs w:val="22"/>
                <w:lang w:val="en-GB" w:eastAsia="en-GB"/>
              </w:rPr>
              <w:t>Barrier identification</w:t>
            </w:r>
            <w:r w:rsidRPr="00D52367">
              <w:rPr>
                <w:rFonts w:eastAsia="Times New Roman" w:cstheme="minorHAnsi"/>
                <w:sz w:val="22"/>
                <w:szCs w:val="22"/>
                <w:lang w:val="en-GB" w:eastAsia="en-GB"/>
              </w:rPr>
              <w:t> was crucial to successful interventions, as many challenges were not immediately visible. Once each child’s core barrier was identified, tailored plans—often involving multiple strategies—were implemented. No single intervention worked for all, and collaboration with parents was essential. In cases of chronic low attendance, initial improvements were sometimes followed by declines, requiring further investigation and adaptation.</w:t>
            </w:r>
          </w:p>
          <w:p w14:paraId="5506DAB7" w14:textId="77777777" w:rsidR="00D52367" w:rsidRPr="00D52367" w:rsidRDefault="00D52367" w:rsidP="00D52367">
            <w:pPr>
              <w:shd w:val="clear" w:color="auto" w:fill="FAFAFA"/>
              <w:spacing w:before="120" w:after="60" w:line="240" w:lineRule="auto"/>
              <w:rPr>
                <w:rFonts w:eastAsia="Times New Roman" w:cstheme="minorHAnsi"/>
                <w:sz w:val="22"/>
                <w:szCs w:val="22"/>
                <w:lang w:val="en-GB" w:eastAsia="en-GB"/>
              </w:rPr>
            </w:pPr>
            <w:r w:rsidRPr="00D52367">
              <w:rPr>
                <w:rFonts w:eastAsia="Times New Roman" w:cstheme="minorHAnsi"/>
                <w:sz w:val="22"/>
                <w:szCs w:val="22"/>
                <w:lang w:val="en-GB" w:eastAsia="en-GB"/>
              </w:rPr>
              <w:t>Due to pupil movement, final attendance data was based on 13 of the original 15 children. By year-end, attendance ranged from </w:t>
            </w:r>
            <w:r w:rsidRPr="00D52367">
              <w:rPr>
                <w:rFonts w:eastAsia="Times New Roman" w:cstheme="minorHAnsi"/>
                <w:bCs/>
                <w:sz w:val="22"/>
                <w:szCs w:val="22"/>
                <w:lang w:val="en-GB" w:eastAsia="en-GB"/>
              </w:rPr>
              <w:t>21.8% to 95%</w:t>
            </w:r>
            <w:r w:rsidRPr="00D52367">
              <w:rPr>
                <w:rFonts w:eastAsia="Times New Roman" w:cstheme="minorHAnsi"/>
                <w:sz w:val="22"/>
                <w:szCs w:val="22"/>
                <w:lang w:val="en-GB" w:eastAsia="en-GB"/>
              </w:rPr>
              <w:t>, with an </w:t>
            </w:r>
            <w:r w:rsidRPr="00D52367">
              <w:rPr>
                <w:rFonts w:eastAsia="Times New Roman" w:cstheme="minorHAnsi"/>
                <w:bCs/>
                <w:sz w:val="22"/>
                <w:szCs w:val="22"/>
                <w:lang w:val="en-GB" w:eastAsia="en-GB"/>
              </w:rPr>
              <w:t>average of 69.7%</w:t>
            </w:r>
            <w:r w:rsidRPr="00D52367">
              <w:rPr>
                <w:rFonts w:eastAsia="Times New Roman" w:cstheme="minorHAnsi"/>
                <w:sz w:val="22"/>
                <w:szCs w:val="22"/>
                <w:lang w:val="en-GB" w:eastAsia="en-GB"/>
              </w:rPr>
              <w:t>, reflecting a </w:t>
            </w:r>
            <w:r w:rsidRPr="00D52367">
              <w:rPr>
                <w:rFonts w:eastAsia="Times New Roman" w:cstheme="minorHAnsi"/>
                <w:bCs/>
                <w:sz w:val="22"/>
                <w:szCs w:val="22"/>
                <w:lang w:val="en-GB" w:eastAsia="en-GB"/>
              </w:rPr>
              <w:t>7.2% overall increase</w:t>
            </w:r>
            <w:r w:rsidRPr="00D52367">
              <w:rPr>
                <w:rFonts w:eastAsia="Times New Roman" w:cstheme="minorHAnsi"/>
                <w:sz w:val="22"/>
                <w:szCs w:val="22"/>
                <w:lang w:val="en-GB" w:eastAsia="en-GB"/>
              </w:rPr>
              <w:t>. Notably, </w:t>
            </w:r>
            <w:r w:rsidRPr="00D52367">
              <w:rPr>
                <w:rFonts w:eastAsia="Times New Roman" w:cstheme="minorHAnsi"/>
                <w:bCs/>
                <w:sz w:val="22"/>
                <w:szCs w:val="22"/>
                <w:lang w:val="en-GB" w:eastAsia="en-GB"/>
              </w:rPr>
              <w:t>38% of the group reached 80%+ attendance</w:t>
            </w:r>
            <w:r w:rsidRPr="00D52367">
              <w:rPr>
                <w:rFonts w:eastAsia="Times New Roman" w:cstheme="minorHAnsi"/>
                <w:sz w:val="22"/>
                <w:szCs w:val="22"/>
                <w:lang w:val="en-GB" w:eastAsia="en-GB"/>
              </w:rPr>
              <w:t>, and </w:t>
            </w:r>
            <w:r w:rsidRPr="00D52367">
              <w:rPr>
                <w:rFonts w:eastAsia="Times New Roman" w:cstheme="minorHAnsi"/>
                <w:bCs/>
                <w:sz w:val="22"/>
                <w:szCs w:val="22"/>
                <w:lang w:val="en-GB" w:eastAsia="en-GB"/>
              </w:rPr>
              <w:t>38% improved by more than 10%</w:t>
            </w:r>
          </w:p>
          <w:p w14:paraId="030194A5" w14:textId="77777777" w:rsidR="00BD6FB4" w:rsidRPr="00483D5B" w:rsidRDefault="00BD6FB4" w:rsidP="00BD6FB4">
            <w:pPr>
              <w:tabs>
                <w:tab w:val="center" w:pos="4513"/>
                <w:tab w:val="right" w:pos="9026"/>
              </w:tabs>
              <w:spacing w:line="240" w:lineRule="auto"/>
              <w:rPr>
                <w:rFonts w:ascii="Calibri" w:eastAsia="MS Mincho" w:hAnsi="Calibri" w:cs="Calibri"/>
                <w:b/>
                <w:bCs/>
                <w:color w:val="000000" w:themeColor="text1"/>
                <w:sz w:val="22"/>
                <w:szCs w:val="22"/>
              </w:rPr>
            </w:pPr>
            <w:r w:rsidRPr="00483D5B">
              <w:rPr>
                <w:rFonts w:ascii="Calibri" w:eastAsia="MS Mincho" w:hAnsi="Calibri" w:cs="Calibri"/>
                <w:b/>
                <w:bCs/>
                <w:color w:val="000000" w:themeColor="text1"/>
                <w:sz w:val="22"/>
                <w:szCs w:val="22"/>
              </w:rPr>
              <w:t>Next Steps</w:t>
            </w:r>
          </w:p>
          <w:p w14:paraId="6EB04293" w14:textId="77777777" w:rsidR="00BD6FB4" w:rsidRDefault="00BD6FB4" w:rsidP="00D52367">
            <w:pPr>
              <w:spacing w:after="0" w:line="240" w:lineRule="auto"/>
              <w:rPr>
                <w:rFonts w:ascii="Calibri" w:eastAsia="MS Mincho" w:hAnsi="Calibri" w:cs="Calibri"/>
                <w:color w:val="000000" w:themeColor="text1"/>
                <w:sz w:val="22"/>
                <w:szCs w:val="22"/>
              </w:rPr>
            </w:pPr>
            <w:r w:rsidRPr="00483D5B">
              <w:rPr>
                <w:rFonts w:ascii="Calibri" w:eastAsia="MS Mincho" w:hAnsi="Calibri" w:cs="Calibri"/>
                <w:color w:val="000000" w:themeColor="text1"/>
                <w:sz w:val="22"/>
                <w:szCs w:val="22"/>
              </w:rPr>
              <w:t xml:space="preserve">Attendance </w:t>
            </w:r>
            <w:proofErr w:type="gramStart"/>
            <w:r w:rsidRPr="00483D5B">
              <w:rPr>
                <w:rFonts w:ascii="Calibri" w:eastAsia="MS Mincho" w:hAnsi="Calibri" w:cs="Calibri"/>
                <w:color w:val="000000" w:themeColor="text1"/>
                <w:sz w:val="22"/>
                <w:szCs w:val="22"/>
              </w:rPr>
              <w:t>data is</w:t>
            </w:r>
            <w:proofErr w:type="gramEnd"/>
            <w:r w:rsidRPr="00483D5B">
              <w:rPr>
                <w:rFonts w:ascii="Calibri" w:eastAsia="MS Mincho" w:hAnsi="Calibri" w:cs="Calibri"/>
                <w:color w:val="000000" w:themeColor="text1"/>
                <w:sz w:val="22"/>
                <w:szCs w:val="22"/>
              </w:rPr>
              <w:t xml:space="preserve"> showing winter months to have lower attendance figures, particularly for some children who may be living in SIMd1/2. Further investigation of root causes and how this can be addressed.</w:t>
            </w:r>
          </w:p>
          <w:p w14:paraId="7AF6E9ED" w14:textId="77777777" w:rsidR="00D52367" w:rsidRDefault="00D52367" w:rsidP="00D52367">
            <w:pPr>
              <w:spacing w:after="0" w:line="240" w:lineRule="auto"/>
              <w:rPr>
                <w:rFonts w:ascii="Calibri" w:hAnsi="Calibri" w:cs="Calibri"/>
                <w:color w:val="002060"/>
                <w:highlight w:val="yellow"/>
              </w:rPr>
            </w:pPr>
          </w:p>
          <w:p w14:paraId="6D7928D9" w14:textId="77777777" w:rsidR="00BD6FB4" w:rsidRDefault="00BD6FB4" w:rsidP="00BD6FB4">
            <w:pPr>
              <w:tabs>
                <w:tab w:val="center" w:pos="4513"/>
                <w:tab w:val="right" w:pos="9026"/>
              </w:tabs>
              <w:spacing w:line="240" w:lineRule="auto"/>
              <w:rPr>
                <w:rFonts w:ascii="Calibri" w:eastAsia="Times New Roman" w:hAnsi="Calibri" w:cs="Calibri"/>
                <w:sz w:val="22"/>
                <w:szCs w:val="22"/>
                <w:lang w:eastAsia="en-GB"/>
              </w:rPr>
            </w:pPr>
            <w:r w:rsidRPr="00483D5B">
              <w:rPr>
                <w:rFonts w:ascii="Calibri" w:eastAsia="MS Mincho" w:hAnsi="Calibri" w:cs="Calibri"/>
                <w:b/>
                <w:bCs/>
                <w:color w:val="000000" w:themeColor="text1"/>
                <w:sz w:val="22"/>
                <w:szCs w:val="22"/>
              </w:rPr>
              <w:t>PEF Priority 2</w:t>
            </w:r>
            <w:r w:rsidRPr="00483D5B">
              <w:rPr>
                <w:rFonts w:ascii="Calibri" w:eastAsia="Times New Roman" w:hAnsi="Calibri" w:cs="Calibri"/>
                <w:sz w:val="22"/>
                <w:szCs w:val="22"/>
                <w:lang w:eastAsia="en-GB"/>
              </w:rPr>
              <w:t xml:space="preserve"> </w:t>
            </w:r>
          </w:p>
          <w:p w14:paraId="5C21017E" w14:textId="77777777" w:rsidR="00BD6FB4" w:rsidRPr="00483D5B" w:rsidRDefault="00BD6FB4" w:rsidP="00BD6FB4">
            <w:pPr>
              <w:tabs>
                <w:tab w:val="center" w:pos="4513"/>
                <w:tab w:val="right" w:pos="9026"/>
              </w:tabs>
              <w:spacing w:line="240" w:lineRule="auto"/>
              <w:rPr>
                <w:rFonts w:ascii="Calibri" w:eastAsia="Times New Roman" w:hAnsi="Calibri" w:cs="Calibri"/>
                <w:sz w:val="22"/>
                <w:szCs w:val="22"/>
                <w:lang w:eastAsia="en-GB"/>
              </w:rPr>
            </w:pPr>
            <w:r w:rsidRPr="00483D5B">
              <w:rPr>
                <w:rFonts w:ascii="Calibri" w:eastAsia="Times New Roman" w:hAnsi="Calibri" w:cs="Calibri"/>
                <w:sz w:val="22"/>
                <w:szCs w:val="22"/>
                <w:lang w:eastAsia="en-GB"/>
              </w:rPr>
              <w:t xml:space="preserve">Children who come to school dysregulated or who become dysregulated at transition points during the day / do not have the strategies to support self-regulation are not in a place to learn and are affecting the learning of other pupils. This is having a detrimental effect on attainment overall and </w:t>
            </w:r>
            <w:proofErr w:type="gramStart"/>
            <w:r w:rsidRPr="00483D5B">
              <w:rPr>
                <w:rFonts w:ascii="Calibri" w:eastAsia="Times New Roman" w:hAnsi="Calibri" w:cs="Calibri"/>
                <w:sz w:val="22"/>
                <w:szCs w:val="22"/>
                <w:lang w:eastAsia="en-GB"/>
              </w:rPr>
              <w:t>in particular for</w:t>
            </w:r>
            <w:proofErr w:type="gramEnd"/>
            <w:r w:rsidRPr="00483D5B">
              <w:rPr>
                <w:rFonts w:ascii="Calibri" w:eastAsia="Times New Roman" w:hAnsi="Calibri" w:cs="Calibri"/>
                <w:sz w:val="22"/>
                <w:szCs w:val="22"/>
                <w:lang w:eastAsia="en-GB"/>
              </w:rPr>
              <w:t xml:space="preserve"> those learners already disadvantaged through poverty.</w:t>
            </w:r>
          </w:p>
          <w:p w14:paraId="794337EE" w14:textId="77777777" w:rsidR="00BD6FB4" w:rsidRPr="00483D5B" w:rsidRDefault="00BD6FB4" w:rsidP="00BD6FB4">
            <w:pPr>
              <w:spacing w:after="0" w:line="240" w:lineRule="auto"/>
              <w:textAlignment w:val="baseline"/>
              <w:rPr>
                <w:rFonts w:ascii="Calibri" w:eastAsia="Times New Roman" w:hAnsi="Calibri" w:cs="Calibri"/>
                <w:sz w:val="22"/>
                <w:szCs w:val="22"/>
                <w:lang w:eastAsia="en-GB"/>
              </w:rPr>
            </w:pPr>
            <w:bookmarkStart w:id="7" w:name="_Hlk170200314"/>
            <w:r w:rsidRPr="00483D5B">
              <w:rPr>
                <w:rFonts w:ascii="Calibri" w:eastAsia="Times New Roman" w:hAnsi="Calibri" w:cs="Calibri"/>
                <w:sz w:val="22"/>
                <w:szCs w:val="22"/>
                <w:lang w:eastAsia="en-GB"/>
              </w:rPr>
              <w:t xml:space="preserve">Target pupils have the tools, strategies and support to regulate themselves and achieve. This will lead to improved attainment for the target pupils and other children affected by their </w:t>
            </w:r>
            <w:proofErr w:type="spellStart"/>
            <w:r w:rsidRPr="00483D5B">
              <w:rPr>
                <w:rFonts w:ascii="Calibri" w:eastAsia="Times New Roman" w:hAnsi="Calibri" w:cs="Calibri"/>
                <w:sz w:val="22"/>
                <w:szCs w:val="22"/>
                <w:lang w:eastAsia="en-GB"/>
              </w:rPr>
              <w:t>behaviours</w:t>
            </w:r>
            <w:proofErr w:type="spellEnd"/>
            <w:r w:rsidRPr="00483D5B">
              <w:rPr>
                <w:rFonts w:ascii="Calibri" w:eastAsia="Times New Roman" w:hAnsi="Calibri" w:cs="Calibri"/>
                <w:sz w:val="22"/>
                <w:szCs w:val="22"/>
                <w:lang w:eastAsia="en-GB"/>
              </w:rPr>
              <w:t>.</w:t>
            </w:r>
          </w:p>
          <w:p w14:paraId="22C59AA7" w14:textId="77777777" w:rsidR="00BD6FB4" w:rsidRPr="00483D5B" w:rsidRDefault="00BD6FB4" w:rsidP="00BD6FB4">
            <w:pPr>
              <w:spacing w:after="0" w:line="240" w:lineRule="auto"/>
              <w:textAlignment w:val="baseline"/>
              <w:rPr>
                <w:rFonts w:ascii="Calibri" w:eastAsia="Times New Roman" w:hAnsi="Calibri" w:cs="Calibri"/>
                <w:sz w:val="22"/>
                <w:szCs w:val="22"/>
                <w:lang w:eastAsia="en-GB"/>
              </w:rPr>
            </w:pPr>
          </w:p>
          <w:p w14:paraId="11CAAF72" w14:textId="77777777" w:rsidR="00BD6FB4" w:rsidRPr="00483D5B" w:rsidRDefault="00BD6FB4" w:rsidP="00BD6FB4">
            <w:pPr>
              <w:tabs>
                <w:tab w:val="center" w:pos="4513"/>
                <w:tab w:val="right" w:pos="9026"/>
              </w:tabs>
              <w:spacing w:line="240" w:lineRule="auto"/>
              <w:rPr>
                <w:rFonts w:ascii="Calibri" w:eastAsia="MS Mincho" w:hAnsi="Calibri" w:cs="Calibri"/>
                <w:b/>
                <w:bCs/>
                <w:color w:val="000000" w:themeColor="text1"/>
                <w:sz w:val="22"/>
                <w:szCs w:val="22"/>
              </w:rPr>
            </w:pPr>
            <w:r w:rsidRPr="00483D5B">
              <w:rPr>
                <w:rFonts w:ascii="Calibri" w:eastAsia="Times New Roman" w:hAnsi="Calibri" w:cs="Calibri"/>
                <w:sz w:val="22"/>
                <w:szCs w:val="22"/>
                <w:lang w:eastAsia="en-GB"/>
              </w:rPr>
              <w:t>Children affected by poverty will feel nurtured and included through the targeted use of cost of the school day finances.</w:t>
            </w:r>
          </w:p>
          <w:bookmarkEnd w:id="7"/>
          <w:p w14:paraId="27B9536D" w14:textId="77777777" w:rsidR="00BD6FB4" w:rsidRPr="00483D5B" w:rsidRDefault="00BD6FB4" w:rsidP="00BD6FB4">
            <w:pPr>
              <w:spacing w:line="240" w:lineRule="auto"/>
              <w:rPr>
                <w:rFonts w:ascii="Calibri" w:hAnsi="Calibri" w:cs="Calibri"/>
                <w:b/>
                <w:bCs/>
                <w:color w:val="000000" w:themeColor="text1"/>
                <w:sz w:val="22"/>
                <w:szCs w:val="22"/>
              </w:rPr>
            </w:pPr>
            <w:r w:rsidRPr="00483D5B">
              <w:rPr>
                <w:rFonts w:ascii="Calibri" w:hAnsi="Calibri" w:cs="Calibri"/>
                <w:b/>
                <w:bCs/>
                <w:color w:val="000000" w:themeColor="text1"/>
                <w:sz w:val="22"/>
                <w:szCs w:val="22"/>
              </w:rPr>
              <w:t>Progress and key actions taken:</w:t>
            </w:r>
          </w:p>
          <w:p w14:paraId="0BC23A1E" w14:textId="77777777" w:rsidR="00BD6FB4" w:rsidRPr="00483D5B" w:rsidRDefault="00BD6FB4" w:rsidP="00BD6FB4">
            <w:pPr>
              <w:spacing w:after="0" w:line="240" w:lineRule="auto"/>
              <w:textAlignment w:val="baseline"/>
              <w:rPr>
                <w:rFonts w:ascii="Calibri" w:eastAsia="Times New Roman" w:hAnsi="Calibri" w:cs="Calibri"/>
                <w:color w:val="000000" w:themeColor="text1"/>
                <w:sz w:val="22"/>
                <w:szCs w:val="22"/>
                <w:lang w:eastAsia="en-GB"/>
              </w:rPr>
            </w:pPr>
            <w:bookmarkStart w:id="8" w:name="_Hlk170200391"/>
            <w:r w:rsidRPr="00483D5B">
              <w:rPr>
                <w:rFonts w:ascii="Calibri" w:eastAsia="Times New Roman" w:hAnsi="Calibri" w:cs="Calibri"/>
                <w:color w:val="000000" w:themeColor="text1"/>
                <w:sz w:val="22"/>
                <w:szCs w:val="22"/>
                <w:lang w:eastAsia="en-GB"/>
              </w:rPr>
              <w:t xml:space="preserve">Enhanced PSA support </w:t>
            </w:r>
            <w:bookmarkEnd w:id="8"/>
            <w:r w:rsidRPr="00483D5B">
              <w:rPr>
                <w:rFonts w:ascii="Calibri" w:eastAsia="Times New Roman" w:hAnsi="Calibri" w:cs="Calibri"/>
                <w:color w:val="000000" w:themeColor="text1"/>
                <w:sz w:val="22"/>
                <w:szCs w:val="22"/>
                <w:lang w:eastAsia="en-GB"/>
              </w:rPr>
              <w:t>at transition times and social times, handover /communication with parents</w:t>
            </w:r>
          </w:p>
          <w:p w14:paraId="353C493F" w14:textId="77777777" w:rsidR="00BD6FB4" w:rsidRPr="00483D5B" w:rsidRDefault="00BD6FB4" w:rsidP="00BD6FB4">
            <w:pPr>
              <w:spacing w:after="0" w:line="240" w:lineRule="auto"/>
              <w:textAlignment w:val="baseline"/>
              <w:rPr>
                <w:rFonts w:ascii="Calibri" w:eastAsia="Times New Roman" w:hAnsi="Calibri" w:cs="Calibri"/>
                <w:color w:val="000000" w:themeColor="text1"/>
                <w:sz w:val="22"/>
                <w:szCs w:val="22"/>
                <w:lang w:eastAsia="en-GB"/>
              </w:rPr>
            </w:pPr>
          </w:p>
          <w:p w14:paraId="64D2C024" w14:textId="6C3646C1" w:rsidR="00BD6FB4" w:rsidRPr="00483D5B" w:rsidRDefault="00BD6FB4" w:rsidP="00BD6FB4">
            <w:pPr>
              <w:spacing w:after="0" w:line="240" w:lineRule="auto"/>
              <w:textAlignment w:val="baseline"/>
              <w:rPr>
                <w:rFonts w:ascii="Calibri" w:eastAsia="Times New Roman" w:hAnsi="Calibri" w:cs="Calibri"/>
                <w:color w:val="000000" w:themeColor="text1"/>
                <w:sz w:val="22"/>
                <w:szCs w:val="22"/>
                <w:lang w:eastAsia="en-GB"/>
              </w:rPr>
            </w:pPr>
            <w:bookmarkStart w:id="9" w:name="_Hlk170200409"/>
            <w:r w:rsidRPr="00483D5B">
              <w:rPr>
                <w:rFonts w:ascii="Calibri" w:eastAsia="Times New Roman" w:hAnsi="Calibri" w:cs="Calibri"/>
                <w:color w:val="000000" w:themeColor="text1"/>
                <w:sz w:val="22"/>
                <w:szCs w:val="22"/>
                <w:lang w:eastAsia="en-GB"/>
              </w:rPr>
              <w:t>Enhanced teacher time to support de-escalation and safety. Nurture provision – Harmony Hub, Observatory</w:t>
            </w:r>
          </w:p>
          <w:bookmarkEnd w:id="9"/>
          <w:p w14:paraId="0421FF25" w14:textId="77777777" w:rsidR="00BD6FB4" w:rsidRPr="00483D5B" w:rsidRDefault="00BD6FB4" w:rsidP="00BD6FB4">
            <w:pPr>
              <w:spacing w:after="0" w:line="240" w:lineRule="auto"/>
              <w:textAlignment w:val="baseline"/>
              <w:rPr>
                <w:rFonts w:ascii="Calibri" w:eastAsia="Times New Roman" w:hAnsi="Calibri" w:cs="Calibri"/>
                <w:color w:val="000000" w:themeColor="text1"/>
                <w:sz w:val="22"/>
                <w:szCs w:val="22"/>
                <w:lang w:eastAsia="en-GB"/>
              </w:rPr>
            </w:pPr>
          </w:p>
          <w:p w14:paraId="2745EEA8" w14:textId="77777777" w:rsidR="00BD6FB4" w:rsidRPr="00483D5B" w:rsidRDefault="00BD6FB4" w:rsidP="00BD6FB4">
            <w:pPr>
              <w:spacing w:line="240" w:lineRule="auto"/>
              <w:rPr>
                <w:rFonts w:ascii="Calibri" w:eastAsia="Times New Roman" w:hAnsi="Calibri" w:cs="Calibri"/>
                <w:b/>
                <w:bCs/>
                <w:color w:val="000000" w:themeColor="text1"/>
                <w:sz w:val="22"/>
                <w:szCs w:val="22"/>
                <w:lang w:eastAsia="en-GB"/>
              </w:rPr>
            </w:pPr>
            <w:bookmarkStart w:id="10" w:name="_Hlk170200423"/>
            <w:r w:rsidRPr="00483D5B">
              <w:rPr>
                <w:rFonts w:ascii="Calibri" w:eastAsia="Times New Roman" w:hAnsi="Calibri" w:cs="Calibri"/>
                <w:b/>
                <w:bCs/>
                <w:color w:val="000000" w:themeColor="text1"/>
                <w:sz w:val="22"/>
                <w:szCs w:val="22"/>
                <w:lang w:eastAsia="en-GB"/>
              </w:rPr>
              <w:t>Pupil groups:</w:t>
            </w:r>
          </w:p>
          <w:p w14:paraId="40E1700F" w14:textId="794549D4" w:rsidR="00BD6FB4" w:rsidRPr="00483D5B" w:rsidRDefault="00BD6FB4" w:rsidP="00BD6FB4">
            <w:pPr>
              <w:pStyle w:val="ListParagraph"/>
              <w:numPr>
                <w:ilvl w:val="0"/>
                <w:numId w:val="22"/>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Decider Skills, Wellbeing Cluster transition group and festival, Sanctuary growing, Intergenerational Project</w:t>
            </w:r>
          </w:p>
          <w:p w14:paraId="2394BECD" w14:textId="77777777" w:rsidR="00BD6FB4" w:rsidRDefault="00BD6FB4" w:rsidP="00BD6FB4">
            <w:pPr>
              <w:pStyle w:val="ListParagraph"/>
              <w:numPr>
                <w:ilvl w:val="0"/>
                <w:numId w:val="22"/>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Raising attainment groups – phonics, reading fluency, toe-by-to, Power of 2, IDL – spelling</w:t>
            </w:r>
            <w:bookmarkEnd w:id="10"/>
          </w:p>
          <w:p w14:paraId="73E52378" w14:textId="3D5B4FCE" w:rsidR="00D52A54" w:rsidRPr="00483D5B" w:rsidRDefault="00D52A54" w:rsidP="00BD6FB4">
            <w:pPr>
              <w:pStyle w:val="ListParagraph"/>
              <w:numPr>
                <w:ilvl w:val="0"/>
                <w:numId w:val="22"/>
              </w:numPr>
              <w:spacing w:line="240" w:lineRule="auto"/>
              <w:rPr>
                <w:rFonts w:ascii="Calibri" w:eastAsia="Times New Roman" w:hAnsi="Calibri" w:cs="Calibri"/>
                <w:color w:val="000000" w:themeColor="text1"/>
                <w:sz w:val="22"/>
                <w:szCs w:val="22"/>
                <w:lang w:eastAsia="en-GB"/>
              </w:rPr>
            </w:pPr>
            <w:r>
              <w:rPr>
                <w:rFonts w:ascii="Calibri" w:eastAsia="Times New Roman" w:hAnsi="Calibri" w:cs="Calibri"/>
                <w:color w:val="000000" w:themeColor="text1"/>
                <w:sz w:val="22"/>
                <w:szCs w:val="22"/>
                <w:lang w:eastAsia="en-GB"/>
              </w:rPr>
              <w:t>1-1 support</w:t>
            </w:r>
          </w:p>
          <w:p w14:paraId="1C687FAA" w14:textId="77777777" w:rsidR="00BD6FB4" w:rsidRPr="00483D5B" w:rsidRDefault="00BD6FB4" w:rsidP="00BD6FB4">
            <w:pPr>
              <w:spacing w:line="240" w:lineRule="auto"/>
              <w:rPr>
                <w:rFonts w:ascii="Calibri" w:eastAsia="Times New Roman" w:hAnsi="Calibri" w:cs="Calibri"/>
                <w:b/>
                <w:bCs/>
                <w:color w:val="000000" w:themeColor="text1"/>
                <w:sz w:val="22"/>
                <w:szCs w:val="22"/>
                <w:lang w:eastAsia="en-GB"/>
              </w:rPr>
            </w:pPr>
            <w:r w:rsidRPr="00483D5B">
              <w:rPr>
                <w:rFonts w:ascii="Calibri" w:eastAsia="Times New Roman" w:hAnsi="Calibri" w:cs="Calibri"/>
                <w:b/>
                <w:bCs/>
                <w:color w:val="000000" w:themeColor="text1"/>
                <w:sz w:val="22"/>
                <w:szCs w:val="22"/>
                <w:lang w:eastAsia="en-GB"/>
              </w:rPr>
              <w:lastRenderedPageBreak/>
              <w:t>Parents</w:t>
            </w:r>
          </w:p>
          <w:p w14:paraId="6FF65148" w14:textId="77777777" w:rsidR="00BD6FB4" w:rsidRPr="00483D5B" w:rsidRDefault="00BD6FB4" w:rsidP="00BD6FB4">
            <w:pPr>
              <w:pStyle w:val="ListParagraph"/>
              <w:numPr>
                <w:ilvl w:val="0"/>
                <w:numId w:val="21"/>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Signposting</w:t>
            </w:r>
          </w:p>
          <w:p w14:paraId="57991DA8" w14:textId="77777777" w:rsidR="00BD6FB4" w:rsidRPr="00483D5B" w:rsidRDefault="00BD6FB4" w:rsidP="00BD6FB4">
            <w:pPr>
              <w:pStyle w:val="ListParagraph"/>
              <w:numPr>
                <w:ilvl w:val="0"/>
                <w:numId w:val="21"/>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Parent Groups –Incredible Years</w:t>
            </w:r>
          </w:p>
          <w:p w14:paraId="2813A274" w14:textId="77777777" w:rsidR="00BD6FB4" w:rsidRPr="00483D5B" w:rsidRDefault="00BD6FB4" w:rsidP="00BD6FB4">
            <w:pPr>
              <w:pStyle w:val="ListParagraph"/>
              <w:numPr>
                <w:ilvl w:val="0"/>
                <w:numId w:val="21"/>
              </w:numPr>
              <w:spacing w:line="240" w:lineRule="auto"/>
              <w:rPr>
                <w:rFonts w:ascii="Calibri" w:eastAsia="Times New Roman" w:hAnsi="Calibri" w:cs="Calibri"/>
                <w:color w:val="000000" w:themeColor="text1"/>
                <w:sz w:val="22"/>
                <w:szCs w:val="22"/>
                <w:lang w:eastAsia="en-GB"/>
              </w:rPr>
            </w:pPr>
            <w:proofErr w:type="gramStart"/>
            <w:r w:rsidRPr="00483D5B">
              <w:rPr>
                <w:rFonts w:ascii="Calibri" w:eastAsia="Times New Roman" w:hAnsi="Calibri" w:cs="Calibri"/>
                <w:color w:val="000000" w:themeColor="text1"/>
                <w:sz w:val="22"/>
                <w:szCs w:val="22"/>
                <w:lang w:eastAsia="en-GB"/>
              </w:rPr>
              <w:t>One to one</w:t>
            </w:r>
            <w:proofErr w:type="gramEnd"/>
            <w:r w:rsidRPr="00483D5B">
              <w:rPr>
                <w:rFonts w:ascii="Calibri" w:eastAsia="Times New Roman" w:hAnsi="Calibri" w:cs="Calibri"/>
                <w:color w:val="000000" w:themeColor="text1"/>
                <w:sz w:val="22"/>
                <w:szCs w:val="22"/>
                <w:lang w:eastAsia="en-GB"/>
              </w:rPr>
              <w:t xml:space="preserve"> support</w:t>
            </w:r>
          </w:p>
          <w:p w14:paraId="144C0F9D" w14:textId="77777777" w:rsidR="00BD6FB4" w:rsidRPr="00483D5B" w:rsidRDefault="00BD6FB4" w:rsidP="00BD6FB4">
            <w:pPr>
              <w:spacing w:line="240" w:lineRule="auto"/>
              <w:rPr>
                <w:rFonts w:ascii="Calibri" w:eastAsia="Times New Roman" w:hAnsi="Calibri" w:cs="Calibri"/>
                <w:b/>
                <w:bCs/>
                <w:color w:val="000000" w:themeColor="text1"/>
                <w:sz w:val="22"/>
                <w:szCs w:val="22"/>
                <w:lang w:eastAsia="en-GB"/>
              </w:rPr>
            </w:pPr>
            <w:proofErr w:type="gramStart"/>
            <w:r w:rsidRPr="00483D5B">
              <w:rPr>
                <w:rFonts w:ascii="Calibri" w:eastAsia="Times New Roman" w:hAnsi="Calibri" w:cs="Calibri"/>
                <w:b/>
                <w:bCs/>
                <w:color w:val="000000" w:themeColor="text1"/>
                <w:sz w:val="22"/>
                <w:szCs w:val="22"/>
                <w:lang w:eastAsia="en-GB"/>
              </w:rPr>
              <w:t>Supports</w:t>
            </w:r>
            <w:proofErr w:type="gramEnd"/>
            <w:r w:rsidRPr="00483D5B">
              <w:rPr>
                <w:rFonts w:ascii="Calibri" w:eastAsia="Times New Roman" w:hAnsi="Calibri" w:cs="Calibri"/>
                <w:b/>
                <w:bCs/>
                <w:color w:val="000000" w:themeColor="text1"/>
                <w:sz w:val="22"/>
                <w:szCs w:val="22"/>
                <w:lang w:eastAsia="en-GB"/>
              </w:rPr>
              <w:t xml:space="preserve"> for those in poverty / cost of the school day</w:t>
            </w:r>
          </w:p>
          <w:p w14:paraId="44FFBAD9" w14:textId="77777777" w:rsidR="00BD6FB4" w:rsidRPr="00483D5B" w:rsidRDefault="00BD6FB4" w:rsidP="00BD6FB4">
            <w:pPr>
              <w:pStyle w:val="ListParagraph"/>
              <w:numPr>
                <w:ilvl w:val="0"/>
                <w:numId w:val="20"/>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Food</w:t>
            </w:r>
          </w:p>
          <w:p w14:paraId="21AFF53E" w14:textId="77777777" w:rsidR="00BD6FB4" w:rsidRPr="00483D5B" w:rsidRDefault="00BD6FB4" w:rsidP="00BD6FB4">
            <w:pPr>
              <w:pStyle w:val="ListParagraph"/>
              <w:numPr>
                <w:ilvl w:val="0"/>
                <w:numId w:val="20"/>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 xml:space="preserve">Stationery / bags </w:t>
            </w:r>
          </w:p>
          <w:p w14:paraId="76602044" w14:textId="77777777" w:rsidR="00BD6FB4" w:rsidRPr="00483D5B" w:rsidRDefault="00BD6FB4" w:rsidP="00BD6FB4">
            <w:pPr>
              <w:pStyle w:val="ListParagraph"/>
              <w:numPr>
                <w:ilvl w:val="0"/>
                <w:numId w:val="20"/>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 xml:space="preserve">Clothing </w:t>
            </w:r>
          </w:p>
          <w:p w14:paraId="60C2BB40" w14:textId="77777777" w:rsidR="00BD6FB4" w:rsidRPr="00483D5B" w:rsidRDefault="00BD6FB4" w:rsidP="00BD6FB4">
            <w:pPr>
              <w:pStyle w:val="ListParagraph"/>
              <w:numPr>
                <w:ilvl w:val="0"/>
                <w:numId w:val="20"/>
              </w:numPr>
              <w:spacing w:line="240" w:lineRule="auto"/>
              <w:rPr>
                <w:rFonts w:ascii="Calibri" w:eastAsia="Times New Roman" w:hAnsi="Calibri" w:cs="Calibri"/>
                <w:color w:val="000000" w:themeColor="text1"/>
                <w:sz w:val="22"/>
                <w:szCs w:val="22"/>
                <w:lang w:eastAsia="en-GB"/>
              </w:rPr>
            </w:pPr>
            <w:r w:rsidRPr="00483D5B">
              <w:rPr>
                <w:rFonts w:ascii="Calibri" w:eastAsia="Times New Roman" w:hAnsi="Calibri" w:cs="Calibri"/>
                <w:color w:val="000000" w:themeColor="text1"/>
                <w:sz w:val="22"/>
                <w:szCs w:val="22"/>
                <w:lang w:eastAsia="en-GB"/>
              </w:rPr>
              <w:t>Excursions and clubs</w:t>
            </w:r>
          </w:p>
          <w:p w14:paraId="29966B7B" w14:textId="77777777" w:rsidR="00BD6FB4" w:rsidRPr="00D52A54" w:rsidRDefault="00BD6FB4" w:rsidP="00BD6FB4">
            <w:pPr>
              <w:tabs>
                <w:tab w:val="center" w:pos="4513"/>
                <w:tab w:val="right" w:pos="9026"/>
              </w:tabs>
              <w:spacing w:line="240" w:lineRule="auto"/>
              <w:rPr>
                <w:rFonts w:eastAsia="MS Mincho" w:cstheme="minorHAnsi"/>
                <w:b/>
                <w:bCs/>
                <w:sz w:val="22"/>
                <w:szCs w:val="22"/>
              </w:rPr>
            </w:pPr>
            <w:r w:rsidRPr="00D52A54">
              <w:rPr>
                <w:rFonts w:eastAsia="MS Mincho" w:cstheme="minorHAnsi"/>
                <w:b/>
                <w:bCs/>
                <w:sz w:val="22"/>
                <w:szCs w:val="22"/>
              </w:rPr>
              <w:t>Impact</w:t>
            </w:r>
          </w:p>
          <w:p w14:paraId="1FCED951" w14:textId="77777777" w:rsidR="00724B81" w:rsidRPr="00724B81" w:rsidRDefault="00724B81" w:rsidP="00724B81">
            <w:pPr>
              <w:shd w:val="clear" w:color="auto" w:fill="FAFAFA"/>
              <w:spacing w:before="120" w:after="60" w:line="240" w:lineRule="auto"/>
              <w:rPr>
                <w:rFonts w:eastAsia="Times New Roman" w:cstheme="minorHAnsi"/>
                <w:sz w:val="22"/>
                <w:szCs w:val="22"/>
                <w:lang w:val="en-GB" w:eastAsia="en-GB"/>
              </w:rPr>
            </w:pPr>
            <w:r w:rsidRPr="00724B81">
              <w:rPr>
                <w:rFonts w:eastAsia="Times New Roman" w:cstheme="minorHAnsi"/>
                <w:sz w:val="22"/>
                <w:szCs w:val="22"/>
                <w:lang w:val="en-GB" w:eastAsia="en-GB"/>
              </w:rPr>
              <w:t>Over the year, targeted support for self-regulation was provided to a group of 28 children. As the year progressed, 18% no longer required support beyond universal classroom strategies, and 28% exited the group by mid-February. However, four new P1 pupils were identified as needing support. There has been a notable reduction in classroom evacuations due to unsafe behaviours, with quicker recovery times and improved staff confidence in de-escalation techniques. Reports of workplace violence have decreased in both frequency and severity. Incidents of pupils in P3–P7 leaving class without permission dropped by 57%, though support continues for P1–P2 pupils.</w:t>
            </w:r>
          </w:p>
          <w:p w14:paraId="5D73B2DE" w14:textId="74E2906D" w:rsidR="00724B81" w:rsidRPr="00724B81" w:rsidRDefault="00D52A54" w:rsidP="00724B81">
            <w:pPr>
              <w:shd w:val="clear" w:color="auto" w:fill="FAFAFA"/>
              <w:spacing w:before="120" w:after="60" w:line="240" w:lineRule="auto"/>
              <w:rPr>
                <w:rFonts w:eastAsia="Times New Roman" w:cstheme="minorHAnsi"/>
                <w:sz w:val="22"/>
                <w:szCs w:val="22"/>
                <w:lang w:val="en-GB" w:eastAsia="en-GB"/>
              </w:rPr>
            </w:pPr>
            <w:r>
              <w:rPr>
                <w:rFonts w:eastAsia="Times New Roman" w:cstheme="minorHAnsi"/>
                <w:sz w:val="22"/>
                <w:szCs w:val="22"/>
                <w:lang w:val="en-GB" w:eastAsia="en-GB"/>
              </w:rPr>
              <w:t>Most pupils targeted for support with anxiety flet they had learned skills to support them and were able to share these strategies with others. An intergenerational community project supported all participating pupils to increase confidence, community links and deepen their understanding of well begin strategies.</w:t>
            </w:r>
            <w:r w:rsidR="00724B81" w:rsidRPr="00724B81">
              <w:rPr>
                <w:rFonts w:eastAsia="Times New Roman" w:cstheme="minorHAnsi"/>
                <w:sz w:val="22"/>
                <w:szCs w:val="22"/>
                <w:lang w:val="en-GB" w:eastAsia="en-GB"/>
              </w:rPr>
              <w:t xml:space="preserve"> Another group, overlapping with attendance and self-regulation groups, benefited from morning sessions in the Harmony Hub, with most pupils reporting increased self-awareness and use of strategies—an area highlighted positively in a Learning Partnership visit.</w:t>
            </w:r>
          </w:p>
          <w:p w14:paraId="3AA1E290" w14:textId="77777777" w:rsidR="00724B81" w:rsidRPr="00724B81" w:rsidRDefault="00724B81" w:rsidP="00724B81">
            <w:pPr>
              <w:shd w:val="clear" w:color="auto" w:fill="FAFAFA"/>
              <w:spacing w:before="120" w:after="60" w:line="240" w:lineRule="auto"/>
              <w:rPr>
                <w:rFonts w:eastAsia="Times New Roman" w:cstheme="minorHAnsi"/>
                <w:sz w:val="22"/>
                <w:szCs w:val="22"/>
                <w:lang w:val="en-GB" w:eastAsia="en-GB"/>
              </w:rPr>
            </w:pPr>
            <w:r w:rsidRPr="00724B81">
              <w:rPr>
                <w:rFonts w:eastAsia="Times New Roman" w:cstheme="minorHAnsi"/>
                <w:sz w:val="22"/>
                <w:szCs w:val="22"/>
                <w:lang w:val="en-GB" w:eastAsia="en-GB"/>
              </w:rPr>
              <w:t>Parental anxiety remains a barrier for some, but efforts in signposting and relationship-building are helping. Parents who engaged in support found it beneficial. Additionally, “Cost of the School Day” measures have successfully removed financial barriers, ensuring pupils are not distracted by hunger and can participate in clubs and excursions.</w:t>
            </w:r>
          </w:p>
          <w:p w14:paraId="6F7D8813" w14:textId="77777777" w:rsidR="00BD6FB4" w:rsidRPr="00724B81" w:rsidRDefault="00BD6FB4" w:rsidP="00BD6FB4">
            <w:pPr>
              <w:tabs>
                <w:tab w:val="center" w:pos="4513"/>
                <w:tab w:val="right" w:pos="9026"/>
              </w:tabs>
              <w:spacing w:line="240" w:lineRule="auto"/>
              <w:rPr>
                <w:rFonts w:eastAsia="MS Mincho" w:cstheme="minorHAnsi"/>
                <w:b/>
                <w:bCs/>
                <w:sz w:val="22"/>
                <w:szCs w:val="22"/>
              </w:rPr>
            </w:pPr>
            <w:r w:rsidRPr="00724B81">
              <w:rPr>
                <w:rFonts w:eastAsia="MS Mincho" w:cstheme="minorHAnsi"/>
                <w:b/>
                <w:bCs/>
                <w:sz w:val="22"/>
                <w:szCs w:val="22"/>
              </w:rPr>
              <w:t>Next Steps</w:t>
            </w:r>
          </w:p>
          <w:p w14:paraId="3DDA31F8" w14:textId="0BCBAB11" w:rsidR="00BD6FB4" w:rsidRPr="00BD6FB4" w:rsidRDefault="00BD6FB4" w:rsidP="00D52367">
            <w:pPr>
              <w:spacing w:after="0" w:line="240" w:lineRule="auto"/>
              <w:rPr>
                <w:rFonts w:ascii="Calibri" w:hAnsi="Calibri" w:cs="Calibri"/>
                <w:color w:val="FF0000"/>
              </w:rPr>
            </w:pPr>
            <w:r w:rsidRPr="00724B81">
              <w:rPr>
                <w:rFonts w:eastAsia="MS Mincho" w:cstheme="minorHAnsi"/>
                <w:sz w:val="22"/>
                <w:szCs w:val="22"/>
              </w:rPr>
              <w:t>Sustainability of parental support and pupil groups</w:t>
            </w:r>
            <w:r w:rsidR="00D52A54">
              <w:rPr>
                <w:rFonts w:eastAsia="MS Mincho" w:cstheme="minorHAnsi"/>
                <w:sz w:val="22"/>
                <w:szCs w:val="22"/>
              </w:rPr>
              <w:t xml:space="preserve"> without a family worker</w:t>
            </w:r>
            <w:r w:rsidRPr="00724B81">
              <w:rPr>
                <w:rFonts w:eastAsia="MS Mincho" w:cstheme="minorHAnsi"/>
                <w:sz w:val="22"/>
                <w:szCs w:val="22"/>
              </w:rPr>
              <w:t xml:space="preserve"> – those involved in supports this year may be ready to do without the same level of </w:t>
            </w:r>
            <w:proofErr w:type="gramStart"/>
            <w:r w:rsidRPr="00724B81">
              <w:rPr>
                <w:rFonts w:eastAsia="MS Mincho" w:cstheme="minorHAnsi"/>
                <w:sz w:val="22"/>
                <w:szCs w:val="22"/>
              </w:rPr>
              <w:t>input</w:t>
            </w:r>
            <w:proofErr w:type="gramEnd"/>
            <w:r w:rsidRPr="00724B81">
              <w:rPr>
                <w:rFonts w:eastAsia="MS Mincho" w:cstheme="minorHAnsi"/>
                <w:sz w:val="22"/>
                <w:szCs w:val="22"/>
              </w:rPr>
              <w:t xml:space="preserve"> but a new cohort will require these supports</w:t>
            </w:r>
          </w:p>
        </w:tc>
      </w:tr>
      <w:tr w:rsidR="00BD6FB4" w:rsidRPr="00F7530B" w14:paraId="62A8420E" w14:textId="77777777" w:rsidTr="00DA1111">
        <w:trPr>
          <w:trHeight w:val="1544"/>
        </w:trPr>
        <w:tc>
          <w:tcPr>
            <w:tcW w:w="10480" w:type="dxa"/>
            <w:tcBorders>
              <w:top w:val="single" w:sz="8" w:space="0" w:color="auto"/>
              <w:left w:val="single" w:sz="8" w:space="0" w:color="auto"/>
              <w:right w:val="single" w:sz="8" w:space="0" w:color="auto"/>
            </w:tcBorders>
          </w:tcPr>
          <w:p w14:paraId="1EDAEC08" w14:textId="77777777" w:rsidR="00BD6FB4" w:rsidRDefault="00BD6FB4" w:rsidP="00DA1111">
            <w:pPr>
              <w:rPr>
                <w:rFonts w:ascii="Calibri" w:hAnsi="Calibri" w:cs="Calibri"/>
                <w:b/>
                <w:bCs/>
              </w:rPr>
            </w:pPr>
            <w:r w:rsidRPr="00077384">
              <w:rPr>
                <w:rFonts w:ascii="Calibri" w:hAnsi="Calibri" w:cs="Calibri"/>
                <w:b/>
                <w:bCs/>
              </w:rPr>
              <w:lastRenderedPageBreak/>
              <w:t>Achievements</w:t>
            </w:r>
          </w:p>
          <w:p w14:paraId="4F9DBA0F" w14:textId="73116B13" w:rsidR="00BD6FB4" w:rsidRPr="00BD6FB4" w:rsidRDefault="00BD6FB4" w:rsidP="00BD6FB4">
            <w:pPr>
              <w:shd w:val="clear" w:color="auto" w:fill="FAFAFA"/>
              <w:spacing w:before="120" w:after="60" w:line="240" w:lineRule="auto"/>
              <w:rPr>
                <w:rFonts w:eastAsia="Times New Roman" w:cstheme="minorHAnsi"/>
                <w:sz w:val="22"/>
                <w:szCs w:val="22"/>
                <w:lang w:val="en-GB" w:eastAsia="en-GB"/>
              </w:rPr>
            </w:pPr>
            <w:r w:rsidRPr="00BD6FB4">
              <w:rPr>
                <w:rFonts w:eastAsia="Times New Roman" w:cstheme="minorHAnsi"/>
                <w:sz w:val="22"/>
                <w:szCs w:val="22"/>
                <w:lang w:val="en-GB" w:eastAsia="en-GB"/>
              </w:rPr>
              <w:t>Throughout the year, children across all stages demonstrated significant growth as </w:t>
            </w:r>
            <w:r w:rsidRPr="00BD6FB4">
              <w:rPr>
                <w:rFonts w:eastAsia="Times New Roman" w:cstheme="minorHAnsi"/>
                <w:b/>
                <w:bCs/>
                <w:sz w:val="22"/>
                <w:szCs w:val="22"/>
                <w:lang w:val="en-GB" w:eastAsia="en-GB"/>
              </w:rPr>
              <w:t>Successful Learners</w:t>
            </w:r>
            <w:r w:rsidRPr="00BD6FB4">
              <w:rPr>
                <w:rFonts w:eastAsia="Times New Roman" w:cstheme="minorHAnsi"/>
                <w:sz w:val="22"/>
                <w:szCs w:val="22"/>
                <w:lang w:val="en-GB" w:eastAsia="en-GB"/>
              </w:rPr>
              <w:t xml:space="preserve">, enhancing communication, creativity, and technological fluency. Engagements with visitors, coaches, and organisations like Barnardos and the RNLI enriched learning, while cultural experiences and digital lessons deepened understanding. Primary 7 pupils developed independence through the 1:1 Chromebook project, and younger pupils thrived in outdoor learning environments. Music initiatives and food technology activities nurtured creativity, collaboration, and life skills. Pupils also showcased critical thinking and communication through personal presentations. In nursery, early literacy and communication were fostered through </w:t>
            </w:r>
            <w:proofErr w:type="spellStart"/>
            <w:r w:rsidRPr="00BD6FB4">
              <w:rPr>
                <w:rFonts w:eastAsia="Times New Roman" w:cstheme="minorHAnsi"/>
                <w:sz w:val="22"/>
                <w:szCs w:val="22"/>
                <w:lang w:val="en-GB" w:eastAsia="en-GB"/>
              </w:rPr>
              <w:t>Bookbug</w:t>
            </w:r>
            <w:proofErr w:type="spellEnd"/>
            <w:r w:rsidRPr="00BD6FB4">
              <w:rPr>
                <w:rFonts w:eastAsia="Times New Roman" w:cstheme="minorHAnsi"/>
                <w:sz w:val="22"/>
                <w:szCs w:val="22"/>
                <w:lang w:val="en-GB" w:eastAsia="en-GB"/>
              </w:rPr>
              <w:t xml:space="preserve"> sessions and interactive learning tools like PLJs and </w:t>
            </w:r>
            <w:proofErr w:type="spellStart"/>
            <w:r w:rsidRPr="00BD6FB4">
              <w:rPr>
                <w:rFonts w:eastAsia="Times New Roman" w:cstheme="minorHAnsi"/>
                <w:sz w:val="22"/>
                <w:szCs w:val="22"/>
                <w:lang w:val="en-GB" w:eastAsia="en-GB"/>
              </w:rPr>
              <w:t>SeeSaw</w:t>
            </w:r>
            <w:proofErr w:type="spellEnd"/>
            <w:r w:rsidRPr="00BD6FB4">
              <w:rPr>
                <w:rFonts w:eastAsia="Times New Roman" w:cstheme="minorHAnsi"/>
                <w:sz w:val="22"/>
                <w:szCs w:val="22"/>
                <w:lang w:val="en-GB" w:eastAsia="en-GB"/>
              </w:rPr>
              <w:t>.</w:t>
            </w:r>
          </w:p>
          <w:p w14:paraId="70F7B267" w14:textId="77777777" w:rsidR="00BD6FB4" w:rsidRPr="00BD6FB4" w:rsidRDefault="00BD6FB4" w:rsidP="00BD6FB4">
            <w:pPr>
              <w:shd w:val="clear" w:color="auto" w:fill="FAFAFA"/>
              <w:spacing w:before="120" w:after="60" w:line="240" w:lineRule="auto"/>
              <w:rPr>
                <w:rFonts w:eastAsia="Times New Roman" w:cstheme="minorHAnsi"/>
                <w:sz w:val="22"/>
                <w:szCs w:val="22"/>
                <w:lang w:val="en-GB" w:eastAsia="en-GB"/>
              </w:rPr>
            </w:pPr>
            <w:r w:rsidRPr="00BD6FB4">
              <w:rPr>
                <w:rFonts w:eastAsia="Times New Roman" w:cstheme="minorHAnsi"/>
                <w:sz w:val="22"/>
                <w:szCs w:val="22"/>
                <w:lang w:val="en-GB" w:eastAsia="en-GB"/>
              </w:rPr>
              <w:t>As </w:t>
            </w:r>
            <w:r w:rsidRPr="00BD6FB4">
              <w:rPr>
                <w:rFonts w:eastAsia="Times New Roman" w:cstheme="minorHAnsi"/>
                <w:b/>
                <w:bCs/>
                <w:sz w:val="22"/>
                <w:szCs w:val="22"/>
                <w:lang w:val="en-GB" w:eastAsia="en-GB"/>
              </w:rPr>
              <w:t>Effective Contributors</w:t>
            </w:r>
            <w:r w:rsidRPr="00BD6FB4">
              <w:rPr>
                <w:rFonts w:eastAsia="Times New Roman" w:cstheme="minorHAnsi"/>
                <w:sz w:val="22"/>
                <w:szCs w:val="22"/>
                <w:lang w:val="en-GB" w:eastAsia="en-GB"/>
              </w:rPr>
              <w:t>, pupils from P1–P7 embraced teamwork and creativity through charity fundraising and class-led assemblies. They took on leadership roles, enhancing responsibility and community spirit. Nursery children participated in Stay and Play sessions and budgeting activities, developing early numeracy, literacy, and a sense of shared purpose.</w:t>
            </w:r>
          </w:p>
          <w:p w14:paraId="69841B44" w14:textId="77777777" w:rsidR="00BD6FB4" w:rsidRPr="00BD6FB4" w:rsidRDefault="00BD6FB4" w:rsidP="00BD6FB4">
            <w:pPr>
              <w:shd w:val="clear" w:color="auto" w:fill="FAFAFA"/>
              <w:spacing w:before="120" w:after="60" w:line="240" w:lineRule="auto"/>
              <w:rPr>
                <w:rFonts w:eastAsia="Times New Roman" w:cstheme="minorHAnsi"/>
                <w:sz w:val="22"/>
                <w:szCs w:val="22"/>
                <w:lang w:val="en-GB" w:eastAsia="en-GB"/>
              </w:rPr>
            </w:pPr>
            <w:r w:rsidRPr="00BD6FB4">
              <w:rPr>
                <w:rFonts w:eastAsia="Times New Roman" w:cstheme="minorHAnsi"/>
                <w:sz w:val="22"/>
                <w:szCs w:val="22"/>
                <w:lang w:val="en-GB" w:eastAsia="en-GB"/>
              </w:rPr>
              <w:t>In their role as </w:t>
            </w:r>
            <w:r w:rsidRPr="00BD6FB4">
              <w:rPr>
                <w:rFonts w:eastAsia="Times New Roman" w:cstheme="minorHAnsi"/>
                <w:b/>
                <w:bCs/>
                <w:sz w:val="22"/>
                <w:szCs w:val="22"/>
                <w:lang w:val="en-GB" w:eastAsia="en-GB"/>
              </w:rPr>
              <w:t>Responsible Citizens</w:t>
            </w:r>
            <w:r w:rsidRPr="00BD6FB4">
              <w:rPr>
                <w:rFonts w:eastAsia="Times New Roman" w:cstheme="minorHAnsi"/>
                <w:sz w:val="22"/>
                <w:szCs w:val="22"/>
                <w:lang w:val="en-GB" w:eastAsia="en-GB"/>
              </w:rPr>
              <w:t>, pupils co-created Class Charters, explored Scottish culture through arts and traditions, and demonstrated ethical awareness. Nursery children built independence through daily routines and contributed to environmental improvements, fostering responsibility and teamwork.</w:t>
            </w:r>
          </w:p>
          <w:p w14:paraId="0C16F7AB" w14:textId="77777777" w:rsidR="00BD6FB4" w:rsidRDefault="00BD6FB4" w:rsidP="00BD6FB4">
            <w:pPr>
              <w:shd w:val="clear" w:color="auto" w:fill="FAFAFA"/>
              <w:spacing w:before="120" w:after="60" w:line="240" w:lineRule="auto"/>
              <w:rPr>
                <w:rFonts w:eastAsia="Times New Roman" w:cstheme="minorHAnsi"/>
                <w:sz w:val="22"/>
                <w:szCs w:val="22"/>
                <w:lang w:val="en-GB" w:eastAsia="en-GB"/>
              </w:rPr>
            </w:pPr>
            <w:r w:rsidRPr="00BD6FB4">
              <w:rPr>
                <w:rFonts w:eastAsia="Times New Roman" w:cstheme="minorHAnsi"/>
                <w:sz w:val="22"/>
                <w:szCs w:val="22"/>
                <w:lang w:val="en-GB" w:eastAsia="en-GB"/>
              </w:rPr>
              <w:t>As </w:t>
            </w:r>
            <w:r w:rsidRPr="00BD6FB4">
              <w:rPr>
                <w:rFonts w:eastAsia="Times New Roman" w:cstheme="minorHAnsi"/>
                <w:b/>
                <w:bCs/>
                <w:sz w:val="22"/>
                <w:szCs w:val="22"/>
                <w:lang w:val="en-GB" w:eastAsia="en-GB"/>
              </w:rPr>
              <w:t>Confident Individuals</w:t>
            </w:r>
            <w:r w:rsidRPr="00BD6FB4">
              <w:rPr>
                <w:rFonts w:eastAsia="Times New Roman" w:cstheme="minorHAnsi"/>
                <w:sz w:val="22"/>
                <w:szCs w:val="22"/>
                <w:lang w:val="en-GB" w:eastAsia="en-GB"/>
              </w:rPr>
              <w:t>, pupils developed performance and communication skills through music festivals and public events. Health and Sport Week promoted wellbeing and resilience, while participation in quizzes and sports events encouraged ambition and perseverance. Nursery children benefited from outdoor learning and daily routines that nurtured independence, confidence, and a connection to nature.</w:t>
            </w:r>
          </w:p>
          <w:p w14:paraId="6D66BDA5" w14:textId="109DDA0A" w:rsidR="00EE1B1B" w:rsidRPr="00BD6FB4" w:rsidRDefault="004F4DFF" w:rsidP="00BD6FB4">
            <w:pPr>
              <w:shd w:val="clear" w:color="auto" w:fill="FAFAFA"/>
              <w:spacing w:before="120" w:after="60" w:line="240" w:lineRule="auto"/>
              <w:rPr>
                <w:rFonts w:eastAsia="Times New Roman" w:cstheme="minorHAnsi"/>
                <w:sz w:val="22"/>
                <w:szCs w:val="22"/>
                <w:lang w:val="en-GB" w:eastAsia="en-GB"/>
              </w:rPr>
            </w:pPr>
            <w:r>
              <w:rPr>
                <w:rFonts w:eastAsia="Times New Roman" w:cstheme="minorHAnsi"/>
                <w:sz w:val="22"/>
                <w:szCs w:val="22"/>
                <w:lang w:val="en-GB" w:eastAsia="en-GB"/>
              </w:rPr>
              <w:lastRenderedPageBreak/>
              <w:t>Achievements</w:t>
            </w:r>
            <w:r w:rsidR="00EE1B1B">
              <w:rPr>
                <w:rFonts w:eastAsia="Times New Roman" w:cstheme="minorHAnsi"/>
                <w:sz w:val="22"/>
                <w:szCs w:val="22"/>
                <w:lang w:val="en-GB" w:eastAsia="en-GB"/>
              </w:rPr>
              <w:t xml:space="preserve"> are shared in class and at weekly Assemblies. Every term we have a focus on a particular capacity with achievements recorded in </w:t>
            </w:r>
            <w:r>
              <w:rPr>
                <w:rFonts w:eastAsia="Times New Roman" w:cstheme="minorHAnsi"/>
                <w:sz w:val="22"/>
                <w:szCs w:val="22"/>
                <w:lang w:val="en-GB" w:eastAsia="en-GB"/>
              </w:rPr>
              <w:t>children’s</w:t>
            </w:r>
            <w:r w:rsidR="00EE1B1B">
              <w:rPr>
                <w:rFonts w:eastAsia="Times New Roman" w:cstheme="minorHAnsi"/>
                <w:sz w:val="22"/>
                <w:szCs w:val="22"/>
                <w:lang w:val="en-GB" w:eastAsia="en-GB"/>
              </w:rPr>
              <w:t xml:space="preserve"> individual </w:t>
            </w:r>
            <w:r>
              <w:rPr>
                <w:rFonts w:eastAsia="Times New Roman" w:cstheme="minorHAnsi"/>
                <w:sz w:val="22"/>
                <w:szCs w:val="22"/>
                <w:lang w:val="en-GB" w:eastAsia="en-GB"/>
              </w:rPr>
              <w:t>Achievement</w:t>
            </w:r>
            <w:r w:rsidR="00EE1B1B">
              <w:rPr>
                <w:rFonts w:eastAsia="Times New Roman" w:cstheme="minorHAnsi"/>
                <w:sz w:val="22"/>
                <w:szCs w:val="22"/>
                <w:lang w:val="en-GB" w:eastAsia="en-GB"/>
              </w:rPr>
              <w:t xml:space="preserve"> booklet and celebrated at an end of term Assembly. </w:t>
            </w:r>
            <w:r>
              <w:rPr>
                <w:rFonts w:eastAsia="Times New Roman" w:cstheme="minorHAnsi"/>
                <w:sz w:val="22"/>
                <w:szCs w:val="22"/>
                <w:lang w:val="en-GB" w:eastAsia="en-GB"/>
              </w:rPr>
              <w:t xml:space="preserve">Achievements are communicated with our parents through </w:t>
            </w:r>
            <w:proofErr w:type="spellStart"/>
            <w:r>
              <w:rPr>
                <w:rFonts w:eastAsia="Times New Roman" w:cstheme="minorHAnsi"/>
                <w:sz w:val="22"/>
                <w:szCs w:val="22"/>
                <w:lang w:val="en-GB" w:eastAsia="en-GB"/>
              </w:rPr>
              <w:t>SeeSaw</w:t>
            </w:r>
            <w:proofErr w:type="spellEnd"/>
            <w:r>
              <w:rPr>
                <w:rFonts w:eastAsia="Times New Roman" w:cstheme="minorHAnsi"/>
                <w:sz w:val="22"/>
                <w:szCs w:val="22"/>
                <w:lang w:val="en-GB" w:eastAsia="en-GB"/>
              </w:rPr>
              <w:t>.</w:t>
            </w:r>
          </w:p>
          <w:p w14:paraId="6828072D" w14:textId="77777777" w:rsidR="00BD6FB4" w:rsidRPr="00F7530B" w:rsidRDefault="00BD6FB4" w:rsidP="00DA1111">
            <w:pPr>
              <w:spacing w:after="0"/>
              <w:jc w:val="right"/>
              <w:rPr>
                <w:rFonts w:ascii="Calibri" w:hAnsi="Calibri" w:cs="Calibri"/>
                <w:color w:val="FF0000"/>
                <w:lang w:val="en-GB"/>
              </w:rPr>
            </w:pPr>
            <w:r w:rsidRPr="00AB13CF">
              <w:rPr>
                <w:rFonts w:ascii="Calibri" w:hAnsi="Calibri" w:cs="Calibri"/>
                <w:color w:val="FF0000"/>
                <w:sz w:val="22"/>
                <w:szCs w:val="22"/>
                <w:lang w:val="en-GB"/>
              </w:rPr>
              <w:t>.</w:t>
            </w:r>
          </w:p>
        </w:tc>
      </w:tr>
    </w:tbl>
    <w:p w14:paraId="6BFB04D3" w14:textId="77777777" w:rsidR="00BD6FB4" w:rsidRDefault="00BD6FB4" w:rsidP="005418BA">
      <w:pPr>
        <w:rPr>
          <w:rFonts w:ascii="Arial" w:hAnsi="Arial" w:cs="Arial"/>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724B81" w:rsidRPr="00F7530B" w14:paraId="2E547F27" w14:textId="77777777" w:rsidTr="00DA1111">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B7CFED" w:themeFill="text2" w:themeFillTint="40"/>
          </w:tcPr>
          <w:p w14:paraId="17F50884" w14:textId="77777777" w:rsidR="00724B81" w:rsidRPr="00F7530B" w:rsidRDefault="00724B81" w:rsidP="00DA1111">
            <w:pPr>
              <w:spacing w:after="0"/>
              <w:jc w:val="center"/>
              <w:rPr>
                <w:rFonts w:ascii="Calibri" w:hAnsi="Calibri" w:cs="Calibri"/>
                <w:b/>
                <w:bCs/>
                <w:sz w:val="28"/>
                <w:szCs w:val="28"/>
              </w:rPr>
            </w:pPr>
            <w:r w:rsidRPr="00F7530B">
              <w:rPr>
                <w:rFonts w:ascii="Calibri" w:hAnsi="Calibri" w:cs="Calibri"/>
                <w:b/>
                <w:bCs/>
                <w:sz w:val="28"/>
                <w:szCs w:val="28"/>
              </w:rPr>
              <w:t>Evaluations (School)</w:t>
            </w:r>
          </w:p>
        </w:tc>
      </w:tr>
      <w:tr w:rsidR="00724B81" w:rsidRPr="00F7530B" w14:paraId="09D6EC39" w14:textId="77777777" w:rsidTr="00DA1111">
        <w:trPr>
          <w:trHeight w:val="300"/>
        </w:trPr>
        <w:tc>
          <w:tcPr>
            <w:tcW w:w="4243" w:type="dxa"/>
            <w:tcBorders>
              <w:top w:val="single" w:sz="8" w:space="0" w:color="auto"/>
              <w:left w:val="single" w:sz="8" w:space="0" w:color="auto"/>
              <w:bottom w:val="single" w:sz="8" w:space="0" w:color="auto"/>
              <w:right w:val="single" w:sz="8" w:space="0" w:color="auto"/>
            </w:tcBorders>
          </w:tcPr>
          <w:p w14:paraId="7A9ED4C7" w14:textId="77777777" w:rsidR="00724B81" w:rsidRPr="00F7530B" w:rsidRDefault="00724B81" w:rsidP="00DA1111">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3A55DFC9" w14:textId="77777777" w:rsidR="00724B81" w:rsidRPr="00F7530B" w:rsidRDefault="00724B81" w:rsidP="00DA1111">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0B7707DA" w14:textId="77777777" w:rsidR="00724B81" w:rsidRPr="00F7530B" w:rsidRDefault="00724B81" w:rsidP="00DA1111">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7074E3E6" w14:textId="77777777" w:rsidR="00724B81" w:rsidRPr="00F7530B" w:rsidRDefault="00724B81" w:rsidP="00DA1111">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4F57E71D" w14:textId="77777777" w:rsidR="00724B81" w:rsidRPr="00F7530B" w:rsidRDefault="00724B81" w:rsidP="00DA1111">
            <w:pPr>
              <w:spacing w:after="0"/>
              <w:jc w:val="center"/>
              <w:rPr>
                <w:rFonts w:ascii="Calibri" w:hAnsi="Calibri" w:cs="Calibri"/>
                <w:b/>
                <w:bCs/>
              </w:rPr>
            </w:pPr>
            <w:r w:rsidRPr="00F7530B">
              <w:rPr>
                <w:rFonts w:ascii="Calibri" w:hAnsi="Calibri" w:cs="Calibri"/>
                <w:b/>
                <w:bCs/>
              </w:rPr>
              <w:t>Inspection Evaluations</w:t>
            </w:r>
          </w:p>
          <w:p w14:paraId="7A4A2769" w14:textId="77777777" w:rsidR="00724B81" w:rsidRPr="00F7530B" w:rsidRDefault="00724B81" w:rsidP="00DA1111">
            <w:pPr>
              <w:spacing w:after="0"/>
              <w:jc w:val="center"/>
              <w:rPr>
                <w:rFonts w:ascii="Calibri" w:hAnsi="Calibri" w:cs="Calibri"/>
                <w:sz w:val="20"/>
                <w:szCs w:val="20"/>
              </w:rPr>
            </w:pPr>
            <w:r w:rsidRPr="00F7530B">
              <w:rPr>
                <w:rFonts w:ascii="Calibri" w:hAnsi="Calibri" w:cs="Calibri"/>
                <w:sz w:val="20"/>
                <w:szCs w:val="20"/>
              </w:rPr>
              <w:t>(since August 2024)</w:t>
            </w:r>
          </w:p>
        </w:tc>
      </w:tr>
      <w:tr w:rsidR="00724B81" w:rsidRPr="00F7530B" w14:paraId="1B49B9FB" w14:textId="77777777" w:rsidTr="006666B9">
        <w:trPr>
          <w:trHeight w:val="300"/>
        </w:trPr>
        <w:tc>
          <w:tcPr>
            <w:tcW w:w="4243" w:type="dxa"/>
            <w:tcBorders>
              <w:top w:val="single" w:sz="8" w:space="0" w:color="auto"/>
              <w:left w:val="single" w:sz="8" w:space="0" w:color="auto"/>
              <w:bottom w:val="single" w:sz="8" w:space="0" w:color="auto"/>
              <w:right w:val="single" w:sz="4" w:space="0" w:color="auto"/>
            </w:tcBorders>
          </w:tcPr>
          <w:p w14:paraId="1530EA9A"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8" w:space="0" w:color="auto"/>
              <w:right w:val="single" w:sz="8" w:space="0" w:color="auto"/>
            </w:tcBorders>
          </w:tcPr>
          <w:p w14:paraId="10A4C9A6" w14:textId="77777777" w:rsidR="00724B81" w:rsidRPr="00483D5B" w:rsidRDefault="00724B81" w:rsidP="00724B81">
            <w:pPr>
              <w:spacing w:after="0" w:line="240" w:lineRule="auto"/>
              <w:jc w:val="both"/>
              <w:rPr>
                <w:rFonts w:ascii="Calibri" w:hAnsi="Calibri" w:cs="Calibri"/>
                <w:sz w:val="22"/>
                <w:szCs w:val="22"/>
              </w:rPr>
            </w:pPr>
            <w:r w:rsidRPr="00483D5B">
              <w:rPr>
                <w:rFonts w:ascii="Calibri" w:hAnsi="Calibri" w:cs="Calibri"/>
                <w:sz w:val="22"/>
                <w:szCs w:val="22"/>
              </w:rPr>
              <w:t>Good</w:t>
            </w:r>
          </w:p>
        </w:tc>
        <w:tc>
          <w:tcPr>
            <w:tcW w:w="1418" w:type="dxa"/>
            <w:tcBorders>
              <w:top w:val="nil"/>
              <w:left w:val="single" w:sz="8" w:space="0" w:color="auto"/>
              <w:bottom w:val="single" w:sz="8" w:space="0" w:color="auto"/>
              <w:right w:val="single" w:sz="8" w:space="0" w:color="auto"/>
            </w:tcBorders>
          </w:tcPr>
          <w:p w14:paraId="1CD8A585"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7" w:type="dxa"/>
            <w:tcBorders>
              <w:top w:val="nil"/>
              <w:left w:val="single" w:sz="8" w:space="0" w:color="auto"/>
              <w:bottom w:val="single" w:sz="8" w:space="0" w:color="auto"/>
              <w:right w:val="single" w:sz="8" w:space="0" w:color="auto"/>
            </w:tcBorders>
          </w:tcPr>
          <w:p w14:paraId="3E52AC58"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985" w:type="dxa"/>
            <w:tcBorders>
              <w:top w:val="single" w:sz="4" w:space="0" w:color="auto"/>
              <w:left w:val="single" w:sz="8" w:space="0" w:color="auto"/>
              <w:bottom w:val="single" w:sz="4" w:space="0" w:color="auto"/>
              <w:right w:val="single" w:sz="4" w:space="0" w:color="auto"/>
            </w:tcBorders>
          </w:tcPr>
          <w:p w14:paraId="04AA7B52"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5D2B36E4" w14:textId="77777777" w:rsidTr="006666B9">
        <w:trPr>
          <w:trHeight w:val="300"/>
        </w:trPr>
        <w:tc>
          <w:tcPr>
            <w:tcW w:w="4243" w:type="dxa"/>
            <w:tcBorders>
              <w:top w:val="single" w:sz="8" w:space="0" w:color="auto"/>
              <w:left w:val="single" w:sz="8" w:space="0" w:color="auto"/>
              <w:bottom w:val="single" w:sz="8" w:space="0" w:color="auto"/>
              <w:right w:val="single" w:sz="8" w:space="0" w:color="auto"/>
            </w:tcBorders>
          </w:tcPr>
          <w:p w14:paraId="767086B5"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8" w:space="0" w:color="auto"/>
              <w:right w:val="single" w:sz="8" w:space="0" w:color="auto"/>
            </w:tcBorders>
          </w:tcPr>
          <w:p w14:paraId="55ECB441"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8" w:type="dxa"/>
            <w:tcBorders>
              <w:top w:val="nil"/>
              <w:left w:val="single" w:sz="8" w:space="0" w:color="auto"/>
              <w:bottom w:val="single" w:sz="8" w:space="0" w:color="auto"/>
              <w:right w:val="single" w:sz="8" w:space="0" w:color="auto"/>
            </w:tcBorders>
          </w:tcPr>
          <w:p w14:paraId="74CC0E08"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7" w:type="dxa"/>
            <w:tcBorders>
              <w:top w:val="nil"/>
              <w:left w:val="single" w:sz="8" w:space="0" w:color="auto"/>
              <w:bottom w:val="single" w:sz="4" w:space="0" w:color="auto"/>
              <w:right w:val="single" w:sz="8" w:space="0" w:color="auto"/>
            </w:tcBorders>
          </w:tcPr>
          <w:p w14:paraId="534342BD"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985" w:type="dxa"/>
            <w:tcBorders>
              <w:top w:val="single" w:sz="4" w:space="0" w:color="auto"/>
              <w:left w:val="single" w:sz="8" w:space="0" w:color="auto"/>
              <w:bottom w:val="single" w:sz="8" w:space="0" w:color="auto"/>
              <w:right w:val="single" w:sz="8" w:space="0" w:color="auto"/>
            </w:tcBorders>
          </w:tcPr>
          <w:p w14:paraId="566433FC"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5F0E6C23" w14:textId="77777777" w:rsidTr="006666B9">
        <w:trPr>
          <w:trHeight w:val="300"/>
        </w:trPr>
        <w:tc>
          <w:tcPr>
            <w:tcW w:w="4243" w:type="dxa"/>
            <w:tcBorders>
              <w:top w:val="single" w:sz="8" w:space="0" w:color="auto"/>
              <w:left w:val="single" w:sz="8" w:space="0" w:color="auto"/>
              <w:bottom w:val="single" w:sz="8" w:space="0" w:color="auto"/>
              <w:right w:val="single" w:sz="8" w:space="0" w:color="auto"/>
            </w:tcBorders>
          </w:tcPr>
          <w:p w14:paraId="5DE5BBB1"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515E6099"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8" w:type="dxa"/>
            <w:tcBorders>
              <w:top w:val="nil"/>
              <w:left w:val="single" w:sz="8" w:space="0" w:color="auto"/>
              <w:bottom w:val="single" w:sz="4" w:space="0" w:color="auto"/>
              <w:right w:val="single" w:sz="4" w:space="0" w:color="auto"/>
            </w:tcBorders>
          </w:tcPr>
          <w:p w14:paraId="2CACAB9E"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7" w:type="dxa"/>
            <w:tcBorders>
              <w:top w:val="single" w:sz="4" w:space="0" w:color="auto"/>
              <w:left w:val="single" w:sz="4" w:space="0" w:color="auto"/>
              <w:bottom w:val="single" w:sz="4" w:space="0" w:color="auto"/>
              <w:right w:val="single" w:sz="4" w:space="0" w:color="auto"/>
            </w:tcBorders>
          </w:tcPr>
          <w:p w14:paraId="7740A4A9"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985" w:type="dxa"/>
            <w:tcBorders>
              <w:top w:val="nil"/>
              <w:left w:val="single" w:sz="8" w:space="0" w:color="auto"/>
              <w:bottom w:val="single" w:sz="8" w:space="0" w:color="auto"/>
              <w:right w:val="single" w:sz="8" w:space="0" w:color="auto"/>
            </w:tcBorders>
          </w:tcPr>
          <w:p w14:paraId="05F9E68D"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25C9965C" w14:textId="77777777" w:rsidTr="006666B9">
        <w:trPr>
          <w:trHeight w:val="300"/>
        </w:trPr>
        <w:tc>
          <w:tcPr>
            <w:tcW w:w="4243" w:type="dxa"/>
            <w:tcBorders>
              <w:top w:val="single" w:sz="8" w:space="0" w:color="auto"/>
              <w:left w:val="single" w:sz="8" w:space="0" w:color="auto"/>
              <w:bottom w:val="single" w:sz="4" w:space="0" w:color="auto"/>
              <w:right w:val="single" w:sz="8" w:space="0" w:color="auto"/>
            </w:tcBorders>
          </w:tcPr>
          <w:p w14:paraId="47576E67"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single" w:sz="4" w:space="0" w:color="auto"/>
              <w:left w:val="single" w:sz="4" w:space="0" w:color="auto"/>
              <w:bottom w:val="single" w:sz="4" w:space="0" w:color="auto"/>
              <w:right w:val="single" w:sz="4" w:space="0" w:color="auto"/>
            </w:tcBorders>
          </w:tcPr>
          <w:p w14:paraId="003350A5"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8" w:type="dxa"/>
            <w:tcBorders>
              <w:top w:val="single" w:sz="4" w:space="0" w:color="auto"/>
              <w:left w:val="single" w:sz="4" w:space="0" w:color="auto"/>
              <w:bottom w:val="single" w:sz="4" w:space="0" w:color="auto"/>
              <w:right w:val="single" w:sz="4" w:space="0" w:color="auto"/>
            </w:tcBorders>
          </w:tcPr>
          <w:p w14:paraId="4BA97AA5"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417" w:type="dxa"/>
            <w:tcBorders>
              <w:top w:val="single" w:sz="4" w:space="0" w:color="auto"/>
              <w:left w:val="single" w:sz="4" w:space="0" w:color="auto"/>
              <w:bottom w:val="single" w:sz="4" w:space="0" w:color="auto"/>
              <w:right w:val="single" w:sz="4" w:space="0" w:color="auto"/>
            </w:tcBorders>
          </w:tcPr>
          <w:p w14:paraId="3FD2E854"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985" w:type="dxa"/>
            <w:tcBorders>
              <w:top w:val="nil"/>
              <w:left w:val="single" w:sz="8" w:space="0" w:color="auto"/>
              <w:bottom w:val="single" w:sz="4" w:space="0" w:color="auto"/>
              <w:right w:val="single" w:sz="8" w:space="0" w:color="auto"/>
            </w:tcBorders>
          </w:tcPr>
          <w:p w14:paraId="1927C552"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4D8E2075" w14:textId="77777777" w:rsidTr="00DA1111">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B7CFED" w:themeFill="text2" w:themeFillTint="40"/>
          </w:tcPr>
          <w:p w14:paraId="419A0A68" w14:textId="77777777" w:rsidR="00724B81" w:rsidRPr="00F7530B" w:rsidRDefault="00724B81" w:rsidP="00724B81">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724B81" w:rsidRPr="00F7530B" w14:paraId="3AAB8F5B" w14:textId="77777777" w:rsidTr="00DA1111">
        <w:trPr>
          <w:trHeight w:val="300"/>
        </w:trPr>
        <w:tc>
          <w:tcPr>
            <w:tcW w:w="4243" w:type="dxa"/>
            <w:tcBorders>
              <w:top w:val="single" w:sz="4" w:space="0" w:color="auto"/>
              <w:left w:val="single" w:sz="8" w:space="0" w:color="auto"/>
              <w:bottom w:val="single" w:sz="4" w:space="0" w:color="auto"/>
              <w:right w:val="single" w:sz="8" w:space="0" w:color="auto"/>
            </w:tcBorders>
          </w:tcPr>
          <w:p w14:paraId="607FF8D3" w14:textId="77777777" w:rsidR="00724B81" w:rsidRPr="00F7530B" w:rsidRDefault="00724B81" w:rsidP="00724B81">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2879AC11" w14:textId="77777777" w:rsidR="00724B81" w:rsidRPr="00F7530B" w:rsidRDefault="00724B81" w:rsidP="00724B81">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5ECAD3DA" w14:textId="77777777" w:rsidR="00724B81" w:rsidRPr="00F7530B" w:rsidRDefault="00724B81" w:rsidP="00724B81">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62E3D92" w14:textId="77777777" w:rsidR="00724B81" w:rsidRPr="00F7530B" w:rsidRDefault="00724B81" w:rsidP="00724B81">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56FCC8AE" w14:textId="77777777" w:rsidR="00724B81" w:rsidRPr="00F7530B" w:rsidRDefault="00724B81" w:rsidP="00724B81">
            <w:pPr>
              <w:spacing w:after="0"/>
              <w:jc w:val="center"/>
              <w:rPr>
                <w:rFonts w:ascii="Calibri" w:hAnsi="Calibri" w:cs="Calibri"/>
                <w:b/>
                <w:bCs/>
              </w:rPr>
            </w:pPr>
            <w:r w:rsidRPr="00F7530B">
              <w:rPr>
                <w:rFonts w:ascii="Calibri" w:hAnsi="Calibri" w:cs="Calibri"/>
                <w:b/>
                <w:bCs/>
              </w:rPr>
              <w:t>Inspection Evaluations</w:t>
            </w:r>
          </w:p>
        </w:tc>
      </w:tr>
      <w:tr w:rsidR="00724B81" w:rsidRPr="00F7530B" w14:paraId="114731DC" w14:textId="77777777" w:rsidTr="00BF2E21">
        <w:trPr>
          <w:trHeight w:val="300"/>
        </w:trPr>
        <w:tc>
          <w:tcPr>
            <w:tcW w:w="4243" w:type="dxa"/>
            <w:tcBorders>
              <w:top w:val="single" w:sz="8" w:space="0" w:color="auto"/>
              <w:left w:val="single" w:sz="8" w:space="0" w:color="auto"/>
              <w:bottom w:val="single" w:sz="4" w:space="0" w:color="auto"/>
              <w:right w:val="single" w:sz="8" w:space="0" w:color="auto"/>
            </w:tcBorders>
          </w:tcPr>
          <w:p w14:paraId="62A76F39"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4" w:space="0" w:color="auto"/>
            </w:tcBorders>
          </w:tcPr>
          <w:p w14:paraId="4C62BD64" w14:textId="77777777" w:rsidR="00724B81" w:rsidRPr="00483D5B" w:rsidRDefault="00724B81" w:rsidP="00724B81">
            <w:pPr>
              <w:spacing w:line="240" w:lineRule="auto"/>
              <w:rPr>
                <w:rFonts w:ascii="Calibri" w:hAnsi="Calibri" w:cs="Calibri"/>
                <w:sz w:val="22"/>
                <w:szCs w:val="22"/>
              </w:rPr>
            </w:pPr>
            <w:r w:rsidRPr="00483D5B">
              <w:rPr>
                <w:rFonts w:ascii="Calibri" w:hAnsi="Calibri" w:cs="Calibri"/>
                <w:sz w:val="22"/>
                <w:szCs w:val="22"/>
              </w:rPr>
              <w:t>Good</w:t>
            </w:r>
          </w:p>
        </w:tc>
        <w:tc>
          <w:tcPr>
            <w:tcW w:w="1418" w:type="dxa"/>
            <w:tcBorders>
              <w:top w:val="single" w:sz="4" w:space="0" w:color="auto"/>
              <w:left w:val="single" w:sz="4" w:space="0" w:color="auto"/>
              <w:bottom w:val="single" w:sz="4" w:space="0" w:color="auto"/>
              <w:right w:val="single" w:sz="4" w:space="0" w:color="auto"/>
            </w:tcBorders>
          </w:tcPr>
          <w:p w14:paraId="03087D73"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7" w:type="dxa"/>
            <w:tcBorders>
              <w:top w:val="single" w:sz="4" w:space="0" w:color="auto"/>
              <w:left w:val="single" w:sz="4" w:space="0" w:color="auto"/>
              <w:bottom w:val="single" w:sz="4" w:space="0" w:color="auto"/>
              <w:right w:val="single" w:sz="4" w:space="0" w:color="auto"/>
            </w:tcBorders>
          </w:tcPr>
          <w:p w14:paraId="77C14944"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Good</w:t>
            </w:r>
          </w:p>
        </w:tc>
        <w:tc>
          <w:tcPr>
            <w:tcW w:w="1985" w:type="dxa"/>
            <w:tcBorders>
              <w:top w:val="single" w:sz="4" w:space="0" w:color="auto"/>
              <w:left w:val="single" w:sz="8" w:space="0" w:color="auto"/>
              <w:bottom w:val="single" w:sz="4" w:space="0" w:color="auto"/>
              <w:right w:val="single" w:sz="4" w:space="0" w:color="auto"/>
            </w:tcBorders>
          </w:tcPr>
          <w:p w14:paraId="4D24A127"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6CA97F8D" w14:textId="77777777" w:rsidTr="00BF2E21">
        <w:trPr>
          <w:trHeight w:val="300"/>
        </w:trPr>
        <w:tc>
          <w:tcPr>
            <w:tcW w:w="4243" w:type="dxa"/>
            <w:tcBorders>
              <w:top w:val="single" w:sz="8" w:space="0" w:color="auto"/>
              <w:left w:val="single" w:sz="8" w:space="0" w:color="auto"/>
              <w:bottom w:val="single" w:sz="4" w:space="0" w:color="auto"/>
              <w:right w:val="single" w:sz="8" w:space="0" w:color="auto"/>
            </w:tcBorders>
          </w:tcPr>
          <w:p w14:paraId="73506C7B"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4" w:space="0" w:color="auto"/>
              <w:bottom w:val="single" w:sz="4" w:space="0" w:color="auto"/>
              <w:right w:val="single" w:sz="4" w:space="0" w:color="auto"/>
            </w:tcBorders>
          </w:tcPr>
          <w:p w14:paraId="6F5EA749" w14:textId="77777777" w:rsidR="00724B81" w:rsidRPr="00483D5B" w:rsidRDefault="00724B81" w:rsidP="00724B81">
            <w:pPr>
              <w:spacing w:line="240" w:lineRule="auto"/>
              <w:rPr>
                <w:rFonts w:ascii="Calibri" w:hAnsi="Calibri" w:cs="Calibri"/>
                <w:sz w:val="22"/>
                <w:szCs w:val="22"/>
              </w:rPr>
            </w:pPr>
            <w:r w:rsidRPr="00483D5B">
              <w:rPr>
                <w:rFonts w:ascii="Calibri" w:hAnsi="Calibri" w:cs="Calibri"/>
                <w:sz w:val="22"/>
                <w:szCs w:val="22"/>
              </w:rPr>
              <w:t>Very good</w:t>
            </w:r>
          </w:p>
        </w:tc>
        <w:tc>
          <w:tcPr>
            <w:tcW w:w="1418" w:type="dxa"/>
            <w:tcBorders>
              <w:top w:val="single" w:sz="4" w:space="0" w:color="auto"/>
              <w:left w:val="single" w:sz="4" w:space="0" w:color="auto"/>
              <w:bottom w:val="single" w:sz="4" w:space="0" w:color="auto"/>
              <w:right w:val="single" w:sz="4" w:space="0" w:color="auto"/>
            </w:tcBorders>
          </w:tcPr>
          <w:p w14:paraId="1D449E6C"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7" w:type="dxa"/>
            <w:tcBorders>
              <w:top w:val="single" w:sz="4" w:space="0" w:color="auto"/>
              <w:left w:val="single" w:sz="4" w:space="0" w:color="auto"/>
              <w:bottom w:val="single" w:sz="4" w:space="0" w:color="auto"/>
              <w:right w:val="single" w:sz="4" w:space="0" w:color="auto"/>
            </w:tcBorders>
          </w:tcPr>
          <w:p w14:paraId="6C7E554C"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985" w:type="dxa"/>
            <w:tcBorders>
              <w:top w:val="single" w:sz="4" w:space="0" w:color="auto"/>
              <w:left w:val="single" w:sz="8" w:space="0" w:color="auto"/>
              <w:bottom w:val="single" w:sz="8" w:space="0" w:color="auto"/>
              <w:right w:val="single" w:sz="8" w:space="0" w:color="auto"/>
            </w:tcBorders>
          </w:tcPr>
          <w:p w14:paraId="459B2A10"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08780BF9" w14:textId="77777777" w:rsidTr="00BF2E21">
        <w:trPr>
          <w:trHeight w:val="300"/>
        </w:trPr>
        <w:tc>
          <w:tcPr>
            <w:tcW w:w="4243" w:type="dxa"/>
            <w:tcBorders>
              <w:top w:val="single" w:sz="8" w:space="0" w:color="auto"/>
              <w:left w:val="single" w:sz="8" w:space="0" w:color="auto"/>
              <w:bottom w:val="single" w:sz="4" w:space="0" w:color="auto"/>
              <w:right w:val="single" w:sz="8" w:space="0" w:color="auto"/>
            </w:tcBorders>
          </w:tcPr>
          <w:p w14:paraId="3D8F38F6"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single" w:sz="4" w:space="0" w:color="auto"/>
              <w:left w:val="single" w:sz="4" w:space="0" w:color="auto"/>
              <w:bottom w:val="single" w:sz="4" w:space="0" w:color="auto"/>
              <w:right w:val="single" w:sz="4" w:space="0" w:color="auto"/>
            </w:tcBorders>
          </w:tcPr>
          <w:p w14:paraId="3A890F35"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8" w:type="dxa"/>
            <w:tcBorders>
              <w:top w:val="single" w:sz="4" w:space="0" w:color="auto"/>
              <w:left w:val="single" w:sz="4" w:space="0" w:color="auto"/>
              <w:bottom w:val="single" w:sz="4" w:space="0" w:color="auto"/>
              <w:right w:val="single" w:sz="4" w:space="0" w:color="auto"/>
            </w:tcBorders>
          </w:tcPr>
          <w:p w14:paraId="371935ED"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7" w:type="dxa"/>
            <w:tcBorders>
              <w:top w:val="single" w:sz="4" w:space="0" w:color="auto"/>
              <w:left w:val="single" w:sz="4" w:space="0" w:color="auto"/>
              <w:bottom w:val="single" w:sz="4" w:space="0" w:color="auto"/>
              <w:right w:val="single" w:sz="4" w:space="0" w:color="auto"/>
            </w:tcBorders>
          </w:tcPr>
          <w:p w14:paraId="5D369E7C"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985" w:type="dxa"/>
            <w:tcBorders>
              <w:top w:val="nil"/>
              <w:left w:val="single" w:sz="8" w:space="0" w:color="auto"/>
              <w:bottom w:val="single" w:sz="8" w:space="0" w:color="auto"/>
              <w:right w:val="single" w:sz="8" w:space="0" w:color="auto"/>
            </w:tcBorders>
          </w:tcPr>
          <w:p w14:paraId="136AEFA3"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4AD71FD9" w14:textId="77777777" w:rsidTr="00724B81">
        <w:trPr>
          <w:trHeight w:val="300"/>
        </w:trPr>
        <w:tc>
          <w:tcPr>
            <w:tcW w:w="4243" w:type="dxa"/>
            <w:tcBorders>
              <w:top w:val="single" w:sz="8" w:space="0" w:color="auto"/>
              <w:left w:val="single" w:sz="8" w:space="0" w:color="auto"/>
              <w:bottom w:val="single" w:sz="4" w:space="0" w:color="auto"/>
              <w:right w:val="single" w:sz="8" w:space="0" w:color="auto"/>
            </w:tcBorders>
          </w:tcPr>
          <w:p w14:paraId="006FF513"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single" w:sz="4" w:space="0" w:color="auto"/>
              <w:left w:val="single" w:sz="4" w:space="0" w:color="auto"/>
              <w:bottom w:val="single" w:sz="4" w:space="0" w:color="auto"/>
              <w:right w:val="single" w:sz="4" w:space="0" w:color="auto"/>
            </w:tcBorders>
          </w:tcPr>
          <w:p w14:paraId="6219946B" w14:textId="77777777" w:rsidR="00724B81" w:rsidRPr="00483D5B" w:rsidRDefault="00724B81" w:rsidP="00724B81">
            <w:pPr>
              <w:spacing w:line="240" w:lineRule="auto"/>
              <w:rPr>
                <w:rFonts w:ascii="Calibri" w:hAnsi="Calibri" w:cs="Calibri"/>
                <w:sz w:val="22"/>
                <w:szCs w:val="22"/>
              </w:rPr>
            </w:pPr>
            <w:r w:rsidRPr="00483D5B">
              <w:rPr>
                <w:rFonts w:ascii="Calibri" w:hAnsi="Calibri" w:cs="Calibri"/>
                <w:sz w:val="22"/>
                <w:szCs w:val="22"/>
              </w:rPr>
              <w:t>Good</w:t>
            </w:r>
          </w:p>
        </w:tc>
        <w:tc>
          <w:tcPr>
            <w:tcW w:w="1418" w:type="dxa"/>
            <w:tcBorders>
              <w:top w:val="single" w:sz="4" w:space="0" w:color="auto"/>
              <w:left w:val="single" w:sz="4" w:space="0" w:color="auto"/>
              <w:bottom w:val="single" w:sz="4" w:space="0" w:color="auto"/>
              <w:right w:val="single" w:sz="4" w:space="0" w:color="auto"/>
            </w:tcBorders>
          </w:tcPr>
          <w:p w14:paraId="0A5FC7C2"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417" w:type="dxa"/>
            <w:tcBorders>
              <w:top w:val="single" w:sz="4" w:space="0" w:color="auto"/>
              <w:left w:val="single" w:sz="4" w:space="0" w:color="auto"/>
              <w:bottom w:val="single" w:sz="4" w:space="0" w:color="auto"/>
              <w:right w:val="single" w:sz="4" w:space="0" w:color="auto"/>
            </w:tcBorders>
          </w:tcPr>
          <w:p w14:paraId="177F1839" w14:textId="77777777" w:rsidR="00724B81" w:rsidRPr="00483D5B" w:rsidRDefault="00724B81" w:rsidP="00724B81">
            <w:pPr>
              <w:spacing w:after="0" w:line="240" w:lineRule="auto"/>
              <w:rPr>
                <w:rFonts w:ascii="Calibri" w:hAnsi="Calibri" w:cs="Calibri"/>
                <w:sz w:val="22"/>
                <w:szCs w:val="22"/>
              </w:rPr>
            </w:pPr>
            <w:r w:rsidRPr="00483D5B">
              <w:rPr>
                <w:rFonts w:ascii="Calibri" w:hAnsi="Calibri" w:cs="Calibri"/>
                <w:sz w:val="22"/>
                <w:szCs w:val="22"/>
              </w:rPr>
              <w:t>Very Good</w:t>
            </w:r>
          </w:p>
        </w:tc>
        <w:tc>
          <w:tcPr>
            <w:tcW w:w="1985" w:type="dxa"/>
            <w:tcBorders>
              <w:top w:val="nil"/>
              <w:left w:val="single" w:sz="8" w:space="0" w:color="auto"/>
              <w:bottom w:val="single" w:sz="4" w:space="0" w:color="auto"/>
              <w:right w:val="single" w:sz="8" w:space="0" w:color="auto"/>
            </w:tcBorders>
          </w:tcPr>
          <w:p w14:paraId="01D105C6" w14:textId="77777777" w:rsidR="00724B81" w:rsidRPr="00F7530B" w:rsidRDefault="00724B81" w:rsidP="00724B81">
            <w:pPr>
              <w:spacing w:after="0"/>
              <w:rPr>
                <w:rFonts w:ascii="Calibri" w:hAnsi="Calibri" w:cs="Calibri"/>
              </w:rPr>
            </w:pPr>
            <w:r>
              <w:rPr>
                <w:rFonts w:ascii="Calibri" w:hAnsi="Calibri" w:cs="Calibri"/>
              </w:rPr>
              <w:t>NA</w:t>
            </w:r>
          </w:p>
        </w:tc>
      </w:tr>
      <w:tr w:rsidR="00724B81" w:rsidRPr="00F7530B" w14:paraId="6A5503B2" w14:textId="77777777" w:rsidTr="00DA1111">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B7CFED" w:themeFill="text2" w:themeFillTint="40"/>
          </w:tcPr>
          <w:p w14:paraId="39ED940A" w14:textId="77777777" w:rsidR="00724B81" w:rsidRPr="00F7530B" w:rsidRDefault="00724B81" w:rsidP="00724B81">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724B81" w:rsidRPr="00F7530B" w14:paraId="0E12E3CE" w14:textId="77777777" w:rsidTr="00724B81">
        <w:trPr>
          <w:trHeight w:val="300"/>
        </w:trPr>
        <w:tc>
          <w:tcPr>
            <w:tcW w:w="4243" w:type="dxa"/>
            <w:tcBorders>
              <w:top w:val="single" w:sz="8" w:space="0" w:color="auto"/>
              <w:left w:val="single" w:sz="8" w:space="0" w:color="auto"/>
              <w:bottom w:val="single" w:sz="4" w:space="0" w:color="auto"/>
              <w:right w:val="single" w:sz="8" w:space="0" w:color="auto"/>
            </w:tcBorders>
          </w:tcPr>
          <w:p w14:paraId="5A7BA91E" w14:textId="77777777" w:rsidR="00724B81" w:rsidRPr="00F7530B" w:rsidRDefault="00724B81" w:rsidP="00724B81">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5513BB7D" w14:textId="77777777" w:rsidR="00724B81" w:rsidRPr="00F7530B" w:rsidRDefault="00724B81" w:rsidP="00724B81">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710C9136" w14:textId="77777777" w:rsidR="00724B81" w:rsidRPr="00F7530B" w:rsidRDefault="00724B81" w:rsidP="00724B81">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4" w:space="0" w:color="auto"/>
            </w:tcBorders>
          </w:tcPr>
          <w:p w14:paraId="0A2BA68D" w14:textId="77777777" w:rsidR="00724B81" w:rsidRPr="00F7530B" w:rsidRDefault="00724B81" w:rsidP="00724B81">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single" w:sz="4" w:space="0" w:color="auto"/>
              <w:left w:val="single" w:sz="4" w:space="0" w:color="auto"/>
              <w:bottom w:val="single" w:sz="4" w:space="0" w:color="auto"/>
              <w:right w:val="single" w:sz="4" w:space="0" w:color="auto"/>
            </w:tcBorders>
          </w:tcPr>
          <w:p w14:paraId="47A13249" w14:textId="77777777" w:rsidR="00724B81" w:rsidRPr="00F7530B" w:rsidRDefault="00724B81" w:rsidP="00724B81">
            <w:pPr>
              <w:spacing w:after="0"/>
              <w:rPr>
                <w:rFonts w:ascii="Calibri" w:hAnsi="Calibri" w:cs="Calibri"/>
              </w:rPr>
            </w:pPr>
          </w:p>
        </w:tc>
      </w:tr>
      <w:tr w:rsidR="00724B81" w:rsidRPr="00F7530B" w14:paraId="7519C318" w14:textId="77777777" w:rsidTr="00724B81">
        <w:trPr>
          <w:trHeight w:val="300"/>
        </w:trPr>
        <w:tc>
          <w:tcPr>
            <w:tcW w:w="4243" w:type="dxa"/>
            <w:tcBorders>
              <w:top w:val="single" w:sz="8" w:space="0" w:color="auto"/>
              <w:left w:val="single" w:sz="8" w:space="0" w:color="auto"/>
              <w:bottom w:val="single" w:sz="4" w:space="0" w:color="auto"/>
              <w:right w:val="single" w:sz="4" w:space="0" w:color="auto"/>
            </w:tcBorders>
          </w:tcPr>
          <w:p w14:paraId="05B9FBAE"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single" w:sz="4" w:space="0" w:color="auto"/>
              <w:left w:val="single" w:sz="4" w:space="0" w:color="auto"/>
              <w:bottom w:val="single" w:sz="4" w:space="0" w:color="auto"/>
              <w:right w:val="single" w:sz="4" w:space="0" w:color="auto"/>
            </w:tcBorders>
          </w:tcPr>
          <w:p w14:paraId="4AF8EB45"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Cs/>
                <w:sz w:val="22"/>
                <w:szCs w:val="22"/>
              </w:rPr>
              <w:t>Very good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66A496"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C4E542"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985" w:type="dxa"/>
            <w:tcBorders>
              <w:top w:val="single" w:sz="4" w:space="0" w:color="auto"/>
              <w:left w:val="single" w:sz="4" w:space="0" w:color="auto"/>
              <w:bottom w:val="single" w:sz="4" w:space="0" w:color="auto"/>
              <w:right w:val="single" w:sz="4" w:space="0" w:color="auto"/>
            </w:tcBorders>
          </w:tcPr>
          <w:p w14:paraId="429BFBDA" w14:textId="77777777" w:rsidR="00724B81" w:rsidRPr="00F7530B" w:rsidRDefault="00724B81" w:rsidP="00724B81">
            <w:pPr>
              <w:spacing w:after="0"/>
              <w:rPr>
                <w:rFonts w:ascii="Calibri" w:hAnsi="Calibri" w:cs="Calibri"/>
              </w:rPr>
            </w:pPr>
          </w:p>
        </w:tc>
      </w:tr>
      <w:tr w:rsidR="00724B81" w:rsidRPr="00F7530B" w14:paraId="5F81F3BE" w14:textId="77777777" w:rsidTr="00724B81">
        <w:trPr>
          <w:trHeight w:val="300"/>
        </w:trPr>
        <w:tc>
          <w:tcPr>
            <w:tcW w:w="4243" w:type="dxa"/>
            <w:tcBorders>
              <w:top w:val="single" w:sz="8" w:space="0" w:color="auto"/>
              <w:left w:val="single" w:sz="8" w:space="0" w:color="auto"/>
              <w:bottom w:val="single" w:sz="4" w:space="0" w:color="auto"/>
              <w:right w:val="single" w:sz="4" w:space="0" w:color="auto"/>
            </w:tcBorders>
          </w:tcPr>
          <w:p w14:paraId="785E54F2"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single" w:sz="4" w:space="0" w:color="auto"/>
              <w:left w:val="single" w:sz="4" w:space="0" w:color="auto"/>
              <w:bottom w:val="single" w:sz="4" w:space="0" w:color="auto"/>
              <w:right w:val="single" w:sz="4" w:space="0" w:color="auto"/>
            </w:tcBorders>
          </w:tcPr>
          <w:p w14:paraId="55EDB10A"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Cs/>
                <w:sz w:val="22"/>
                <w:szCs w:val="22"/>
              </w:rPr>
              <w:t>Very good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AADA07B"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F24BFA"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985" w:type="dxa"/>
            <w:tcBorders>
              <w:top w:val="single" w:sz="4" w:space="0" w:color="auto"/>
              <w:left w:val="single" w:sz="4" w:space="0" w:color="auto"/>
              <w:bottom w:val="single" w:sz="4" w:space="0" w:color="auto"/>
              <w:right w:val="single" w:sz="4" w:space="0" w:color="auto"/>
            </w:tcBorders>
          </w:tcPr>
          <w:p w14:paraId="17597FA1" w14:textId="77777777" w:rsidR="00724B81" w:rsidRPr="00F7530B" w:rsidRDefault="00724B81" w:rsidP="00724B81">
            <w:pPr>
              <w:spacing w:after="0"/>
              <w:rPr>
                <w:rFonts w:ascii="Calibri" w:hAnsi="Calibri" w:cs="Calibri"/>
              </w:rPr>
            </w:pPr>
          </w:p>
        </w:tc>
      </w:tr>
      <w:tr w:rsidR="00724B81" w:rsidRPr="00F7530B" w14:paraId="0E038FBA" w14:textId="77777777" w:rsidTr="00724B81">
        <w:trPr>
          <w:trHeight w:val="300"/>
        </w:trPr>
        <w:tc>
          <w:tcPr>
            <w:tcW w:w="4243" w:type="dxa"/>
            <w:tcBorders>
              <w:top w:val="single" w:sz="8" w:space="0" w:color="auto"/>
              <w:left w:val="single" w:sz="8" w:space="0" w:color="auto"/>
              <w:bottom w:val="single" w:sz="4" w:space="0" w:color="auto"/>
              <w:right w:val="single" w:sz="4" w:space="0" w:color="auto"/>
            </w:tcBorders>
          </w:tcPr>
          <w:p w14:paraId="177098F7" w14:textId="77777777" w:rsidR="00724B81" w:rsidRPr="00F7530B" w:rsidRDefault="00724B81" w:rsidP="00724B81">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single" w:sz="4" w:space="0" w:color="auto"/>
              <w:left w:val="single" w:sz="4" w:space="0" w:color="auto"/>
              <w:bottom w:val="single" w:sz="4" w:space="0" w:color="auto"/>
              <w:right w:val="single" w:sz="4" w:space="0" w:color="auto"/>
            </w:tcBorders>
          </w:tcPr>
          <w:p w14:paraId="55A90682"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Cs/>
                <w:sz w:val="22"/>
                <w:szCs w:val="22"/>
              </w:rPr>
              <w:t>Very good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06B8DB4"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8227C"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985" w:type="dxa"/>
            <w:tcBorders>
              <w:top w:val="single" w:sz="4" w:space="0" w:color="auto"/>
              <w:left w:val="single" w:sz="4" w:space="0" w:color="auto"/>
              <w:bottom w:val="single" w:sz="4" w:space="0" w:color="auto"/>
              <w:right w:val="single" w:sz="4" w:space="0" w:color="auto"/>
            </w:tcBorders>
          </w:tcPr>
          <w:p w14:paraId="23BFBEB3" w14:textId="77777777" w:rsidR="00724B81" w:rsidRPr="00F7530B" w:rsidRDefault="00724B81" w:rsidP="00724B81">
            <w:pPr>
              <w:spacing w:after="0"/>
              <w:rPr>
                <w:rFonts w:ascii="Calibri" w:hAnsi="Calibri" w:cs="Calibri"/>
              </w:rPr>
            </w:pPr>
          </w:p>
        </w:tc>
      </w:tr>
      <w:tr w:rsidR="00724B81" w14:paraId="63D5D77C" w14:textId="77777777" w:rsidTr="00724B81">
        <w:trPr>
          <w:trHeight w:val="300"/>
        </w:trPr>
        <w:tc>
          <w:tcPr>
            <w:tcW w:w="4243" w:type="dxa"/>
            <w:tcBorders>
              <w:top w:val="single" w:sz="8" w:space="0" w:color="auto"/>
              <w:left w:val="single" w:sz="8" w:space="0" w:color="auto"/>
              <w:bottom w:val="single" w:sz="4" w:space="0" w:color="auto"/>
              <w:right w:val="single" w:sz="4" w:space="0" w:color="auto"/>
            </w:tcBorders>
          </w:tcPr>
          <w:p w14:paraId="39AD9CFA" w14:textId="77777777" w:rsidR="00724B81" w:rsidRDefault="00724B81" w:rsidP="00724B81">
            <w:pPr>
              <w:rPr>
                <w:sz w:val="22"/>
                <w:szCs w:val="22"/>
              </w:rPr>
            </w:pPr>
            <w:r>
              <w:rPr>
                <w:sz w:val="22"/>
                <w:szCs w:val="22"/>
              </w:rPr>
              <w:t>How good is our staff team?</w:t>
            </w:r>
          </w:p>
        </w:tc>
        <w:tc>
          <w:tcPr>
            <w:tcW w:w="1417" w:type="dxa"/>
            <w:tcBorders>
              <w:top w:val="single" w:sz="4" w:space="0" w:color="auto"/>
              <w:left w:val="single" w:sz="4" w:space="0" w:color="auto"/>
              <w:bottom w:val="single" w:sz="4" w:space="0" w:color="auto"/>
              <w:right w:val="single" w:sz="4" w:space="0" w:color="auto"/>
            </w:tcBorders>
          </w:tcPr>
          <w:p w14:paraId="546BE475"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Cs/>
                <w:sz w:val="22"/>
                <w:szCs w:val="22"/>
              </w:rPr>
              <w:t>Good</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283AD7"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617E3" w14:textId="77777777" w:rsidR="00724B81" w:rsidRPr="00483D5B" w:rsidRDefault="00724B81" w:rsidP="00724B81">
            <w:pPr>
              <w:spacing w:line="240" w:lineRule="auto"/>
              <w:rPr>
                <w:rFonts w:ascii="Calibri" w:hAnsi="Calibri" w:cs="Calibri"/>
                <w:b/>
                <w:sz w:val="22"/>
                <w:szCs w:val="22"/>
              </w:rPr>
            </w:pPr>
            <w:r w:rsidRPr="00483D5B">
              <w:rPr>
                <w:rFonts w:ascii="Calibri" w:hAnsi="Calibri" w:cs="Calibri"/>
                <w:b/>
                <w:sz w:val="22"/>
                <w:szCs w:val="22"/>
              </w:rPr>
              <w:t>NA</w:t>
            </w:r>
          </w:p>
        </w:tc>
        <w:tc>
          <w:tcPr>
            <w:tcW w:w="1985" w:type="dxa"/>
            <w:tcBorders>
              <w:top w:val="nil"/>
              <w:left w:val="single" w:sz="4" w:space="0" w:color="auto"/>
              <w:bottom w:val="single" w:sz="4" w:space="0" w:color="auto"/>
              <w:right w:val="single" w:sz="8" w:space="0" w:color="auto"/>
            </w:tcBorders>
          </w:tcPr>
          <w:p w14:paraId="5BAF0168" w14:textId="77777777" w:rsidR="00724B81" w:rsidRDefault="00724B81" w:rsidP="00724B81">
            <w:pPr>
              <w:spacing w:after="0"/>
            </w:pPr>
          </w:p>
        </w:tc>
      </w:tr>
    </w:tbl>
    <w:p w14:paraId="1DB88EAF" w14:textId="77777777" w:rsidR="00724B81" w:rsidRPr="00A73A23" w:rsidRDefault="00724B81" w:rsidP="005418BA">
      <w:pPr>
        <w:rPr>
          <w:rFonts w:ascii="Arial" w:hAnsi="Arial" w:cs="Arial"/>
        </w:rPr>
      </w:pPr>
    </w:p>
    <w:sectPr w:rsidR="00724B81" w:rsidRPr="00A73A23" w:rsidSect="006B0C2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9461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71F22"/>
    <w:multiLevelType w:val="hybridMultilevel"/>
    <w:tmpl w:val="0AB89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28536"/>
    <w:multiLevelType w:val="hybridMultilevel"/>
    <w:tmpl w:val="6AAE29CA"/>
    <w:lvl w:ilvl="0" w:tplc="AFC46AE4">
      <w:start w:val="1"/>
      <w:numFmt w:val="bullet"/>
      <w:lvlText w:val=""/>
      <w:lvlJc w:val="left"/>
      <w:pPr>
        <w:ind w:left="720" w:hanging="360"/>
      </w:pPr>
      <w:rPr>
        <w:rFonts w:ascii="Symbol" w:hAnsi="Symbol" w:hint="default"/>
      </w:rPr>
    </w:lvl>
    <w:lvl w:ilvl="1" w:tplc="2354BD9E">
      <w:start w:val="1"/>
      <w:numFmt w:val="bullet"/>
      <w:lvlText w:val="o"/>
      <w:lvlJc w:val="left"/>
      <w:pPr>
        <w:ind w:left="1440" w:hanging="360"/>
      </w:pPr>
      <w:rPr>
        <w:rFonts w:ascii="Courier New" w:hAnsi="Courier New" w:hint="default"/>
      </w:rPr>
    </w:lvl>
    <w:lvl w:ilvl="2" w:tplc="CA26B820">
      <w:start w:val="1"/>
      <w:numFmt w:val="bullet"/>
      <w:lvlText w:val=""/>
      <w:lvlJc w:val="left"/>
      <w:pPr>
        <w:ind w:left="2160" w:hanging="360"/>
      </w:pPr>
      <w:rPr>
        <w:rFonts w:ascii="Wingdings" w:hAnsi="Wingdings" w:hint="default"/>
      </w:rPr>
    </w:lvl>
    <w:lvl w:ilvl="3" w:tplc="21063946">
      <w:start w:val="1"/>
      <w:numFmt w:val="bullet"/>
      <w:lvlText w:val=""/>
      <w:lvlJc w:val="left"/>
      <w:pPr>
        <w:ind w:left="2880" w:hanging="360"/>
      </w:pPr>
      <w:rPr>
        <w:rFonts w:ascii="Symbol" w:hAnsi="Symbol" w:hint="default"/>
      </w:rPr>
    </w:lvl>
    <w:lvl w:ilvl="4" w:tplc="A894A332">
      <w:start w:val="1"/>
      <w:numFmt w:val="bullet"/>
      <w:lvlText w:val="o"/>
      <w:lvlJc w:val="left"/>
      <w:pPr>
        <w:ind w:left="3600" w:hanging="360"/>
      </w:pPr>
      <w:rPr>
        <w:rFonts w:ascii="Courier New" w:hAnsi="Courier New" w:hint="default"/>
      </w:rPr>
    </w:lvl>
    <w:lvl w:ilvl="5" w:tplc="27601198">
      <w:start w:val="1"/>
      <w:numFmt w:val="bullet"/>
      <w:lvlText w:val=""/>
      <w:lvlJc w:val="left"/>
      <w:pPr>
        <w:ind w:left="4320" w:hanging="360"/>
      </w:pPr>
      <w:rPr>
        <w:rFonts w:ascii="Wingdings" w:hAnsi="Wingdings" w:hint="default"/>
      </w:rPr>
    </w:lvl>
    <w:lvl w:ilvl="6" w:tplc="71F432B6">
      <w:start w:val="1"/>
      <w:numFmt w:val="bullet"/>
      <w:lvlText w:val=""/>
      <w:lvlJc w:val="left"/>
      <w:pPr>
        <w:ind w:left="5040" w:hanging="360"/>
      </w:pPr>
      <w:rPr>
        <w:rFonts w:ascii="Symbol" w:hAnsi="Symbol" w:hint="default"/>
      </w:rPr>
    </w:lvl>
    <w:lvl w:ilvl="7" w:tplc="C8C4A7AC">
      <w:start w:val="1"/>
      <w:numFmt w:val="bullet"/>
      <w:lvlText w:val="o"/>
      <w:lvlJc w:val="left"/>
      <w:pPr>
        <w:ind w:left="5760" w:hanging="360"/>
      </w:pPr>
      <w:rPr>
        <w:rFonts w:ascii="Courier New" w:hAnsi="Courier New" w:hint="default"/>
      </w:rPr>
    </w:lvl>
    <w:lvl w:ilvl="8" w:tplc="0700EA8A">
      <w:start w:val="1"/>
      <w:numFmt w:val="bullet"/>
      <w:lvlText w:val=""/>
      <w:lvlJc w:val="left"/>
      <w:pPr>
        <w:ind w:left="6480" w:hanging="360"/>
      </w:pPr>
      <w:rPr>
        <w:rFonts w:ascii="Wingdings" w:hAnsi="Wingdings" w:hint="default"/>
      </w:rPr>
    </w:lvl>
  </w:abstractNum>
  <w:abstractNum w:abstractNumId="3" w15:restartNumberingAfterBreak="0">
    <w:nsid w:val="1D0756F3"/>
    <w:multiLevelType w:val="multilevel"/>
    <w:tmpl w:val="F90A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8D34CF"/>
    <w:multiLevelType w:val="multilevel"/>
    <w:tmpl w:val="2948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546AC"/>
    <w:multiLevelType w:val="hybridMultilevel"/>
    <w:tmpl w:val="DDCA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31630"/>
    <w:multiLevelType w:val="hybridMultilevel"/>
    <w:tmpl w:val="AF32B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668E7"/>
    <w:multiLevelType w:val="multilevel"/>
    <w:tmpl w:val="4D3A3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6662F5"/>
    <w:multiLevelType w:val="hybridMultilevel"/>
    <w:tmpl w:val="1DDE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0" w15:restartNumberingAfterBreak="0">
    <w:nsid w:val="3E4A5E73"/>
    <w:multiLevelType w:val="hybridMultilevel"/>
    <w:tmpl w:val="6B88D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D4ABC"/>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F3879"/>
    <w:multiLevelType w:val="hybridMultilevel"/>
    <w:tmpl w:val="008C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C90BBC"/>
    <w:multiLevelType w:val="hybridMultilevel"/>
    <w:tmpl w:val="C77C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D6FE3"/>
    <w:multiLevelType w:val="hybridMultilevel"/>
    <w:tmpl w:val="FF8E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9547F0"/>
    <w:multiLevelType w:val="hybridMultilevel"/>
    <w:tmpl w:val="0A14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2F44DB"/>
    <w:multiLevelType w:val="hybridMultilevel"/>
    <w:tmpl w:val="7C1C9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D0246"/>
    <w:multiLevelType w:val="hybridMultilevel"/>
    <w:tmpl w:val="A986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2D321B"/>
    <w:multiLevelType w:val="hybridMultilevel"/>
    <w:tmpl w:val="0784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AC00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5F3B"/>
    <w:multiLevelType w:val="hybridMultilevel"/>
    <w:tmpl w:val="2F5C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7C2BC6"/>
    <w:multiLevelType w:val="hybridMultilevel"/>
    <w:tmpl w:val="F256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C93818"/>
    <w:multiLevelType w:val="hybridMultilevel"/>
    <w:tmpl w:val="5F06D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8565FD"/>
    <w:multiLevelType w:val="hybridMultilevel"/>
    <w:tmpl w:val="C1B26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702264">
    <w:abstractNumId w:val="20"/>
  </w:num>
  <w:num w:numId="2" w16cid:durableId="810370953">
    <w:abstractNumId w:val="1"/>
  </w:num>
  <w:num w:numId="3" w16cid:durableId="474762502">
    <w:abstractNumId w:val="4"/>
  </w:num>
  <w:num w:numId="4" w16cid:durableId="1482843721">
    <w:abstractNumId w:val="22"/>
  </w:num>
  <w:num w:numId="5" w16cid:durableId="1390375349">
    <w:abstractNumId w:val="19"/>
  </w:num>
  <w:num w:numId="6" w16cid:durableId="2140566546">
    <w:abstractNumId w:val="13"/>
  </w:num>
  <w:num w:numId="7" w16cid:durableId="1059786092">
    <w:abstractNumId w:val="12"/>
  </w:num>
  <w:num w:numId="8" w16cid:durableId="1051462647">
    <w:abstractNumId w:val="0"/>
  </w:num>
  <w:num w:numId="9" w16cid:durableId="2016612239">
    <w:abstractNumId w:val="3"/>
  </w:num>
  <w:num w:numId="10" w16cid:durableId="1461681325">
    <w:abstractNumId w:val="11"/>
  </w:num>
  <w:num w:numId="11" w16cid:durableId="2038309214">
    <w:abstractNumId w:val="8"/>
  </w:num>
  <w:num w:numId="12" w16cid:durableId="766390620">
    <w:abstractNumId w:val="16"/>
  </w:num>
  <w:num w:numId="13" w16cid:durableId="1116296069">
    <w:abstractNumId w:val="18"/>
  </w:num>
  <w:num w:numId="14" w16cid:durableId="1406689211">
    <w:abstractNumId w:val="23"/>
  </w:num>
  <w:num w:numId="15" w16cid:durableId="652219514">
    <w:abstractNumId w:val="6"/>
  </w:num>
  <w:num w:numId="16" w16cid:durableId="396905149">
    <w:abstractNumId w:val="9"/>
  </w:num>
  <w:num w:numId="17" w16cid:durableId="1311326379">
    <w:abstractNumId w:val="2"/>
  </w:num>
  <w:num w:numId="18" w16cid:durableId="657736423">
    <w:abstractNumId w:val="14"/>
  </w:num>
  <w:num w:numId="19" w16cid:durableId="1236086556">
    <w:abstractNumId w:val="17"/>
  </w:num>
  <w:num w:numId="20" w16cid:durableId="1093940287">
    <w:abstractNumId w:val="21"/>
  </w:num>
  <w:num w:numId="21" w16cid:durableId="1788767657">
    <w:abstractNumId w:val="5"/>
  </w:num>
  <w:num w:numId="22" w16cid:durableId="1937596516">
    <w:abstractNumId w:val="10"/>
  </w:num>
  <w:num w:numId="23" w16cid:durableId="1737585181">
    <w:abstractNumId w:val="7"/>
  </w:num>
  <w:num w:numId="24" w16cid:durableId="341248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2C"/>
    <w:rsid w:val="00307E15"/>
    <w:rsid w:val="00445966"/>
    <w:rsid w:val="004F4DFF"/>
    <w:rsid w:val="005418BA"/>
    <w:rsid w:val="0060008B"/>
    <w:rsid w:val="00633D5C"/>
    <w:rsid w:val="006B0C2C"/>
    <w:rsid w:val="00724B81"/>
    <w:rsid w:val="007A23DE"/>
    <w:rsid w:val="0084537F"/>
    <w:rsid w:val="00A656C1"/>
    <w:rsid w:val="00A73A23"/>
    <w:rsid w:val="00BD6FB4"/>
    <w:rsid w:val="00D313BC"/>
    <w:rsid w:val="00D52367"/>
    <w:rsid w:val="00D52397"/>
    <w:rsid w:val="00D52A54"/>
    <w:rsid w:val="00EE1B1B"/>
    <w:rsid w:val="00E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5203"/>
  <w15:chartTrackingRefBased/>
  <w15:docId w15:val="{508776BD-8C25-4B24-8A24-BBE2C9C0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C2C"/>
    <w:pPr>
      <w:spacing w:after="160" w:line="279" w:lineRule="auto"/>
    </w:pPr>
    <w:rPr>
      <w:rFonts w:asciiTheme="minorHAnsi" w:eastAsiaTheme="minorEastAsia" w:hAnsiTheme="minorHAnsi" w:cstheme="minorBidi"/>
      <w:sz w:val="24"/>
      <w:szCs w:val="24"/>
      <w:lang w:val="en-US" w:eastAsia="ja-JP"/>
    </w:rPr>
  </w:style>
  <w:style w:type="paragraph" w:styleId="Heading1">
    <w:name w:val="heading 1"/>
    <w:basedOn w:val="Normal"/>
    <w:next w:val="Normal"/>
    <w:link w:val="Heading1Char"/>
    <w:uiPriority w:val="9"/>
    <w:qFormat/>
    <w:rsid w:val="006B0C2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0C2C"/>
    <w:pPr>
      <w:ind w:left="720"/>
      <w:contextualSpacing/>
    </w:pPr>
  </w:style>
  <w:style w:type="character" w:customStyle="1" w:styleId="ListParagraphChar">
    <w:name w:val="List Paragraph Char"/>
    <w:link w:val="ListParagraph"/>
    <w:uiPriority w:val="34"/>
    <w:locked/>
    <w:rsid w:val="006B0C2C"/>
    <w:rPr>
      <w:rFonts w:asciiTheme="minorHAnsi" w:eastAsiaTheme="minorEastAsia" w:hAnsiTheme="minorHAnsi" w:cstheme="minorBidi"/>
      <w:sz w:val="24"/>
      <w:szCs w:val="24"/>
      <w:lang w:val="en-US" w:eastAsia="ja-JP"/>
    </w:rPr>
  </w:style>
  <w:style w:type="paragraph" w:styleId="ListBullet">
    <w:name w:val="List Bullet"/>
    <w:basedOn w:val="Normal"/>
    <w:uiPriority w:val="99"/>
    <w:unhideWhenUsed/>
    <w:rsid w:val="006B0C2C"/>
    <w:pPr>
      <w:numPr>
        <w:numId w:val="8"/>
      </w:numPr>
      <w:contextualSpacing/>
    </w:pPr>
  </w:style>
  <w:style w:type="character" w:customStyle="1" w:styleId="Heading1Char">
    <w:name w:val="Heading 1 Char"/>
    <w:basedOn w:val="DefaultParagraphFont"/>
    <w:link w:val="Heading1"/>
    <w:uiPriority w:val="9"/>
    <w:rsid w:val="006B0C2C"/>
    <w:rPr>
      <w:rFonts w:asciiTheme="majorHAnsi" w:eastAsiaTheme="majorEastAsia" w:hAnsiTheme="majorHAnsi" w:cstheme="majorBidi"/>
      <w:color w:val="365F91" w:themeColor="accent1" w:themeShade="BF"/>
      <w:sz w:val="40"/>
      <w:szCs w:val="40"/>
      <w:lang w:val="en-US" w:eastAsia="ja-JP"/>
    </w:rPr>
  </w:style>
  <w:style w:type="table" w:styleId="TableGrid">
    <w:name w:val="Table Grid"/>
    <w:basedOn w:val="TableNormal"/>
    <w:uiPriority w:val="39"/>
    <w:rsid w:val="00BD6FB4"/>
    <w:rPr>
      <w:rFonts w:asciiTheme="minorHAnsi" w:eastAsiaTheme="minorEastAsia" w:hAnsiTheme="minorHAnsi" w:cstheme="minorBidi"/>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D6FB4"/>
    <w:pPr>
      <w:spacing w:before="100" w:beforeAutospacing="1" w:after="100" w:afterAutospacing="1" w:line="240" w:lineRule="auto"/>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1318">
      <w:bodyDiv w:val="1"/>
      <w:marLeft w:val="0"/>
      <w:marRight w:val="0"/>
      <w:marTop w:val="0"/>
      <w:marBottom w:val="0"/>
      <w:divBdr>
        <w:top w:val="none" w:sz="0" w:space="0" w:color="auto"/>
        <w:left w:val="none" w:sz="0" w:space="0" w:color="auto"/>
        <w:bottom w:val="none" w:sz="0" w:space="0" w:color="auto"/>
        <w:right w:val="none" w:sz="0" w:space="0" w:color="auto"/>
      </w:divBdr>
    </w:div>
    <w:div w:id="1508902700">
      <w:bodyDiv w:val="1"/>
      <w:marLeft w:val="0"/>
      <w:marRight w:val="0"/>
      <w:marTop w:val="0"/>
      <w:marBottom w:val="0"/>
      <w:divBdr>
        <w:top w:val="none" w:sz="0" w:space="0" w:color="auto"/>
        <w:left w:val="none" w:sz="0" w:space="0" w:color="auto"/>
        <w:bottom w:val="none" w:sz="0" w:space="0" w:color="auto"/>
        <w:right w:val="none" w:sz="0" w:space="0" w:color="auto"/>
      </w:divBdr>
    </w:div>
    <w:div w:id="1731070923">
      <w:bodyDiv w:val="1"/>
      <w:marLeft w:val="0"/>
      <w:marRight w:val="0"/>
      <w:marTop w:val="0"/>
      <w:marBottom w:val="0"/>
      <w:divBdr>
        <w:top w:val="none" w:sz="0" w:space="0" w:color="auto"/>
        <w:left w:val="none" w:sz="0" w:space="0" w:color="auto"/>
        <w:bottom w:val="none" w:sz="0" w:space="0" w:color="auto"/>
        <w:right w:val="none" w:sz="0" w:space="0" w:color="auto"/>
      </w:divBdr>
    </w:div>
    <w:div w:id="206216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2F06-4656-46A9-A14C-B6E8C4BE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Miller</dc:creator>
  <cp:keywords/>
  <dc:description/>
  <cp:lastModifiedBy>Katrina Miller</cp:lastModifiedBy>
  <cp:revision>6</cp:revision>
  <dcterms:created xsi:type="dcterms:W3CDTF">2025-06-13T08:05:00Z</dcterms:created>
  <dcterms:modified xsi:type="dcterms:W3CDTF">2025-09-25T08:44:00Z</dcterms:modified>
</cp:coreProperties>
</file>