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1735" w14:textId="77777777" w:rsidR="00313479" w:rsidRDefault="006B1BCB" w:rsidP="1D4679B0">
      <w:pPr>
        <w:rPr>
          <w:rFonts w:eastAsiaTheme="minorEastAsia"/>
        </w:rPr>
      </w:pPr>
      <w:r>
        <w:rPr>
          <w:rFonts w:eastAsiaTheme="minorEastAsia"/>
        </w:rPr>
        <w:t>Strathkinness Primary School</w:t>
      </w:r>
    </w:p>
    <w:p w14:paraId="2D3ADBBF" w14:textId="77777777" w:rsidR="006B1BCB" w:rsidRDefault="006B1BCB" w:rsidP="1D4679B0">
      <w:pPr>
        <w:rPr>
          <w:rFonts w:eastAsiaTheme="minorEastAsia"/>
        </w:rPr>
      </w:pPr>
      <w:r>
        <w:rPr>
          <w:rFonts w:eastAsiaTheme="minorEastAsia"/>
        </w:rPr>
        <w:t>School Improvement Planning and Pupil Equity Fund Planning</w:t>
      </w:r>
    </w:p>
    <w:p w14:paraId="77BEECBA" w14:textId="291AA302" w:rsidR="006B1BCB" w:rsidRPr="00A55F86" w:rsidRDefault="006B1BCB" w:rsidP="1D4679B0">
      <w:pPr>
        <w:rPr>
          <w:rFonts w:eastAsiaTheme="minorEastAsia"/>
        </w:rPr>
        <w:sectPr w:rsidR="006B1BCB" w:rsidRPr="00A55F86" w:rsidSect="00262FF4">
          <w:headerReference w:type="default" r:id="rId11"/>
          <w:footerReference w:type="even" r:id="rId12"/>
          <w:footerReference w:type="default" r:id="rId13"/>
          <w:pgSz w:w="11906" w:h="16838"/>
          <w:pgMar w:top="720" w:right="720" w:bottom="142" w:left="720" w:header="0" w:footer="567" w:gutter="0"/>
          <w:cols w:space="708"/>
          <w:titlePg/>
          <w:docGrid w:linePitch="360"/>
        </w:sectPr>
      </w:pPr>
      <w:r>
        <w:rPr>
          <w:rFonts w:eastAsiaTheme="minorEastAsia"/>
        </w:rPr>
        <w:t>Session 2024-25</w:t>
      </w:r>
    </w:p>
    <w:p w14:paraId="595BC7BD" w14:textId="3CD8B7CB" w:rsidR="00BC4D5E" w:rsidRPr="00A55F86" w:rsidRDefault="31ADE337" w:rsidP="1D4679B0">
      <w:pPr>
        <w:rPr>
          <w:rFonts w:eastAsiaTheme="minorEastAsia"/>
          <w:b/>
          <w:bCs/>
        </w:rPr>
      </w:pPr>
      <w:r w:rsidRPr="1D4679B0">
        <w:rPr>
          <w:rFonts w:eastAsiaTheme="minorEastAsia"/>
          <w:b/>
          <w:bCs/>
        </w:rPr>
        <w:lastRenderedPageBreak/>
        <w:t>Session 202</w:t>
      </w:r>
      <w:r w:rsidR="3992C2A8" w:rsidRPr="1D4679B0">
        <w:rPr>
          <w:rFonts w:eastAsiaTheme="minorEastAsia"/>
          <w:b/>
          <w:bCs/>
        </w:rPr>
        <w:t>4</w:t>
      </w:r>
      <w:r w:rsidR="4914FBA6" w:rsidRPr="1D4679B0">
        <w:rPr>
          <w:rFonts w:eastAsiaTheme="minorEastAsia"/>
          <w:b/>
          <w:bCs/>
        </w:rPr>
        <w:t>-202</w:t>
      </w:r>
      <w:r w:rsidR="1C53E231" w:rsidRPr="1D4679B0">
        <w:rPr>
          <w:rFonts w:eastAsiaTheme="minorEastAsia"/>
          <w:b/>
          <w:bCs/>
        </w:rPr>
        <w:t xml:space="preserve">5 </w:t>
      </w:r>
      <w:r w:rsidRPr="1D4679B0">
        <w:rPr>
          <w:rFonts w:eastAsiaTheme="minorEastAsia"/>
          <w:b/>
          <w:bCs/>
        </w:rPr>
        <w:t xml:space="preserve">Improvement Plan </w:t>
      </w: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BC4D5E" w:rsidRPr="00A55F86" w14:paraId="7A777115" w14:textId="77777777" w:rsidTr="1D4679B0">
        <w:trPr>
          <w:trHeight w:val="432"/>
        </w:trPr>
        <w:tc>
          <w:tcPr>
            <w:tcW w:w="15193" w:type="dxa"/>
            <w:gridSpan w:val="6"/>
            <w:vAlign w:val="center"/>
          </w:tcPr>
          <w:p w14:paraId="310A7D58" w14:textId="0E479957" w:rsidR="00BC4D5E" w:rsidRPr="00A55F86" w:rsidRDefault="4914FBA6" w:rsidP="1D4679B0">
            <w:pPr>
              <w:tabs>
                <w:tab w:val="left" w:pos="2520"/>
              </w:tabs>
              <w:rPr>
                <w:rFonts w:eastAsiaTheme="minorEastAsia"/>
              </w:rPr>
            </w:pPr>
            <w:r w:rsidRPr="1D4679B0">
              <w:rPr>
                <w:rFonts w:eastAsiaTheme="minorEastAsia"/>
                <w:b/>
                <w:bCs/>
              </w:rPr>
              <w:t>Education Directorate Improvement Plan</w:t>
            </w:r>
            <w:r w:rsidR="31ADE337" w:rsidRPr="1D4679B0">
              <w:rPr>
                <w:rFonts w:eastAsiaTheme="minorEastAsia"/>
                <w:b/>
                <w:bCs/>
              </w:rPr>
              <w:t xml:space="preserve">: </w:t>
            </w:r>
            <w:r w:rsidR="589E9B4B" w:rsidRPr="1D4679B0">
              <w:rPr>
                <w:rFonts w:eastAsiaTheme="minorEastAsia"/>
                <w:color w:val="000000" w:themeColor="text1"/>
              </w:rPr>
              <w:t>Achievement</w:t>
            </w:r>
          </w:p>
        </w:tc>
      </w:tr>
      <w:tr w:rsidR="00BC4D5E" w:rsidRPr="00A55F86" w14:paraId="787E00FD" w14:textId="77777777" w:rsidTr="1D4679B0">
        <w:trPr>
          <w:trHeight w:val="410"/>
        </w:trPr>
        <w:tc>
          <w:tcPr>
            <w:tcW w:w="15193" w:type="dxa"/>
            <w:gridSpan w:val="6"/>
            <w:shd w:val="clear" w:color="auto" w:fill="D9D9D9" w:themeFill="background1" w:themeFillShade="D9"/>
            <w:vAlign w:val="center"/>
          </w:tcPr>
          <w:p w14:paraId="0F8C10B2" w14:textId="6AAA1FAC" w:rsidR="00B76D93" w:rsidRDefault="31ADE337" w:rsidP="1D4679B0">
            <w:pPr>
              <w:tabs>
                <w:tab w:val="left" w:pos="2520"/>
              </w:tabs>
              <w:rPr>
                <w:rStyle w:val="eop"/>
                <w:rFonts w:eastAsiaTheme="minorEastAsia"/>
                <w:color w:val="000000"/>
                <w:shd w:val="clear" w:color="auto" w:fill="FFFFFF"/>
              </w:rPr>
            </w:pPr>
            <w:r w:rsidRPr="1D4679B0">
              <w:rPr>
                <w:rFonts w:eastAsiaTheme="minorEastAsia"/>
                <w:b/>
                <w:bCs/>
              </w:rPr>
              <w:t xml:space="preserve">Focused Priority:  </w:t>
            </w:r>
            <w:r w:rsidR="2E996883" w:rsidRPr="1D4679B0">
              <w:rPr>
                <w:rFonts w:eastAsiaTheme="minorEastAsia"/>
                <w:b/>
                <w:bCs/>
              </w:rPr>
              <w:t xml:space="preserve"> Priority 1 – </w:t>
            </w:r>
            <w:r w:rsidR="346A41E1" w:rsidRPr="1D4679B0">
              <w:rPr>
                <w:rStyle w:val="normaltextrun"/>
                <w:rFonts w:eastAsiaTheme="minorEastAsia"/>
                <w:b/>
                <w:bCs/>
                <w:color w:val="000000"/>
                <w:shd w:val="clear" w:color="auto" w:fill="FFFFFF"/>
              </w:rPr>
              <w:t xml:space="preserve"> Develop learning and teaching ethos through agreeing a Learning Standard</w:t>
            </w:r>
            <w:r w:rsidR="346A41E1" w:rsidRPr="1D4679B0">
              <w:rPr>
                <w:rStyle w:val="eop"/>
                <w:rFonts w:eastAsiaTheme="minorEastAsia"/>
                <w:color w:val="000000"/>
                <w:shd w:val="clear" w:color="auto" w:fill="FFFFFF"/>
              </w:rPr>
              <w:t> </w:t>
            </w:r>
          </w:p>
          <w:p w14:paraId="1B8DF575" w14:textId="496B7C11" w:rsidR="00B76D93" w:rsidRPr="00A55F86" w:rsidRDefault="346A41E1" w:rsidP="1D4679B0">
            <w:pPr>
              <w:tabs>
                <w:tab w:val="left" w:pos="2520"/>
              </w:tabs>
              <w:rPr>
                <w:rFonts w:eastAsiaTheme="minorEastAsia"/>
                <w:b/>
                <w:bCs/>
              </w:rPr>
            </w:pPr>
            <w:r w:rsidRPr="1D4679B0">
              <w:rPr>
                <w:rFonts w:eastAsiaTheme="minorEastAsia"/>
                <w:b/>
                <w:bCs/>
              </w:rPr>
              <w:t>Pupil Version – TBD with pupils</w:t>
            </w:r>
          </w:p>
          <w:p w14:paraId="533A23D8" w14:textId="684C7FE8" w:rsidR="00C52329" w:rsidRPr="00A55F86" w:rsidRDefault="00C52329" w:rsidP="1D4679B0">
            <w:pPr>
              <w:tabs>
                <w:tab w:val="left" w:pos="2520"/>
              </w:tabs>
              <w:rPr>
                <w:rFonts w:eastAsiaTheme="minorEastAsia"/>
                <w:b/>
                <w:bCs/>
              </w:rPr>
            </w:pPr>
          </w:p>
        </w:tc>
      </w:tr>
      <w:tr w:rsidR="00BC4D5E" w:rsidRPr="00A55F86" w14:paraId="10154FBE" w14:textId="77777777" w:rsidTr="1D4679B0">
        <w:trPr>
          <w:trHeight w:val="415"/>
        </w:trPr>
        <w:tc>
          <w:tcPr>
            <w:tcW w:w="7596" w:type="dxa"/>
            <w:gridSpan w:val="3"/>
            <w:vAlign w:val="center"/>
          </w:tcPr>
          <w:p w14:paraId="14F8DCDA" w14:textId="77777777" w:rsidR="00BC4D5E" w:rsidRPr="00A55F86" w:rsidRDefault="31ADE337" w:rsidP="1D4679B0">
            <w:pPr>
              <w:tabs>
                <w:tab w:val="left" w:pos="2520"/>
              </w:tabs>
              <w:rPr>
                <w:rFonts w:eastAsiaTheme="minorEastAsia"/>
                <w:b/>
                <w:bCs/>
              </w:rPr>
            </w:pPr>
            <w:r w:rsidRPr="1D4679B0">
              <w:rPr>
                <w:rFonts w:eastAsiaTheme="minorEastAsia"/>
                <w:b/>
                <w:bCs/>
              </w:rPr>
              <w:t>HGIOS4 Quality Indicators</w:t>
            </w:r>
          </w:p>
        </w:tc>
        <w:tc>
          <w:tcPr>
            <w:tcW w:w="7597" w:type="dxa"/>
            <w:gridSpan w:val="3"/>
            <w:vAlign w:val="center"/>
          </w:tcPr>
          <w:p w14:paraId="2A3D6340" w14:textId="6D2DA6B1" w:rsidR="00BC4D5E" w:rsidRPr="00A55F86" w:rsidRDefault="00BC4D5E" w:rsidP="1D4679B0">
            <w:pPr>
              <w:tabs>
                <w:tab w:val="left" w:pos="2520"/>
              </w:tabs>
              <w:rPr>
                <w:rFonts w:eastAsiaTheme="minorEastAsia"/>
                <w:b/>
                <w:bCs/>
              </w:rPr>
            </w:pPr>
          </w:p>
        </w:tc>
      </w:tr>
      <w:tr w:rsidR="00BC4D5E" w:rsidRPr="00A55F86" w14:paraId="0EFD6A27" w14:textId="77777777" w:rsidTr="1D4679B0">
        <w:trPr>
          <w:trHeight w:val="695"/>
        </w:trPr>
        <w:tc>
          <w:tcPr>
            <w:tcW w:w="7596" w:type="dxa"/>
            <w:gridSpan w:val="3"/>
            <w:vAlign w:val="center"/>
          </w:tcPr>
          <w:p w14:paraId="1874574C" w14:textId="77777777" w:rsidR="00BC55CC" w:rsidRPr="00A55F86" w:rsidRDefault="5D7D1F60" w:rsidP="1D4679B0">
            <w:pPr>
              <w:rPr>
                <w:rFonts w:eastAsiaTheme="minorEastAsia"/>
              </w:rPr>
            </w:pPr>
            <w:r w:rsidRPr="1D4679B0">
              <w:rPr>
                <w:rFonts w:eastAsiaTheme="minorEastAsia"/>
              </w:rPr>
              <w:t xml:space="preserve">1.2 Leadership of learning </w:t>
            </w:r>
          </w:p>
          <w:p w14:paraId="09FB4312" w14:textId="77777777" w:rsidR="00BC55CC" w:rsidRPr="00A55F86" w:rsidRDefault="5D7D1F60" w:rsidP="1D4679B0">
            <w:pPr>
              <w:rPr>
                <w:rFonts w:eastAsiaTheme="minorEastAsia"/>
              </w:rPr>
            </w:pPr>
            <w:r w:rsidRPr="1D4679B0">
              <w:rPr>
                <w:rFonts w:eastAsiaTheme="minorEastAsia"/>
              </w:rPr>
              <w:t>2.3 Learning, teaching and assessment</w:t>
            </w:r>
          </w:p>
          <w:p w14:paraId="1CA0D610" w14:textId="10A9F1E6" w:rsidR="00BC4D5E" w:rsidRPr="00A55F86" w:rsidRDefault="5D7D1F60" w:rsidP="1D4679B0">
            <w:pPr>
              <w:rPr>
                <w:rFonts w:eastAsiaTheme="minorEastAsia"/>
              </w:rPr>
            </w:pPr>
            <w:r w:rsidRPr="1D4679B0">
              <w:rPr>
                <w:rFonts w:eastAsiaTheme="minorEastAsia"/>
              </w:rPr>
              <w:t>3.2 Raising Attainment and achievement</w:t>
            </w:r>
            <w:r w:rsidR="31ADE337" w:rsidRPr="1D4679B0">
              <w:rPr>
                <w:rFonts w:eastAsiaTheme="minorEastAsia"/>
              </w:rPr>
              <w:t xml:space="preserve"> </w:t>
            </w:r>
          </w:p>
        </w:tc>
        <w:tc>
          <w:tcPr>
            <w:tcW w:w="7597" w:type="dxa"/>
            <w:gridSpan w:val="3"/>
            <w:vAlign w:val="center"/>
          </w:tcPr>
          <w:p w14:paraId="57AA6055" w14:textId="61090532" w:rsidR="00B76D93" w:rsidRPr="00A55F86" w:rsidRDefault="00B76D93" w:rsidP="1D4679B0">
            <w:pPr>
              <w:rPr>
                <w:rFonts w:eastAsiaTheme="minorEastAsia"/>
                <w:b/>
                <w:bCs/>
              </w:rPr>
            </w:pPr>
          </w:p>
          <w:p w14:paraId="6140D377" w14:textId="2ABC3A09" w:rsidR="00BC4D5E" w:rsidRPr="00A55F86" w:rsidRDefault="5D7D1F60" w:rsidP="1D4679B0">
            <w:pPr>
              <w:tabs>
                <w:tab w:val="left" w:pos="2520"/>
              </w:tabs>
              <w:rPr>
                <w:rFonts w:eastAsiaTheme="minorEastAsia"/>
              </w:rPr>
            </w:pPr>
            <w:r w:rsidRPr="1D4679B0">
              <w:rPr>
                <w:rFonts w:eastAsiaTheme="minorEastAsia"/>
                <w:b/>
                <w:bCs/>
              </w:rPr>
              <w:t xml:space="preserve"> </w:t>
            </w:r>
          </w:p>
        </w:tc>
      </w:tr>
      <w:tr w:rsidR="00BC4D5E" w:rsidRPr="00A55F86" w14:paraId="41B0D246" w14:textId="77777777" w:rsidTr="1D4679B0">
        <w:trPr>
          <w:trHeight w:val="458"/>
        </w:trPr>
        <w:tc>
          <w:tcPr>
            <w:tcW w:w="3214" w:type="dxa"/>
            <w:vAlign w:val="center"/>
          </w:tcPr>
          <w:p w14:paraId="2ADE1F8E" w14:textId="77777777" w:rsidR="00BC4D5E" w:rsidRPr="00A55F86" w:rsidRDefault="31ADE337" w:rsidP="1D4679B0">
            <w:pPr>
              <w:jc w:val="center"/>
              <w:rPr>
                <w:rFonts w:eastAsiaTheme="minorEastAsia"/>
                <w:b/>
                <w:bCs/>
              </w:rPr>
            </w:pPr>
            <w:r w:rsidRPr="1D4679B0">
              <w:rPr>
                <w:rFonts w:eastAsiaTheme="minorEastAsia"/>
                <w:b/>
                <w:bCs/>
              </w:rPr>
              <w:t>Expected Impact</w:t>
            </w:r>
          </w:p>
        </w:tc>
        <w:tc>
          <w:tcPr>
            <w:tcW w:w="3444" w:type="dxa"/>
            <w:vAlign w:val="center"/>
          </w:tcPr>
          <w:p w14:paraId="266D45B5" w14:textId="77777777" w:rsidR="00BC4D5E" w:rsidRPr="00A55F86" w:rsidRDefault="31ADE337" w:rsidP="1D4679B0">
            <w:pPr>
              <w:jc w:val="center"/>
              <w:rPr>
                <w:rFonts w:eastAsiaTheme="minorEastAsia"/>
                <w:b/>
                <w:bCs/>
              </w:rPr>
            </w:pPr>
            <w:r w:rsidRPr="1D4679B0">
              <w:rPr>
                <w:rFonts w:eastAsiaTheme="minorEastAsia"/>
                <w:b/>
                <w:bCs/>
              </w:rPr>
              <w:t>Strategic Actions Planned</w:t>
            </w:r>
          </w:p>
        </w:tc>
        <w:tc>
          <w:tcPr>
            <w:tcW w:w="2551" w:type="dxa"/>
            <w:gridSpan w:val="2"/>
            <w:vAlign w:val="center"/>
          </w:tcPr>
          <w:p w14:paraId="4917F04B" w14:textId="77777777" w:rsidR="00BC4D5E" w:rsidRPr="00A55F86" w:rsidRDefault="31ADE337" w:rsidP="1D4679B0">
            <w:pPr>
              <w:jc w:val="center"/>
              <w:rPr>
                <w:rFonts w:eastAsiaTheme="minorEastAsia"/>
                <w:b/>
                <w:bCs/>
              </w:rPr>
            </w:pPr>
            <w:r w:rsidRPr="1D4679B0">
              <w:rPr>
                <w:rFonts w:eastAsiaTheme="minorEastAsia"/>
                <w:b/>
                <w:bCs/>
              </w:rPr>
              <w:t>Responsibilities</w:t>
            </w:r>
          </w:p>
        </w:tc>
        <w:tc>
          <w:tcPr>
            <w:tcW w:w="2944" w:type="dxa"/>
            <w:vAlign w:val="center"/>
          </w:tcPr>
          <w:p w14:paraId="366A4849" w14:textId="77777777" w:rsidR="00BC4D5E" w:rsidRPr="00A55F86" w:rsidRDefault="31ADE337" w:rsidP="1D4679B0">
            <w:pPr>
              <w:jc w:val="center"/>
              <w:rPr>
                <w:rFonts w:eastAsiaTheme="minorEastAsia"/>
                <w:b/>
                <w:bCs/>
              </w:rPr>
            </w:pPr>
            <w:r w:rsidRPr="1D4679B0">
              <w:rPr>
                <w:rFonts w:eastAsiaTheme="minorEastAsia"/>
                <w:b/>
                <w:bCs/>
              </w:rPr>
              <w:t>Measure of Success</w:t>
            </w:r>
          </w:p>
          <w:p w14:paraId="2663E699" w14:textId="77777777" w:rsidR="00BC4D5E" w:rsidRPr="00A55F86" w:rsidRDefault="31ADE337" w:rsidP="1D4679B0">
            <w:pPr>
              <w:jc w:val="center"/>
              <w:rPr>
                <w:rFonts w:eastAsiaTheme="minorEastAsia"/>
                <w:b/>
                <w:bCs/>
                <w:i/>
                <w:iCs/>
              </w:rPr>
            </w:pPr>
            <w:r w:rsidRPr="1D4679B0">
              <w:rPr>
                <w:rFonts w:eastAsiaTheme="minorEastAsia"/>
                <w:b/>
                <w:bCs/>
                <w:i/>
                <w:iCs/>
              </w:rPr>
              <w:t>(Triangulation of Evidence/QI Methodology)</w:t>
            </w:r>
          </w:p>
        </w:tc>
        <w:tc>
          <w:tcPr>
            <w:tcW w:w="3040" w:type="dxa"/>
            <w:vAlign w:val="center"/>
          </w:tcPr>
          <w:p w14:paraId="61923965" w14:textId="77777777" w:rsidR="00BC4D5E" w:rsidRPr="00A55F86" w:rsidRDefault="31ADE337" w:rsidP="1D4679B0">
            <w:pPr>
              <w:jc w:val="center"/>
              <w:rPr>
                <w:rFonts w:eastAsiaTheme="minorEastAsia"/>
                <w:b/>
                <w:bCs/>
              </w:rPr>
            </w:pPr>
            <w:r w:rsidRPr="1D4679B0">
              <w:rPr>
                <w:rFonts w:eastAsiaTheme="minorEastAsia"/>
                <w:b/>
                <w:bCs/>
              </w:rPr>
              <w:t>Timescales</w:t>
            </w:r>
          </w:p>
        </w:tc>
      </w:tr>
      <w:tr w:rsidR="00BC4D5E" w:rsidRPr="00A55F86" w14:paraId="0C778E83" w14:textId="77777777" w:rsidTr="1D4679B0">
        <w:trPr>
          <w:trHeight w:val="2403"/>
        </w:trPr>
        <w:tc>
          <w:tcPr>
            <w:tcW w:w="3214" w:type="dxa"/>
          </w:tcPr>
          <w:p w14:paraId="1238E219" w14:textId="0BE57018" w:rsidR="00B76D93" w:rsidRDefault="7A4534DC" w:rsidP="00727626">
            <w:pPr>
              <w:pStyle w:val="paragraph"/>
              <w:numPr>
                <w:ilvl w:val="0"/>
                <w:numId w:val="34"/>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All pupils will experience c</w:t>
            </w:r>
            <w:r w:rsidR="346A41E1" w:rsidRPr="1D4679B0">
              <w:rPr>
                <w:rStyle w:val="normaltextrun"/>
                <w:rFonts w:asciiTheme="minorHAnsi" w:eastAsiaTheme="minorEastAsia" w:hAnsiTheme="minorHAnsi" w:cstheme="minorBidi"/>
                <w:sz w:val="20"/>
                <w:szCs w:val="20"/>
              </w:rPr>
              <w:t>onsistency of learning experiences  leading to improved outcomes</w:t>
            </w:r>
            <w:r w:rsidR="346A41E1" w:rsidRPr="1D4679B0">
              <w:rPr>
                <w:rStyle w:val="eop"/>
                <w:rFonts w:asciiTheme="minorHAnsi" w:eastAsiaTheme="minorEastAsia" w:hAnsiTheme="minorHAnsi" w:cstheme="minorBidi"/>
                <w:sz w:val="20"/>
                <w:szCs w:val="20"/>
              </w:rPr>
              <w:t> </w:t>
            </w:r>
          </w:p>
          <w:p w14:paraId="2B4682F8" w14:textId="0D5D62FB" w:rsidR="00B76D93" w:rsidRDefault="566BAAFA" w:rsidP="00727626">
            <w:pPr>
              <w:pStyle w:val="paragraph"/>
              <w:numPr>
                <w:ilvl w:val="0"/>
                <w:numId w:val="34"/>
              </w:numPr>
              <w:spacing w:before="0" w:beforeAutospacing="0" w:after="0" w:afterAutospacing="0"/>
              <w:ind w:left="360" w:firstLine="0"/>
              <w:textAlignment w:val="baseline"/>
              <w:rPr>
                <w:rStyle w:val="eop"/>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All staff will provide learning experiences that provide support, pace and challenge</w:t>
            </w:r>
            <w:r w:rsidR="346A41E1" w:rsidRPr="1D4679B0">
              <w:rPr>
                <w:rStyle w:val="eop"/>
                <w:rFonts w:asciiTheme="minorHAnsi" w:eastAsiaTheme="minorEastAsia" w:hAnsiTheme="minorHAnsi" w:cstheme="minorBidi"/>
                <w:sz w:val="20"/>
                <w:szCs w:val="20"/>
                <w:lang w:val="en-US"/>
              </w:rPr>
              <w:t> </w:t>
            </w:r>
            <w:r w:rsidR="25B44623" w:rsidRPr="1D4679B0">
              <w:rPr>
                <w:rStyle w:val="eop"/>
                <w:rFonts w:asciiTheme="minorHAnsi" w:eastAsiaTheme="minorEastAsia" w:hAnsiTheme="minorHAnsi" w:cstheme="minorBidi"/>
                <w:sz w:val="20"/>
                <w:szCs w:val="20"/>
                <w:lang w:val="en-US"/>
              </w:rPr>
              <w:t>for all pupils</w:t>
            </w:r>
          </w:p>
          <w:p w14:paraId="4B1B2C2D" w14:textId="6289F909" w:rsidR="00B76D93" w:rsidRDefault="127A20F8" w:rsidP="00727626">
            <w:pPr>
              <w:pStyle w:val="paragraph"/>
              <w:numPr>
                <w:ilvl w:val="0"/>
                <w:numId w:val="34"/>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All pupils will experience appropriate support in their learning based on individual need linked to Circles Framework and S</w:t>
            </w:r>
            <w:r w:rsidR="1C49C10D" w:rsidRPr="1D4679B0">
              <w:rPr>
                <w:rStyle w:val="normaltextrun"/>
                <w:rFonts w:asciiTheme="minorHAnsi" w:eastAsiaTheme="minorEastAsia" w:hAnsiTheme="minorHAnsi" w:cstheme="minorBidi"/>
                <w:sz w:val="20"/>
                <w:szCs w:val="20"/>
              </w:rPr>
              <w:t>ummaries of Support</w:t>
            </w:r>
            <w:r w:rsidR="346A41E1" w:rsidRPr="1D4679B0">
              <w:rPr>
                <w:rStyle w:val="eop"/>
                <w:rFonts w:asciiTheme="minorHAnsi" w:eastAsiaTheme="minorEastAsia" w:hAnsiTheme="minorHAnsi" w:cstheme="minorBidi"/>
                <w:sz w:val="20"/>
                <w:szCs w:val="20"/>
                <w:lang w:val="en-US"/>
              </w:rPr>
              <w:t> </w:t>
            </w:r>
          </w:p>
          <w:p w14:paraId="6C7A8A25" w14:textId="177FEBE4" w:rsidR="00B76D93" w:rsidRDefault="55582DDF" w:rsidP="00727626">
            <w:pPr>
              <w:pStyle w:val="paragraph"/>
              <w:numPr>
                <w:ilvl w:val="0"/>
                <w:numId w:val="34"/>
              </w:numPr>
              <w:spacing w:before="0" w:beforeAutospacing="0" w:after="0" w:afterAutospacing="0"/>
              <w:ind w:left="360" w:firstLine="0"/>
              <w:textAlignment w:val="baseline"/>
              <w:rPr>
                <w:rStyle w:val="normaltextrun"/>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All pupils will have a say in how they learn and have opportun</w:t>
            </w:r>
            <w:r w:rsidR="0360D6C5" w:rsidRPr="1D4679B0">
              <w:rPr>
                <w:rStyle w:val="normaltextrun"/>
                <w:rFonts w:asciiTheme="minorHAnsi" w:eastAsiaTheme="minorEastAsia" w:hAnsiTheme="minorHAnsi" w:cstheme="minorBidi"/>
                <w:sz w:val="20"/>
                <w:szCs w:val="20"/>
              </w:rPr>
              <w:t>it</w:t>
            </w:r>
            <w:r w:rsidRPr="1D4679B0">
              <w:rPr>
                <w:rStyle w:val="normaltextrun"/>
                <w:rFonts w:asciiTheme="minorHAnsi" w:eastAsiaTheme="minorEastAsia" w:hAnsiTheme="minorHAnsi" w:cstheme="minorBidi"/>
                <w:sz w:val="20"/>
                <w:szCs w:val="20"/>
              </w:rPr>
              <w:t xml:space="preserve">ies to feedback </w:t>
            </w:r>
            <w:r w:rsidR="06425B4B" w:rsidRPr="1D4679B0">
              <w:rPr>
                <w:rStyle w:val="normaltextrun"/>
                <w:rFonts w:asciiTheme="minorHAnsi" w:eastAsiaTheme="minorEastAsia" w:hAnsiTheme="minorHAnsi" w:cstheme="minorBidi"/>
                <w:sz w:val="20"/>
                <w:szCs w:val="20"/>
              </w:rPr>
              <w:t>in a meaningful way</w:t>
            </w:r>
          </w:p>
          <w:p w14:paraId="7521DBD1" w14:textId="6DE86BB8" w:rsidR="06425B4B" w:rsidRDefault="06425B4B" w:rsidP="00727626">
            <w:pPr>
              <w:pStyle w:val="paragraph"/>
              <w:numPr>
                <w:ilvl w:val="0"/>
                <w:numId w:val="34"/>
              </w:numPr>
              <w:spacing w:before="0" w:beforeAutospacing="0" w:after="0" w:afterAutospacing="0"/>
              <w:ind w:left="360" w:firstLine="0"/>
              <w:rPr>
                <w:rStyle w:val="normaltextrun"/>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All pupils will have the opportunity to lead change in school</w:t>
            </w:r>
            <w:r w:rsidR="66E46D62" w:rsidRPr="1D4679B0">
              <w:rPr>
                <w:rStyle w:val="normaltextrun"/>
                <w:rFonts w:asciiTheme="minorHAnsi" w:eastAsiaTheme="minorEastAsia" w:hAnsiTheme="minorHAnsi" w:cstheme="minorBidi"/>
                <w:sz w:val="20"/>
                <w:szCs w:val="20"/>
              </w:rPr>
              <w:t xml:space="preserve"> and their wider school community</w:t>
            </w:r>
          </w:p>
          <w:p w14:paraId="6A7B9369" w14:textId="41636A50" w:rsidR="66E46D62" w:rsidRDefault="66E46D62" w:rsidP="00727626">
            <w:pPr>
              <w:pStyle w:val="paragraph"/>
              <w:numPr>
                <w:ilvl w:val="0"/>
                <w:numId w:val="34"/>
              </w:numPr>
              <w:spacing w:before="0" w:beforeAutospacing="0" w:after="0" w:afterAutospacing="0"/>
              <w:ind w:left="360" w:firstLine="0"/>
              <w:rPr>
                <w:rStyle w:val="normaltextrun"/>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 xml:space="preserve">An increased number of pupils will have opportunities of </w:t>
            </w:r>
            <w:r w:rsidRPr="1D4679B0">
              <w:rPr>
                <w:rStyle w:val="normaltextrun"/>
                <w:rFonts w:asciiTheme="minorHAnsi" w:eastAsiaTheme="minorEastAsia" w:hAnsiTheme="minorHAnsi" w:cstheme="minorBidi"/>
                <w:sz w:val="20"/>
                <w:szCs w:val="20"/>
              </w:rPr>
              <w:lastRenderedPageBreak/>
              <w:t>wider achievement within the cluster</w:t>
            </w:r>
          </w:p>
          <w:p w14:paraId="6AEFA284" w14:textId="305F66ED" w:rsidR="1E2A408B" w:rsidRDefault="1E2A408B" w:rsidP="00727626">
            <w:pPr>
              <w:pStyle w:val="paragraph"/>
              <w:numPr>
                <w:ilvl w:val="0"/>
                <w:numId w:val="34"/>
              </w:numPr>
              <w:spacing w:before="0" w:beforeAutospacing="0" w:after="0" w:afterAutospacing="0"/>
              <w:ind w:left="360" w:firstLine="0"/>
              <w:rPr>
                <w:rStyle w:val="normaltextrun"/>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A</w:t>
            </w:r>
            <w:r w:rsidR="43C6D9EE" w:rsidRPr="1D4679B0">
              <w:rPr>
                <w:rStyle w:val="normaltextrun"/>
                <w:rFonts w:asciiTheme="minorHAnsi" w:eastAsiaTheme="minorEastAsia" w:hAnsiTheme="minorHAnsi" w:cstheme="minorBidi"/>
                <w:sz w:val="20"/>
                <w:szCs w:val="20"/>
              </w:rPr>
              <w:t>ll stakeholders</w:t>
            </w:r>
            <w:r w:rsidR="7D07C2EA" w:rsidRPr="1D4679B0">
              <w:rPr>
                <w:rStyle w:val="normaltextrun"/>
                <w:rFonts w:asciiTheme="minorHAnsi" w:eastAsiaTheme="minorEastAsia" w:hAnsiTheme="minorHAnsi" w:cstheme="minorBidi"/>
                <w:sz w:val="20"/>
                <w:szCs w:val="20"/>
              </w:rPr>
              <w:t xml:space="preserve"> will have a clearer understanding of</w:t>
            </w:r>
            <w:r w:rsidR="43C6D9EE" w:rsidRPr="1D4679B0">
              <w:rPr>
                <w:rStyle w:val="normaltextrun"/>
                <w:rFonts w:asciiTheme="minorHAnsi" w:eastAsiaTheme="minorEastAsia" w:hAnsiTheme="minorHAnsi" w:cstheme="minorBidi"/>
                <w:sz w:val="20"/>
                <w:szCs w:val="20"/>
              </w:rPr>
              <w:t xml:space="preserve"> how the Four Capacities</w:t>
            </w:r>
            <w:r w:rsidR="71394D3B" w:rsidRPr="1D4679B0">
              <w:rPr>
                <w:rStyle w:val="normaltextrun"/>
                <w:rFonts w:asciiTheme="minorHAnsi" w:eastAsiaTheme="minorEastAsia" w:hAnsiTheme="minorHAnsi" w:cstheme="minorBidi"/>
                <w:sz w:val="20"/>
                <w:szCs w:val="20"/>
              </w:rPr>
              <w:t xml:space="preserve"> support</w:t>
            </w:r>
            <w:r w:rsidR="43C6D9EE" w:rsidRPr="1D4679B0">
              <w:rPr>
                <w:rStyle w:val="normaltextrun"/>
                <w:rFonts w:asciiTheme="minorHAnsi" w:eastAsiaTheme="minorEastAsia" w:hAnsiTheme="minorHAnsi" w:cstheme="minorBidi"/>
                <w:sz w:val="20"/>
                <w:szCs w:val="20"/>
              </w:rPr>
              <w:t xml:space="preserve"> the curricular opportunities in our school</w:t>
            </w:r>
          </w:p>
          <w:p w14:paraId="2EDCA0F8" w14:textId="5233D433" w:rsidR="7B401E48" w:rsidRDefault="7B401E48" w:rsidP="00727626">
            <w:pPr>
              <w:pStyle w:val="paragraph"/>
              <w:numPr>
                <w:ilvl w:val="0"/>
                <w:numId w:val="34"/>
              </w:numPr>
              <w:spacing w:before="0" w:beforeAutospacing="0" w:after="0" w:afterAutospacing="0"/>
              <w:ind w:left="360" w:firstLine="0"/>
              <w:rPr>
                <w:rStyle w:val="normaltextrun"/>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Parents will recognise how learners are supported and know more about the expectations of adults and learners in school in relation to learning</w:t>
            </w:r>
          </w:p>
          <w:p w14:paraId="595836FA" w14:textId="1C205DA6" w:rsidR="00235F09" w:rsidRPr="00A55F86" w:rsidRDefault="00235F09" w:rsidP="1D4679B0">
            <w:pPr>
              <w:rPr>
                <w:rFonts w:eastAsiaTheme="minorEastAsia"/>
              </w:rPr>
            </w:pPr>
          </w:p>
          <w:p w14:paraId="20B565C6" w14:textId="77777777" w:rsidR="00805933" w:rsidRPr="00A55F86" w:rsidRDefault="00805933" w:rsidP="1D4679B0">
            <w:pPr>
              <w:rPr>
                <w:rFonts w:eastAsiaTheme="minorEastAsia"/>
              </w:rPr>
            </w:pPr>
          </w:p>
          <w:p w14:paraId="1207234E" w14:textId="77777777" w:rsidR="00BC4D5E" w:rsidRPr="00A55F86" w:rsidRDefault="00BC4D5E" w:rsidP="1D4679B0">
            <w:pPr>
              <w:rPr>
                <w:rFonts w:eastAsiaTheme="minorEastAsia"/>
                <w:b/>
                <w:bCs/>
              </w:rPr>
            </w:pPr>
          </w:p>
          <w:p w14:paraId="36E223CE" w14:textId="77777777" w:rsidR="00BC4D5E" w:rsidRPr="00A55F86" w:rsidRDefault="00BC4D5E" w:rsidP="1D4679B0">
            <w:pPr>
              <w:rPr>
                <w:rFonts w:eastAsiaTheme="minorEastAsia"/>
                <w:b/>
                <w:bCs/>
              </w:rPr>
            </w:pPr>
          </w:p>
          <w:p w14:paraId="1C845FB8" w14:textId="77777777" w:rsidR="00BC4D5E" w:rsidRPr="00A55F86" w:rsidRDefault="00BC4D5E" w:rsidP="1D4679B0">
            <w:pPr>
              <w:rPr>
                <w:rFonts w:eastAsiaTheme="minorEastAsia"/>
                <w:b/>
                <w:bCs/>
              </w:rPr>
            </w:pPr>
          </w:p>
        </w:tc>
        <w:tc>
          <w:tcPr>
            <w:tcW w:w="3444" w:type="dxa"/>
          </w:tcPr>
          <w:p w14:paraId="321CA289" w14:textId="77777777" w:rsidR="00B76D93" w:rsidRDefault="346A41E1" w:rsidP="00727626">
            <w:pPr>
              <w:pStyle w:val="paragraph"/>
              <w:numPr>
                <w:ilvl w:val="0"/>
                <w:numId w:val="35"/>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lastRenderedPageBreak/>
              <w:t>Use Circles approach to develop consistency of universal learning experiences for all pupils</w:t>
            </w:r>
            <w:r w:rsidRPr="1D4679B0">
              <w:rPr>
                <w:rStyle w:val="eop"/>
                <w:rFonts w:asciiTheme="minorHAnsi" w:eastAsiaTheme="minorEastAsia" w:hAnsiTheme="minorHAnsi" w:cstheme="minorBidi"/>
                <w:sz w:val="20"/>
                <w:szCs w:val="20"/>
                <w:lang w:val="en-US"/>
              </w:rPr>
              <w:t> </w:t>
            </w:r>
          </w:p>
          <w:p w14:paraId="0B4F4C90" w14:textId="74B3A27E" w:rsidR="0F5DC6A3" w:rsidRDefault="0F5DC6A3" w:rsidP="00727626">
            <w:pPr>
              <w:pStyle w:val="paragraph"/>
              <w:numPr>
                <w:ilvl w:val="0"/>
                <w:numId w:val="35"/>
              </w:numPr>
              <w:spacing w:before="0" w:beforeAutospacing="0" w:after="0" w:afterAutospacing="0"/>
              <w:ind w:left="360" w:firstLine="0"/>
              <w:rPr>
                <w:rFonts w:asciiTheme="minorHAnsi" w:eastAsiaTheme="minorEastAsia" w:hAnsiTheme="minorHAnsi" w:cstheme="minorBidi"/>
                <w:sz w:val="20"/>
                <w:szCs w:val="20"/>
                <w:lang w:val="en-US"/>
              </w:rPr>
            </w:pPr>
            <w:r w:rsidRPr="1D4679B0">
              <w:rPr>
                <w:rStyle w:val="eop"/>
                <w:rFonts w:asciiTheme="minorHAnsi" w:eastAsiaTheme="minorEastAsia" w:hAnsiTheme="minorHAnsi" w:cstheme="minorBidi"/>
                <w:sz w:val="20"/>
                <w:szCs w:val="20"/>
                <w:lang w:val="en-US"/>
              </w:rPr>
              <w:t>Professional Learning using Working Backwards book</w:t>
            </w:r>
          </w:p>
          <w:p w14:paraId="0F943EE9" w14:textId="77777777" w:rsidR="00B76D93" w:rsidRDefault="346A41E1" w:rsidP="00727626">
            <w:pPr>
              <w:pStyle w:val="paragraph"/>
              <w:numPr>
                <w:ilvl w:val="0"/>
                <w:numId w:val="35"/>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Work with all stakeholders to agree a Teaching and Learning Model for delivering learning in all classes</w:t>
            </w:r>
            <w:r w:rsidRPr="1D4679B0">
              <w:rPr>
                <w:rStyle w:val="eop"/>
                <w:rFonts w:asciiTheme="minorHAnsi" w:eastAsiaTheme="minorEastAsia" w:hAnsiTheme="minorHAnsi" w:cstheme="minorBidi"/>
                <w:sz w:val="20"/>
                <w:szCs w:val="20"/>
                <w:lang w:val="en-US"/>
              </w:rPr>
              <w:t> </w:t>
            </w:r>
          </w:p>
          <w:p w14:paraId="453E1BA7" w14:textId="77777777" w:rsidR="00B76D93" w:rsidRDefault="346A41E1" w:rsidP="00727626">
            <w:pPr>
              <w:pStyle w:val="paragraph"/>
              <w:numPr>
                <w:ilvl w:val="0"/>
                <w:numId w:val="35"/>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Weekly Pupil Leadership activity in Houses facilitated by staff developing leadership in pupils – community, national and local inputs.</w:t>
            </w:r>
            <w:r w:rsidRPr="1D4679B0">
              <w:rPr>
                <w:rStyle w:val="eop"/>
                <w:rFonts w:asciiTheme="minorHAnsi" w:eastAsiaTheme="minorEastAsia" w:hAnsiTheme="minorHAnsi" w:cstheme="minorBidi"/>
                <w:sz w:val="20"/>
                <w:szCs w:val="20"/>
                <w:lang w:val="en-US"/>
              </w:rPr>
              <w:t> </w:t>
            </w:r>
          </w:p>
          <w:p w14:paraId="7AB7B98B" w14:textId="77777777" w:rsidR="00B76D93" w:rsidRDefault="346A41E1" w:rsidP="00727626">
            <w:pPr>
              <w:pStyle w:val="paragraph"/>
              <w:numPr>
                <w:ilvl w:val="0"/>
                <w:numId w:val="35"/>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Engage with Active Schools to establish wider achievement opportunities and enhance leadership</w:t>
            </w:r>
            <w:r w:rsidRPr="1D4679B0">
              <w:rPr>
                <w:rStyle w:val="eop"/>
                <w:rFonts w:asciiTheme="minorHAnsi" w:eastAsiaTheme="minorEastAsia" w:hAnsiTheme="minorHAnsi" w:cstheme="minorBidi"/>
                <w:sz w:val="20"/>
                <w:szCs w:val="20"/>
                <w:lang w:val="en-US"/>
              </w:rPr>
              <w:t> </w:t>
            </w:r>
          </w:p>
          <w:p w14:paraId="75560E91" w14:textId="77777777" w:rsidR="00B76D93" w:rsidRDefault="346A41E1" w:rsidP="00727626">
            <w:pPr>
              <w:pStyle w:val="paragraph"/>
              <w:numPr>
                <w:ilvl w:val="0"/>
                <w:numId w:val="35"/>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Use 4 capacities to look at balance of learning experiences of pupils</w:t>
            </w:r>
            <w:r w:rsidRPr="1D4679B0">
              <w:rPr>
                <w:rStyle w:val="eop"/>
                <w:rFonts w:asciiTheme="minorHAnsi" w:eastAsiaTheme="minorEastAsia" w:hAnsiTheme="minorHAnsi" w:cstheme="minorBidi"/>
                <w:sz w:val="20"/>
                <w:szCs w:val="20"/>
                <w:lang w:val="en-US"/>
              </w:rPr>
              <w:t> </w:t>
            </w:r>
          </w:p>
          <w:p w14:paraId="0179C14C" w14:textId="77777777" w:rsidR="00B76D93" w:rsidRDefault="346A41E1" w:rsidP="00727626">
            <w:pPr>
              <w:pStyle w:val="paragraph"/>
              <w:numPr>
                <w:ilvl w:val="0"/>
                <w:numId w:val="35"/>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sz w:val="20"/>
                <w:szCs w:val="20"/>
              </w:rPr>
              <w:t>Rights based approaches – Rights Respecting School?</w:t>
            </w:r>
            <w:r w:rsidRPr="1D4679B0">
              <w:rPr>
                <w:rStyle w:val="eop"/>
                <w:rFonts w:asciiTheme="minorHAnsi" w:eastAsiaTheme="minorEastAsia" w:hAnsiTheme="minorHAnsi" w:cstheme="minorBidi"/>
                <w:sz w:val="20"/>
                <w:szCs w:val="20"/>
                <w:lang w:val="en-US"/>
              </w:rPr>
              <w:t> </w:t>
            </w:r>
          </w:p>
          <w:p w14:paraId="2A5329DD" w14:textId="29BA7FC4" w:rsidR="00BC4D5E" w:rsidRPr="00B76D93" w:rsidRDefault="00BC4D5E" w:rsidP="1D4679B0">
            <w:pPr>
              <w:rPr>
                <w:rFonts w:eastAsiaTheme="minorEastAsia"/>
              </w:rPr>
            </w:pPr>
          </w:p>
        </w:tc>
        <w:tc>
          <w:tcPr>
            <w:tcW w:w="2551" w:type="dxa"/>
            <w:gridSpan w:val="2"/>
          </w:tcPr>
          <w:p w14:paraId="7930942F" w14:textId="77777777" w:rsidR="00B76D93" w:rsidRPr="00B76D93" w:rsidRDefault="346A41E1" w:rsidP="1D4679B0">
            <w:pPr>
              <w:textAlignment w:val="baseline"/>
              <w:rPr>
                <w:rFonts w:eastAsiaTheme="minorEastAsia"/>
                <w:sz w:val="18"/>
                <w:szCs w:val="18"/>
                <w:lang w:eastAsia="en-GB"/>
              </w:rPr>
            </w:pPr>
            <w:r w:rsidRPr="1D4679B0">
              <w:rPr>
                <w:rFonts w:eastAsiaTheme="minorEastAsia"/>
                <w:sz w:val="20"/>
                <w:szCs w:val="20"/>
                <w:lang w:eastAsia="en-GB"/>
              </w:rPr>
              <w:t>PT and LST with all staff </w:t>
            </w:r>
          </w:p>
          <w:p w14:paraId="57B1CEE7"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5B5B4943"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581664E8"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eastAsia="en-GB"/>
              </w:rPr>
              <w:t>All staff led by HT/PT</w:t>
            </w:r>
            <w:r w:rsidRPr="1D4679B0">
              <w:rPr>
                <w:rFonts w:eastAsiaTheme="minorEastAsia"/>
                <w:sz w:val="20"/>
                <w:szCs w:val="20"/>
                <w:lang w:val="en-US" w:eastAsia="en-GB"/>
              </w:rPr>
              <w:t> </w:t>
            </w:r>
          </w:p>
          <w:p w14:paraId="6E2A02C0"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5CB88439"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2DB55DF1"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21E1BB39"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6BD836EC"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60BFE4EF"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eastAsia="en-GB"/>
              </w:rPr>
              <w:t>Teaching staff and pupils</w:t>
            </w:r>
            <w:r w:rsidRPr="1D4679B0">
              <w:rPr>
                <w:rFonts w:eastAsiaTheme="minorEastAsia"/>
                <w:sz w:val="20"/>
                <w:szCs w:val="20"/>
                <w:lang w:val="en-US" w:eastAsia="en-GB"/>
              </w:rPr>
              <w:t> </w:t>
            </w:r>
          </w:p>
          <w:p w14:paraId="3CBE7F90"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73308FE0"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290C790A"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5E8C476D"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469D15C9"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13599D29"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eastAsia="en-GB"/>
              </w:rPr>
              <w:t>HT and Active Schools Coord</w:t>
            </w:r>
            <w:r w:rsidRPr="1D4679B0">
              <w:rPr>
                <w:rFonts w:eastAsiaTheme="minorEastAsia"/>
                <w:sz w:val="20"/>
                <w:szCs w:val="20"/>
                <w:lang w:val="en-US" w:eastAsia="en-GB"/>
              </w:rPr>
              <w:t> </w:t>
            </w:r>
          </w:p>
          <w:p w14:paraId="6FEED8E7"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3903F9CC"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6892E5E4"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eastAsia="en-GB"/>
              </w:rPr>
              <w:t>HT</w:t>
            </w:r>
            <w:r w:rsidRPr="1D4679B0">
              <w:rPr>
                <w:rFonts w:eastAsiaTheme="minorEastAsia"/>
                <w:sz w:val="20"/>
                <w:szCs w:val="20"/>
                <w:lang w:val="en-US" w:eastAsia="en-GB"/>
              </w:rPr>
              <w:t> </w:t>
            </w:r>
          </w:p>
          <w:p w14:paraId="668A5369"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63AEDF73"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46BF25BB" w14:textId="77777777" w:rsidR="00B76D93" w:rsidRPr="00B76D93" w:rsidRDefault="346A41E1" w:rsidP="1D4679B0">
            <w:pPr>
              <w:textAlignment w:val="baseline"/>
              <w:rPr>
                <w:rFonts w:eastAsiaTheme="minorEastAsia"/>
                <w:sz w:val="18"/>
                <w:szCs w:val="18"/>
                <w:lang w:val="en-US" w:eastAsia="en-GB"/>
              </w:rPr>
            </w:pPr>
            <w:r w:rsidRPr="1D4679B0">
              <w:rPr>
                <w:rFonts w:eastAsiaTheme="minorEastAsia"/>
                <w:sz w:val="20"/>
                <w:szCs w:val="20"/>
                <w:lang w:eastAsia="en-GB"/>
              </w:rPr>
              <w:t>HT/Teaching staff</w:t>
            </w:r>
            <w:r w:rsidRPr="1D4679B0">
              <w:rPr>
                <w:rFonts w:eastAsiaTheme="minorEastAsia"/>
                <w:sz w:val="20"/>
                <w:szCs w:val="20"/>
                <w:lang w:val="en-US" w:eastAsia="en-GB"/>
              </w:rPr>
              <w:t> </w:t>
            </w:r>
          </w:p>
          <w:p w14:paraId="68D36DF4" w14:textId="5691D789" w:rsidR="004908E3" w:rsidRPr="00A55F86" w:rsidRDefault="004908E3" w:rsidP="1D4679B0">
            <w:pPr>
              <w:rPr>
                <w:rFonts w:eastAsiaTheme="minorEastAsia"/>
              </w:rPr>
            </w:pPr>
          </w:p>
        </w:tc>
        <w:tc>
          <w:tcPr>
            <w:tcW w:w="2944" w:type="dxa"/>
          </w:tcPr>
          <w:p w14:paraId="707A2C03" w14:textId="39FF7990" w:rsidR="00BC4D5E" w:rsidRPr="00A55F86" w:rsidRDefault="24069C62" w:rsidP="1D4679B0">
            <w:pPr>
              <w:rPr>
                <w:rFonts w:eastAsiaTheme="minorEastAsia"/>
              </w:rPr>
            </w:pPr>
            <w:r w:rsidRPr="1D4679B0">
              <w:rPr>
                <w:rFonts w:eastAsiaTheme="minorEastAsia"/>
              </w:rPr>
              <w:t>Feedback from pupils, parents and staff across each term.</w:t>
            </w:r>
          </w:p>
          <w:p w14:paraId="709C7890" w14:textId="3232FA0A" w:rsidR="00BC4D5E" w:rsidRPr="00A55F86" w:rsidRDefault="24069C62" w:rsidP="1D4679B0">
            <w:pPr>
              <w:rPr>
                <w:rFonts w:eastAsiaTheme="minorEastAsia"/>
              </w:rPr>
            </w:pPr>
            <w:r w:rsidRPr="1D4679B0">
              <w:rPr>
                <w:rFonts w:eastAsiaTheme="minorEastAsia"/>
              </w:rPr>
              <w:t>Feedback from LST on levels of support for pupils with ASN.</w:t>
            </w:r>
          </w:p>
          <w:p w14:paraId="020F92FA" w14:textId="6EC1FAD2" w:rsidR="00BC4D5E" w:rsidRPr="00A55F86" w:rsidRDefault="24069C62" w:rsidP="1D4679B0">
            <w:pPr>
              <w:rPr>
                <w:rFonts w:eastAsiaTheme="minorEastAsia"/>
              </w:rPr>
            </w:pPr>
            <w:r w:rsidRPr="1D4679B0">
              <w:rPr>
                <w:rFonts w:eastAsiaTheme="minorEastAsia"/>
              </w:rPr>
              <w:t>Survey pupils to monitor suitability of support resources available</w:t>
            </w:r>
          </w:p>
          <w:p w14:paraId="69E8D349" w14:textId="28DAE078" w:rsidR="00BC4D5E" w:rsidRPr="00A55F86" w:rsidRDefault="24069C62" w:rsidP="1D4679B0">
            <w:pPr>
              <w:rPr>
                <w:rFonts w:eastAsiaTheme="minorEastAsia"/>
              </w:rPr>
            </w:pPr>
            <w:r w:rsidRPr="1D4679B0">
              <w:rPr>
                <w:rFonts w:eastAsiaTheme="minorEastAsia"/>
              </w:rPr>
              <w:t>Audit of approaches against 4 Capacities to measure balance across these for pupils in early, middle and upper.</w:t>
            </w:r>
          </w:p>
          <w:p w14:paraId="2A49ABB5" w14:textId="48A577BF" w:rsidR="00BC4D5E" w:rsidRPr="00A55F86" w:rsidRDefault="1FA9F02A" w:rsidP="1D4679B0">
            <w:pPr>
              <w:rPr>
                <w:rFonts w:eastAsiaTheme="minorEastAsia"/>
              </w:rPr>
            </w:pPr>
            <w:r w:rsidRPr="1D4679B0">
              <w:rPr>
                <w:rFonts w:eastAsiaTheme="minorEastAsia"/>
              </w:rPr>
              <w:t>Learning Partnership feedback on support, challenge and differentiation for all learners.</w:t>
            </w:r>
          </w:p>
          <w:p w14:paraId="569CD070" w14:textId="3D4C4C1E" w:rsidR="00BC4D5E" w:rsidRPr="00A55F86" w:rsidRDefault="00BC4D5E" w:rsidP="1D4679B0">
            <w:pPr>
              <w:rPr>
                <w:rFonts w:eastAsiaTheme="minorEastAsia"/>
              </w:rPr>
            </w:pPr>
          </w:p>
        </w:tc>
        <w:tc>
          <w:tcPr>
            <w:tcW w:w="3040" w:type="dxa"/>
          </w:tcPr>
          <w:p w14:paraId="7DD844A0" w14:textId="20563059" w:rsidR="00DA5907" w:rsidRPr="00A55F86" w:rsidRDefault="77CFA99C" w:rsidP="1D4679B0">
            <w:pPr>
              <w:rPr>
                <w:rFonts w:eastAsiaTheme="minorEastAsia"/>
              </w:rPr>
            </w:pPr>
            <w:r w:rsidRPr="1D4679B0">
              <w:rPr>
                <w:rFonts w:eastAsiaTheme="minorEastAsia"/>
              </w:rPr>
              <w:t>All stakeholders to provide feedback on experiences of learning, teaching, attainment and achievement in term 1.</w:t>
            </w:r>
          </w:p>
          <w:p w14:paraId="53657569" w14:textId="5BA46928" w:rsidR="00DA5907" w:rsidRPr="00A55F86" w:rsidRDefault="77CFA99C" w:rsidP="1D4679B0">
            <w:pPr>
              <w:rPr>
                <w:rFonts w:eastAsiaTheme="minorEastAsia"/>
              </w:rPr>
            </w:pPr>
            <w:r w:rsidRPr="1D4679B0">
              <w:rPr>
                <w:rFonts w:eastAsiaTheme="minorEastAsia"/>
              </w:rPr>
              <w:t>Use of Circle approach to audit learning environments term 1</w:t>
            </w:r>
          </w:p>
          <w:p w14:paraId="23CD3C76" w14:textId="2A266A04" w:rsidR="00DA5907" w:rsidRPr="00A55F86" w:rsidRDefault="77CFA99C" w:rsidP="1D4679B0">
            <w:pPr>
              <w:rPr>
                <w:rFonts w:eastAsiaTheme="minorEastAsia"/>
              </w:rPr>
            </w:pPr>
            <w:r w:rsidRPr="1D4679B0">
              <w:rPr>
                <w:rFonts w:eastAsiaTheme="minorEastAsia"/>
              </w:rPr>
              <w:t>Term 2 SfL meeting with all staff to look at SofS and audit resources</w:t>
            </w:r>
          </w:p>
          <w:p w14:paraId="2448CF7E" w14:textId="44929623" w:rsidR="00DA5907" w:rsidRPr="00A55F86" w:rsidRDefault="406870EA" w:rsidP="1D4679B0">
            <w:pPr>
              <w:rPr>
                <w:rFonts w:eastAsiaTheme="minorEastAsia"/>
              </w:rPr>
            </w:pPr>
            <w:r w:rsidRPr="1D4679B0">
              <w:rPr>
                <w:rFonts w:eastAsiaTheme="minorEastAsia"/>
              </w:rPr>
              <w:t>All staff to have engaged with Learning Backwards by Feb.</w:t>
            </w:r>
          </w:p>
          <w:p w14:paraId="0DC2A784" w14:textId="3E986699" w:rsidR="00DA5907" w:rsidRPr="00A55F86" w:rsidRDefault="00DA5907" w:rsidP="1D4679B0">
            <w:pPr>
              <w:rPr>
                <w:rFonts w:eastAsiaTheme="minorEastAsia"/>
              </w:rPr>
            </w:pPr>
          </w:p>
          <w:p w14:paraId="7548FF50" w14:textId="0828480D" w:rsidR="00DA5907" w:rsidRPr="00A55F86" w:rsidRDefault="00DA5907" w:rsidP="1D4679B0">
            <w:pPr>
              <w:rPr>
                <w:rFonts w:eastAsiaTheme="minorEastAsia"/>
              </w:rPr>
            </w:pPr>
          </w:p>
        </w:tc>
      </w:tr>
    </w:tbl>
    <w:p w14:paraId="20A3D9C3" w14:textId="77777777" w:rsidR="004B3726" w:rsidRPr="00A55F86" w:rsidRDefault="004B3726" w:rsidP="00313479">
      <w:pPr>
        <w:rPr>
          <w:rFonts w:ascii="Arial" w:hAnsi="Arial" w:cs="Arial"/>
          <w:b/>
          <w:bCs/>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EA7AAE" w:rsidRPr="00A55F86" w14:paraId="0947C137" w14:textId="77777777" w:rsidTr="1D4679B0">
        <w:trPr>
          <w:trHeight w:val="432"/>
        </w:trPr>
        <w:tc>
          <w:tcPr>
            <w:tcW w:w="15193" w:type="dxa"/>
            <w:gridSpan w:val="6"/>
            <w:vAlign w:val="center"/>
          </w:tcPr>
          <w:p w14:paraId="6BCF42EF" w14:textId="76FB0FC7" w:rsidR="00EA7AAE" w:rsidRPr="00A55F86" w:rsidRDefault="24D1EB38" w:rsidP="1D4679B0">
            <w:pPr>
              <w:tabs>
                <w:tab w:val="left" w:pos="2520"/>
              </w:tabs>
              <w:rPr>
                <w:rFonts w:eastAsiaTheme="minorEastAsia"/>
                <w:sz w:val="20"/>
                <w:szCs w:val="20"/>
              </w:rPr>
            </w:pPr>
            <w:r w:rsidRPr="1D4679B0">
              <w:rPr>
                <w:rFonts w:eastAsiaTheme="minorEastAsia"/>
                <w:b/>
                <w:bCs/>
                <w:sz w:val="20"/>
                <w:szCs w:val="20"/>
              </w:rPr>
              <w:lastRenderedPageBreak/>
              <w:t xml:space="preserve">Education Directorate Improvement Plan: </w:t>
            </w:r>
            <w:r w:rsidRPr="1D4679B0">
              <w:rPr>
                <w:rFonts w:eastAsiaTheme="minorEastAsia"/>
                <w:sz w:val="20"/>
                <w:szCs w:val="20"/>
              </w:rPr>
              <w:t xml:space="preserve"> </w:t>
            </w:r>
            <w:r w:rsidRPr="1D4679B0">
              <w:rPr>
                <w:rFonts w:eastAsiaTheme="minorEastAsia"/>
                <w:color w:val="000000" w:themeColor="text1"/>
              </w:rPr>
              <w:t>Equality &amp; Equity/Achievement/Health &amp; Wellbeing/Attendance &amp; Engagement</w:t>
            </w:r>
          </w:p>
        </w:tc>
      </w:tr>
      <w:tr w:rsidR="00EA7AAE" w:rsidRPr="00A55F86" w14:paraId="3EB2AB13" w14:textId="77777777" w:rsidTr="1D4679B0">
        <w:trPr>
          <w:trHeight w:val="410"/>
        </w:trPr>
        <w:tc>
          <w:tcPr>
            <w:tcW w:w="15193" w:type="dxa"/>
            <w:gridSpan w:val="6"/>
            <w:shd w:val="clear" w:color="auto" w:fill="D9D9D9" w:themeFill="background1" w:themeFillShade="D9"/>
            <w:vAlign w:val="center"/>
          </w:tcPr>
          <w:p w14:paraId="4F47F0B1" w14:textId="67AD5C58" w:rsidR="00B76D93" w:rsidRPr="00A55F86" w:rsidRDefault="24D1EB38" w:rsidP="1D4679B0">
            <w:pPr>
              <w:tabs>
                <w:tab w:val="left" w:pos="2520"/>
              </w:tabs>
              <w:rPr>
                <w:rFonts w:eastAsiaTheme="minorEastAsia"/>
                <w:b/>
                <w:bCs/>
              </w:rPr>
            </w:pPr>
            <w:r w:rsidRPr="1D4679B0">
              <w:rPr>
                <w:rFonts w:eastAsiaTheme="minorEastAsia"/>
                <w:b/>
                <w:bCs/>
                <w:sz w:val="24"/>
                <w:szCs w:val="24"/>
              </w:rPr>
              <w:t xml:space="preserve">Focused Priority:  </w:t>
            </w:r>
            <w:r w:rsidRPr="1D4679B0">
              <w:rPr>
                <w:rFonts w:eastAsiaTheme="minorEastAsia"/>
                <w:b/>
                <w:bCs/>
              </w:rPr>
              <w:t xml:space="preserve"> Priority 2</w:t>
            </w:r>
            <w:r w:rsidR="649F594A" w:rsidRPr="1D4679B0">
              <w:rPr>
                <w:rFonts w:eastAsiaTheme="minorEastAsia"/>
                <w:b/>
                <w:bCs/>
              </w:rPr>
              <w:t xml:space="preserve"> – </w:t>
            </w:r>
            <w:r w:rsidR="346A41E1" w:rsidRPr="1D4679B0">
              <w:rPr>
                <w:rFonts w:eastAsiaTheme="minorEastAsia"/>
                <w:b/>
                <w:bCs/>
                <w:color w:val="000000"/>
                <w:bdr w:val="none" w:sz="0" w:space="0" w:color="auto" w:frame="1"/>
              </w:rPr>
              <w:t xml:space="preserve"> </w:t>
            </w:r>
            <w:r w:rsidR="346A41E1" w:rsidRPr="1D4679B0">
              <w:rPr>
                <w:rStyle w:val="normaltextrun"/>
                <w:rFonts w:eastAsiaTheme="minorEastAsia"/>
                <w:b/>
                <w:bCs/>
                <w:color w:val="000000"/>
                <w:bdr w:val="none" w:sz="0" w:space="0" w:color="auto" w:frame="1"/>
              </w:rPr>
              <w:t>Raise Attainment in Writing for pupils behind track by 6-12 months (linked to PEF outcomes)</w:t>
            </w:r>
          </w:p>
          <w:p w14:paraId="214B778A" w14:textId="0A657ED7" w:rsidR="762279E9" w:rsidRDefault="762279E9" w:rsidP="1D4679B0">
            <w:pPr>
              <w:tabs>
                <w:tab w:val="left" w:pos="2520"/>
              </w:tabs>
              <w:rPr>
                <w:rStyle w:val="normaltextrun"/>
                <w:rFonts w:eastAsiaTheme="minorEastAsia"/>
                <w:b/>
                <w:bCs/>
                <w:color w:val="000000" w:themeColor="text1"/>
              </w:rPr>
            </w:pPr>
            <w:r w:rsidRPr="1D4679B0">
              <w:rPr>
                <w:rStyle w:val="normaltextrun"/>
                <w:rFonts w:eastAsiaTheme="minorEastAsia"/>
                <w:b/>
                <w:bCs/>
                <w:color w:val="000000" w:themeColor="text1"/>
              </w:rPr>
              <w:t>Pupil Version: TBD with pupils</w:t>
            </w:r>
          </w:p>
          <w:p w14:paraId="15E9A02D" w14:textId="0DFDC40C" w:rsidR="00EA7AAE" w:rsidRPr="00A55F86" w:rsidRDefault="00EA7AAE" w:rsidP="1D4679B0">
            <w:pPr>
              <w:tabs>
                <w:tab w:val="left" w:pos="2520"/>
              </w:tabs>
              <w:rPr>
                <w:rFonts w:eastAsiaTheme="minorEastAsia"/>
                <w:b/>
                <w:bCs/>
              </w:rPr>
            </w:pPr>
          </w:p>
        </w:tc>
      </w:tr>
      <w:tr w:rsidR="00EA7AAE" w:rsidRPr="00A55F86" w14:paraId="7DF5810D" w14:textId="77777777" w:rsidTr="1D4679B0">
        <w:trPr>
          <w:trHeight w:val="415"/>
        </w:trPr>
        <w:tc>
          <w:tcPr>
            <w:tcW w:w="7596" w:type="dxa"/>
            <w:gridSpan w:val="3"/>
            <w:vAlign w:val="center"/>
          </w:tcPr>
          <w:p w14:paraId="6759D1BD" w14:textId="77777777" w:rsidR="00EA7AAE" w:rsidRPr="00A55F86" w:rsidRDefault="24D1EB38" w:rsidP="1D4679B0">
            <w:pPr>
              <w:tabs>
                <w:tab w:val="left" w:pos="2520"/>
              </w:tabs>
              <w:rPr>
                <w:rFonts w:eastAsiaTheme="minorEastAsia"/>
                <w:b/>
                <w:bCs/>
                <w:sz w:val="20"/>
                <w:szCs w:val="20"/>
              </w:rPr>
            </w:pPr>
            <w:r w:rsidRPr="1D4679B0">
              <w:rPr>
                <w:rFonts w:eastAsiaTheme="minorEastAsia"/>
                <w:b/>
                <w:bCs/>
                <w:sz w:val="20"/>
                <w:szCs w:val="20"/>
              </w:rPr>
              <w:t>HGIOS4 Quality Indicators</w:t>
            </w:r>
          </w:p>
        </w:tc>
        <w:tc>
          <w:tcPr>
            <w:tcW w:w="7597" w:type="dxa"/>
            <w:gridSpan w:val="3"/>
            <w:vAlign w:val="center"/>
          </w:tcPr>
          <w:p w14:paraId="7BD037B1" w14:textId="00BC7AAF" w:rsidR="00EA7AAE" w:rsidRPr="00A55F86" w:rsidRDefault="00EA7AAE" w:rsidP="1D4679B0">
            <w:pPr>
              <w:tabs>
                <w:tab w:val="left" w:pos="2520"/>
              </w:tabs>
              <w:rPr>
                <w:rFonts w:eastAsiaTheme="minorEastAsia"/>
                <w:b/>
                <w:bCs/>
                <w:sz w:val="20"/>
                <w:szCs w:val="20"/>
              </w:rPr>
            </w:pPr>
          </w:p>
        </w:tc>
      </w:tr>
      <w:tr w:rsidR="00EA7AAE" w:rsidRPr="00A55F86" w14:paraId="3CF7F3AA" w14:textId="77777777" w:rsidTr="1D4679B0">
        <w:trPr>
          <w:trHeight w:val="695"/>
        </w:trPr>
        <w:tc>
          <w:tcPr>
            <w:tcW w:w="7596" w:type="dxa"/>
            <w:gridSpan w:val="3"/>
            <w:vAlign w:val="center"/>
          </w:tcPr>
          <w:p w14:paraId="2700D9A1" w14:textId="77777777" w:rsidR="00BC55CC" w:rsidRPr="00A55F86" w:rsidRDefault="5D7D1F60" w:rsidP="1D4679B0">
            <w:pPr>
              <w:rPr>
                <w:rFonts w:eastAsiaTheme="minorEastAsia"/>
                <w:sz w:val="20"/>
                <w:szCs w:val="20"/>
              </w:rPr>
            </w:pPr>
            <w:r w:rsidRPr="1D4679B0">
              <w:rPr>
                <w:rFonts w:eastAsiaTheme="minorEastAsia"/>
                <w:sz w:val="20"/>
                <w:szCs w:val="20"/>
              </w:rPr>
              <w:t>2.3 Learning, teaching and assessment</w:t>
            </w:r>
          </w:p>
          <w:p w14:paraId="4E64C463" w14:textId="16481775" w:rsidR="00EA7AAE" w:rsidRPr="00A55F86" w:rsidRDefault="5D7D1F60" w:rsidP="1D4679B0">
            <w:pPr>
              <w:tabs>
                <w:tab w:val="left" w:pos="2520"/>
              </w:tabs>
              <w:rPr>
                <w:rFonts w:eastAsiaTheme="minorEastAsia"/>
                <w:sz w:val="20"/>
                <w:szCs w:val="20"/>
              </w:rPr>
            </w:pPr>
            <w:r w:rsidRPr="1D4679B0">
              <w:rPr>
                <w:rFonts w:eastAsiaTheme="minorEastAsia"/>
                <w:sz w:val="20"/>
                <w:szCs w:val="20"/>
              </w:rPr>
              <w:t>3.2 Raising Attainment and achievement</w:t>
            </w:r>
          </w:p>
        </w:tc>
        <w:tc>
          <w:tcPr>
            <w:tcW w:w="7597" w:type="dxa"/>
            <w:gridSpan w:val="3"/>
            <w:vAlign w:val="center"/>
          </w:tcPr>
          <w:p w14:paraId="0ACEDCC4" w14:textId="2D3E0B19" w:rsidR="00EA7AAE" w:rsidRPr="00A55F86" w:rsidRDefault="00EA7AAE" w:rsidP="1D4679B0">
            <w:pPr>
              <w:tabs>
                <w:tab w:val="left" w:pos="2520"/>
              </w:tabs>
              <w:rPr>
                <w:rFonts w:eastAsiaTheme="minorEastAsia"/>
                <w:sz w:val="20"/>
                <w:szCs w:val="20"/>
              </w:rPr>
            </w:pPr>
          </w:p>
        </w:tc>
      </w:tr>
      <w:tr w:rsidR="00EA7AAE" w:rsidRPr="00A55F86" w14:paraId="7CDF77FB" w14:textId="77777777" w:rsidTr="1D4679B0">
        <w:trPr>
          <w:trHeight w:val="458"/>
        </w:trPr>
        <w:tc>
          <w:tcPr>
            <w:tcW w:w="3214" w:type="dxa"/>
            <w:vAlign w:val="center"/>
          </w:tcPr>
          <w:p w14:paraId="0F4B9DE6"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Expected Impact</w:t>
            </w:r>
          </w:p>
        </w:tc>
        <w:tc>
          <w:tcPr>
            <w:tcW w:w="3444" w:type="dxa"/>
            <w:vAlign w:val="center"/>
          </w:tcPr>
          <w:p w14:paraId="62F52B90"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Strategic Actions Planned</w:t>
            </w:r>
          </w:p>
        </w:tc>
        <w:tc>
          <w:tcPr>
            <w:tcW w:w="2551" w:type="dxa"/>
            <w:gridSpan w:val="2"/>
            <w:vAlign w:val="center"/>
          </w:tcPr>
          <w:p w14:paraId="72951730"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Responsibilities</w:t>
            </w:r>
          </w:p>
        </w:tc>
        <w:tc>
          <w:tcPr>
            <w:tcW w:w="2944" w:type="dxa"/>
            <w:vAlign w:val="center"/>
          </w:tcPr>
          <w:p w14:paraId="5CA79182"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Measure of Success</w:t>
            </w:r>
          </w:p>
          <w:p w14:paraId="238618D9" w14:textId="77777777" w:rsidR="00EA7AAE" w:rsidRPr="00A55F86" w:rsidRDefault="24D1EB38" w:rsidP="1D4679B0">
            <w:pPr>
              <w:jc w:val="center"/>
              <w:rPr>
                <w:rFonts w:eastAsiaTheme="minorEastAsia"/>
                <w:b/>
                <w:bCs/>
                <w:i/>
                <w:iCs/>
                <w:sz w:val="20"/>
                <w:szCs w:val="20"/>
              </w:rPr>
            </w:pPr>
            <w:r w:rsidRPr="1D4679B0">
              <w:rPr>
                <w:rFonts w:eastAsiaTheme="minorEastAsia"/>
                <w:b/>
                <w:bCs/>
                <w:i/>
                <w:iCs/>
                <w:sz w:val="20"/>
                <w:szCs w:val="20"/>
              </w:rPr>
              <w:t>(Triangulation of Evidence/QI Methodology)</w:t>
            </w:r>
          </w:p>
        </w:tc>
        <w:tc>
          <w:tcPr>
            <w:tcW w:w="3040" w:type="dxa"/>
            <w:vAlign w:val="center"/>
          </w:tcPr>
          <w:p w14:paraId="6A73F088"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Timescales</w:t>
            </w:r>
          </w:p>
        </w:tc>
      </w:tr>
      <w:tr w:rsidR="00EA7AAE" w:rsidRPr="00A55F86" w14:paraId="0E37E585" w14:textId="77777777" w:rsidTr="1D4679B0">
        <w:trPr>
          <w:trHeight w:val="1833"/>
        </w:trPr>
        <w:tc>
          <w:tcPr>
            <w:tcW w:w="3214" w:type="dxa"/>
          </w:tcPr>
          <w:p w14:paraId="10A20FAC" w14:textId="77777777" w:rsidR="00EA7AAE" w:rsidRPr="00A55F86" w:rsidRDefault="00EA7AAE" w:rsidP="1D4679B0">
            <w:pPr>
              <w:pStyle w:val="ListParagraph"/>
              <w:ind w:left="360"/>
              <w:rPr>
                <w:rFonts w:eastAsiaTheme="minorEastAsia"/>
                <w:color w:val="FF0000"/>
              </w:rPr>
            </w:pPr>
          </w:p>
          <w:p w14:paraId="1B7075D6" w14:textId="77EC784C" w:rsidR="00427B73" w:rsidRDefault="0F042810" w:rsidP="00727626">
            <w:pPr>
              <w:pStyle w:val="paragraph"/>
              <w:numPr>
                <w:ilvl w:val="0"/>
                <w:numId w:val="36"/>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 xml:space="preserve">raise attainment for </w:t>
            </w:r>
            <w:r w:rsidR="1A42DB83" w:rsidRPr="1D4679B0">
              <w:rPr>
                <w:rStyle w:val="normaltextrun"/>
                <w:rFonts w:asciiTheme="minorHAnsi" w:eastAsiaTheme="minorEastAsia" w:hAnsiTheme="minorHAnsi" w:cstheme="minorBidi"/>
                <w:sz w:val="22"/>
                <w:szCs w:val="22"/>
              </w:rPr>
              <w:t xml:space="preserve">all </w:t>
            </w:r>
            <w:r w:rsidRPr="1D4679B0">
              <w:rPr>
                <w:rStyle w:val="normaltextrun"/>
                <w:rFonts w:asciiTheme="minorHAnsi" w:eastAsiaTheme="minorEastAsia" w:hAnsiTheme="minorHAnsi" w:cstheme="minorBidi"/>
                <w:sz w:val="22"/>
                <w:szCs w:val="22"/>
              </w:rPr>
              <w:t>learners who are behind track</w:t>
            </w:r>
            <w:r w:rsidR="63913A63" w:rsidRPr="1D4679B0">
              <w:rPr>
                <w:rStyle w:val="normaltextrun"/>
                <w:rFonts w:asciiTheme="minorHAnsi" w:eastAsiaTheme="minorEastAsia" w:hAnsiTheme="minorHAnsi" w:cstheme="minorBidi"/>
                <w:sz w:val="22"/>
                <w:szCs w:val="22"/>
              </w:rPr>
              <w:t xml:space="preserve"> </w:t>
            </w:r>
            <w:r w:rsidR="3F192481" w:rsidRPr="1D4679B0">
              <w:rPr>
                <w:rStyle w:val="normaltextrun"/>
                <w:rFonts w:asciiTheme="minorHAnsi" w:eastAsiaTheme="minorEastAsia" w:hAnsiTheme="minorHAnsi" w:cstheme="minorBidi"/>
                <w:sz w:val="22"/>
                <w:szCs w:val="22"/>
              </w:rPr>
              <w:t>by 6-12 months</w:t>
            </w:r>
            <w:r w:rsidRPr="1D4679B0">
              <w:rPr>
                <w:rStyle w:val="normaltextrun"/>
                <w:rFonts w:asciiTheme="minorHAnsi" w:eastAsiaTheme="minorEastAsia" w:hAnsiTheme="minorHAnsi" w:cstheme="minorBidi"/>
                <w:sz w:val="22"/>
                <w:szCs w:val="22"/>
              </w:rPr>
              <w:t xml:space="preserve"> to on track</w:t>
            </w:r>
            <w:r w:rsidRPr="1D4679B0">
              <w:rPr>
                <w:rStyle w:val="eop"/>
                <w:rFonts w:asciiTheme="minorHAnsi" w:eastAsiaTheme="minorEastAsia" w:hAnsiTheme="minorHAnsi" w:cstheme="minorBidi"/>
                <w:sz w:val="22"/>
                <w:szCs w:val="22"/>
              </w:rPr>
              <w:t> </w:t>
            </w:r>
          </w:p>
          <w:p w14:paraId="44655EB8" w14:textId="239A0EBE" w:rsidR="00427B73" w:rsidRDefault="15A39E75" w:rsidP="00727626">
            <w:pPr>
              <w:pStyle w:val="paragraph"/>
              <w:numPr>
                <w:ilvl w:val="0"/>
                <w:numId w:val="36"/>
              </w:numPr>
              <w:spacing w:before="0" w:beforeAutospacing="0" w:after="0" w:afterAutospacing="0"/>
              <w:ind w:left="360" w:firstLine="0"/>
              <w:textAlignment w:val="baseline"/>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sz w:val="22"/>
                <w:szCs w:val="22"/>
              </w:rPr>
              <w:t>All l</w:t>
            </w:r>
            <w:r w:rsidR="0F042810" w:rsidRPr="1D4679B0">
              <w:rPr>
                <w:rStyle w:val="normaltextrun"/>
                <w:rFonts w:asciiTheme="minorHAnsi" w:eastAsiaTheme="minorEastAsia" w:hAnsiTheme="minorHAnsi" w:cstheme="minorBidi"/>
                <w:sz w:val="22"/>
                <w:szCs w:val="22"/>
              </w:rPr>
              <w:t>earners will develop increased understanding of their attainment in writing</w:t>
            </w:r>
            <w:r w:rsidR="0F042810" w:rsidRPr="1D4679B0">
              <w:rPr>
                <w:rStyle w:val="eop"/>
                <w:rFonts w:asciiTheme="minorHAnsi" w:eastAsiaTheme="minorEastAsia" w:hAnsiTheme="minorHAnsi" w:cstheme="minorBidi"/>
                <w:sz w:val="22"/>
                <w:szCs w:val="22"/>
                <w:lang w:val="en-US"/>
              </w:rPr>
              <w:t> </w:t>
            </w:r>
          </w:p>
          <w:p w14:paraId="7FEF99B9" w14:textId="64A3A147" w:rsidR="00427B73" w:rsidRDefault="0F042810" w:rsidP="00727626">
            <w:pPr>
              <w:pStyle w:val="paragraph"/>
              <w:numPr>
                <w:ilvl w:val="0"/>
                <w:numId w:val="36"/>
              </w:numPr>
              <w:spacing w:before="0" w:beforeAutospacing="0" w:after="0" w:afterAutospacing="0"/>
              <w:ind w:left="360" w:firstLine="0"/>
              <w:textAlignment w:val="baseline"/>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sz w:val="22"/>
                <w:szCs w:val="22"/>
              </w:rPr>
              <w:t>Learners</w:t>
            </w:r>
            <w:r w:rsidR="69A9746B" w:rsidRPr="1D4679B0">
              <w:rPr>
                <w:rStyle w:val="normaltextrun"/>
                <w:rFonts w:asciiTheme="minorHAnsi" w:eastAsiaTheme="minorEastAsia" w:hAnsiTheme="minorHAnsi" w:cstheme="minorBidi"/>
                <w:sz w:val="22"/>
                <w:szCs w:val="22"/>
              </w:rPr>
              <w:t xml:space="preserve"> in P4-7</w:t>
            </w:r>
            <w:r w:rsidRPr="1D4679B0">
              <w:rPr>
                <w:rStyle w:val="normaltextrun"/>
                <w:rFonts w:asciiTheme="minorHAnsi" w:eastAsiaTheme="minorEastAsia" w:hAnsiTheme="minorHAnsi" w:cstheme="minorBidi"/>
                <w:sz w:val="22"/>
                <w:szCs w:val="22"/>
              </w:rPr>
              <w:t xml:space="preserve"> will increase their understanding of text types and how to structure writing</w:t>
            </w:r>
            <w:r w:rsidRPr="1D4679B0">
              <w:rPr>
                <w:rStyle w:val="eop"/>
                <w:rFonts w:asciiTheme="minorHAnsi" w:eastAsiaTheme="minorEastAsia" w:hAnsiTheme="minorHAnsi" w:cstheme="minorBidi"/>
                <w:sz w:val="22"/>
                <w:szCs w:val="22"/>
                <w:lang w:val="en-US"/>
              </w:rPr>
              <w:t> </w:t>
            </w:r>
          </w:p>
          <w:p w14:paraId="5EBB1A1F" w14:textId="0A6A4D80" w:rsidR="0D0360D7" w:rsidRDefault="0D0360D7" w:rsidP="00727626">
            <w:pPr>
              <w:pStyle w:val="paragraph"/>
              <w:numPr>
                <w:ilvl w:val="0"/>
                <w:numId w:val="36"/>
              </w:numPr>
              <w:spacing w:before="0" w:beforeAutospacing="0" w:after="0" w:afterAutospacing="0"/>
              <w:ind w:left="360" w:firstLine="0"/>
              <w:rPr>
                <w:rFonts w:asciiTheme="minorHAnsi" w:eastAsiaTheme="minorEastAsia" w:hAnsiTheme="minorHAnsi" w:cstheme="minorBidi"/>
                <w:sz w:val="22"/>
                <w:szCs w:val="22"/>
              </w:rPr>
            </w:pPr>
            <w:r w:rsidRPr="1D4679B0">
              <w:rPr>
                <w:rFonts w:asciiTheme="minorHAnsi" w:eastAsiaTheme="minorEastAsia" w:hAnsiTheme="minorHAnsi" w:cstheme="minorBidi"/>
                <w:sz w:val="22"/>
                <w:szCs w:val="22"/>
              </w:rPr>
              <w:t>All learners in all classes will experience contextualised learning through WfL approach</w:t>
            </w:r>
          </w:p>
          <w:p w14:paraId="16E2E6CC" w14:textId="73606196" w:rsidR="00EA7AAE" w:rsidRPr="00DF51ED" w:rsidRDefault="0D0360D7" w:rsidP="1D4679B0">
            <w:pPr>
              <w:pStyle w:val="paragraph"/>
              <w:numPr>
                <w:ilvl w:val="0"/>
                <w:numId w:val="36"/>
              </w:numPr>
              <w:spacing w:before="0" w:beforeAutospacing="0" w:after="0" w:afterAutospacing="0"/>
              <w:ind w:left="360" w:firstLine="0"/>
              <w:rPr>
                <w:rFonts w:asciiTheme="minorHAnsi" w:eastAsiaTheme="minorEastAsia" w:hAnsiTheme="minorHAnsi" w:cstheme="minorBidi"/>
                <w:sz w:val="22"/>
                <w:szCs w:val="22"/>
              </w:rPr>
            </w:pPr>
            <w:r w:rsidRPr="1D4679B0">
              <w:rPr>
                <w:rFonts w:asciiTheme="minorHAnsi" w:eastAsiaTheme="minorEastAsia" w:hAnsiTheme="minorHAnsi" w:cstheme="minorBidi"/>
                <w:sz w:val="22"/>
                <w:szCs w:val="22"/>
              </w:rPr>
              <w:t>Almost all Learners in all classes will know where they are in their writing progression and understand their next steps</w:t>
            </w:r>
          </w:p>
        </w:tc>
        <w:tc>
          <w:tcPr>
            <w:tcW w:w="3444" w:type="dxa"/>
          </w:tcPr>
          <w:p w14:paraId="77879D8F" w14:textId="77777777" w:rsidR="00427B73" w:rsidRPr="00427B73" w:rsidRDefault="0F042810" w:rsidP="1D4679B0">
            <w:pPr>
              <w:ind w:left="270" w:hanging="270"/>
              <w:textAlignment w:val="baseline"/>
              <w:rPr>
                <w:rFonts w:eastAsiaTheme="minorEastAsia"/>
                <w:sz w:val="18"/>
                <w:szCs w:val="18"/>
                <w:lang w:eastAsia="en-GB"/>
              </w:rPr>
            </w:pPr>
            <w:r w:rsidRPr="1D4679B0">
              <w:rPr>
                <w:rFonts w:eastAsiaTheme="minorEastAsia"/>
                <w:sz w:val="20"/>
                <w:szCs w:val="20"/>
                <w:lang w:eastAsia="en-GB"/>
              </w:rPr>
              <w:t> </w:t>
            </w:r>
          </w:p>
          <w:p w14:paraId="28B472A8" w14:textId="77777777" w:rsidR="00427B73" w:rsidRPr="00427B73" w:rsidRDefault="0F042810" w:rsidP="00727626">
            <w:pPr>
              <w:pStyle w:val="ListParagraph"/>
              <w:numPr>
                <w:ilvl w:val="0"/>
                <w:numId w:val="37"/>
              </w:numPr>
              <w:textAlignment w:val="baseline"/>
              <w:rPr>
                <w:rFonts w:eastAsiaTheme="minorEastAsia"/>
                <w:sz w:val="18"/>
                <w:szCs w:val="18"/>
                <w:lang w:eastAsia="en-GB"/>
              </w:rPr>
            </w:pPr>
            <w:r w:rsidRPr="1D4679B0">
              <w:rPr>
                <w:rFonts w:eastAsiaTheme="minorEastAsia"/>
                <w:sz w:val="20"/>
                <w:szCs w:val="20"/>
                <w:lang w:eastAsia="en-GB"/>
              </w:rPr>
              <w:t>Training for 2 staff in Explicity Teaching Writing with Stephen Graham </w:t>
            </w:r>
          </w:p>
          <w:p w14:paraId="2D9F6CAD" w14:textId="77777777" w:rsidR="00427B73" w:rsidRPr="00427B73" w:rsidRDefault="0F042810" w:rsidP="00727626">
            <w:pPr>
              <w:pStyle w:val="ListParagraph"/>
              <w:numPr>
                <w:ilvl w:val="0"/>
                <w:numId w:val="37"/>
              </w:numPr>
              <w:textAlignment w:val="baseline"/>
              <w:rPr>
                <w:rFonts w:eastAsiaTheme="minorEastAsia"/>
                <w:sz w:val="18"/>
                <w:szCs w:val="18"/>
                <w:lang w:val="en-US" w:eastAsia="en-GB"/>
              </w:rPr>
            </w:pPr>
            <w:r w:rsidRPr="1D4679B0">
              <w:rPr>
                <w:rFonts w:eastAsiaTheme="minorEastAsia"/>
                <w:sz w:val="20"/>
                <w:szCs w:val="20"/>
                <w:lang w:eastAsia="en-GB"/>
              </w:rPr>
              <w:t>Cascading approaches through team teaching and staff collegiate development.</w:t>
            </w:r>
            <w:r w:rsidRPr="1D4679B0">
              <w:rPr>
                <w:rFonts w:eastAsiaTheme="minorEastAsia"/>
                <w:sz w:val="20"/>
                <w:szCs w:val="20"/>
                <w:lang w:val="en-US" w:eastAsia="en-GB"/>
              </w:rPr>
              <w:t> </w:t>
            </w:r>
          </w:p>
          <w:p w14:paraId="5818F3ED" w14:textId="77777777" w:rsidR="00427B73" w:rsidRPr="00427B73" w:rsidRDefault="0F042810" w:rsidP="00727626">
            <w:pPr>
              <w:pStyle w:val="ListParagraph"/>
              <w:numPr>
                <w:ilvl w:val="0"/>
                <w:numId w:val="37"/>
              </w:numPr>
              <w:textAlignment w:val="baseline"/>
              <w:rPr>
                <w:rFonts w:eastAsiaTheme="minorEastAsia"/>
                <w:sz w:val="18"/>
                <w:szCs w:val="18"/>
                <w:lang w:val="en-US" w:eastAsia="en-GB"/>
              </w:rPr>
            </w:pPr>
            <w:r w:rsidRPr="1D4679B0">
              <w:rPr>
                <w:rFonts w:eastAsiaTheme="minorEastAsia"/>
                <w:sz w:val="20"/>
                <w:szCs w:val="20"/>
                <w:lang w:eastAsia="en-GB"/>
              </w:rPr>
              <w:t>Establish writing assessment policy and moderation across whole school</w:t>
            </w:r>
            <w:r w:rsidRPr="1D4679B0">
              <w:rPr>
                <w:rFonts w:eastAsiaTheme="minorEastAsia"/>
                <w:sz w:val="20"/>
                <w:szCs w:val="20"/>
                <w:lang w:val="en-US" w:eastAsia="en-GB"/>
              </w:rPr>
              <w:t> </w:t>
            </w:r>
          </w:p>
          <w:p w14:paraId="5052A516" w14:textId="2C4D5BA8" w:rsidR="00427B73" w:rsidRPr="00427B73" w:rsidRDefault="0F042810" w:rsidP="00727626">
            <w:pPr>
              <w:pStyle w:val="ListParagraph"/>
              <w:numPr>
                <w:ilvl w:val="0"/>
                <w:numId w:val="37"/>
              </w:numPr>
              <w:textAlignment w:val="baseline"/>
              <w:rPr>
                <w:rFonts w:eastAsiaTheme="minorEastAsia"/>
                <w:sz w:val="18"/>
                <w:szCs w:val="18"/>
                <w:lang w:val="en-US" w:eastAsia="en-GB"/>
              </w:rPr>
            </w:pPr>
            <w:r w:rsidRPr="1D4679B0">
              <w:rPr>
                <w:rFonts w:eastAsiaTheme="minorEastAsia"/>
                <w:sz w:val="20"/>
                <w:szCs w:val="20"/>
                <w:lang w:eastAsia="en-GB"/>
              </w:rPr>
              <w:t>Integrate WfL approach into literacy delivery in all classes.</w:t>
            </w:r>
            <w:r w:rsidRPr="1D4679B0">
              <w:rPr>
                <w:rFonts w:eastAsiaTheme="minorEastAsia"/>
                <w:sz w:val="20"/>
                <w:szCs w:val="20"/>
                <w:lang w:val="en-US" w:eastAsia="en-GB"/>
              </w:rPr>
              <w:t> </w:t>
            </w:r>
            <w:r w:rsidR="21123137" w:rsidRPr="1D4679B0">
              <w:rPr>
                <w:rFonts w:eastAsiaTheme="minorEastAsia"/>
                <w:sz w:val="20"/>
                <w:szCs w:val="20"/>
                <w:lang w:val="en-US" w:eastAsia="en-GB"/>
              </w:rPr>
              <w:t>through team teaching, Fife PL opportunities, Cluster Glow resources</w:t>
            </w:r>
          </w:p>
          <w:p w14:paraId="674F18E6" w14:textId="5E58FEB8" w:rsidR="21123137" w:rsidRDefault="21123137" w:rsidP="00727626">
            <w:pPr>
              <w:pStyle w:val="ListParagraph"/>
              <w:numPr>
                <w:ilvl w:val="0"/>
                <w:numId w:val="37"/>
              </w:numPr>
              <w:rPr>
                <w:rFonts w:eastAsiaTheme="minorEastAsia"/>
                <w:sz w:val="20"/>
                <w:szCs w:val="20"/>
                <w:lang w:val="en-US" w:eastAsia="en-GB"/>
              </w:rPr>
            </w:pPr>
            <w:r w:rsidRPr="1D4679B0">
              <w:rPr>
                <w:rFonts w:eastAsiaTheme="minorEastAsia"/>
                <w:sz w:val="20"/>
                <w:szCs w:val="20"/>
                <w:lang w:val="en-US" w:eastAsia="en-GB"/>
              </w:rPr>
              <w:t>Staff to engage with PL Literacy support materials online</w:t>
            </w:r>
          </w:p>
          <w:p w14:paraId="0D941C9B" w14:textId="77777777" w:rsidR="00427B73" w:rsidRPr="00427B73" w:rsidRDefault="0F042810" w:rsidP="00727626">
            <w:pPr>
              <w:pStyle w:val="ListParagraph"/>
              <w:numPr>
                <w:ilvl w:val="0"/>
                <w:numId w:val="37"/>
              </w:numPr>
              <w:textAlignment w:val="baseline"/>
              <w:rPr>
                <w:rFonts w:eastAsiaTheme="minorEastAsia"/>
                <w:sz w:val="18"/>
                <w:szCs w:val="18"/>
                <w:lang w:val="en-US" w:eastAsia="en-GB"/>
              </w:rPr>
            </w:pPr>
            <w:r w:rsidRPr="1D4679B0">
              <w:rPr>
                <w:rFonts w:eastAsiaTheme="minorEastAsia"/>
                <w:sz w:val="20"/>
                <w:szCs w:val="20"/>
                <w:lang w:eastAsia="en-GB"/>
              </w:rPr>
              <w:t>Handwriting intervention groups</w:t>
            </w:r>
            <w:r w:rsidRPr="1D4679B0">
              <w:rPr>
                <w:rFonts w:eastAsiaTheme="minorEastAsia"/>
                <w:sz w:val="20"/>
                <w:szCs w:val="20"/>
                <w:lang w:val="en-US" w:eastAsia="en-GB"/>
              </w:rPr>
              <w:t> </w:t>
            </w:r>
          </w:p>
          <w:p w14:paraId="4816002E" w14:textId="77777777" w:rsidR="00EA7AAE" w:rsidRPr="00B76D93" w:rsidRDefault="00EA7AAE" w:rsidP="1D4679B0">
            <w:pPr>
              <w:rPr>
                <w:rFonts w:eastAsiaTheme="minorEastAsia"/>
              </w:rPr>
            </w:pPr>
          </w:p>
        </w:tc>
        <w:tc>
          <w:tcPr>
            <w:tcW w:w="2551" w:type="dxa"/>
            <w:gridSpan w:val="2"/>
          </w:tcPr>
          <w:p w14:paraId="59DE4AC9" w14:textId="77777777" w:rsidR="00427B73" w:rsidRDefault="00427B73" w:rsidP="1D4679B0">
            <w:pPr>
              <w:textAlignment w:val="baseline"/>
              <w:rPr>
                <w:rFonts w:eastAsiaTheme="minorEastAsia"/>
                <w:sz w:val="20"/>
                <w:szCs w:val="20"/>
                <w:lang w:eastAsia="en-GB"/>
              </w:rPr>
            </w:pPr>
          </w:p>
          <w:p w14:paraId="3D06189F" w14:textId="77777777" w:rsidR="00427B73" w:rsidRDefault="00427B73" w:rsidP="1D4679B0">
            <w:pPr>
              <w:textAlignment w:val="baseline"/>
              <w:rPr>
                <w:rFonts w:eastAsiaTheme="minorEastAsia"/>
                <w:sz w:val="20"/>
                <w:szCs w:val="20"/>
                <w:lang w:eastAsia="en-GB"/>
              </w:rPr>
            </w:pPr>
          </w:p>
          <w:p w14:paraId="1EE2B0DF" w14:textId="3FE7DC95" w:rsidR="00427B73" w:rsidRPr="00427B73" w:rsidRDefault="0F042810" w:rsidP="1D4679B0">
            <w:pPr>
              <w:textAlignment w:val="baseline"/>
              <w:rPr>
                <w:rFonts w:eastAsiaTheme="minorEastAsia"/>
                <w:sz w:val="18"/>
                <w:szCs w:val="18"/>
                <w:lang w:eastAsia="en-GB"/>
              </w:rPr>
            </w:pPr>
            <w:r w:rsidRPr="1D4679B0">
              <w:rPr>
                <w:rFonts w:eastAsiaTheme="minorEastAsia"/>
                <w:sz w:val="20"/>
                <w:szCs w:val="20"/>
                <w:lang w:eastAsia="en-GB"/>
              </w:rPr>
              <w:t>L Mudie, R Wilson, K Balsillie </w:t>
            </w:r>
          </w:p>
          <w:p w14:paraId="79A81860" w14:textId="77777777" w:rsidR="00427B73" w:rsidRPr="00427B73" w:rsidRDefault="0F042810"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40BC1203" w14:textId="77777777" w:rsidR="00427B73" w:rsidRPr="00427B73" w:rsidRDefault="0F042810"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0A0BCFBD" w14:textId="77777777" w:rsidR="00427B73" w:rsidRPr="00427B73" w:rsidRDefault="0F042810" w:rsidP="1D4679B0">
            <w:pPr>
              <w:textAlignment w:val="baseline"/>
              <w:rPr>
                <w:rFonts w:eastAsiaTheme="minorEastAsia"/>
                <w:sz w:val="18"/>
                <w:szCs w:val="18"/>
                <w:lang w:val="en-US" w:eastAsia="en-GB"/>
              </w:rPr>
            </w:pPr>
            <w:r w:rsidRPr="1D4679B0">
              <w:rPr>
                <w:rFonts w:eastAsiaTheme="minorEastAsia"/>
                <w:sz w:val="20"/>
                <w:szCs w:val="20"/>
                <w:lang w:val="en-US" w:eastAsia="en-GB"/>
              </w:rPr>
              <w:t> </w:t>
            </w:r>
          </w:p>
          <w:p w14:paraId="022D468D" w14:textId="77777777" w:rsidR="00427B73" w:rsidRPr="00427B73" w:rsidRDefault="0F042810" w:rsidP="1D4679B0">
            <w:pPr>
              <w:textAlignment w:val="baseline"/>
              <w:rPr>
                <w:rFonts w:eastAsiaTheme="minorEastAsia"/>
                <w:sz w:val="18"/>
                <w:szCs w:val="18"/>
                <w:lang w:val="en-US" w:eastAsia="en-GB"/>
              </w:rPr>
            </w:pPr>
            <w:r w:rsidRPr="1D4679B0">
              <w:rPr>
                <w:rFonts w:eastAsiaTheme="minorEastAsia"/>
                <w:sz w:val="20"/>
                <w:szCs w:val="20"/>
                <w:lang w:eastAsia="en-GB"/>
              </w:rPr>
              <w:t>All teaching staff supported by L Mudie, A Rodden, R Wilson, K Fyfe</w:t>
            </w:r>
            <w:r w:rsidRPr="1D4679B0">
              <w:rPr>
                <w:rFonts w:eastAsiaTheme="minorEastAsia"/>
                <w:sz w:val="20"/>
                <w:szCs w:val="20"/>
                <w:lang w:val="en-US" w:eastAsia="en-GB"/>
              </w:rPr>
              <w:t> </w:t>
            </w:r>
          </w:p>
          <w:p w14:paraId="0D9DA649" w14:textId="6430AB34" w:rsidR="005E2560" w:rsidRPr="00A55F86" w:rsidRDefault="005E2560" w:rsidP="1D4679B0">
            <w:pPr>
              <w:rPr>
                <w:rFonts w:eastAsiaTheme="minorEastAsia"/>
              </w:rPr>
            </w:pPr>
          </w:p>
        </w:tc>
        <w:tc>
          <w:tcPr>
            <w:tcW w:w="2944" w:type="dxa"/>
          </w:tcPr>
          <w:p w14:paraId="4BC51701" w14:textId="77777777" w:rsidR="00473391" w:rsidRPr="00A55F86" w:rsidRDefault="00473391" w:rsidP="1D4679B0">
            <w:pPr>
              <w:rPr>
                <w:rFonts w:eastAsiaTheme="minorEastAsia"/>
              </w:rPr>
            </w:pPr>
          </w:p>
          <w:p w14:paraId="0614853B" w14:textId="77777777" w:rsidR="00473391" w:rsidRPr="00A55F86" w:rsidRDefault="00473391" w:rsidP="1D4679B0">
            <w:pPr>
              <w:rPr>
                <w:rFonts w:eastAsiaTheme="minorEastAsia"/>
              </w:rPr>
            </w:pPr>
          </w:p>
          <w:p w14:paraId="4A36FD8D" w14:textId="734AFA89" w:rsidR="00473391" w:rsidRPr="00A55F86" w:rsidRDefault="044BA63E" w:rsidP="1D4679B0">
            <w:pPr>
              <w:rPr>
                <w:rFonts w:eastAsiaTheme="minorEastAsia"/>
              </w:rPr>
            </w:pPr>
            <w:r w:rsidRPr="1D4679B0">
              <w:rPr>
                <w:rFonts w:eastAsiaTheme="minorEastAsia"/>
              </w:rPr>
              <w:t>Focus group of pupils will demonstrate knowledge of their learning progress in writing</w:t>
            </w:r>
          </w:p>
          <w:p w14:paraId="71C277CE" w14:textId="329FABD9" w:rsidR="044BA63E" w:rsidRDefault="044BA63E" w:rsidP="1D4679B0">
            <w:pPr>
              <w:rPr>
                <w:rFonts w:eastAsiaTheme="minorEastAsia"/>
              </w:rPr>
            </w:pPr>
            <w:r w:rsidRPr="1D4679B0">
              <w:rPr>
                <w:rFonts w:eastAsiaTheme="minorEastAsia"/>
              </w:rPr>
              <w:t>Evidence of improved attainment for</w:t>
            </w:r>
            <w:r w:rsidR="372F514F" w:rsidRPr="1D4679B0">
              <w:rPr>
                <w:rFonts w:eastAsiaTheme="minorEastAsia"/>
              </w:rPr>
              <w:t xml:space="preserve"> all targeted</w:t>
            </w:r>
            <w:r w:rsidRPr="1D4679B0">
              <w:rPr>
                <w:rFonts w:eastAsiaTheme="minorEastAsia"/>
              </w:rPr>
              <w:t xml:space="preserve"> learners with those 6-12 months behind track making significant gains</w:t>
            </w:r>
          </w:p>
          <w:p w14:paraId="3ED8E646" w14:textId="538CAC88" w:rsidR="00EA7AAE" w:rsidRPr="00A55F86" w:rsidRDefault="0EDE454D" w:rsidP="1D4679B0">
            <w:pPr>
              <w:rPr>
                <w:rFonts w:eastAsiaTheme="minorEastAsia"/>
              </w:rPr>
            </w:pPr>
            <w:r w:rsidRPr="1D4679B0">
              <w:rPr>
                <w:rFonts w:eastAsiaTheme="minorEastAsia"/>
              </w:rPr>
              <w:t>Pupils identified for handwriting intervention will evidence improved legibility, confidence and pace in writing.</w:t>
            </w:r>
          </w:p>
        </w:tc>
        <w:tc>
          <w:tcPr>
            <w:tcW w:w="3040" w:type="dxa"/>
          </w:tcPr>
          <w:p w14:paraId="420500FB" w14:textId="5503688F" w:rsidR="005B64EE" w:rsidRPr="00A55F86" w:rsidRDefault="005B64EE" w:rsidP="1D4679B0">
            <w:pPr>
              <w:rPr>
                <w:rFonts w:eastAsiaTheme="minorEastAsia"/>
              </w:rPr>
            </w:pPr>
          </w:p>
          <w:p w14:paraId="7ECF2BCF" w14:textId="6CD099AF" w:rsidR="005B64EE" w:rsidRPr="00A55F86" w:rsidRDefault="005B64EE" w:rsidP="1D4679B0">
            <w:pPr>
              <w:rPr>
                <w:rFonts w:eastAsiaTheme="minorEastAsia"/>
              </w:rPr>
            </w:pPr>
          </w:p>
          <w:p w14:paraId="7A3A3EB4" w14:textId="546CDCEA" w:rsidR="0EDE454D" w:rsidRDefault="0EDE454D" w:rsidP="1D4679B0">
            <w:pPr>
              <w:spacing w:line="259" w:lineRule="auto"/>
              <w:rPr>
                <w:rFonts w:eastAsiaTheme="minorEastAsia"/>
              </w:rPr>
            </w:pPr>
            <w:r w:rsidRPr="1D4679B0">
              <w:rPr>
                <w:rFonts w:eastAsiaTheme="minorEastAsia"/>
              </w:rPr>
              <w:t>ETW training in term 1</w:t>
            </w:r>
          </w:p>
          <w:p w14:paraId="6E2D7AF7" w14:textId="2BFE0CC3" w:rsidR="0EDE454D" w:rsidRDefault="0EDE454D" w:rsidP="1D4679B0">
            <w:pPr>
              <w:spacing w:line="259" w:lineRule="auto"/>
              <w:rPr>
                <w:rFonts w:eastAsiaTheme="minorEastAsia"/>
              </w:rPr>
            </w:pPr>
            <w:r w:rsidRPr="1D4679B0">
              <w:rPr>
                <w:rFonts w:eastAsiaTheme="minorEastAsia"/>
              </w:rPr>
              <w:t>WfL training in term 1</w:t>
            </w:r>
          </w:p>
          <w:p w14:paraId="290AF8E6" w14:textId="05561B81" w:rsidR="1D4679B0" w:rsidRDefault="1D4679B0" w:rsidP="1D4679B0">
            <w:pPr>
              <w:spacing w:line="259" w:lineRule="auto"/>
              <w:rPr>
                <w:rFonts w:eastAsiaTheme="minorEastAsia"/>
              </w:rPr>
            </w:pPr>
          </w:p>
          <w:p w14:paraId="10E688A4" w14:textId="514B2B3D" w:rsidR="0EDE454D" w:rsidRDefault="0EDE454D" w:rsidP="1D4679B0">
            <w:pPr>
              <w:spacing w:line="259" w:lineRule="auto"/>
              <w:rPr>
                <w:rFonts w:eastAsiaTheme="minorEastAsia"/>
              </w:rPr>
            </w:pPr>
            <w:r w:rsidRPr="1D4679B0">
              <w:rPr>
                <w:rFonts w:eastAsiaTheme="minorEastAsia"/>
              </w:rPr>
              <w:t>Collegiate moderation and assessment in terms 1 and 3</w:t>
            </w:r>
          </w:p>
          <w:p w14:paraId="269D247A" w14:textId="6AAB1EC8" w:rsidR="1D4679B0" w:rsidRDefault="1D4679B0" w:rsidP="1D4679B0">
            <w:pPr>
              <w:spacing w:line="259" w:lineRule="auto"/>
              <w:rPr>
                <w:rFonts w:eastAsiaTheme="minorEastAsia"/>
              </w:rPr>
            </w:pPr>
          </w:p>
          <w:p w14:paraId="06B5B347" w14:textId="720223F0" w:rsidR="0EDE454D" w:rsidRDefault="0EDE454D" w:rsidP="1D4679B0">
            <w:pPr>
              <w:spacing w:line="259" w:lineRule="auto"/>
              <w:rPr>
                <w:rFonts w:eastAsiaTheme="minorEastAsia"/>
              </w:rPr>
            </w:pPr>
            <w:r w:rsidRPr="1D4679B0">
              <w:rPr>
                <w:rFonts w:eastAsiaTheme="minorEastAsia"/>
              </w:rPr>
              <w:t>All staff to engage with Literacy online support by December</w:t>
            </w:r>
          </w:p>
          <w:p w14:paraId="391FBBFD" w14:textId="389FEA09" w:rsidR="1D4679B0" w:rsidRDefault="1D4679B0" w:rsidP="1D4679B0">
            <w:pPr>
              <w:spacing w:line="259" w:lineRule="auto"/>
              <w:rPr>
                <w:rFonts w:eastAsiaTheme="minorEastAsia"/>
              </w:rPr>
            </w:pPr>
          </w:p>
          <w:p w14:paraId="054ABBEC" w14:textId="5181E217" w:rsidR="0EDE454D" w:rsidRDefault="0EDE454D" w:rsidP="1D4679B0">
            <w:pPr>
              <w:spacing w:line="259" w:lineRule="auto"/>
              <w:rPr>
                <w:rFonts w:eastAsiaTheme="minorEastAsia"/>
              </w:rPr>
            </w:pPr>
            <w:r w:rsidRPr="1D4679B0">
              <w:rPr>
                <w:rFonts w:eastAsiaTheme="minorEastAsia"/>
              </w:rPr>
              <w:t>Handwriting intervention groups 8 weekly inputs throughout terms 1,2 and 3.</w:t>
            </w:r>
          </w:p>
          <w:p w14:paraId="24A75B5A" w14:textId="2C71DED5" w:rsidR="1D4679B0" w:rsidRDefault="1D4679B0" w:rsidP="1D4679B0">
            <w:pPr>
              <w:spacing w:line="259" w:lineRule="auto"/>
              <w:rPr>
                <w:rFonts w:eastAsiaTheme="minorEastAsia"/>
              </w:rPr>
            </w:pPr>
          </w:p>
          <w:p w14:paraId="6E3AF1B3" w14:textId="6B76D137" w:rsidR="1D4679B0" w:rsidRDefault="1D4679B0" w:rsidP="1D4679B0">
            <w:pPr>
              <w:spacing w:line="259" w:lineRule="auto"/>
              <w:rPr>
                <w:rFonts w:eastAsiaTheme="minorEastAsia"/>
              </w:rPr>
            </w:pPr>
          </w:p>
          <w:p w14:paraId="17CC286F" w14:textId="0A9CF99E" w:rsidR="005B64EE" w:rsidRPr="00A55F86" w:rsidRDefault="005B64EE" w:rsidP="1D4679B0">
            <w:pPr>
              <w:rPr>
                <w:rFonts w:eastAsiaTheme="minorEastAsia"/>
                <w:b/>
                <w:bCs/>
              </w:rPr>
            </w:pPr>
          </w:p>
        </w:tc>
      </w:tr>
    </w:tbl>
    <w:p w14:paraId="6B2797BD" w14:textId="31A6411D" w:rsidR="00BC4D5E" w:rsidRPr="00A55F86" w:rsidRDefault="00BC4D5E" w:rsidP="1D4679B0">
      <w:pPr>
        <w:rPr>
          <w:rFonts w:eastAsiaTheme="minorEastAsia"/>
          <w:b/>
          <w:bCs/>
        </w:rPr>
      </w:pPr>
    </w:p>
    <w:p w14:paraId="521CB42D" w14:textId="3238F67E" w:rsidR="00EA7AAE" w:rsidRPr="00A55F86" w:rsidRDefault="00EA7AAE" w:rsidP="1D4679B0">
      <w:pPr>
        <w:rPr>
          <w:rFonts w:eastAsiaTheme="minorEastAsia"/>
          <w:b/>
          <w:bCs/>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EA7AAE" w:rsidRPr="00A55F86" w14:paraId="7737D920" w14:textId="77777777" w:rsidTr="1D4679B0">
        <w:trPr>
          <w:trHeight w:val="432"/>
        </w:trPr>
        <w:tc>
          <w:tcPr>
            <w:tcW w:w="15193" w:type="dxa"/>
            <w:gridSpan w:val="6"/>
            <w:vAlign w:val="center"/>
          </w:tcPr>
          <w:p w14:paraId="31AA8EDF" w14:textId="6369A163" w:rsidR="00EA7AAE" w:rsidRPr="00A55F86" w:rsidRDefault="24D1EB38" w:rsidP="1D4679B0">
            <w:pPr>
              <w:tabs>
                <w:tab w:val="left" w:pos="2520"/>
              </w:tabs>
              <w:rPr>
                <w:rFonts w:eastAsiaTheme="minorEastAsia"/>
                <w:sz w:val="20"/>
                <w:szCs w:val="20"/>
              </w:rPr>
            </w:pPr>
            <w:r w:rsidRPr="1D4679B0">
              <w:rPr>
                <w:rFonts w:eastAsiaTheme="minorEastAsia"/>
                <w:b/>
                <w:bCs/>
                <w:sz w:val="20"/>
                <w:szCs w:val="20"/>
              </w:rPr>
              <w:lastRenderedPageBreak/>
              <w:t xml:space="preserve">Education Directorate Improvement Plan: </w:t>
            </w:r>
            <w:r w:rsidRPr="1D4679B0">
              <w:rPr>
                <w:rFonts w:eastAsiaTheme="minorEastAsia"/>
                <w:sz w:val="20"/>
                <w:szCs w:val="20"/>
              </w:rPr>
              <w:t xml:space="preserve"> </w:t>
            </w:r>
            <w:r w:rsidR="0F042810" w:rsidRPr="1D4679B0">
              <w:rPr>
                <w:rFonts w:eastAsiaTheme="minorEastAsia"/>
                <w:color w:val="000000" w:themeColor="text1"/>
              </w:rPr>
              <w:t>Achievement</w:t>
            </w:r>
          </w:p>
        </w:tc>
      </w:tr>
      <w:tr w:rsidR="00EA7AAE" w:rsidRPr="00A55F86" w14:paraId="7C0EC113" w14:textId="77777777" w:rsidTr="1D4679B0">
        <w:trPr>
          <w:trHeight w:val="410"/>
        </w:trPr>
        <w:tc>
          <w:tcPr>
            <w:tcW w:w="15193" w:type="dxa"/>
            <w:gridSpan w:val="6"/>
            <w:shd w:val="clear" w:color="auto" w:fill="D9D9D9" w:themeFill="background1" w:themeFillShade="D9"/>
            <w:vAlign w:val="center"/>
          </w:tcPr>
          <w:p w14:paraId="72164D6C" w14:textId="4D503A7D" w:rsidR="00427B73" w:rsidRDefault="24D1EB38" w:rsidP="00727626">
            <w:pPr>
              <w:pStyle w:val="paragraph"/>
              <w:numPr>
                <w:ilvl w:val="0"/>
                <w:numId w:val="38"/>
              </w:numPr>
              <w:spacing w:before="0" w:beforeAutospacing="0" w:after="0" w:afterAutospacing="0"/>
              <w:ind w:left="360"/>
              <w:rPr>
                <w:rFonts w:asciiTheme="minorHAnsi" w:eastAsiaTheme="minorEastAsia" w:hAnsiTheme="minorHAnsi" w:cstheme="minorBidi"/>
                <w:lang w:val="en-US"/>
              </w:rPr>
            </w:pPr>
            <w:r w:rsidRPr="1D4679B0">
              <w:rPr>
                <w:rFonts w:asciiTheme="minorHAnsi" w:eastAsiaTheme="minorEastAsia" w:hAnsiTheme="minorHAnsi" w:cstheme="minorBidi"/>
                <w:b/>
                <w:bCs/>
              </w:rPr>
              <w:t xml:space="preserve">Focused Priority:  Priority 3 – </w:t>
            </w:r>
            <w:r w:rsidR="0F042810" w:rsidRPr="1D4679B0">
              <w:rPr>
                <w:rStyle w:val="normaltextrun"/>
                <w:rFonts w:asciiTheme="minorHAnsi" w:eastAsiaTheme="minorEastAsia" w:hAnsiTheme="minorHAnsi" w:cstheme="minorBidi"/>
              </w:rPr>
              <w:t xml:space="preserve"> </w:t>
            </w:r>
            <w:r w:rsidR="71529909" w:rsidRPr="1D4679B0">
              <w:rPr>
                <w:rStyle w:val="normaltextrun"/>
                <w:rFonts w:asciiTheme="minorHAnsi" w:eastAsiaTheme="minorEastAsia" w:hAnsiTheme="minorHAnsi" w:cstheme="minorBidi"/>
              </w:rPr>
              <w:t>Integrate use of Progress system for tracking progress in learning in all curricular areas.</w:t>
            </w:r>
            <w:r w:rsidR="0F042810" w:rsidRPr="1D4679B0">
              <w:rPr>
                <w:rStyle w:val="normaltextrun"/>
                <w:rFonts w:asciiTheme="minorHAnsi" w:eastAsiaTheme="minorEastAsia" w:hAnsiTheme="minorHAnsi" w:cstheme="minorBidi"/>
              </w:rPr>
              <w:t xml:space="preserve"> </w:t>
            </w:r>
            <w:r w:rsidR="0F042810" w:rsidRPr="1D4679B0">
              <w:rPr>
                <w:rStyle w:val="eop"/>
                <w:rFonts w:asciiTheme="minorHAnsi" w:eastAsiaTheme="minorEastAsia" w:hAnsiTheme="minorHAnsi" w:cstheme="minorBidi"/>
                <w:lang w:val="en-US"/>
              </w:rPr>
              <w:t> </w:t>
            </w:r>
          </w:p>
          <w:p w14:paraId="78A36BE9" w14:textId="391C479C" w:rsidR="757AE238" w:rsidRDefault="757AE238" w:rsidP="00727626">
            <w:pPr>
              <w:pStyle w:val="paragraph"/>
              <w:numPr>
                <w:ilvl w:val="0"/>
                <w:numId w:val="38"/>
              </w:numPr>
              <w:spacing w:before="0" w:beforeAutospacing="0" w:after="0" w:afterAutospacing="0"/>
              <w:ind w:left="360"/>
              <w:rPr>
                <w:rFonts w:asciiTheme="minorHAnsi" w:eastAsiaTheme="minorEastAsia" w:hAnsiTheme="minorHAnsi" w:cstheme="minorBidi"/>
                <w:lang w:val="en-US"/>
              </w:rPr>
            </w:pPr>
            <w:r w:rsidRPr="1D4679B0">
              <w:rPr>
                <w:rStyle w:val="eop"/>
                <w:rFonts w:asciiTheme="minorHAnsi" w:eastAsiaTheme="minorEastAsia" w:hAnsiTheme="minorHAnsi" w:cstheme="minorBidi"/>
                <w:lang w:val="en-US"/>
              </w:rPr>
              <w:t>Pupil version: TBD with pupils</w:t>
            </w:r>
          </w:p>
          <w:p w14:paraId="1B147D11" w14:textId="6E67FD53" w:rsidR="00EA7AAE" w:rsidRPr="00A55F86" w:rsidRDefault="00EA7AAE" w:rsidP="1D4679B0">
            <w:pPr>
              <w:tabs>
                <w:tab w:val="left" w:pos="2520"/>
              </w:tabs>
              <w:rPr>
                <w:rFonts w:eastAsiaTheme="minorEastAsia"/>
                <w:b/>
                <w:bCs/>
              </w:rPr>
            </w:pPr>
          </w:p>
        </w:tc>
      </w:tr>
      <w:tr w:rsidR="00EA7AAE" w:rsidRPr="00A55F86" w14:paraId="3F0C20F7" w14:textId="77777777" w:rsidTr="1D4679B0">
        <w:trPr>
          <w:trHeight w:val="415"/>
        </w:trPr>
        <w:tc>
          <w:tcPr>
            <w:tcW w:w="7596" w:type="dxa"/>
            <w:gridSpan w:val="3"/>
            <w:vAlign w:val="center"/>
          </w:tcPr>
          <w:p w14:paraId="5D11F62E" w14:textId="77777777" w:rsidR="00EA7AAE" w:rsidRPr="00A55F86" w:rsidRDefault="24D1EB38" w:rsidP="1D4679B0">
            <w:pPr>
              <w:tabs>
                <w:tab w:val="left" w:pos="2520"/>
              </w:tabs>
              <w:rPr>
                <w:rFonts w:eastAsiaTheme="minorEastAsia"/>
                <w:b/>
                <w:bCs/>
                <w:sz w:val="20"/>
                <w:szCs w:val="20"/>
              </w:rPr>
            </w:pPr>
            <w:r w:rsidRPr="1D4679B0">
              <w:rPr>
                <w:rFonts w:eastAsiaTheme="minorEastAsia"/>
                <w:b/>
                <w:bCs/>
                <w:sz w:val="20"/>
                <w:szCs w:val="20"/>
              </w:rPr>
              <w:t>HGIOS4 Quality Indicators</w:t>
            </w:r>
          </w:p>
        </w:tc>
        <w:tc>
          <w:tcPr>
            <w:tcW w:w="7597" w:type="dxa"/>
            <w:gridSpan w:val="3"/>
            <w:vAlign w:val="center"/>
          </w:tcPr>
          <w:p w14:paraId="151E1B5B" w14:textId="6661393D" w:rsidR="00EA7AAE" w:rsidRPr="00A55F86" w:rsidRDefault="00EA7AAE" w:rsidP="1D4679B0">
            <w:pPr>
              <w:tabs>
                <w:tab w:val="left" w:pos="2520"/>
              </w:tabs>
              <w:rPr>
                <w:rFonts w:eastAsiaTheme="minorEastAsia"/>
                <w:b/>
                <w:bCs/>
                <w:sz w:val="20"/>
                <w:szCs w:val="20"/>
              </w:rPr>
            </w:pPr>
          </w:p>
        </w:tc>
      </w:tr>
      <w:tr w:rsidR="00EA7AAE" w:rsidRPr="00A55F86" w14:paraId="2178E2E9" w14:textId="77777777" w:rsidTr="1D4679B0">
        <w:trPr>
          <w:trHeight w:val="695"/>
        </w:trPr>
        <w:tc>
          <w:tcPr>
            <w:tcW w:w="7596" w:type="dxa"/>
            <w:gridSpan w:val="3"/>
            <w:vAlign w:val="center"/>
          </w:tcPr>
          <w:p w14:paraId="330BB30F" w14:textId="77777777" w:rsidR="00BC55CC" w:rsidRPr="00A55F86" w:rsidRDefault="5D7D1F60" w:rsidP="1D4679B0">
            <w:pPr>
              <w:rPr>
                <w:rFonts w:eastAsiaTheme="minorEastAsia"/>
                <w:sz w:val="20"/>
                <w:szCs w:val="20"/>
              </w:rPr>
            </w:pPr>
            <w:r w:rsidRPr="1D4679B0">
              <w:rPr>
                <w:rFonts w:eastAsiaTheme="minorEastAsia"/>
                <w:sz w:val="20"/>
                <w:szCs w:val="20"/>
              </w:rPr>
              <w:t xml:space="preserve">1.2 Leadership of learning </w:t>
            </w:r>
          </w:p>
          <w:p w14:paraId="4F597254" w14:textId="5080DF7D" w:rsidR="00EA7AAE" w:rsidRPr="00A55F86" w:rsidRDefault="5D7D1F60" w:rsidP="00824294">
            <w:pPr>
              <w:rPr>
                <w:rFonts w:eastAsiaTheme="minorEastAsia"/>
                <w:sz w:val="20"/>
                <w:szCs w:val="20"/>
              </w:rPr>
            </w:pPr>
            <w:r w:rsidRPr="1D4679B0">
              <w:rPr>
                <w:rFonts w:eastAsiaTheme="minorEastAsia"/>
                <w:sz w:val="20"/>
                <w:szCs w:val="20"/>
              </w:rPr>
              <w:t>2.</w:t>
            </w:r>
            <w:r w:rsidR="00824294">
              <w:rPr>
                <w:rFonts w:eastAsiaTheme="minorEastAsia"/>
                <w:sz w:val="20"/>
                <w:szCs w:val="20"/>
              </w:rPr>
              <w:t>3. Learning Teaching and Assessment</w:t>
            </w:r>
          </w:p>
        </w:tc>
        <w:tc>
          <w:tcPr>
            <w:tcW w:w="7597" w:type="dxa"/>
            <w:gridSpan w:val="3"/>
            <w:vAlign w:val="center"/>
          </w:tcPr>
          <w:p w14:paraId="3583EF1C" w14:textId="42C877B5" w:rsidR="00EA7AAE" w:rsidRPr="00A55F86" w:rsidRDefault="00EA7AAE" w:rsidP="1D4679B0">
            <w:pPr>
              <w:tabs>
                <w:tab w:val="left" w:pos="2520"/>
              </w:tabs>
              <w:rPr>
                <w:rFonts w:eastAsiaTheme="minorEastAsia"/>
                <w:sz w:val="20"/>
                <w:szCs w:val="20"/>
              </w:rPr>
            </w:pPr>
          </w:p>
        </w:tc>
      </w:tr>
      <w:tr w:rsidR="00EA7AAE" w:rsidRPr="00A55F86" w14:paraId="215B85A8" w14:textId="77777777" w:rsidTr="1D4679B0">
        <w:trPr>
          <w:trHeight w:val="458"/>
        </w:trPr>
        <w:tc>
          <w:tcPr>
            <w:tcW w:w="3214" w:type="dxa"/>
            <w:vAlign w:val="center"/>
          </w:tcPr>
          <w:p w14:paraId="35A5C10A"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Expected Impact</w:t>
            </w:r>
          </w:p>
        </w:tc>
        <w:tc>
          <w:tcPr>
            <w:tcW w:w="3444" w:type="dxa"/>
            <w:vAlign w:val="center"/>
          </w:tcPr>
          <w:p w14:paraId="32EB5F8B" w14:textId="77777777" w:rsidR="00EA7AAE" w:rsidRPr="00A55F86" w:rsidRDefault="24D1EB38" w:rsidP="1D4679B0">
            <w:pPr>
              <w:rPr>
                <w:rFonts w:eastAsiaTheme="minorEastAsia"/>
                <w:b/>
                <w:bCs/>
                <w:sz w:val="24"/>
                <w:szCs w:val="24"/>
              </w:rPr>
            </w:pPr>
            <w:r w:rsidRPr="1D4679B0">
              <w:rPr>
                <w:rFonts w:eastAsiaTheme="minorEastAsia"/>
                <w:b/>
                <w:bCs/>
                <w:sz w:val="24"/>
                <w:szCs w:val="24"/>
              </w:rPr>
              <w:t>Strategic Actions Planned</w:t>
            </w:r>
          </w:p>
        </w:tc>
        <w:tc>
          <w:tcPr>
            <w:tcW w:w="2551" w:type="dxa"/>
            <w:gridSpan w:val="2"/>
            <w:vAlign w:val="center"/>
          </w:tcPr>
          <w:p w14:paraId="0ABD3935"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Responsibilities</w:t>
            </w:r>
          </w:p>
        </w:tc>
        <w:tc>
          <w:tcPr>
            <w:tcW w:w="2944" w:type="dxa"/>
            <w:vAlign w:val="center"/>
          </w:tcPr>
          <w:p w14:paraId="18485456"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Measure of Success</w:t>
            </w:r>
          </w:p>
          <w:p w14:paraId="29D835EB" w14:textId="77777777" w:rsidR="00EA7AAE" w:rsidRPr="00A55F86" w:rsidRDefault="24D1EB38" w:rsidP="1D4679B0">
            <w:pPr>
              <w:jc w:val="center"/>
              <w:rPr>
                <w:rFonts w:eastAsiaTheme="minorEastAsia"/>
                <w:b/>
                <w:bCs/>
                <w:i/>
                <w:iCs/>
                <w:sz w:val="20"/>
                <w:szCs w:val="20"/>
              </w:rPr>
            </w:pPr>
            <w:r w:rsidRPr="1D4679B0">
              <w:rPr>
                <w:rFonts w:eastAsiaTheme="minorEastAsia"/>
                <w:b/>
                <w:bCs/>
                <w:i/>
                <w:iCs/>
                <w:sz w:val="20"/>
                <w:szCs w:val="20"/>
              </w:rPr>
              <w:t>(Triangulation of Evidence/QI Methodology)</w:t>
            </w:r>
          </w:p>
        </w:tc>
        <w:tc>
          <w:tcPr>
            <w:tcW w:w="3040" w:type="dxa"/>
            <w:vAlign w:val="center"/>
          </w:tcPr>
          <w:p w14:paraId="66994791" w14:textId="77777777" w:rsidR="00EA7AAE" w:rsidRPr="00A55F86" w:rsidRDefault="24D1EB38" w:rsidP="1D4679B0">
            <w:pPr>
              <w:jc w:val="center"/>
              <w:rPr>
                <w:rFonts w:eastAsiaTheme="minorEastAsia"/>
                <w:b/>
                <w:bCs/>
                <w:sz w:val="24"/>
                <w:szCs w:val="24"/>
              </w:rPr>
            </w:pPr>
            <w:r w:rsidRPr="1D4679B0">
              <w:rPr>
                <w:rFonts w:eastAsiaTheme="minorEastAsia"/>
                <w:b/>
                <w:bCs/>
                <w:sz w:val="24"/>
                <w:szCs w:val="24"/>
              </w:rPr>
              <w:t>Timescales</w:t>
            </w:r>
          </w:p>
        </w:tc>
      </w:tr>
      <w:tr w:rsidR="00EA7AAE" w:rsidRPr="00A55F86" w14:paraId="2A6D9605" w14:textId="77777777" w:rsidTr="1D4679B0">
        <w:trPr>
          <w:trHeight w:val="848"/>
        </w:trPr>
        <w:tc>
          <w:tcPr>
            <w:tcW w:w="3214" w:type="dxa"/>
          </w:tcPr>
          <w:p w14:paraId="4E09C8BC" w14:textId="77777777" w:rsidR="00427B73" w:rsidRDefault="0F042810" w:rsidP="00727626">
            <w:pPr>
              <w:pStyle w:val="paragraph"/>
              <w:numPr>
                <w:ilvl w:val="0"/>
                <w:numId w:val="39"/>
              </w:numPr>
              <w:spacing w:before="0" w:beforeAutospacing="0" w:after="0" w:afterAutospacing="0"/>
              <w:ind w:left="360" w:firstLine="0"/>
              <w:textAlignment w:val="baseline"/>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color w:val="000000" w:themeColor="text1"/>
                <w:sz w:val="20"/>
                <w:szCs w:val="20"/>
              </w:rPr>
              <w:t>All children will experience planned, progressive learning experiences across the broad general education.</w:t>
            </w:r>
            <w:r w:rsidRPr="1D4679B0">
              <w:rPr>
                <w:rStyle w:val="eop"/>
                <w:rFonts w:asciiTheme="minorHAnsi" w:eastAsiaTheme="minorEastAsia" w:hAnsiTheme="minorHAnsi" w:cstheme="minorBidi"/>
                <w:color w:val="000000" w:themeColor="text1"/>
                <w:sz w:val="20"/>
                <w:szCs w:val="20"/>
                <w:lang w:val="en-US"/>
              </w:rPr>
              <w:t> </w:t>
            </w:r>
          </w:p>
          <w:p w14:paraId="6866BDCB" w14:textId="77777777" w:rsidR="00427B73" w:rsidRDefault="0F042810" w:rsidP="00727626">
            <w:pPr>
              <w:pStyle w:val="paragraph"/>
              <w:numPr>
                <w:ilvl w:val="0"/>
                <w:numId w:val="39"/>
              </w:numPr>
              <w:spacing w:before="0" w:beforeAutospacing="0" w:after="0" w:afterAutospacing="0"/>
              <w:ind w:left="360" w:firstLine="0"/>
              <w:textAlignment w:val="baseline"/>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color w:val="000000" w:themeColor="text1"/>
                <w:sz w:val="20"/>
                <w:szCs w:val="20"/>
              </w:rPr>
              <w:t>All staff will enhance their assessment skills through planned assessment and moderation activity, this will ensure all children are making progress across all areas of the curriculum</w:t>
            </w:r>
            <w:r w:rsidRPr="1D4679B0">
              <w:rPr>
                <w:rStyle w:val="eop"/>
                <w:rFonts w:asciiTheme="minorHAnsi" w:eastAsiaTheme="minorEastAsia" w:hAnsiTheme="minorHAnsi" w:cstheme="minorBidi"/>
                <w:color w:val="000000" w:themeColor="text1"/>
                <w:sz w:val="20"/>
                <w:szCs w:val="20"/>
                <w:lang w:val="en-US"/>
              </w:rPr>
              <w:t> </w:t>
            </w:r>
          </w:p>
          <w:p w14:paraId="488C0B5B" w14:textId="77777777" w:rsidR="00427B73" w:rsidRDefault="0F042810" w:rsidP="00727626">
            <w:pPr>
              <w:pStyle w:val="paragraph"/>
              <w:numPr>
                <w:ilvl w:val="0"/>
                <w:numId w:val="39"/>
              </w:numPr>
              <w:spacing w:before="0" w:beforeAutospacing="0" w:after="0" w:afterAutospacing="0"/>
              <w:ind w:left="360" w:firstLine="0"/>
              <w:textAlignment w:val="baseline"/>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color w:val="000000" w:themeColor="text1"/>
                <w:sz w:val="20"/>
                <w:szCs w:val="20"/>
              </w:rPr>
              <w:t>All staff will track children’s progress across the broad general education and use assessment evidence to support professional judgements to ensure children experience their entitlement to a broad general education.</w:t>
            </w:r>
            <w:r w:rsidRPr="1D4679B0">
              <w:rPr>
                <w:rStyle w:val="eop"/>
                <w:rFonts w:asciiTheme="minorHAnsi" w:eastAsiaTheme="minorEastAsia" w:hAnsiTheme="minorHAnsi" w:cstheme="minorBidi"/>
                <w:color w:val="000000" w:themeColor="text1"/>
                <w:sz w:val="20"/>
                <w:szCs w:val="20"/>
                <w:lang w:val="en-US"/>
              </w:rPr>
              <w:t> </w:t>
            </w:r>
          </w:p>
          <w:p w14:paraId="3F9C9081" w14:textId="77777777" w:rsidR="00427B73" w:rsidRDefault="0F042810" w:rsidP="00727626">
            <w:pPr>
              <w:pStyle w:val="paragraph"/>
              <w:numPr>
                <w:ilvl w:val="0"/>
                <w:numId w:val="39"/>
              </w:numPr>
              <w:spacing w:before="0" w:beforeAutospacing="0" w:after="0" w:afterAutospacing="0"/>
              <w:ind w:left="360" w:firstLine="0"/>
              <w:textAlignment w:val="baseline"/>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color w:val="000000" w:themeColor="text1"/>
                <w:sz w:val="20"/>
                <w:szCs w:val="20"/>
              </w:rPr>
              <w:t xml:space="preserve">Through planned opportunities with parents/carers, knowledge of the broad general education will be developed and this will </w:t>
            </w:r>
            <w:r w:rsidRPr="1D4679B0">
              <w:rPr>
                <w:rStyle w:val="normaltextrun"/>
                <w:rFonts w:asciiTheme="minorHAnsi" w:eastAsiaTheme="minorEastAsia" w:hAnsiTheme="minorHAnsi" w:cstheme="minorBidi"/>
                <w:color w:val="000000" w:themeColor="text1"/>
                <w:sz w:val="20"/>
                <w:szCs w:val="20"/>
              </w:rPr>
              <w:lastRenderedPageBreak/>
              <w:t>ensure they can support children in their learning across the curriculum</w:t>
            </w:r>
            <w:r w:rsidRPr="1D4679B0">
              <w:rPr>
                <w:rStyle w:val="eop"/>
                <w:rFonts w:asciiTheme="minorHAnsi" w:eastAsiaTheme="minorEastAsia" w:hAnsiTheme="minorHAnsi" w:cstheme="minorBidi"/>
                <w:color w:val="000000" w:themeColor="text1"/>
                <w:sz w:val="20"/>
                <w:szCs w:val="20"/>
                <w:lang w:val="en-US"/>
              </w:rPr>
              <w:t> </w:t>
            </w:r>
          </w:p>
          <w:p w14:paraId="22B21D89" w14:textId="77777777" w:rsidR="00EA7AAE" w:rsidRPr="00427B73" w:rsidRDefault="00EA7AAE" w:rsidP="1D4679B0">
            <w:pPr>
              <w:rPr>
                <w:rFonts w:eastAsiaTheme="minorEastAsia"/>
                <w:color w:val="FF0000"/>
              </w:rPr>
            </w:pPr>
          </w:p>
          <w:p w14:paraId="2623E61D" w14:textId="77777777" w:rsidR="00EA7AAE" w:rsidRPr="00A55F86" w:rsidRDefault="00EA7AAE" w:rsidP="1D4679B0">
            <w:pPr>
              <w:rPr>
                <w:rFonts w:eastAsiaTheme="minorEastAsia"/>
                <w:b/>
                <w:bCs/>
              </w:rPr>
            </w:pPr>
          </w:p>
          <w:p w14:paraId="4A3FBC1A" w14:textId="77777777" w:rsidR="00EA7AAE" w:rsidRPr="00A55F86" w:rsidRDefault="00EA7AAE" w:rsidP="1D4679B0">
            <w:pPr>
              <w:rPr>
                <w:rFonts w:eastAsiaTheme="minorEastAsia"/>
                <w:b/>
                <w:bCs/>
              </w:rPr>
            </w:pPr>
          </w:p>
          <w:p w14:paraId="0A201BEC" w14:textId="77777777" w:rsidR="00EA7AAE" w:rsidRPr="00A55F86" w:rsidRDefault="00EA7AAE" w:rsidP="1D4679B0">
            <w:pPr>
              <w:rPr>
                <w:rFonts w:eastAsiaTheme="minorEastAsia"/>
                <w:b/>
                <w:bCs/>
              </w:rPr>
            </w:pPr>
          </w:p>
          <w:p w14:paraId="0CDBE47C" w14:textId="77777777" w:rsidR="00EA7AAE" w:rsidRPr="00A55F86" w:rsidRDefault="00EA7AAE" w:rsidP="1D4679B0">
            <w:pPr>
              <w:rPr>
                <w:rFonts w:eastAsiaTheme="minorEastAsia"/>
                <w:b/>
                <w:bCs/>
              </w:rPr>
            </w:pPr>
          </w:p>
        </w:tc>
        <w:tc>
          <w:tcPr>
            <w:tcW w:w="3444" w:type="dxa"/>
          </w:tcPr>
          <w:p w14:paraId="05F42BB3" w14:textId="19CDE1D2" w:rsidR="00427B73" w:rsidRDefault="00427B73" w:rsidP="1D4679B0">
            <w:pPr>
              <w:pStyle w:val="paragraph"/>
              <w:spacing w:before="0" w:beforeAutospacing="0" w:after="0" w:afterAutospacing="0"/>
              <w:textAlignment w:val="baseline"/>
              <w:rPr>
                <w:rStyle w:val="normaltextrun"/>
                <w:rFonts w:asciiTheme="minorHAnsi" w:eastAsiaTheme="minorEastAsia" w:hAnsiTheme="minorHAnsi" w:cstheme="minorBidi"/>
                <w:b/>
                <w:bCs/>
                <w:color w:val="000000" w:themeColor="text1"/>
                <w:sz w:val="20"/>
                <w:szCs w:val="20"/>
                <w:lang w:val="en-US"/>
              </w:rPr>
            </w:pPr>
          </w:p>
          <w:p w14:paraId="033D244F" w14:textId="77777777" w:rsidR="00427B73" w:rsidRDefault="0F042810" w:rsidP="00727626">
            <w:pPr>
              <w:pStyle w:val="paragraph"/>
              <w:numPr>
                <w:ilvl w:val="0"/>
                <w:numId w:val="40"/>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color w:val="000000" w:themeColor="text1"/>
                <w:sz w:val="20"/>
                <w:szCs w:val="20"/>
              </w:rPr>
              <w:t>Attainment and Forward Planning dialogues will support assessment within all curriculum areas linked to assessment evidence which informs professional judgements.</w:t>
            </w:r>
            <w:r w:rsidRPr="1D4679B0">
              <w:rPr>
                <w:rStyle w:val="eop"/>
                <w:rFonts w:asciiTheme="minorHAnsi" w:eastAsiaTheme="minorEastAsia" w:hAnsiTheme="minorHAnsi" w:cstheme="minorBidi"/>
                <w:color w:val="000000" w:themeColor="text1"/>
                <w:sz w:val="20"/>
                <w:szCs w:val="20"/>
                <w:lang w:val="en-US"/>
              </w:rPr>
              <w:t> </w:t>
            </w:r>
          </w:p>
          <w:p w14:paraId="5BA6999A" w14:textId="77777777" w:rsidR="00427B73" w:rsidRDefault="0F042810" w:rsidP="00727626">
            <w:pPr>
              <w:pStyle w:val="paragraph"/>
              <w:numPr>
                <w:ilvl w:val="0"/>
                <w:numId w:val="40"/>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color w:val="000000" w:themeColor="text1"/>
                <w:sz w:val="20"/>
                <w:szCs w:val="20"/>
              </w:rPr>
              <w:t>Staff will develop confidence in planning for assessment.</w:t>
            </w:r>
            <w:r w:rsidRPr="1D4679B0">
              <w:rPr>
                <w:rStyle w:val="eop"/>
                <w:rFonts w:asciiTheme="minorHAnsi" w:eastAsiaTheme="minorEastAsia" w:hAnsiTheme="minorHAnsi" w:cstheme="minorBidi"/>
                <w:color w:val="000000" w:themeColor="text1"/>
                <w:sz w:val="20"/>
                <w:szCs w:val="20"/>
                <w:lang w:val="en-US"/>
              </w:rPr>
              <w:t> </w:t>
            </w:r>
          </w:p>
          <w:p w14:paraId="6C39D2E0" w14:textId="77777777" w:rsidR="00427B73" w:rsidRDefault="0F042810" w:rsidP="00727626">
            <w:pPr>
              <w:pStyle w:val="paragraph"/>
              <w:numPr>
                <w:ilvl w:val="0"/>
                <w:numId w:val="41"/>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color w:val="000000" w:themeColor="text1"/>
                <w:sz w:val="20"/>
                <w:szCs w:val="20"/>
              </w:rPr>
              <w:t>All staff in liaison with SLT will develop their understanding of the Progress Framework.  This will be used to track progress in learning across the curriculum and record targeted interventions for individual or cohorts of children</w:t>
            </w:r>
            <w:r w:rsidRPr="1D4679B0">
              <w:rPr>
                <w:rStyle w:val="eop"/>
                <w:rFonts w:asciiTheme="minorHAnsi" w:eastAsiaTheme="minorEastAsia" w:hAnsiTheme="minorHAnsi" w:cstheme="minorBidi"/>
                <w:color w:val="000000" w:themeColor="text1"/>
                <w:sz w:val="20"/>
                <w:szCs w:val="20"/>
                <w:lang w:val="en-US"/>
              </w:rPr>
              <w:t> </w:t>
            </w:r>
          </w:p>
          <w:p w14:paraId="3B3D3783" w14:textId="77777777" w:rsidR="00427B73" w:rsidRDefault="0F042810" w:rsidP="00727626">
            <w:pPr>
              <w:pStyle w:val="paragraph"/>
              <w:numPr>
                <w:ilvl w:val="0"/>
                <w:numId w:val="42"/>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color w:val="000000" w:themeColor="text1"/>
                <w:sz w:val="20"/>
                <w:szCs w:val="20"/>
              </w:rPr>
              <w:t>All staff will be familiar with the reporting framework built into Progress and this will support reporting to parents/carers at key points throughout the session.</w:t>
            </w:r>
            <w:r w:rsidRPr="1D4679B0">
              <w:rPr>
                <w:rStyle w:val="eop"/>
                <w:rFonts w:asciiTheme="minorHAnsi" w:eastAsiaTheme="minorEastAsia" w:hAnsiTheme="minorHAnsi" w:cstheme="minorBidi"/>
                <w:color w:val="000000" w:themeColor="text1"/>
                <w:sz w:val="20"/>
                <w:szCs w:val="20"/>
                <w:lang w:val="en-US"/>
              </w:rPr>
              <w:t> </w:t>
            </w:r>
          </w:p>
          <w:p w14:paraId="36876D5D" w14:textId="77777777" w:rsidR="00427B73" w:rsidRDefault="0F042810" w:rsidP="00727626">
            <w:pPr>
              <w:pStyle w:val="paragraph"/>
              <w:numPr>
                <w:ilvl w:val="0"/>
                <w:numId w:val="42"/>
              </w:numPr>
              <w:spacing w:before="0" w:beforeAutospacing="0" w:after="0" w:afterAutospacing="0"/>
              <w:ind w:left="360" w:firstLine="0"/>
              <w:textAlignment w:val="baseline"/>
              <w:rPr>
                <w:rFonts w:asciiTheme="minorHAnsi" w:eastAsiaTheme="minorEastAsia" w:hAnsiTheme="minorHAnsi" w:cstheme="minorBidi"/>
                <w:sz w:val="20"/>
                <w:szCs w:val="20"/>
                <w:lang w:val="en-US"/>
              </w:rPr>
            </w:pPr>
            <w:r w:rsidRPr="1D4679B0">
              <w:rPr>
                <w:rStyle w:val="normaltextrun"/>
                <w:rFonts w:asciiTheme="minorHAnsi" w:eastAsiaTheme="minorEastAsia" w:hAnsiTheme="minorHAnsi" w:cstheme="minorBidi"/>
                <w:color w:val="000000" w:themeColor="text1"/>
                <w:sz w:val="20"/>
                <w:szCs w:val="20"/>
              </w:rPr>
              <w:t xml:space="preserve">All staff will use the reporting aspect of the framework to complete end of session written </w:t>
            </w:r>
            <w:r w:rsidRPr="1D4679B0">
              <w:rPr>
                <w:rStyle w:val="normaltextrun"/>
                <w:rFonts w:asciiTheme="minorHAnsi" w:eastAsiaTheme="minorEastAsia" w:hAnsiTheme="minorHAnsi" w:cstheme="minorBidi"/>
                <w:color w:val="000000" w:themeColor="text1"/>
                <w:sz w:val="20"/>
                <w:szCs w:val="20"/>
              </w:rPr>
              <w:lastRenderedPageBreak/>
              <w:t>reports to ensure all parents/carers have access to an annual written report which is informed by professional judgements.</w:t>
            </w:r>
            <w:r w:rsidRPr="1D4679B0">
              <w:rPr>
                <w:rStyle w:val="eop"/>
                <w:rFonts w:asciiTheme="minorHAnsi" w:eastAsiaTheme="minorEastAsia" w:hAnsiTheme="minorHAnsi" w:cstheme="minorBidi"/>
                <w:color w:val="000000" w:themeColor="text1"/>
                <w:sz w:val="20"/>
                <w:szCs w:val="20"/>
                <w:lang w:val="en-US"/>
              </w:rPr>
              <w:t> </w:t>
            </w:r>
          </w:p>
          <w:p w14:paraId="3185566F" w14:textId="77777777" w:rsidR="00EA7AAE" w:rsidRPr="00427B73" w:rsidRDefault="00EA7AAE" w:rsidP="1D4679B0">
            <w:pPr>
              <w:rPr>
                <w:rFonts w:eastAsiaTheme="minorEastAsia"/>
                <w:sz w:val="20"/>
                <w:szCs w:val="20"/>
              </w:rPr>
            </w:pPr>
          </w:p>
        </w:tc>
        <w:tc>
          <w:tcPr>
            <w:tcW w:w="2551" w:type="dxa"/>
            <w:gridSpan w:val="2"/>
          </w:tcPr>
          <w:p w14:paraId="29969EB1" w14:textId="0E17DA9D" w:rsidR="00EA7AAE" w:rsidRPr="00A55F86" w:rsidRDefault="00EA7AAE" w:rsidP="1D4679B0">
            <w:pPr>
              <w:rPr>
                <w:rFonts w:eastAsiaTheme="minorEastAsia"/>
                <w:sz w:val="20"/>
                <w:szCs w:val="20"/>
              </w:rPr>
            </w:pPr>
          </w:p>
          <w:p w14:paraId="5CAE3642" w14:textId="13E6B5E4" w:rsidR="00EA7AAE" w:rsidRPr="00A55F86" w:rsidRDefault="5F8DD428" w:rsidP="1D4679B0">
            <w:pPr>
              <w:rPr>
                <w:rFonts w:eastAsiaTheme="minorEastAsia"/>
                <w:sz w:val="20"/>
                <w:szCs w:val="20"/>
              </w:rPr>
            </w:pPr>
            <w:r w:rsidRPr="1D4679B0">
              <w:rPr>
                <w:rFonts w:eastAsiaTheme="minorEastAsia"/>
                <w:sz w:val="20"/>
                <w:szCs w:val="20"/>
              </w:rPr>
              <w:t>SLT and teaching staff</w:t>
            </w:r>
          </w:p>
          <w:p w14:paraId="795CADDA" w14:textId="3CADB612" w:rsidR="00EA7AAE" w:rsidRPr="00A55F86" w:rsidRDefault="00EA7AAE" w:rsidP="1D4679B0">
            <w:pPr>
              <w:rPr>
                <w:rFonts w:eastAsiaTheme="minorEastAsia"/>
                <w:sz w:val="20"/>
                <w:szCs w:val="20"/>
              </w:rPr>
            </w:pPr>
          </w:p>
          <w:p w14:paraId="6A710DE2" w14:textId="288DA518" w:rsidR="00EA7AAE" w:rsidRPr="00A55F86" w:rsidRDefault="00EA7AAE" w:rsidP="1D4679B0">
            <w:pPr>
              <w:rPr>
                <w:rFonts w:eastAsiaTheme="minorEastAsia"/>
                <w:sz w:val="20"/>
                <w:szCs w:val="20"/>
              </w:rPr>
            </w:pPr>
          </w:p>
          <w:p w14:paraId="4E8F9898" w14:textId="2026BF43" w:rsidR="00EA7AAE" w:rsidRPr="00A55F86" w:rsidRDefault="00EA7AAE" w:rsidP="1D4679B0">
            <w:pPr>
              <w:rPr>
                <w:rFonts w:eastAsiaTheme="minorEastAsia"/>
                <w:sz w:val="20"/>
                <w:szCs w:val="20"/>
              </w:rPr>
            </w:pPr>
          </w:p>
          <w:p w14:paraId="41AD0837" w14:textId="56BDA00C" w:rsidR="00EA7AAE" w:rsidRPr="00A55F86" w:rsidRDefault="00EA7AAE" w:rsidP="1D4679B0">
            <w:pPr>
              <w:rPr>
                <w:rFonts w:eastAsiaTheme="minorEastAsia"/>
                <w:sz w:val="20"/>
                <w:szCs w:val="20"/>
              </w:rPr>
            </w:pPr>
          </w:p>
          <w:p w14:paraId="58CE580E" w14:textId="23D7E08F" w:rsidR="00EA7AAE" w:rsidRPr="00A55F86" w:rsidRDefault="00EA7AAE" w:rsidP="1D4679B0">
            <w:pPr>
              <w:rPr>
                <w:rFonts w:eastAsiaTheme="minorEastAsia"/>
                <w:sz w:val="20"/>
                <w:szCs w:val="20"/>
              </w:rPr>
            </w:pPr>
          </w:p>
          <w:p w14:paraId="5AF60A92" w14:textId="280B578C" w:rsidR="00EA7AAE" w:rsidRPr="00A55F86" w:rsidRDefault="00EA7AAE" w:rsidP="1D4679B0">
            <w:pPr>
              <w:rPr>
                <w:rFonts w:eastAsiaTheme="minorEastAsia"/>
                <w:sz w:val="20"/>
                <w:szCs w:val="20"/>
              </w:rPr>
            </w:pPr>
          </w:p>
          <w:p w14:paraId="1D838D9B" w14:textId="550710FC" w:rsidR="00EA7AAE" w:rsidRPr="00A55F86" w:rsidRDefault="5F8DD428" w:rsidP="1D4679B0">
            <w:pPr>
              <w:rPr>
                <w:rFonts w:eastAsiaTheme="minorEastAsia"/>
                <w:sz w:val="20"/>
                <w:szCs w:val="20"/>
              </w:rPr>
            </w:pPr>
            <w:r w:rsidRPr="1D4679B0">
              <w:rPr>
                <w:rFonts w:eastAsiaTheme="minorEastAsia"/>
                <w:sz w:val="20"/>
                <w:szCs w:val="20"/>
              </w:rPr>
              <w:t>Teaching staff</w:t>
            </w:r>
          </w:p>
          <w:p w14:paraId="4A73D5B2" w14:textId="5E5B78EA" w:rsidR="00EA7AAE" w:rsidRPr="00A55F86" w:rsidRDefault="00EA7AAE" w:rsidP="1D4679B0">
            <w:pPr>
              <w:rPr>
                <w:rFonts w:eastAsiaTheme="minorEastAsia"/>
                <w:sz w:val="20"/>
                <w:szCs w:val="20"/>
              </w:rPr>
            </w:pPr>
          </w:p>
          <w:p w14:paraId="6FE1E360" w14:textId="6C87E891" w:rsidR="00EA7AAE" w:rsidRPr="00A55F86" w:rsidRDefault="00EA7AAE" w:rsidP="1D4679B0">
            <w:pPr>
              <w:rPr>
                <w:rFonts w:eastAsiaTheme="minorEastAsia"/>
                <w:sz w:val="20"/>
                <w:szCs w:val="20"/>
              </w:rPr>
            </w:pPr>
          </w:p>
          <w:p w14:paraId="0A9B6A1F" w14:textId="5F5E78D5" w:rsidR="00EA7AAE" w:rsidRPr="00A55F86" w:rsidRDefault="5F8DD428" w:rsidP="1D4679B0">
            <w:pPr>
              <w:rPr>
                <w:rFonts w:eastAsiaTheme="minorEastAsia"/>
                <w:sz w:val="20"/>
                <w:szCs w:val="20"/>
              </w:rPr>
            </w:pPr>
            <w:r w:rsidRPr="1D4679B0">
              <w:rPr>
                <w:rFonts w:eastAsiaTheme="minorEastAsia"/>
                <w:sz w:val="20"/>
                <w:szCs w:val="20"/>
              </w:rPr>
              <w:t>SLT and teaching staff</w:t>
            </w:r>
          </w:p>
          <w:p w14:paraId="4687B022" w14:textId="3EFED90E" w:rsidR="00EA7AAE" w:rsidRPr="00A55F86" w:rsidRDefault="00EA7AAE" w:rsidP="1D4679B0">
            <w:pPr>
              <w:rPr>
                <w:rFonts w:eastAsiaTheme="minorEastAsia"/>
                <w:sz w:val="20"/>
                <w:szCs w:val="20"/>
              </w:rPr>
            </w:pPr>
          </w:p>
          <w:p w14:paraId="373A3056" w14:textId="602338C0" w:rsidR="00EA7AAE" w:rsidRPr="00A55F86" w:rsidRDefault="00EA7AAE" w:rsidP="1D4679B0">
            <w:pPr>
              <w:rPr>
                <w:rFonts w:eastAsiaTheme="minorEastAsia"/>
                <w:sz w:val="20"/>
                <w:szCs w:val="20"/>
              </w:rPr>
            </w:pPr>
          </w:p>
          <w:p w14:paraId="56719957" w14:textId="4DFBBEE4" w:rsidR="00EA7AAE" w:rsidRPr="00A55F86" w:rsidRDefault="00EA7AAE" w:rsidP="1D4679B0">
            <w:pPr>
              <w:rPr>
                <w:rFonts w:eastAsiaTheme="minorEastAsia"/>
                <w:sz w:val="20"/>
                <w:szCs w:val="20"/>
              </w:rPr>
            </w:pPr>
          </w:p>
          <w:p w14:paraId="682DE1A8" w14:textId="6B715E86" w:rsidR="00EA7AAE" w:rsidRPr="00A55F86" w:rsidRDefault="00EA7AAE" w:rsidP="1D4679B0">
            <w:pPr>
              <w:rPr>
                <w:rFonts w:eastAsiaTheme="minorEastAsia"/>
                <w:sz w:val="20"/>
                <w:szCs w:val="20"/>
              </w:rPr>
            </w:pPr>
          </w:p>
          <w:p w14:paraId="646F6280" w14:textId="3741ADC3" w:rsidR="00EA7AAE" w:rsidRPr="00A55F86" w:rsidRDefault="00EA7AAE" w:rsidP="1D4679B0">
            <w:pPr>
              <w:rPr>
                <w:rFonts w:eastAsiaTheme="minorEastAsia"/>
                <w:sz w:val="20"/>
                <w:szCs w:val="20"/>
              </w:rPr>
            </w:pPr>
          </w:p>
          <w:p w14:paraId="5F4992F2" w14:textId="4F47315D" w:rsidR="00EA7AAE" w:rsidRPr="00A55F86" w:rsidRDefault="00EA7AAE" w:rsidP="1D4679B0">
            <w:pPr>
              <w:rPr>
                <w:rFonts w:eastAsiaTheme="minorEastAsia"/>
                <w:sz w:val="20"/>
                <w:szCs w:val="20"/>
              </w:rPr>
            </w:pPr>
          </w:p>
          <w:p w14:paraId="33A6E38E" w14:textId="23A2A324" w:rsidR="00EA7AAE" w:rsidRPr="00A55F86" w:rsidRDefault="00EA7AAE" w:rsidP="1D4679B0">
            <w:pPr>
              <w:rPr>
                <w:rFonts w:eastAsiaTheme="minorEastAsia"/>
                <w:sz w:val="20"/>
                <w:szCs w:val="20"/>
              </w:rPr>
            </w:pPr>
          </w:p>
          <w:p w14:paraId="2670D1F6" w14:textId="3434874E" w:rsidR="00EA7AAE" w:rsidRPr="00A55F86" w:rsidRDefault="5F8DD428" w:rsidP="1D4679B0">
            <w:pPr>
              <w:rPr>
                <w:rFonts w:eastAsiaTheme="minorEastAsia"/>
                <w:sz w:val="20"/>
                <w:szCs w:val="20"/>
              </w:rPr>
            </w:pPr>
            <w:r w:rsidRPr="1D4679B0">
              <w:rPr>
                <w:rFonts w:eastAsiaTheme="minorEastAsia"/>
                <w:sz w:val="20"/>
                <w:szCs w:val="20"/>
              </w:rPr>
              <w:t>Teaching staff</w:t>
            </w:r>
          </w:p>
          <w:p w14:paraId="57897D82" w14:textId="7F39EB06" w:rsidR="00EA7AAE" w:rsidRPr="00A55F86" w:rsidRDefault="00EA7AAE" w:rsidP="1D4679B0">
            <w:pPr>
              <w:rPr>
                <w:rFonts w:eastAsiaTheme="minorEastAsia"/>
                <w:sz w:val="20"/>
                <w:szCs w:val="20"/>
              </w:rPr>
            </w:pPr>
          </w:p>
          <w:p w14:paraId="763D271B" w14:textId="71A34F26" w:rsidR="00EA7AAE" w:rsidRPr="00A55F86" w:rsidRDefault="00EA7AAE" w:rsidP="1D4679B0">
            <w:pPr>
              <w:rPr>
                <w:rFonts w:eastAsiaTheme="minorEastAsia"/>
                <w:sz w:val="20"/>
                <w:szCs w:val="20"/>
              </w:rPr>
            </w:pPr>
          </w:p>
          <w:p w14:paraId="4D067E89" w14:textId="15EC9046" w:rsidR="00EA7AAE" w:rsidRPr="00A55F86" w:rsidRDefault="00EA7AAE" w:rsidP="1D4679B0">
            <w:pPr>
              <w:rPr>
                <w:rFonts w:eastAsiaTheme="minorEastAsia"/>
                <w:sz w:val="20"/>
                <w:szCs w:val="20"/>
              </w:rPr>
            </w:pPr>
          </w:p>
          <w:p w14:paraId="572AFBC7" w14:textId="22A5E319" w:rsidR="00EA7AAE" w:rsidRPr="00A55F86" w:rsidRDefault="00EA7AAE" w:rsidP="1D4679B0">
            <w:pPr>
              <w:rPr>
                <w:rFonts w:eastAsiaTheme="minorEastAsia"/>
                <w:sz w:val="20"/>
                <w:szCs w:val="20"/>
              </w:rPr>
            </w:pPr>
          </w:p>
          <w:p w14:paraId="0789942B" w14:textId="52495FB6" w:rsidR="00EA7AAE" w:rsidRPr="00A55F86" w:rsidRDefault="5F8DD428" w:rsidP="1D4679B0">
            <w:pPr>
              <w:rPr>
                <w:rFonts w:eastAsiaTheme="minorEastAsia"/>
                <w:sz w:val="20"/>
                <w:szCs w:val="20"/>
              </w:rPr>
            </w:pPr>
            <w:r w:rsidRPr="1D4679B0">
              <w:rPr>
                <w:rFonts w:eastAsiaTheme="minorEastAsia"/>
                <w:sz w:val="20"/>
                <w:szCs w:val="20"/>
              </w:rPr>
              <w:lastRenderedPageBreak/>
              <w:t>Teaching staff</w:t>
            </w:r>
          </w:p>
          <w:p w14:paraId="7F7970A7" w14:textId="61870539" w:rsidR="00EA7AAE" w:rsidRPr="00A55F86" w:rsidRDefault="00EA7AAE" w:rsidP="1D4679B0">
            <w:pPr>
              <w:rPr>
                <w:rFonts w:eastAsiaTheme="minorEastAsia"/>
                <w:sz w:val="20"/>
                <w:szCs w:val="20"/>
              </w:rPr>
            </w:pPr>
          </w:p>
          <w:p w14:paraId="29A2F0B1" w14:textId="01DC49B0" w:rsidR="00EA7AAE" w:rsidRPr="00A55F86" w:rsidRDefault="00EA7AAE" w:rsidP="1D4679B0">
            <w:pPr>
              <w:rPr>
                <w:rFonts w:eastAsiaTheme="minorEastAsia"/>
                <w:sz w:val="20"/>
                <w:szCs w:val="20"/>
              </w:rPr>
            </w:pPr>
          </w:p>
          <w:p w14:paraId="51D5BF22" w14:textId="7ED18AD7" w:rsidR="00EA7AAE" w:rsidRPr="00A55F86" w:rsidRDefault="00EA7AAE" w:rsidP="1D4679B0">
            <w:pPr>
              <w:rPr>
                <w:rFonts w:eastAsiaTheme="minorEastAsia"/>
                <w:sz w:val="20"/>
                <w:szCs w:val="20"/>
              </w:rPr>
            </w:pPr>
          </w:p>
          <w:p w14:paraId="7A7DFAB0" w14:textId="72D37D47" w:rsidR="00EA7AAE" w:rsidRPr="00A55F86" w:rsidRDefault="00EA7AAE" w:rsidP="1D4679B0">
            <w:pPr>
              <w:rPr>
                <w:rFonts w:eastAsiaTheme="minorEastAsia"/>
                <w:sz w:val="20"/>
                <w:szCs w:val="20"/>
              </w:rPr>
            </w:pPr>
          </w:p>
          <w:p w14:paraId="3E7B2CBB" w14:textId="3732E101" w:rsidR="00EA7AAE" w:rsidRPr="00A55F86" w:rsidRDefault="00EA7AAE" w:rsidP="1D4679B0">
            <w:pPr>
              <w:rPr>
                <w:rFonts w:eastAsiaTheme="minorEastAsia"/>
                <w:sz w:val="20"/>
                <w:szCs w:val="20"/>
              </w:rPr>
            </w:pPr>
          </w:p>
          <w:p w14:paraId="431701F7" w14:textId="155AD3FE" w:rsidR="00EA7AAE" w:rsidRPr="00A55F86" w:rsidRDefault="00EA7AAE" w:rsidP="1D4679B0">
            <w:pPr>
              <w:rPr>
                <w:rFonts w:eastAsiaTheme="minorEastAsia"/>
                <w:sz w:val="20"/>
                <w:szCs w:val="20"/>
              </w:rPr>
            </w:pPr>
          </w:p>
          <w:p w14:paraId="140A32CF" w14:textId="64EC5B5D" w:rsidR="00EA7AAE" w:rsidRPr="00A55F86" w:rsidRDefault="00EA7AAE" w:rsidP="1D4679B0">
            <w:pPr>
              <w:rPr>
                <w:rFonts w:eastAsiaTheme="minorEastAsia"/>
                <w:sz w:val="20"/>
                <w:szCs w:val="20"/>
              </w:rPr>
            </w:pPr>
          </w:p>
          <w:p w14:paraId="2570C2F1" w14:textId="444B260B" w:rsidR="00EA7AAE" w:rsidRPr="00A55F86" w:rsidRDefault="00EA7AAE" w:rsidP="1D4679B0">
            <w:pPr>
              <w:rPr>
                <w:rFonts w:eastAsiaTheme="minorEastAsia"/>
                <w:sz w:val="20"/>
                <w:szCs w:val="20"/>
              </w:rPr>
            </w:pPr>
          </w:p>
          <w:p w14:paraId="3DC6DE97" w14:textId="645CC6DB" w:rsidR="00EA7AAE" w:rsidRPr="00A55F86" w:rsidRDefault="00EA7AAE" w:rsidP="1D4679B0">
            <w:pPr>
              <w:rPr>
                <w:rFonts w:eastAsiaTheme="minorEastAsia"/>
                <w:sz w:val="20"/>
                <w:szCs w:val="20"/>
              </w:rPr>
            </w:pPr>
          </w:p>
        </w:tc>
        <w:tc>
          <w:tcPr>
            <w:tcW w:w="2944" w:type="dxa"/>
          </w:tcPr>
          <w:p w14:paraId="425F0B9A"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b/>
                <w:bCs/>
                <w:color w:val="000000" w:themeColor="text1"/>
                <w:sz w:val="20"/>
                <w:szCs w:val="20"/>
                <w:lang w:eastAsia="en-GB"/>
              </w:rPr>
              <w:lastRenderedPageBreak/>
              <w:t>Data</w:t>
            </w:r>
            <w:r w:rsidRPr="1D4679B0">
              <w:rPr>
                <w:rFonts w:eastAsiaTheme="minorEastAsia"/>
                <w:color w:val="000000" w:themeColor="text1"/>
                <w:sz w:val="20"/>
                <w:szCs w:val="20"/>
                <w:lang w:val="en-US" w:eastAsia="en-GB"/>
              </w:rPr>
              <w:t> </w:t>
            </w:r>
          </w:p>
          <w:p w14:paraId="534CE824"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 xml:space="preserve">Analysis of attainment data in Literacy, Numeracy along with </w:t>
            </w:r>
            <w:r w:rsidRPr="1D4679B0">
              <w:rPr>
                <w:rFonts w:eastAsiaTheme="minorEastAsia"/>
                <w:sz w:val="20"/>
                <w:szCs w:val="20"/>
                <w:lang w:eastAsia="en-GB"/>
              </w:rPr>
              <w:t>all/identified areas of the curriculum</w:t>
            </w:r>
            <w:r w:rsidRPr="1D4679B0">
              <w:rPr>
                <w:rFonts w:eastAsiaTheme="minorEastAsia"/>
                <w:sz w:val="20"/>
                <w:szCs w:val="20"/>
                <w:lang w:val="en-US" w:eastAsia="en-GB"/>
              </w:rPr>
              <w:t> </w:t>
            </w:r>
          </w:p>
          <w:p w14:paraId="4872802C"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sz w:val="20"/>
                <w:szCs w:val="20"/>
                <w:lang w:eastAsia="en-GB"/>
              </w:rPr>
              <w:t>Analysis of CFE and BASE/NSA data</w:t>
            </w:r>
            <w:r w:rsidRPr="1D4679B0">
              <w:rPr>
                <w:rFonts w:eastAsiaTheme="minorEastAsia"/>
                <w:sz w:val="20"/>
                <w:szCs w:val="20"/>
                <w:lang w:val="en-US" w:eastAsia="en-GB"/>
              </w:rPr>
              <w:t> </w:t>
            </w:r>
          </w:p>
          <w:p w14:paraId="6BAC02AE"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sz w:val="20"/>
                <w:szCs w:val="20"/>
                <w:lang w:eastAsia="en-GB"/>
              </w:rPr>
              <w:t>Analysis of data for identified cohorts eg SIMD  ASN, EAL, LAC, AF etc</w:t>
            </w:r>
            <w:r w:rsidRPr="1D4679B0">
              <w:rPr>
                <w:rFonts w:eastAsiaTheme="minorEastAsia"/>
                <w:sz w:val="20"/>
                <w:szCs w:val="20"/>
                <w:lang w:val="en-US" w:eastAsia="en-GB"/>
              </w:rPr>
              <w:t> </w:t>
            </w:r>
          </w:p>
          <w:p w14:paraId="40EFC03A"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b/>
                <w:bCs/>
                <w:color w:val="000000" w:themeColor="text1"/>
                <w:sz w:val="20"/>
                <w:szCs w:val="20"/>
                <w:lang w:eastAsia="en-GB"/>
              </w:rPr>
              <w:t>People’s Views</w:t>
            </w:r>
            <w:r w:rsidRPr="1D4679B0">
              <w:rPr>
                <w:rFonts w:eastAsiaTheme="minorEastAsia"/>
                <w:color w:val="000000" w:themeColor="text1"/>
                <w:sz w:val="20"/>
                <w:szCs w:val="20"/>
                <w:lang w:val="en-US" w:eastAsia="en-GB"/>
              </w:rPr>
              <w:t> </w:t>
            </w:r>
          </w:p>
          <w:p w14:paraId="48AE4404"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Teacher views on new system</w:t>
            </w:r>
            <w:r w:rsidRPr="1D4679B0">
              <w:rPr>
                <w:rFonts w:eastAsiaTheme="minorEastAsia"/>
                <w:color w:val="000000" w:themeColor="text1"/>
                <w:sz w:val="20"/>
                <w:szCs w:val="20"/>
                <w:lang w:val="en-US" w:eastAsia="en-GB"/>
              </w:rPr>
              <w:t> </w:t>
            </w:r>
          </w:p>
          <w:p w14:paraId="60742A36"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Teacher professional dialogue with SLT at FP &amp; Attainment Meetings</w:t>
            </w:r>
            <w:r w:rsidRPr="1D4679B0">
              <w:rPr>
                <w:rFonts w:eastAsiaTheme="minorEastAsia"/>
                <w:color w:val="000000" w:themeColor="text1"/>
                <w:sz w:val="20"/>
                <w:szCs w:val="20"/>
                <w:lang w:val="en-US" w:eastAsia="en-GB"/>
              </w:rPr>
              <w:t> </w:t>
            </w:r>
          </w:p>
          <w:p w14:paraId="638454DF"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Feeback from moderation activity</w:t>
            </w:r>
            <w:r w:rsidRPr="1D4679B0">
              <w:rPr>
                <w:rFonts w:eastAsiaTheme="minorEastAsia"/>
                <w:color w:val="000000" w:themeColor="text1"/>
                <w:sz w:val="20"/>
                <w:szCs w:val="20"/>
                <w:lang w:val="en-US" w:eastAsia="en-GB"/>
              </w:rPr>
              <w:t> </w:t>
            </w:r>
          </w:p>
          <w:p w14:paraId="5E95CFF9"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Children’s views gathered through class groups and pupil focus groups on the learning experiences across the curriculum</w:t>
            </w:r>
            <w:r w:rsidRPr="1D4679B0">
              <w:rPr>
                <w:rFonts w:eastAsiaTheme="minorEastAsia"/>
                <w:color w:val="000000" w:themeColor="text1"/>
                <w:sz w:val="20"/>
                <w:szCs w:val="20"/>
                <w:lang w:val="en-US" w:eastAsia="en-GB"/>
              </w:rPr>
              <w:t> </w:t>
            </w:r>
          </w:p>
          <w:p w14:paraId="34585F52"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b/>
                <w:bCs/>
                <w:color w:val="000000" w:themeColor="text1"/>
                <w:sz w:val="20"/>
                <w:szCs w:val="20"/>
                <w:lang w:eastAsia="en-GB"/>
              </w:rPr>
              <w:t>Observations</w:t>
            </w:r>
            <w:r w:rsidRPr="1D4679B0">
              <w:rPr>
                <w:rFonts w:eastAsiaTheme="minorEastAsia"/>
                <w:color w:val="000000" w:themeColor="text1"/>
                <w:sz w:val="20"/>
                <w:szCs w:val="20"/>
                <w:lang w:val="en-US" w:eastAsia="en-GB"/>
              </w:rPr>
              <w:t> </w:t>
            </w:r>
          </w:p>
          <w:p w14:paraId="3D4D9ACA"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lastRenderedPageBreak/>
              <w:t>Forward planning documentation monitoring </w:t>
            </w:r>
            <w:r w:rsidRPr="1D4679B0">
              <w:rPr>
                <w:rFonts w:eastAsiaTheme="minorEastAsia"/>
                <w:color w:val="000000" w:themeColor="text1"/>
                <w:sz w:val="20"/>
                <w:szCs w:val="20"/>
                <w:lang w:val="en-US" w:eastAsia="en-GB"/>
              </w:rPr>
              <w:t> </w:t>
            </w:r>
          </w:p>
          <w:p w14:paraId="65381497"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 xml:space="preserve">Classroom observations linked to </w:t>
            </w:r>
            <w:r w:rsidRPr="1D4679B0">
              <w:rPr>
                <w:rFonts w:eastAsiaTheme="minorEastAsia"/>
                <w:sz w:val="20"/>
                <w:szCs w:val="20"/>
                <w:lang w:eastAsia="en-GB"/>
              </w:rPr>
              <w:t>identified areas of the curriculum  (QA calendar)</w:t>
            </w:r>
            <w:r w:rsidRPr="1D4679B0">
              <w:rPr>
                <w:rFonts w:eastAsiaTheme="minorEastAsia"/>
                <w:sz w:val="20"/>
                <w:szCs w:val="20"/>
                <w:lang w:val="en-US" w:eastAsia="en-GB"/>
              </w:rPr>
              <w:t> </w:t>
            </w:r>
          </w:p>
          <w:p w14:paraId="337AE38F"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FF0000"/>
                <w:sz w:val="20"/>
                <w:szCs w:val="20"/>
                <w:lang w:eastAsia="en-GB"/>
              </w:rPr>
              <w:t> </w:t>
            </w:r>
            <w:r w:rsidRPr="1D4679B0">
              <w:rPr>
                <w:rFonts w:eastAsiaTheme="minorEastAsia"/>
                <w:color w:val="FF0000"/>
                <w:sz w:val="20"/>
                <w:szCs w:val="20"/>
                <w:lang w:val="en-US" w:eastAsia="en-GB"/>
              </w:rPr>
              <w:t> </w:t>
            </w:r>
          </w:p>
          <w:p w14:paraId="0C78C4B6" w14:textId="77777777" w:rsidR="0021328A" w:rsidRPr="0021328A" w:rsidRDefault="289FE6D2" w:rsidP="1D4679B0">
            <w:pPr>
              <w:textAlignment w:val="baseline"/>
              <w:rPr>
                <w:rFonts w:eastAsiaTheme="minorEastAsia"/>
                <w:sz w:val="18"/>
                <w:szCs w:val="18"/>
                <w:lang w:val="en-US" w:eastAsia="en-GB"/>
              </w:rPr>
            </w:pPr>
            <w:r w:rsidRPr="1D4679B0">
              <w:rPr>
                <w:rFonts w:eastAsiaTheme="minorEastAsia"/>
                <w:color w:val="000000" w:themeColor="text1"/>
                <w:sz w:val="20"/>
                <w:szCs w:val="20"/>
                <w:lang w:eastAsia="en-GB"/>
              </w:rPr>
              <w:t>Focus for LP – analysis of data, Learning experiences across the curriculum/identified area of curriculum, parent/pupil views of the delivery of the curriculum</w:t>
            </w:r>
            <w:r w:rsidRPr="1D4679B0">
              <w:rPr>
                <w:rFonts w:eastAsiaTheme="minorEastAsia"/>
                <w:color w:val="000000" w:themeColor="text1"/>
                <w:sz w:val="20"/>
                <w:szCs w:val="20"/>
                <w:lang w:val="en-US" w:eastAsia="en-GB"/>
              </w:rPr>
              <w:t> </w:t>
            </w:r>
          </w:p>
          <w:p w14:paraId="7DEA9F7D" w14:textId="68D098F9" w:rsidR="00D533B1" w:rsidRPr="00427B73" w:rsidRDefault="00D533B1" w:rsidP="1D4679B0">
            <w:pPr>
              <w:rPr>
                <w:rFonts w:eastAsiaTheme="minorEastAsia"/>
                <w:sz w:val="20"/>
                <w:szCs w:val="20"/>
              </w:rPr>
            </w:pPr>
          </w:p>
        </w:tc>
        <w:tc>
          <w:tcPr>
            <w:tcW w:w="3040" w:type="dxa"/>
          </w:tcPr>
          <w:p w14:paraId="489E31D2" w14:textId="77777777" w:rsidR="00D533B1" w:rsidRPr="00A55F86" w:rsidRDefault="00D533B1" w:rsidP="1D4679B0">
            <w:pPr>
              <w:rPr>
                <w:rFonts w:eastAsiaTheme="minorEastAsia"/>
              </w:rPr>
            </w:pPr>
          </w:p>
          <w:p w14:paraId="4CA4765B" w14:textId="2004F340" w:rsidR="1F3D20AC" w:rsidRDefault="1F3D20AC" w:rsidP="1D4679B0">
            <w:pPr>
              <w:spacing w:line="259" w:lineRule="auto"/>
              <w:rPr>
                <w:rFonts w:eastAsiaTheme="minorEastAsia"/>
              </w:rPr>
            </w:pPr>
            <w:r w:rsidRPr="1D4679B0">
              <w:rPr>
                <w:rFonts w:eastAsiaTheme="minorEastAsia"/>
              </w:rPr>
              <w:t>Transition meeting Term 1</w:t>
            </w:r>
          </w:p>
          <w:p w14:paraId="5BC7F52C" w14:textId="1381C57F" w:rsidR="1F3D20AC" w:rsidRDefault="1F3D20AC" w:rsidP="1D4679B0">
            <w:pPr>
              <w:spacing w:line="259" w:lineRule="auto"/>
              <w:rPr>
                <w:rFonts w:eastAsiaTheme="minorEastAsia"/>
              </w:rPr>
            </w:pPr>
            <w:r w:rsidRPr="1D4679B0">
              <w:rPr>
                <w:rFonts w:eastAsiaTheme="minorEastAsia"/>
              </w:rPr>
              <w:t>SfL meeting Term 2</w:t>
            </w:r>
          </w:p>
          <w:p w14:paraId="55D11D5B" w14:textId="6607BE9C" w:rsidR="1F3D20AC" w:rsidRDefault="1F3D20AC" w:rsidP="1D4679B0">
            <w:pPr>
              <w:spacing w:line="259" w:lineRule="auto"/>
              <w:rPr>
                <w:rFonts w:eastAsiaTheme="minorEastAsia"/>
              </w:rPr>
            </w:pPr>
            <w:r w:rsidRPr="1D4679B0">
              <w:rPr>
                <w:rFonts w:eastAsiaTheme="minorEastAsia"/>
              </w:rPr>
              <w:t>Tracking meetings terms 2 and 3</w:t>
            </w:r>
          </w:p>
          <w:p w14:paraId="43D52DBA" w14:textId="28FFD07A" w:rsidR="1D4679B0" w:rsidRDefault="1D4679B0" w:rsidP="1D4679B0">
            <w:pPr>
              <w:rPr>
                <w:rFonts w:eastAsiaTheme="minorEastAsia"/>
              </w:rPr>
            </w:pPr>
          </w:p>
          <w:p w14:paraId="035E6D05" w14:textId="0DF63425" w:rsidR="1D4679B0" w:rsidRDefault="1D4679B0" w:rsidP="1D4679B0">
            <w:pPr>
              <w:rPr>
                <w:rFonts w:eastAsiaTheme="minorEastAsia"/>
              </w:rPr>
            </w:pPr>
          </w:p>
          <w:p w14:paraId="05A5F8FD" w14:textId="14374C11" w:rsidR="1D4679B0" w:rsidRDefault="1D4679B0" w:rsidP="1D4679B0">
            <w:pPr>
              <w:rPr>
                <w:rFonts w:eastAsiaTheme="minorEastAsia"/>
              </w:rPr>
            </w:pPr>
          </w:p>
          <w:p w14:paraId="02DE9F87" w14:textId="3D61E7F6" w:rsidR="1D4679B0" w:rsidRDefault="1D4679B0" w:rsidP="1D4679B0">
            <w:pPr>
              <w:rPr>
                <w:rFonts w:eastAsiaTheme="minorEastAsia"/>
              </w:rPr>
            </w:pPr>
          </w:p>
          <w:p w14:paraId="2A835BC2" w14:textId="36B77EED" w:rsidR="1F3D20AC" w:rsidRDefault="1F3D20AC" w:rsidP="1D4679B0">
            <w:pPr>
              <w:rPr>
                <w:rFonts w:eastAsiaTheme="minorEastAsia"/>
              </w:rPr>
            </w:pPr>
            <w:r w:rsidRPr="1D4679B0">
              <w:rPr>
                <w:rFonts w:eastAsiaTheme="minorEastAsia"/>
              </w:rPr>
              <w:t>Collegiate calendar – termly</w:t>
            </w:r>
          </w:p>
          <w:p w14:paraId="4B74830E" w14:textId="400A8BA1" w:rsidR="1D4679B0" w:rsidRDefault="1D4679B0" w:rsidP="1D4679B0">
            <w:pPr>
              <w:rPr>
                <w:rFonts w:eastAsiaTheme="minorEastAsia"/>
              </w:rPr>
            </w:pPr>
          </w:p>
          <w:p w14:paraId="178C3E95" w14:textId="049412F4" w:rsidR="1D4679B0" w:rsidRDefault="1D4679B0" w:rsidP="1D4679B0">
            <w:pPr>
              <w:rPr>
                <w:rFonts w:eastAsiaTheme="minorEastAsia"/>
              </w:rPr>
            </w:pPr>
          </w:p>
          <w:p w14:paraId="60A0F430" w14:textId="4D07AB2F" w:rsidR="1D4679B0" w:rsidRDefault="1D4679B0" w:rsidP="1D4679B0">
            <w:pPr>
              <w:rPr>
                <w:rFonts w:eastAsiaTheme="minorEastAsia"/>
              </w:rPr>
            </w:pPr>
          </w:p>
          <w:p w14:paraId="57E8C063" w14:textId="31F92086" w:rsidR="1D4679B0" w:rsidRDefault="1D4679B0" w:rsidP="1D4679B0">
            <w:pPr>
              <w:rPr>
                <w:rFonts w:eastAsiaTheme="minorEastAsia"/>
              </w:rPr>
            </w:pPr>
          </w:p>
          <w:p w14:paraId="7B29606A" w14:textId="7465A199" w:rsidR="1D4679B0" w:rsidRDefault="1D4679B0" w:rsidP="1D4679B0">
            <w:pPr>
              <w:rPr>
                <w:rFonts w:eastAsiaTheme="minorEastAsia"/>
              </w:rPr>
            </w:pPr>
          </w:p>
          <w:p w14:paraId="58E294B1" w14:textId="51B497B3" w:rsidR="1D4679B0" w:rsidRDefault="1D4679B0" w:rsidP="1D4679B0">
            <w:pPr>
              <w:rPr>
                <w:rFonts w:eastAsiaTheme="minorEastAsia"/>
              </w:rPr>
            </w:pPr>
          </w:p>
          <w:p w14:paraId="7116F3FE" w14:textId="5121F846" w:rsidR="1D4679B0" w:rsidRDefault="1D4679B0" w:rsidP="1D4679B0">
            <w:pPr>
              <w:rPr>
                <w:rFonts w:eastAsiaTheme="minorEastAsia"/>
              </w:rPr>
            </w:pPr>
          </w:p>
          <w:p w14:paraId="6AF3BC58" w14:textId="2067B1D0" w:rsidR="1F3D20AC" w:rsidRDefault="1F3D20AC" w:rsidP="1D4679B0">
            <w:pPr>
              <w:rPr>
                <w:rFonts w:eastAsiaTheme="minorEastAsia"/>
              </w:rPr>
            </w:pPr>
            <w:r w:rsidRPr="1D4679B0">
              <w:rPr>
                <w:rFonts w:eastAsiaTheme="minorEastAsia"/>
              </w:rPr>
              <w:t>Term 4</w:t>
            </w:r>
          </w:p>
          <w:p w14:paraId="55FF8577" w14:textId="532CCA81" w:rsidR="1D4679B0" w:rsidRDefault="1D4679B0" w:rsidP="1D4679B0">
            <w:pPr>
              <w:rPr>
                <w:rFonts w:eastAsiaTheme="minorEastAsia"/>
              </w:rPr>
            </w:pPr>
          </w:p>
          <w:p w14:paraId="559D8183" w14:textId="36E33683" w:rsidR="1D4679B0" w:rsidRDefault="1D4679B0" w:rsidP="1D4679B0">
            <w:pPr>
              <w:rPr>
                <w:rFonts w:eastAsiaTheme="minorEastAsia"/>
              </w:rPr>
            </w:pPr>
          </w:p>
          <w:p w14:paraId="24ED4CCC" w14:textId="30A0389C" w:rsidR="1D4679B0" w:rsidRDefault="1D4679B0" w:rsidP="1D4679B0">
            <w:pPr>
              <w:rPr>
                <w:rFonts w:eastAsiaTheme="minorEastAsia"/>
              </w:rPr>
            </w:pPr>
          </w:p>
          <w:p w14:paraId="3669AE75" w14:textId="7FDFBB32" w:rsidR="1D4679B0" w:rsidRDefault="1D4679B0" w:rsidP="1D4679B0">
            <w:pPr>
              <w:rPr>
                <w:rFonts w:eastAsiaTheme="minorEastAsia"/>
              </w:rPr>
            </w:pPr>
          </w:p>
          <w:p w14:paraId="09B0120B" w14:textId="2506D134" w:rsidR="1F3D20AC" w:rsidRDefault="1F3D20AC" w:rsidP="1D4679B0">
            <w:pPr>
              <w:rPr>
                <w:rFonts w:eastAsiaTheme="minorEastAsia"/>
              </w:rPr>
            </w:pPr>
            <w:r w:rsidRPr="1D4679B0">
              <w:rPr>
                <w:rFonts w:eastAsiaTheme="minorEastAsia"/>
              </w:rPr>
              <w:t>Term 4</w:t>
            </w:r>
          </w:p>
          <w:p w14:paraId="3539D4D3" w14:textId="4F427E71" w:rsidR="1D4679B0" w:rsidRDefault="1D4679B0" w:rsidP="1D4679B0">
            <w:pPr>
              <w:rPr>
                <w:rFonts w:eastAsiaTheme="minorEastAsia"/>
              </w:rPr>
            </w:pPr>
          </w:p>
          <w:p w14:paraId="11525AC3" w14:textId="70BB3EC0" w:rsidR="1D4679B0" w:rsidRDefault="1D4679B0" w:rsidP="1D4679B0">
            <w:pPr>
              <w:rPr>
                <w:rFonts w:eastAsiaTheme="minorEastAsia"/>
              </w:rPr>
            </w:pPr>
          </w:p>
          <w:p w14:paraId="0B25E8EA" w14:textId="6D5D5897" w:rsidR="1D4679B0" w:rsidRDefault="1D4679B0" w:rsidP="1D4679B0">
            <w:pPr>
              <w:rPr>
                <w:rFonts w:eastAsiaTheme="minorEastAsia"/>
              </w:rPr>
            </w:pPr>
          </w:p>
          <w:p w14:paraId="73177659" w14:textId="146E0E83" w:rsidR="1D4679B0" w:rsidRDefault="1D4679B0" w:rsidP="1D4679B0">
            <w:pPr>
              <w:rPr>
                <w:rFonts w:eastAsiaTheme="minorEastAsia"/>
              </w:rPr>
            </w:pPr>
          </w:p>
          <w:p w14:paraId="3B77D058" w14:textId="44D8DA88" w:rsidR="1D4679B0" w:rsidRDefault="1D4679B0" w:rsidP="1D4679B0">
            <w:pPr>
              <w:rPr>
                <w:rFonts w:eastAsiaTheme="minorEastAsia"/>
              </w:rPr>
            </w:pPr>
          </w:p>
          <w:p w14:paraId="59671747" w14:textId="7D96813C" w:rsidR="1D4679B0" w:rsidRDefault="1D4679B0" w:rsidP="1D4679B0">
            <w:pPr>
              <w:rPr>
                <w:rFonts w:eastAsiaTheme="minorEastAsia"/>
              </w:rPr>
            </w:pPr>
          </w:p>
          <w:p w14:paraId="4CDECE39" w14:textId="1ED058A3" w:rsidR="1F3D20AC" w:rsidRDefault="1F3D20AC" w:rsidP="1D4679B0">
            <w:pPr>
              <w:rPr>
                <w:rFonts w:eastAsiaTheme="minorEastAsia"/>
              </w:rPr>
            </w:pPr>
            <w:r w:rsidRPr="1D4679B0">
              <w:rPr>
                <w:rFonts w:eastAsiaTheme="minorEastAsia"/>
              </w:rPr>
              <w:t>Term 3</w:t>
            </w:r>
          </w:p>
          <w:p w14:paraId="6BA427D5" w14:textId="75B373BF" w:rsidR="1D4679B0" w:rsidRDefault="1D4679B0" w:rsidP="1D4679B0">
            <w:pPr>
              <w:rPr>
                <w:rFonts w:eastAsiaTheme="minorEastAsia"/>
              </w:rPr>
            </w:pPr>
          </w:p>
          <w:p w14:paraId="59738C3C" w14:textId="57FB79D5" w:rsidR="1D4679B0" w:rsidRDefault="1D4679B0" w:rsidP="1D4679B0">
            <w:pPr>
              <w:rPr>
                <w:rFonts w:eastAsiaTheme="minorEastAsia"/>
              </w:rPr>
            </w:pPr>
          </w:p>
          <w:p w14:paraId="64CAB225" w14:textId="7C53287F" w:rsidR="1D4679B0" w:rsidRDefault="1D4679B0" w:rsidP="1D4679B0">
            <w:pPr>
              <w:rPr>
                <w:rFonts w:eastAsiaTheme="minorEastAsia"/>
              </w:rPr>
            </w:pPr>
          </w:p>
          <w:p w14:paraId="29ECB080" w14:textId="326C57A3" w:rsidR="1D4679B0" w:rsidRDefault="1D4679B0" w:rsidP="1D4679B0">
            <w:pPr>
              <w:rPr>
                <w:rFonts w:eastAsiaTheme="minorEastAsia"/>
              </w:rPr>
            </w:pPr>
          </w:p>
          <w:p w14:paraId="335FEC1A" w14:textId="77777777" w:rsidR="00D533B1" w:rsidRPr="00A55F86" w:rsidRDefault="00D533B1" w:rsidP="1D4679B0">
            <w:pPr>
              <w:rPr>
                <w:rFonts w:eastAsiaTheme="minorEastAsia"/>
              </w:rPr>
            </w:pPr>
          </w:p>
          <w:p w14:paraId="266CE434" w14:textId="77777777" w:rsidR="00D533B1" w:rsidRPr="00A55F86" w:rsidRDefault="00D533B1" w:rsidP="1D4679B0">
            <w:pPr>
              <w:rPr>
                <w:rFonts w:eastAsiaTheme="minorEastAsia"/>
              </w:rPr>
            </w:pPr>
          </w:p>
          <w:p w14:paraId="2C8EB539" w14:textId="77777777" w:rsidR="00D533B1" w:rsidRPr="00A55F86" w:rsidRDefault="00D533B1" w:rsidP="1D4679B0">
            <w:pPr>
              <w:rPr>
                <w:rFonts w:eastAsiaTheme="minorEastAsia"/>
              </w:rPr>
            </w:pPr>
          </w:p>
          <w:p w14:paraId="00CB44C7" w14:textId="77777777" w:rsidR="00D533B1" w:rsidRPr="00A55F86" w:rsidRDefault="00D533B1" w:rsidP="1D4679B0">
            <w:pPr>
              <w:rPr>
                <w:rFonts w:eastAsiaTheme="minorEastAsia"/>
              </w:rPr>
            </w:pPr>
          </w:p>
          <w:p w14:paraId="36328BB9" w14:textId="77777777" w:rsidR="00D533B1" w:rsidRPr="00A55F86" w:rsidRDefault="00D533B1" w:rsidP="1D4679B0">
            <w:pPr>
              <w:rPr>
                <w:rFonts w:eastAsiaTheme="minorEastAsia"/>
              </w:rPr>
            </w:pPr>
          </w:p>
          <w:p w14:paraId="111BC173" w14:textId="77777777" w:rsidR="00D533B1" w:rsidRPr="00A55F86" w:rsidRDefault="00D533B1" w:rsidP="1D4679B0">
            <w:pPr>
              <w:rPr>
                <w:rFonts w:eastAsiaTheme="minorEastAsia"/>
              </w:rPr>
            </w:pPr>
          </w:p>
          <w:p w14:paraId="18024714" w14:textId="4C270C9D" w:rsidR="00D533B1" w:rsidRPr="00A55F86" w:rsidRDefault="00D533B1" w:rsidP="1D4679B0">
            <w:pPr>
              <w:rPr>
                <w:rFonts w:eastAsiaTheme="minorEastAsia"/>
              </w:rPr>
            </w:pPr>
          </w:p>
        </w:tc>
      </w:tr>
    </w:tbl>
    <w:p w14:paraId="4E5518F0" w14:textId="77777777" w:rsidR="00EA7AAE" w:rsidRPr="00A55F86" w:rsidRDefault="00EA7AAE" w:rsidP="1D4679B0">
      <w:pPr>
        <w:rPr>
          <w:rFonts w:eastAsiaTheme="minorEastAsia"/>
          <w:b/>
          <w:bCs/>
        </w:rPr>
      </w:pPr>
    </w:p>
    <w:p w14:paraId="2BC74FAA" w14:textId="77777777" w:rsidR="00DF51ED" w:rsidRDefault="00DF51ED" w:rsidP="1D4679B0">
      <w:pPr>
        <w:rPr>
          <w:rFonts w:eastAsiaTheme="minorEastAsia"/>
          <w:b/>
          <w:bCs/>
        </w:rPr>
      </w:pPr>
    </w:p>
    <w:p w14:paraId="1E5A2B72" w14:textId="77777777" w:rsidR="00DF51ED" w:rsidRDefault="00DF51ED" w:rsidP="1D4679B0">
      <w:pPr>
        <w:rPr>
          <w:rFonts w:eastAsiaTheme="minorEastAsia"/>
          <w:b/>
          <w:bCs/>
        </w:rPr>
      </w:pPr>
    </w:p>
    <w:p w14:paraId="5F04476D" w14:textId="77777777" w:rsidR="00DF51ED" w:rsidRDefault="00DF51ED" w:rsidP="1D4679B0">
      <w:pPr>
        <w:rPr>
          <w:rFonts w:eastAsiaTheme="minorEastAsia"/>
          <w:b/>
          <w:bCs/>
        </w:rPr>
      </w:pPr>
    </w:p>
    <w:p w14:paraId="07781558" w14:textId="77777777" w:rsidR="00DF51ED" w:rsidRDefault="00DF51ED" w:rsidP="1D4679B0">
      <w:pPr>
        <w:rPr>
          <w:rFonts w:eastAsiaTheme="minorEastAsia"/>
          <w:b/>
          <w:bCs/>
        </w:rPr>
      </w:pPr>
    </w:p>
    <w:p w14:paraId="7A3D63E0" w14:textId="77777777" w:rsidR="00DF51ED" w:rsidRDefault="00DF51ED" w:rsidP="1D4679B0">
      <w:pPr>
        <w:rPr>
          <w:rFonts w:eastAsiaTheme="minorEastAsia"/>
          <w:b/>
          <w:bCs/>
        </w:rPr>
      </w:pPr>
    </w:p>
    <w:p w14:paraId="416462FC" w14:textId="24D77F5A" w:rsidR="00AA7E59" w:rsidRPr="00A55F86" w:rsidRDefault="3071D142" w:rsidP="1D4679B0">
      <w:pPr>
        <w:rPr>
          <w:rFonts w:eastAsiaTheme="minorEastAsia"/>
          <w:b/>
          <w:bCs/>
        </w:rPr>
      </w:pPr>
      <w:r w:rsidRPr="1D4679B0">
        <w:rPr>
          <w:rFonts w:eastAsiaTheme="minorEastAsia"/>
          <w:b/>
          <w:bCs/>
        </w:rPr>
        <w:t>Appendix C</w:t>
      </w:r>
      <w:r w:rsidR="00AA7E59">
        <w:tab/>
      </w:r>
      <w:r w:rsidR="00AA7E59">
        <w:tab/>
      </w:r>
      <w:r w:rsidR="00AA7E59">
        <w:tab/>
      </w:r>
      <w:r w:rsidRPr="1D4679B0">
        <w:rPr>
          <w:rFonts w:eastAsiaTheme="minorEastAsia"/>
          <w:b/>
          <w:bCs/>
        </w:rPr>
        <w:t>Session 202</w:t>
      </w:r>
      <w:r w:rsidR="4914FBA6" w:rsidRPr="1D4679B0">
        <w:rPr>
          <w:rFonts w:eastAsiaTheme="minorEastAsia"/>
          <w:b/>
          <w:bCs/>
        </w:rPr>
        <w:t>4-2025</w:t>
      </w:r>
      <w:r w:rsidR="00AA7E59">
        <w:tab/>
      </w:r>
      <w:r w:rsidRPr="1D4679B0">
        <w:rPr>
          <w:rFonts w:eastAsiaTheme="minorEastAsia"/>
          <w:b/>
          <w:bCs/>
        </w:rPr>
        <w:t>Improvement Plan – PEF Plan Examples</w:t>
      </w:r>
    </w:p>
    <w:tbl>
      <w:tblPr>
        <w:tblW w:w="154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761"/>
      </w:tblGrid>
      <w:tr w:rsidR="00671836" w:rsidRPr="00A55F86" w14:paraId="6DFB3AF1" w14:textId="77777777" w:rsidTr="0A4D475C">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D9D9D9" w:themeFill="background1" w:themeFillShade="D9"/>
            <w:vAlign w:val="center"/>
            <w:hideMark/>
          </w:tcPr>
          <w:p w14:paraId="67A3B1BF"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b/>
                <w:bCs/>
                <w:color w:val="000000" w:themeColor="text1"/>
                <w:sz w:val="28"/>
                <w:szCs w:val="28"/>
                <w:lang w:eastAsia="en-GB"/>
              </w:rPr>
              <w:t>Pupil Equity Fund allocation for session 2024/25</w:t>
            </w:r>
            <w:r w:rsidRPr="1D4679B0">
              <w:rPr>
                <w:rFonts w:eastAsiaTheme="minorEastAsia"/>
                <w:color w:val="000000" w:themeColor="text1"/>
                <w:sz w:val="28"/>
                <w:szCs w:val="28"/>
                <w:lang w:eastAsia="en-GB"/>
              </w:rPr>
              <w:t> </w:t>
            </w:r>
          </w:p>
        </w:tc>
        <w:tc>
          <w:tcPr>
            <w:tcW w:w="7761" w:type="dxa"/>
            <w:tcBorders>
              <w:top w:val="double" w:sz="12" w:space="0" w:color="auto"/>
              <w:left w:val="single" w:sz="6" w:space="0" w:color="auto"/>
              <w:bottom w:val="single" w:sz="6" w:space="0" w:color="auto"/>
              <w:right w:val="double" w:sz="12" w:space="0" w:color="auto"/>
            </w:tcBorders>
            <w:shd w:val="clear" w:color="auto" w:fill="D9D9D9" w:themeFill="background1" w:themeFillShade="D9"/>
            <w:vAlign w:val="center"/>
            <w:hideMark/>
          </w:tcPr>
          <w:p w14:paraId="0DE6E566" w14:textId="048D2885" w:rsidR="00671836" w:rsidRPr="00A55F86" w:rsidRDefault="0FE2C583" w:rsidP="0A4D475C">
            <w:pPr>
              <w:spacing w:after="0" w:line="240" w:lineRule="auto"/>
              <w:textAlignment w:val="baseline"/>
              <w:rPr>
                <w:rFonts w:eastAsiaTheme="minorEastAsia"/>
                <w:b/>
                <w:bCs/>
                <w:color w:val="000000" w:themeColor="text1"/>
                <w:sz w:val="28"/>
                <w:szCs w:val="28"/>
                <w:lang w:eastAsia="en-GB"/>
              </w:rPr>
            </w:pPr>
            <w:r w:rsidRPr="0A4D475C">
              <w:rPr>
                <w:rFonts w:eastAsiaTheme="minorEastAsia"/>
                <w:b/>
                <w:bCs/>
                <w:color w:val="000000" w:themeColor="text1"/>
                <w:sz w:val="28"/>
                <w:szCs w:val="28"/>
                <w:lang w:eastAsia="en-GB"/>
              </w:rPr>
              <w:t>£</w:t>
            </w:r>
            <w:r w:rsidR="3F5E3994" w:rsidRPr="0A4D475C">
              <w:rPr>
                <w:rFonts w:eastAsiaTheme="minorEastAsia"/>
                <w:b/>
                <w:bCs/>
                <w:color w:val="000000" w:themeColor="text1"/>
                <w:sz w:val="28"/>
                <w:szCs w:val="28"/>
                <w:lang w:eastAsia="en-GB"/>
              </w:rPr>
              <w:t>5</w:t>
            </w:r>
            <w:r w:rsidR="249730F4" w:rsidRPr="0A4D475C">
              <w:rPr>
                <w:rFonts w:eastAsiaTheme="minorEastAsia"/>
                <w:b/>
                <w:bCs/>
                <w:color w:val="000000" w:themeColor="text1"/>
                <w:sz w:val="28"/>
                <w:szCs w:val="28"/>
                <w:lang w:eastAsia="en-GB"/>
              </w:rPr>
              <w:t>403</w:t>
            </w:r>
          </w:p>
        </w:tc>
      </w:tr>
      <w:tr w:rsidR="00671836" w:rsidRPr="00A55F86" w14:paraId="5C5CBF28" w14:textId="77777777" w:rsidTr="0A4D475C">
        <w:trPr>
          <w:trHeight w:val="555"/>
        </w:trPr>
        <w:tc>
          <w:tcPr>
            <w:tcW w:w="15406" w:type="dxa"/>
            <w:gridSpan w:val="3"/>
            <w:tcBorders>
              <w:top w:val="single" w:sz="6" w:space="0" w:color="auto"/>
              <w:left w:val="double" w:sz="12" w:space="0" w:color="auto"/>
              <w:bottom w:val="single" w:sz="6" w:space="0" w:color="auto"/>
              <w:right w:val="double" w:sz="12" w:space="0" w:color="auto"/>
            </w:tcBorders>
            <w:vAlign w:val="center"/>
            <w:hideMark/>
          </w:tcPr>
          <w:p w14:paraId="5A1114ED" w14:textId="2998F2B5" w:rsidR="00671836" w:rsidRPr="00A55F86" w:rsidRDefault="0FE2C583" w:rsidP="0A4D475C">
            <w:pPr>
              <w:spacing w:after="0" w:line="240" w:lineRule="auto"/>
              <w:textAlignment w:val="baseline"/>
              <w:rPr>
                <w:rFonts w:eastAsiaTheme="minorEastAsia"/>
                <w:sz w:val="28"/>
                <w:szCs w:val="28"/>
                <w:lang w:eastAsia="en-GB"/>
              </w:rPr>
            </w:pPr>
            <w:r w:rsidRPr="0A4D475C">
              <w:rPr>
                <w:rFonts w:eastAsiaTheme="minorEastAsia"/>
                <w:b/>
                <w:bCs/>
                <w:sz w:val="28"/>
                <w:szCs w:val="28"/>
                <w:lang w:eastAsia="en-GB"/>
              </w:rPr>
              <w:t xml:space="preserve">School Context </w:t>
            </w:r>
          </w:p>
        </w:tc>
      </w:tr>
      <w:tr w:rsidR="00671836" w:rsidRPr="00A55F86" w14:paraId="3F7333AC" w14:textId="77777777" w:rsidTr="0A4D475C">
        <w:trPr>
          <w:trHeight w:val="2265"/>
        </w:trPr>
        <w:tc>
          <w:tcPr>
            <w:tcW w:w="15406" w:type="dxa"/>
            <w:gridSpan w:val="3"/>
            <w:tcBorders>
              <w:top w:val="single" w:sz="6" w:space="0" w:color="auto"/>
              <w:left w:val="double" w:sz="12" w:space="0" w:color="auto"/>
              <w:bottom w:val="double" w:sz="12" w:space="0" w:color="auto"/>
              <w:right w:val="double" w:sz="12" w:space="0" w:color="auto"/>
            </w:tcBorders>
            <w:vAlign w:val="center"/>
            <w:hideMark/>
          </w:tcPr>
          <w:p w14:paraId="6D1E536B" w14:textId="0F8C941E" w:rsidR="009B3729" w:rsidRPr="00A55F86" w:rsidRDefault="009B3729" w:rsidP="00DF51ED">
            <w:pPr>
              <w:rPr>
                <w:rFonts w:eastAsiaTheme="minorEastAsia"/>
                <w:sz w:val="18"/>
                <w:szCs w:val="18"/>
                <w:lang w:eastAsia="en-GB"/>
              </w:rPr>
            </w:pPr>
          </w:p>
        </w:tc>
      </w:tr>
      <w:tr w:rsidR="00671836" w:rsidRPr="00A55F86" w14:paraId="1C270D6B" w14:textId="77777777" w:rsidTr="0A4D475C">
        <w:trPr>
          <w:trHeight w:val="555"/>
        </w:trPr>
        <w:tc>
          <w:tcPr>
            <w:tcW w:w="15406" w:type="dxa"/>
            <w:gridSpan w:val="3"/>
            <w:tcBorders>
              <w:top w:val="double" w:sz="12" w:space="0" w:color="auto"/>
              <w:left w:val="double" w:sz="12" w:space="0" w:color="auto"/>
              <w:bottom w:val="single" w:sz="6" w:space="0" w:color="auto"/>
              <w:right w:val="double" w:sz="12" w:space="0" w:color="auto"/>
            </w:tcBorders>
            <w:shd w:val="clear" w:color="auto" w:fill="D9D9D9" w:themeFill="background1" w:themeFillShade="D9"/>
            <w:vAlign w:val="center"/>
            <w:hideMark/>
          </w:tcPr>
          <w:p w14:paraId="41921471" w14:textId="6946811C"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b/>
                <w:bCs/>
                <w:sz w:val="28"/>
                <w:szCs w:val="28"/>
                <w:lang w:eastAsia="en-GB"/>
              </w:rPr>
              <w:t>Cost of the School Day</w:t>
            </w:r>
          </w:p>
        </w:tc>
      </w:tr>
      <w:tr w:rsidR="00671836" w:rsidRPr="00A55F86" w14:paraId="5B0AE51F" w14:textId="77777777" w:rsidTr="0A4D475C">
        <w:trPr>
          <w:trHeight w:val="994"/>
        </w:trPr>
        <w:tc>
          <w:tcPr>
            <w:tcW w:w="15406" w:type="dxa"/>
            <w:gridSpan w:val="3"/>
            <w:tcBorders>
              <w:top w:val="single" w:sz="6" w:space="0" w:color="auto"/>
              <w:left w:val="double" w:sz="12" w:space="0" w:color="auto"/>
              <w:bottom w:val="single" w:sz="6" w:space="0" w:color="auto"/>
              <w:right w:val="double" w:sz="12" w:space="0" w:color="auto"/>
            </w:tcBorders>
            <w:vAlign w:val="center"/>
            <w:hideMark/>
          </w:tcPr>
          <w:p w14:paraId="213A7799" w14:textId="16CEDFEE" w:rsidR="00671836" w:rsidRPr="00A55F86" w:rsidRDefault="0183AE8E" w:rsidP="1D4679B0">
            <w:pPr>
              <w:spacing w:after="0" w:line="240" w:lineRule="auto"/>
              <w:textAlignment w:val="baseline"/>
              <w:rPr>
                <w:rFonts w:eastAsiaTheme="minorEastAsia"/>
                <w:sz w:val="18"/>
                <w:szCs w:val="18"/>
                <w:lang w:eastAsia="en-GB"/>
              </w:rPr>
            </w:pPr>
            <w:r w:rsidRPr="0A4D475C">
              <w:rPr>
                <w:rFonts w:eastAsiaTheme="minorEastAsia"/>
                <w:sz w:val="28"/>
                <w:szCs w:val="28"/>
                <w:lang w:eastAsia="en-GB"/>
              </w:rPr>
              <w:t>A</w:t>
            </w:r>
            <w:r w:rsidRPr="0A4D475C">
              <w:rPr>
                <w:rFonts w:eastAsiaTheme="minorEastAsia"/>
              </w:rPr>
              <w:t>t</w:t>
            </w:r>
            <w:r w:rsidR="140ADD37" w:rsidRPr="0A4D475C">
              <w:rPr>
                <w:rFonts w:eastAsiaTheme="minorEastAsia"/>
              </w:rPr>
              <w:t xml:space="preserve"> </w:t>
            </w:r>
            <w:r w:rsidR="1A788C29" w:rsidRPr="0A4D475C">
              <w:rPr>
                <w:rFonts w:eastAsiaTheme="minorEastAsia"/>
              </w:rPr>
              <w:t xml:space="preserve">Strathkinness </w:t>
            </w:r>
            <w:r w:rsidRPr="0A4D475C">
              <w:rPr>
                <w:rFonts w:eastAsiaTheme="minorEastAsia"/>
              </w:rPr>
              <w:t>Primary School we recognise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p>
        </w:tc>
      </w:tr>
      <w:tr w:rsidR="00671836" w:rsidRPr="00A55F86" w14:paraId="398F3271" w14:textId="77777777" w:rsidTr="0A4D475C">
        <w:trPr>
          <w:trHeight w:val="840"/>
        </w:trPr>
        <w:tc>
          <w:tcPr>
            <w:tcW w:w="4844" w:type="dxa"/>
            <w:tcBorders>
              <w:top w:val="single" w:sz="6" w:space="0" w:color="auto"/>
              <w:left w:val="double" w:sz="12" w:space="0" w:color="auto"/>
              <w:bottom w:val="single" w:sz="6" w:space="0" w:color="auto"/>
              <w:right w:val="single" w:sz="6" w:space="0" w:color="auto"/>
            </w:tcBorders>
            <w:vAlign w:val="center"/>
            <w:hideMark/>
          </w:tcPr>
          <w:p w14:paraId="4C04CD79"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b/>
                <w:bCs/>
                <w:sz w:val="28"/>
                <w:szCs w:val="28"/>
                <w:lang w:eastAsia="en-GB"/>
              </w:rPr>
              <w:t>Stakeholder engagement </w:t>
            </w:r>
            <w:r w:rsidRPr="1D4679B0">
              <w:rPr>
                <w:rFonts w:eastAsiaTheme="minorEastAsia"/>
                <w:sz w:val="28"/>
                <w:szCs w:val="28"/>
                <w:lang w:eastAsia="en-GB"/>
              </w:rPr>
              <w:t> </w:t>
            </w:r>
          </w:p>
          <w:p w14:paraId="6F4B746B" w14:textId="44658E90" w:rsidR="00671836" w:rsidRPr="00A55F86" w:rsidRDefault="00671836" w:rsidP="1D4679B0">
            <w:pPr>
              <w:spacing w:after="0" w:line="240" w:lineRule="auto"/>
              <w:textAlignment w:val="baseline"/>
              <w:rPr>
                <w:rFonts w:eastAsiaTheme="minorEastAsia"/>
                <w:sz w:val="18"/>
                <w:szCs w:val="18"/>
                <w:lang w:eastAsia="en-GB"/>
              </w:rPr>
            </w:pPr>
          </w:p>
        </w:tc>
        <w:tc>
          <w:tcPr>
            <w:tcW w:w="10562" w:type="dxa"/>
            <w:gridSpan w:val="2"/>
            <w:tcBorders>
              <w:top w:val="single" w:sz="6" w:space="0" w:color="auto"/>
              <w:left w:val="single" w:sz="6" w:space="0" w:color="auto"/>
              <w:bottom w:val="single" w:sz="6" w:space="0" w:color="auto"/>
              <w:right w:val="double" w:sz="12" w:space="0" w:color="auto"/>
            </w:tcBorders>
            <w:vAlign w:val="center"/>
            <w:hideMark/>
          </w:tcPr>
          <w:p w14:paraId="3CBE286E"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b/>
                <w:bCs/>
                <w:sz w:val="28"/>
                <w:szCs w:val="28"/>
                <w:lang w:eastAsia="en-GB"/>
              </w:rPr>
              <w:t>Participatory Budgeting </w:t>
            </w:r>
            <w:r w:rsidRPr="1D4679B0">
              <w:rPr>
                <w:rFonts w:eastAsiaTheme="minorEastAsia"/>
                <w:sz w:val="28"/>
                <w:szCs w:val="28"/>
                <w:lang w:eastAsia="en-GB"/>
              </w:rPr>
              <w:t> </w:t>
            </w:r>
          </w:p>
          <w:p w14:paraId="6621CBAA" w14:textId="48454B6A" w:rsidR="00671836" w:rsidRPr="00A55F86" w:rsidRDefault="00671836" w:rsidP="1D4679B0">
            <w:pPr>
              <w:spacing w:after="0" w:line="240" w:lineRule="auto"/>
              <w:textAlignment w:val="baseline"/>
              <w:rPr>
                <w:rFonts w:eastAsiaTheme="minorEastAsia"/>
                <w:sz w:val="18"/>
                <w:szCs w:val="18"/>
                <w:lang w:eastAsia="en-GB"/>
              </w:rPr>
            </w:pPr>
          </w:p>
        </w:tc>
      </w:tr>
      <w:tr w:rsidR="00671836" w:rsidRPr="00A55F86" w14:paraId="364C46C4" w14:textId="77777777" w:rsidTr="0A4D475C">
        <w:trPr>
          <w:trHeight w:val="836"/>
        </w:trPr>
        <w:tc>
          <w:tcPr>
            <w:tcW w:w="4844" w:type="dxa"/>
            <w:tcBorders>
              <w:top w:val="single" w:sz="6" w:space="0" w:color="auto"/>
              <w:left w:val="double" w:sz="12" w:space="0" w:color="auto"/>
              <w:bottom w:val="double" w:sz="12" w:space="0" w:color="auto"/>
              <w:right w:val="single" w:sz="6" w:space="0" w:color="auto"/>
            </w:tcBorders>
            <w:vAlign w:val="center"/>
            <w:hideMark/>
          </w:tcPr>
          <w:p w14:paraId="690E5876" w14:textId="77777777" w:rsidR="00786E36" w:rsidRPr="00A55F86" w:rsidRDefault="47F1CB32" w:rsidP="1D4679B0">
            <w:pPr>
              <w:spacing w:after="0" w:line="240" w:lineRule="auto"/>
              <w:textAlignment w:val="baseline"/>
              <w:rPr>
                <w:rFonts w:eastAsiaTheme="minorEastAsia"/>
                <w:lang w:eastAsia="en-GB"/>
              </w:rPr>
            </w:pPr>
            <w:r w:rsidRPr="1D4679B0">
              <w:rPr>
                <w:rFonts w:eastAsiaTheme="minorEastAsia"/>
                <w:lang w:eastAsia="en-GB"/>
              </w:rPr>
              <w:t>Shared via Parent Council and recorded in meeting minutes, parents have the opp</w:t>
            </w:r>
            <w:r w:rsidR="2C2A4BA4" w:rsidRPr="1D4679B0">
              <w:rPr>
                <w:rFonts w:eastAsiaTheme="minorEastAsia"/>
                <w:lang w:eastAsia="en-GB"/>
              </w:rPr>
              <w:t>o</w:t>
            </w:r>
            <w:r w:rsidRPr="1D4679B0">
              <w:rPr>
                <w:rFonts w:eastAsiaTheme="minorEastAsia"/>
                <w:lang w:eastAsia="en-GB"/>
              </w:rPr>
              <w:t>rtunity to offer feedback.</w:t>
            </w:r>
            <w:r w:rsidR="2C2A4BA4" w:rsidRPr="1D4679B0">
              <w:rPr>
                <w:rFonts w:eastAsiaTheme="minorEastAsia"/>
                <w:lang w:eastAsia="en-GB"/>
              </w:rPr>
              <w:t xml:space="preserve"> </w:t>
            </w:r>
          </w:p>
          <w:p w14:paraId="44145A31" w14:textId="77777777" w:rsidR="00A26CBB" w:rsidRDefault="692C3899" w:rsidP="1D4679B0">
            <w:pPr>
              <w:spacing w:after="0" w:line="240" w:lineRule="auto"/>
              <w:textAlignment w:val="baseline"/>
              <w:rPr>
                <w:rFonts w:eastAsiaTheme="minorEastAsia"/>
                <w:lang w:eastAsia="en-GB"/>
              </w:rPr>
            </w:pPr>
            <w:r w:rsidRPr="1D4679B0">
              <w:rPr>
                <w:rFonts w:eastAsiaTheme="minorEastAsia"/>
                <w:lang w:eastAsia="en-GB"/>
              </w:rPr>
              <w:t xml:space="preserve">SIP </w:t>
            </w:r>
            <w:r w:rsidR="2C2A4BA4" w:rsidRPr="1D4679B0">
              <w:rPr>
                <w:rFonts w:eastAsiaTheme="minorEastAsia"/>
                <w:lang w:eastAsia="en-GB"/>
              </w:rPr>
              <w:t xml:space="preserve">PEF </w:t>
            </w:r>
            <w:r w:rsidR="554773C6" w:rsidRPr="1D4679B0">
              <w:rPr>
                <w:rFonts w:eastAsiaTheme="minorEastAsia"/>
                <w:lang w:eastAsia="en-GB"/>
              </w:rPr>
              <w:t xml:space="preserve">display and </w:t>
            </w:r>
            <w:r w:rsidR="2C2A4BA4" w:rsidRPr="1D4679B0">
              <w:rPr>
                <w:rFonts w:eastAsiaTheme="minorEastAsia"/>
                <w:lang w:eastAsia="en-GB"/>
              </w:rPr>
              <w:t xml:space="preserve">feedback wall </w:t>
            </w:r>
          </w:p>
          <w:p w14:paraId="458EF24A" w14:textId="1199C1A2" w:rsidR="00671836" w:rsidRPr="00A26CBB" w:rsidRDefault="2C2A4BA4" w:rsidP="1D4679B0">
            <w:pPr>
              <w:spacing w:after="0" w:line="240" w:lineRule="auto"/>
              <w:textAlignment w:val="baseline"/>
              <w:rPr>
                <w:rFonts w:eastAsiaTheme="minorEastAsia"/>
                <w:lang w:eastAsia="en-GB"/>
              </w:rPr>
            </w:pPr>
            <w:r w:rsidRPr="1D4679B0">
              <w:rPr>
                <w:rFonts w:eastAsiaTheme="minorEastAsia"/>
                <w:lang w:eastAsia="en-GB"/>
              </w:rPr>
              <w:t xml:space="preserve">parent questionnaires and feedback sought at </w:t>
            </w:r>
            <w:r w:rsidR="554773C6" w:rsidRPr="1D4679B0">
              <w:rPr>
                <w:rFonts w:eastAsiaTheme="minorEastAsia"/>
                <w:lang w:eastAsia="en-GB"/>
              </w:rPr>
              <w:t>open afternoon events</w:t>
            </w:r>
          </w:p>
        </w:tc>
        <w:tc>
          <w:tcPr>
            <w:tcW w:w="10562" w:type="dxa"/>
            <w:gridSpan w:val="2"/>
            <w:tcBorders>
              <w:top w:val="single" w:sz="6" w:space="0" w:color="auto"/>
              <w:left w:val="single" w:sz="6" w:space="0" w:color="auto"/>
              <w:bottom w:val="double" w:sz="12" w:space="0" w:color="auto"/>
              <w:right w:val="double" w:sz="12" w:space="0" w:color="auto"/>
            </w:tcBorders>
            <w:vAlign w:val="center"/>
            <w:hideMark/>
          </w:tcPr>
          <w:p w14:paraId="17F1E78A" w14:textId="53C188AF" w:rsidR="00671836" w:rsidRPr="00A55F86" w:rsidRDefault="0FE2C583" w:rsidP="1D4679B0">
            <w:pPr>
              <w:spacing w:after="0" w:line="240" w:lineRule="auto"/>
              <w:jc w:val="both"/>
              <w:textAlignment w:val="baseline"/>
              <w:rPr>
                <w:rFonts w:eastAsiaTheme="minorEastAsia"/>
                <w:sz w:val="20"/>
                <w:szCs w:val="20"/>
                <w:lang w:eastAsia="en-GB"/>
              </w:rPr>
            </w:pPr>
            <w:r w:rsidRPr="1D4679B0">
              <w:rPr>
                <w:rFonts w:eastAsiaTheme="minorEastAsia"/>
                <w:sz w:val="28"/>
                <w:szCs w:val="28"/>
                <w:lang w:eastAsia="en-GB"/>
              </w:rPr>
              <w:t> </w:t>
            </w:r>
            <w:r w:rsidR="2C2A4BA4" w:rsidRPr="1D4679B0">
              <w:rPr>
                <w:rFonts w:eastAsiaTheme="minorEastAsia"/>
                <w:sz w:val="20"/>
                <w:szCs w:val="20"/>
                <w:lang w:eastAsia="en-GB"/>
              </w:rPr>
              <w:t>NA</w:t>
            </w:r>
          </w:p>
        </w:tc>
      </w:tr>
    </w:tbl>
    <w:p w14:paraId="4D25DB31" w14:textId="7F16202A" w:rsidR="00AA7E59" w:rsidRDefault="00AA7E59" w:rsidP="00AA7E59">
      <w:pPr>
        <w:ind w:firstLine="720"/>
        <w:rPr>
          <w:rFonts w:ascii="Arial" w:hAnsi="Arial" w:cs="Arial"/>
          <w:b/>
          <w:bCs/>
        </w:rPr>
      </w:pPr>
    </w:p>
    <w:p w14:paraId="0EDCDC1A" w14:textId="49F49A33" w:rsidR="00DF51ED" w:rsidRDefault="00DF51ED" w:rsidP="00AA7E59">
      <w:pPr>
        <w:ind w:firstLine="720"/>
        <w:rPr>
          <w:rFonts w:ascii="Arial" w:hAnsi="Arial" w:cs="Arial"/>
          <w:b/>
          <w:bCs/>
        </w:rPr>
      </w:pPr>
    </w:p>
    <w:p w14:paraId="47CC7EAD" w14:textId="77777777" w:rsidR="00DF51ED" w:rsidRPr="00A55F86" w:rsidRDefault="00DF51ED" w:rsidP="00AA7E59">
      <w:pPr>
        <w:ind w:firstLine="720"/>
        <w:rPr>
          <w:rFonts w:ascii="Arial" w:hAnsi="Arial"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4425"/>
        <w:gridCol w:w="164"/>
        <w:gridCol w:w="3162"/>
        <w:gridCol w:w="4500"/>
      </w:tblGrid>
      <w:tr w:rsidR="00671836" w:rsidRPr="00A55F86" w14:paraId="398A156E" w14:textId="77777777" w:rsidTr="0A4D475C">
        <w:trPr>
          <w:trHeight w:val="555"/>
        </w:trPr>
        <w:tc>
          <w:tcPr>
            <w:tcW w:w="7800" w:type="dxa"/>
            <w:gridSpan w:val="3"/>
            <w:tcBorders>
              <w:top w:val="double" w:sz="12" w:space="0" w:color="auto"/>
              <w:left w:val="double" w:sz="12" w:space="0" w:color="auto"/>
              <w:bottom w:val="single" w:sz="6" w:space="0" w:color="auto"/>
              <w:right w:val="single" w:sz="6" w:space="0" w:color="auto"/>
            </w:tcBorders>
            <w:vAlign w:val="center"/>
            <w:hideMark/>
          </w:tcPr>
          <w:p w14:paraId="6E56B7F5"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b/>
                <w:bCs/>
                <w:color w:val="000000" w:themeColor="text1"/>
                <w:sz w:val="28"/>
                <w:szCs w:val="28"/>
                <w:lang w:eastAsia="en-GB"/>
              </w:rPr>
              <w:t>Rationale</w:t>
            </w:r>
            <w:r w:rsidRPr="1D4679B0">
              <w:rPr>
                <w:rFonts w:eastAsiaTheme="minorEastAsia"/>
                <w:color w:val="000000" w:themeColor="text1"/>
                <w:sz w:val="28"/>
                <w:szCs w:val="28"/>
                <w:lang w:eastAsia="en-GB"/>
              </w:rPr>
              <w:t> </w:t>
            </w:r>
          </w:p>
          <w:p w14:paraId="0FDC1F54"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color w:val="000000" w:themeColor="text1"/>
                <w:sz w:val="20"/>
                <w:szCs w:val="20"/>
                <w:lang w:eastAsia="en-GB"/>
              </w:rPr>
              <w:t>(what poverty-related attainment gap are you trying to address?)  </w:t>
            </w:r>
          </w:p>
          <w:p w14:paraId="0AAA8D98"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b/>
                <w:bCs/>
                <w:color w:val="000000" w:themeColor="text1"/>
                <w:sz w:val="20"/>
                <w:szCs w:val="20"/>
                <w:lang w:eastAsia="en-GB"/>
              </w:rPr>
              <w:t>This does not all have to have a PEF cost</w:t>
            </w:r>
            <w:r w:rsidRPr="1D4679B0">
              <w:rPr>
                <w:rFonts w:eastAsiaTheme="minorEastAsia"/>
                <w:color w:val="000000" w:themeColor="text1"/>
                <w:sz w:val="20"/>
                <w:szCs w:val="20"/>
                <w:lang w:eastAsia="en-GB"/>
              </w:rPr>
              <w:t> </w:t>
            </w:r>
          </w:p>
        </w:tc>
        <w:tc>
          <w:tcPr>
            <w:tcW w:w="7830" w:type="dxa"/>
            <w:gridSpan w:val="2"/>
            <w:tcBorders>
              <w:top w:val="double" w:sz="12" w:space="0" w:color="auto"/>
              <w:left w:val="single" w:sz="6" w:space="0" w:color="auto"/>
              <w:bottom w:val="single" w:sz="6" w:space="0" w:color="auto"/>
              <w:right w:val="double" w:sz="12" w:space="0" w:color="auto"/>
            </w:tcBorders>
            <w:vAlign w:val="center"/>
            <w:hideMark/>
          </w:tcPr>
          <w:p w14:paraId="4C06BCE9" w14:textId="59DDC92A" w:rsidR="00AF5D35" w:rsidRPr="00A55F86" w:rsidRDefault="0FE2C583" w:rsidP="1D4679B0">
            <w:pPr>
              <w:spacing w:after="0" w:line="240" w:lineRule="auto"/>
              <w:textAlignment w:val="baseline"/>
              <w:rPr>
                <w:rFonts w:eastAsiaTheme="minorEastAsia"/>
                <w:sz w:val="18"/>
                <w:szCs w:val="18"/>
                <w:lang w:eastAsia="en-GB"/>
              </w:rPr>
            </w:pPr>
            <w:r w:rsidRPr="0A4D475C">
              <w:rPr>
                <w:rFonts w:eastAsiaTheme="minorEastAsia"/>
                <w:b/>
                <w:bCs/>
                <w:color w:val="000000" w:themeColor="text1"/>
                <w:sz w:val="28"/>
                <w:szCs w:val="28"/>
                <w:lang w:eastAsia="en-GB"/>
              </w:rPr>
              <w:t>Amount of Fund allocated (if appropriate)</w:t>
            </w:r>
            <w:r w:rsidR="32E33816" w:rsidRPr="0A4D475C">
              <w:rPr>
                <w:rFonts w:eastAsiaTheme="minorEastAsia"/>
                <w:b/>
                <w:bCs/>
                <w:color w:val="000000" w:themeColor="text1"/>
                <w:sz w:val="28"/>
                <w:szCs w:val="28"/>
                <w:lang w:eastAsia="en-GB"/>
              </w:rPr>
              <w:t xml:space="preserve"> £5</w:t>
            </w:r>
            <w:r w:rsidR="0DF306BC" w:rsidRPr="0A4D475C">
              <w:rPr>
                <w:rFonts w:eastAsiaTheme="minorEastAsia"/>
                <w:b/>
                <w:bCs/>
                <w:color w:val="000000" w:themeColor="text1"/>
                <w:sz w:val="28"/>
                <w:szCs w:val="28"/>
                <w:lang w:eastAsia="en-GB"/>
              </w:rPr>
              <w:t>403</w:t>
            </w:r>
          </w:p>
        </w:tc>
      </w:tr>
      <w:tr w:rsidR="00671836" w:rsidRPr="00A55F86" w14:paraId="12A11B69" w14:textId="77777777" w:rsidTr="0A4D475C">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D9D9D9" w:themeFill="background1" w:themeFillShade="D9"/>
            <w:vAlign w:val="center"/>
            <w:hideMark/>
          </w:tcPr>
          <w:p w14:paraId="33F4724E" w14:textId="1FD93DB9" w:rsidR="00D57253" w:rsidRPr="00A55F86" w:rsidRDefault="4B84E59B" w:rsidP="0A4D475C">
            <w:pPr>
              <w:spacing w:after="0" w:line="240" w:lineRule="auto"/>
              <w:textAlignment w:val="baseline"/>
              <w:rPr>
                <w:rFonts w:eastAsiaTheme="minorEastAsia"/>
                <w:sz w:val="28"/>
                <w:szCs w:val="28"/>
                <w:lang w:eastAsia="en-GB"/>
              </w:rPr>
            </w:pPr>
            <w:r w:rsidRPr="1D4679B0">
              <w:rPr>
                <w:rFonts w:eastAsiaTheme="minorEastAsia"/>
                <w:b/>
                <w:bCs/>
                <w:color w:val="000000"/>
                <w:sz w:val="28"/>
                <w:szCs w:val="28"/>
                <w:lang w:eastAsia="en-GB"/>
              </w:rPr>
              <w:t xml:space="preserve">PEF Priority 1: </w:t>
            </w:r>
            <w:r w:rsidRPr="1D4679B0">
              <w:rPr>
                <w:rFonts w:eastAsiaTheme="minorEastAsia"/>
                <w:color w:val="000000"/>
                <w:sz w:val="28"/>
                <w:szCs w:val="28"/>
                <w:lang w:eastAsia="en-GB"/>
              </w:rPr>
              <w:t> </w:t>
            </w:r>
            <w:r w:rsidR="140ADD37" w:rsidRPr="0A4D475C">
              <w:rPr>
                <w:rStyle w:val="normaltextrun"/>
                <w:rFonts w:eastAsiaTheme="minorEastAsia"/>
                <w:color w:val="4472C4" w:themeColor="accent1"/>
                <w:sz w:val="28"/>
                <w:szCs w:val="28"/>
                <w:shd w:val="clear" w:color="auto" w:fill="FFFFFF"/>
              </w:rPr>
              <w:t>Reduce anxiety that leads to dysregulated behaviours, time out of class and non attendance</w:t>
            </w:r>
            <w:r w:rsidR="140ADD37" w:rsidRPr="0A4D475C">
              <w:rPr>
                <w:rStyle w:val="eop"/>
                <w:rFonts w:eastAsiaTheme="minorEastAsia"/>
                <w:color w:val="4472C4" w:themeColor="accent1"/>
                <w:sz w:val="28"/>
                <w:szCs w:val="28"/>
                <w:shd w:val="clear" w:color="auto" w:fill="FFFFFF"/>
              </w:rPr>
              <w:t> </w:t>
            </w:r>
          </w:p>
          <w:p w14:paraId="18125705" w14:textId="1F010860" w:rsidR="00671836" w:rsidRPr="00A55F86" w:rsidRDefault="00671836" w:rsidP="1D4679B0">
            <w:pPr>
              <w:spacing w:after="0" w:line="240" w:lineRule="auto"/>
              <w:textAlignment w:val="baseline"/>
              <w:rPr>
                <w:rFonts w:eastAsiaTheme="minorEastAsia"/>
                <w:sz w:val="18"/>
                <w:szCs w:val="18"/>
                <w:lang w:eastAsia="en-GB"/>
              </w:rPr>
            </w:pPr>
          </w:p>
        </w:tc>
      </w:tr>
      <w:tr w:rsidR="00671836" w:rsidRPr="00A55F86" w14:paraId="082264F3" w14:textId="77777777" w:rsidTr="0A4D475C">
        <w:trPr>
          <w:trHeight w:val="1125"/>
        </w:trPr>
        <w:tc>
          <w:tcPr>
            <w:tcW w:w="3105" w:type="dxa"/>
            <w:tcBorders>
              <w:top w:val="single" w:sz="6" w:space="0" w:color="auto"/>
              <w:left w:val="double" w:sz="12" w:space="0" w:color="auto"/>
              <w:bottom w:val="single" w:sz="6" w:space="0" w:color="auto"/>
              <w:right w:val="single" w:sz="6" w:space="0" w:color="auto"/>
            </w:tcBorders>
            <w:vAlign w:val="center"/>
            <w:hideMark/>
          </w:tcPr>
          <w:p w14:paraId="49A539CA"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b/>
                <w:bCs/>
                <w:color w:val="000000" w:themeColor="text1"/>
                <w:sz w:val="28"/>
                <w:szCs w:val="28"/>
                <w:lang w:eastAsia="en-GB"/>
              </w:rPr>
              <w:lastRenderedPageBreak/>
              <w:t>Expected Impact</w:t>
            </w:r>
            <w:r w:rsidRPr="1D4679B0">
              <w:rPr>
                <w:rFonts w:eastAsiaTheme="minorEastAsia"/>
                <w:color w:val="000000" w:themeColor="text1"/>
                <w:sz w:val="28"/>
                <w:szCs w:val="28"/>
                <w:lang w:eastAsia="en-GB"/>
              </w:rPr>
              <w:t> </w:t>
            </w:r>
          </w:p>
          <w:p w14:paraId="5BA507B1" w14:textId="22453DB2" w:rsidR="00671836" w:rsidRPr="00A55F86" w:rsidRDefault="00671836" w:rsidP="1D4679B0">
            <w:pPr>
              <w:spacing w:after="0" w:line="240" w:lineRule="auto"/>
              <w:jc w:val="center"/>
              <w:textAlignment w:val="baseline"/>
              <w:rPr>
                <w:rFonts w:eastAsiaTheme="minorEastAsia"/>
                <w:color w:val="000000" w:themeColor="text1"/>
                <w:sz w:val="20"/>
                <w:szCs w:val="20"/>
                <w:lang w:eastAsia="en-GB"/>
              </w:rPr>
            </w:pPr>
          </w:p>
        </w:tc>
        <w:tc>
          <w:tcPr>
            <w:tcW w:w="4530" w:type="dxa"/>
            <w:tcBorders>
              <w:top w:val="single" w:sz="6" w:space="0" w:color="auto"/>
              <w:left w:val="single" w:sz="6" w:space="0" w:color="auto"/>
              <w:bottom w:val="single" w:sz="6" w:space="0" w:color="auto"/>
              <w:right w:val="single" w:sz="6" w:space="0" w:color="auto"/>
            </w:tcBorders>
            <w:vAlign w:val="center"/>
            <w:hideMark/>
          </w:tcPr>
          <w:p w14:paraId="6524EF42"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b/>
                <w:bCs/>
                <w:color w:val="000000" w:themeColor="text1"/>
                <w:sz w:val="28"/>
                <w:szCs w:val="28"/>
                <w:lang w:eastAsia="en-GB"/>
              </w:rPr>
              <w:t>Interventions Planned</w:t>
            </w:r>
            <w:r w:rsidRPr="1D4679B0">
              <w:rPr>
                <w:rFonts w:eastAsiaTheme="minorEastAsia"/>
                <w:color w:val="000000" w:themeColor="text1"/>
                <w:sz w:val="28"/>
                <w:szCs w:val="28"/>
                <w:lang w:eastAsia="en-GB"/>
              </w:rPr>
              <w:t> </w:t>
            </w:r>
          </w:p>
          <w:p w14:paraId="54FBAEA3"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color w:val="000000" w:themeColor="text1"/>
                <w:sz w:val="20"/>
                <w:szCs w:val="20"/>
                <w:lang w:eastAsia="en-GB"/>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vAlign w:val="center"/>
            <w:hideMark/>
          </w:tcPr>
          <w:p w14:paraId="56678020"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b/>
                <w:bCs/>
                <w:color w:val="000000" w:themeColor="text1"/>
                <w:sz w:val="28"/>
                <w:szCs w:val="28"/>
                <w:lang w:eastAsia="en-GB"/>
              </w:rPr>
              <w:t>Measure of Success</w:t>
            </w:r>
            <w:r w:rsidRPr="1D4679B0">
              <w:rPr>
                <w:rFonts w:eastAsiaTheme="minorEastAsia"/>
                <w:color w:val="000000" w:themeColor="text1"/>
                <w:sz w:val="28"/>
                <w:szCs w:val="28"/>
                <w:lang w:eastAsia="en-GB"/>
              </w:rPr>
              <w:t> </w:t>
            </w:r>
          </w:p>
          <w:p w14:paraId="5BAB2E74"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color w:val="000000" w:themeColor="text1"/>
                <w:sz w:val="20"/>
                <w:szCs w:val="20"/>
                <w:lang w:eastAsia="en-GB"/>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vAlign w:val="center"/>
            <w:hideMark/>
          </w:tcPr>
          <w:p w14:paraId="51220862"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b/>
                <w:bCs/>
                <w:color w:val="000000" w:themeColor="text1"/>
                <w:sz w:val="28"/>
                <w:szCs w:val="28"/>
                <w:lang w:eastAsia="en-GB"/>
              </w:rPr>
              <w:t>Impact on learners</w:t>
            </w:r>
            <w:r w:rsidRPr="1D4679B0">
              <w:rPr>
                <w:rFonts w:eastAsiaTheme="minorEastAsia"/>
                <w:color w:val="000000" w:themeColor="text1"/>
                <w:sz w:val="28"/>
                <w:szCs w:val="28"/>
                <w:lang w:eastAsia="en-GB"/>
              </w:rPr>
              <w:t> </w:t>
            </w:r>
          </w:p>
          <w:p w14:paraId="21A87530"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b/>
                <w:bCs/>
                <w:color w:val="000000" w:themeColor="text1"/>
                <w:sz w:val="28"/>
                <w:szCs w:val="28"/>
                <w:lang w:eastAsia="en-GB"/>
              </w:rPr>
              <w:t>Ongoing evaluation Dec/June</w:t>
            </w:r>
            <w:r w:rsidRPr="1D4679B0">
              <w:rPr>
                <w:rFonts w:eastAsiaTheme="minorEastAsia"/>
                <w:color w:val="000000" w:themeColor="text1"/>
                <w:sz w:val="28"/>
                <w:szCs w:val="28"/>
                <w:lang w:eastAsia="en-GB"/>
              </w:rPr>
              <w:t> </w:t>
            </w:r>
          </w:p>
          <w:p w14:paraId="56A48741"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b/>
                <w:bCs/>
                <w:color w:val="000000" w:themeColor="text1"/>
                <w:sz w:val="20"/>
                <w:szCs w:val="20"/>
                <w:lang w:eastAsia="en-GB"/>
              </w:rPr>
              <w:t>(</w:t>
            </w:r>
            <w:r w:rsidRPr="1D4679B0">
              <w:rPr>
                <w:rFonts w:eastAsiaTheme="minorEastAsia"/>
                <w:color w:val="000000" w:themeColor="text1"/>
                <w:sz w:val="20"/>
                <w:szCs w:val="20"/>
                <w:lang w:eastAsia="en-GB"/>
              </w:rPr>
              <w:t>What has been the actual impact/outcome, in particular for the targeted group of learners) </w:t>
            </w:r>
          </w:p>
          <w:p w14:paraId="00E5BA22" w14:textId="77777777" w:rsidR="00671836" w:rsidRPr="00A55F86" w:rsidRDefault="0FE2C583" w:rsidP="1D4679B0">
            <w:pPr>
              <w:spacing w:after="0" w:line="240" w:lineRule="auto"/>
              <w:jc w:val="center"/>
              <w:textAlignment w:val="baseline"/>
              <w:rPr>
                <w:rFonts w:eastAsiaTheme="minorEastAsia"/>
                <w:sz w:val="18"/>
                <w:szCs w:val="18"/>
                <w:lang w:eastAsia="en-GB"/>
              </w:rPr>
            </w:pPr>
            <w:r w:rsidRPr="1D4679B0">
              <w:rPr>
                <w:rFonts w:eastAsiaTheme="minorEastAsia"/>
                <w:color w:val="000000" w:themeColor="text1"/>
                <w:sz w:val="20"/>
                <w:szCs w:val="20"/>
                <w:lang w:eastAsia="en-GB"/>
              </w:rPr>
              <w:t>(What data/evidence shows the impact of the project/intervention? Refer to outcome statement. Did you achieve what you set out?) </w:t>
            </w:r>
          </w:p>
        </w:tc>
      </w:tr>
      <w:tr w:rsidR="00671836" w:rsidRPr="00A55F86" w14:paraId="680CB41A" w14:textId="77777777" w:rsidTr="0A4D475C">
        <w:trPr>
          <w:trHeight w:val="1268"/>
        </w:trPr>
        <w:tc>
          <w:tcPr>
            <w:tcW w:w="3105" w:type="dxa"/>
            <w:tcBorders>
              <w:top w:val="single" w:sz="6" w:space="0" w:color="auto"/>
              <w:left w:val="double" w:sz="12" w:space="0" w:color="auto"/>
              <w:bottom w:val="double" w:sz="12" w:space="0" w:color="auto"/>
              <w:right w:val="single" w:sz="6" w:space="0" w:color="auto"/>
            </w:tcBorders>
            <w:hideMark/>
          </w:tcPr>
          <w:p w14:paraId="35794160" w14:textId="1F1AF88D" w:rsidR="00A26CBB" w:rsidRPr="00A26CBB" w:rsidRDefault="7899425B" w:rsidP="00727626">
            <w:pPr>
              <w:pStyle w:val="ListParagraph"/>
              <w:numPr>
                <w:ilvl w:val="0"/>
                <w:numId w:val="8"/>
              </w:numPr>
              <w:spacing w:after="0" w:line="240" w:lineRule="auto"/>
              <w:textAlignment w:val="baseline"/>
              <w:rPr>
                <w:rFonts w:eastAsiaTheme="minorEastAsia"/>
                <w:lang w:eastAsia="en-GB"/>
              </w:rPr>
            </w:pPr>
            <w:r w:rsidRPr="0A4D475C">
              <w:rPr>
                <w:rFonts w:eastAsiaTheme="minorEastAsia"/>
                <w:lang w:eastAsia="en-GB"/>
              </w:rPr>
              <w:t xml:space="preserve">Improved attendance for </w:t>
            </w:r>
            <w:r w:rsidR="00824294">
              <w:rPr>
                <w:rFonts w:eastAsiaTheme="minorEastAsia"/>
                <w:lang w:eastAsia="en-GB"/>
              </w:rPr>
              <w:t xml:space="preserve"> </w:t>
            </w:r>
            <w:r w:rsidR="008A078A">
              <w:rPr>
                <w:rFonts w:eastAsiaTheme="minorEastAsia"/>
                <w:lang w:eastAsia="en-GB"/>
              </w:rPr>
              <w:t>identified</w:t>
            </w:r>
            <w:r w:rsidRPr="0A4D475C">
              <w:rPr>
                <w:rFonts w:eastAsiaTheme="minorEastAsia"/>
                <w:lang w:eastAsia="en-GB"/>
              </w:rPr>
              <w:t xml:space="preserve"> pupils </w:t>
            </w:r>
          </w:p>
          <w:p w14:paraId="07CDD48C" w14:textId="21C3E5BC" w:rsidR="00A26CBB" w:rsidRPr="00A26CBB" w:rsidRDefault="7899425B" w:rsidP="00727626">
            <w:pPr>
              <w:pStyle w:val="ListParagraph"/>
              <w:numPr>
                <w:ilvl w:val="0"/>
                <w:numId w:val="8"/>
              </w:numPr>
              <w:spacing w:after="0" w:line="240" w:lineRule="auto"/>
              <w:textAlignment w:val="baseline"/>
              <w:rPr>
                <w:rFonts w:eastAsiaTheme="minorEastAsia"/>
                <w:lang w:val="en-US" w:eastAsia="en-GB"/>
              </w:rPr>
            </w:pPr>
            <w:r w:rsidRPr="0A4D475C">
              <w:rPr>
                <w:rFonts w:eastAsiaTheme="minorEastAsia"/>
                <w:lang w:eastAsia="en-GB"/>
              </w:rPr>
              <w:t xml:space="preserve">Reduced </w:t>
            </w:r>
            <w:r w:rsidR="5F67209F" w:rsidRPr="0A4D475C">
              <w:rPr>
                <w:rFonts w:eastAsiaTheme="minorEastAsia"/>
                <w:lang w:eastAsia="en-GB"/>
              </w:rPr>
              <w:t>instances of challenging behaviours</w:t>
            </w:r>
            <w:r w:rsidRPr="0A4D475C">
              <w:rPr>
                <w:rFonts w:eastAsiaTheme="minorEastAsia"/>
                <w:lang w:val="en-US" w:eastAsia="en-GB"/>
              </w:rPr>
              <w:t> </w:t>
            </w:r>
          </w:p>
          <w:p w14:paraId="7E5FBC13" w14:textId="597EDD14" w:rsidR="00A26CBB" w:rsidRPr="00A26CBB" w:rsidRDefault="008A078A" w:rsidP="00727626">
            <w:pPr>
              <w:pStyle w:val="ListParagraph"/>
              <w:numPr>
                <w:ilvl w:val="0"/>
                <w:numId w:val="8"/>
              </w:numPr>
              <w:spacing w:after="0" w:line="240" w:lineRule="auto"/>
              <w:textAlignment w:val="baseline"/>
              <w:rPr>
                <w:rFonts w:eastAsiaTheme="minorEastAsia"/>
                <w:lang w:val="en-US" w:eastAsia="en-GB"/>
              </w:rPr>
            </w:pPr>
            <w:r>
              <w:rPr>
                <w:rFonts w:eastAsiaTheme="minorEastAsia"/>
                <w:lang w:eastAsia="en-GB"/>
              </w:rPr>
              <w:t>identified</w:t>
            </w:r>
            <w:r w:rsidR="7899425B" w:rsidRPr="0A4D475C">
              <w:rPr>
                <w:rFonts w:eastAsiaTheme="minorEastAsia"/>
                <w:lang w:eastAsia="en-GB"/>
              </w:rPr>
              <w:t xml:space="preserve"> pupils reporting they feel supported by their learning environment</w:t>
            </w:r>
            <w:r w:rsidR="7899425B" w:rsidRPr="0A4D475C">
              <w:rPr>
                <w:rFonts w:eastAsiaTheme="minorEastAsia"/>
                <w:lang w:val="en-US" w:eastAsia="en-GB"/>
              </w:rPr>
              <w:t> </w:t>
            </w:r>
          </w:p>
          <w:p w14:paraId="732534C0" w14:textId="77777777" w:rsidR="007F1804" w:rsidRPr="00A55F86" w:rsidRDefault="007F1804" w:rsidP="0A4D475C">
            <w:pPr>
              <w:spacing w:after="0" w:line="240" w:lineRule="auto"/>
              <w:textAlignment w:val="baseline"/>
              <w:rPr>
                <w:rFonts w:eastAsiaTheme="minorEastAsia"/>
                <w:color w:val="0000FF"/>
                <w:lang w:eastAsia="en-GB"/>
              </w:rPr>
            </w:pPr>
          </w:p>
          <w:p w14:paraId="57109494" w14:textId="77777777" w:rsidR="007F1804" w:rsidRPr="00A55F86" w:rsidRDefault="007F1804" w:rsidP="1D4679B0">
            <w:pPr>
              <w:spacing w:after="0" w:line="240" w:lineRule="auto"/>
              <w:textAlignment w:val="baseline"/>
              <w:rPr>
                <w:rFonts w:eastAsiaTheme="minorEastAsia"/>
                <w:color w:val="0000FF"/>
                <w:sz w:val="20"/>
                <w:szCs w:val="20"/>
                <w:lang w:eastAsia="en-GB"/>
              </w:rPr>
            </w:pPr>
          </w:p>
          <w:p w14:paraId="36DEAA5E"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lang w:eastAsia="en-GB"/>
              </w:rPr>
              <w:t> </w:t>
            </w:r>
          </w:p>
        </w:tc>
        <w:tc>
          <w:tcPr>
            <w:tcW w:w="4530" w:type="dxa"/>
            <w:tcBorders>
              <w:top w:val="single" w:sz="6" w:space="0" w:color="auto"/>
              <w:left w:val="single" w:sz="6" w:space="0" w:color="auto"/>
              <w:bottom w:val="double" w:sz="12" w:space="0" w:color="auto"/>
              <w:right w:val="single" w:sz="6" w:space="0" w:color="auto"/>
            </w:tcBorders>
            <w:hideMark/>
          </w:tcPr>
          <w:p w14:paraId="2A63787C" w14:textId="77777777" w:rsidR="00A26CBB" w:rsidRPr="00A26CBB" w:rsidRDefault="7899425B" w:rsidP="00727626">
            <w:pPr>
              <w:pStyle w:val="ListParagraph"/>
              <w:numPr>
                <w:ilvl w:val="0"/>
                <w:numId w:val="10"/>
              </w:numPr>
              <w:spacing w:after="0" w:line="240" w:lineRule="auto"/>
              <w:textAlignment w:val="baseline"/>
              <w:rPr>
                <w:rFonts w:eastAsiaTheme="minorEastAsia"/>
                <w:lang w:eastAsia="en-GB"/>
              </w:rPr>
            </w:pPr>
            <w:r w:rsidRPr="0A4D475C">
              <w:rPr>
                <w:rFonts w:eastAsiaTheme="minorEastAsia"/>
                <w:lang w:eastAsia="en-GB"/>
              </w:rPr>
              <w:t>Develop and establish consistent scripting for all staff to use in dialogue with pupils both in learning, play and social interactions. </w:t>
            </w:r>
          </w:p>
          <w:p w14:paraId="4511F1FB" w14:textId="77777777" w:rsidR="00A26CBB" w:rsidRPr="00A26CBB" w:rsidRDefault="7899425B" w:rsidP="00727626">
            <w:pPr>
              <w:pStyle w:val="ListParagraph"/>
              <w:numPr>
                <w:ilvl w:val="0"/>
                <w:numId w:val="10"/>
              </w:numPr>
              <w:spacing w:after="0" w:line="240" w:lineRule="auto"/>
              <w:textAlignment w:val="baseline"/>
              <w:rPr>
                <w:rFonts w:eastAsiaTheme="minorEastAsia"/>
                <w:lang w:val="en-US" w:eastAsia="en-GB"/>
              </w:rPr>
            </w:pPr>
            <w:r w:rsidRPr="0A4D475C">
              <w:rPr>
                <w:rFonts w:eastAsiaTheme="minorEastAsia"/>
                <w:lang w:eastAsia="en-GB"/>
              </w:rPr>
              <w:t>Establish sensory area in each classroom based on sensory profiling and pupil voice</w:t>
            </w:r>
            <w:r w:rsidRPr="0A4D475C">
              <w:rPr>
                <w:rFonts w:eastAsiaTheme="minorEastAsia"/>
                <w:lang w:val="en-US" w:eastAsia="en-GB"/>
              </w:rPr>
              <w:t> </w:t>
            </w:r>
          </w:p>
          <w:p w14:paraId="5C7D0838" w14:textId="77777777" w:rsidR="00A26CBB" w:rsidRPr="00A26CBB" w:rsidRDefault="7899425B" w:rsidP="00727626">
            <w:pPr>
              <w:pStyle w:val="ListParagraph"/>
              <w:numPr>
                <w:ilvl w:val="0"/>
                <w:numId w:val="10"/>
              </w:numPr>
              <w:spacing w:after="0" w:line="240" w:lineRule="auto"/>
              <w:textAlignment w:val="baseline"/>
              <w:rPr>
                <w:rFonts w:eastAsiaTheme="minorEastAsia"/>
                <w:lang w:val="en-US" w:eastAsia="en-GB"/>
              </w:rPr>
            </w:pPr>
            <w:r w:rsidRPr="0A4D475C">
              <w:rPr>
                <w:rFonts w:eastAsiaTheme="minorEastAsia"/>
                <w:lang w:eastAsia="en-GB"/>
              </w:rPr>
              <w:t>Pupil empowerment – opportunities for pupils to identify and lead change</w:t>
            </w:r>
            <w:r w:rsidRPr="0A4D475C">
              <w:rPr>
                <w:rFonts w:eastAsiaTheme="minorEastAsia"/>
                <w:lang w:val="en-US" w:eastAsia="en-GB"/>
              </w:rPr>
              <w:t> </w:t>
            </w:r>
          </w:p>
          <w:p w14:paraId="43B1249C" w14:textId="77777777" w:rsidR="00A26CBB" w:rsidRPr="00A26CBB" w:rsidRDefault="7899425B" w:rsidP="00727626">
            <w:pPr>
              <w:pStyle w:val="ListParagraph"/>
              <w:numPr>
                <w:ilvl w:val="0"/>
                <w:numId w:val="10"/>
              </w:numPr>
              <w:spacing w:after="0" w:line="240" w:lineRule="auto"/>
              <w:textAlignment w:val="baseline"/>
              <w:rPr>
                <w:rFonts w:eastAsiaTheme="minorEastAsia"/>
                <w:lang w:val="en-US" w:eastAsia="en-GB"/>
              </w:rPr>
            </w:pPr>
            <w:r w:rsidRPr="0A4D475C">
              <w:rPr>
                <w:rFonts w:eastAsiaTheme="minorEastAsia"/>
                <w:lang w:eastAsia="en-GB"/>
              </w:rPr>
              <w:t>1-1 intervention – pupil leadership approach as well as enhanced use of Kitbag and talk therapy.</w:t>
            </w:r>
            <w:r w:rsidRPr="0A4D475C">
              <w:rPr>
                <w:rFonts w:eastAsiaTheme="minorEastAsia"/>
                <w:lang w:val="en-US" w:eastAsia="en-GB"/>
              </w:rPr>
              <w:t> </w:t>
            </w:r>
          </w:p>
          <w:p w14:paraId="7DD64D75" w14:textId="77777777" w:rsidR="00A26CBB" w:rsidRPr="00A26CBB" w:rsidRDefault="7899425B" w:rsidP="00727626">
            <w:pPr>
              <w:pStyle w:val="ListParagraph"/>
              <w:numPr>
                <w:ilvl w:val="0"/>
                <w:numId w:val="10"/>
              </w:numPr>
              <w:spacing w:after="0" w:line="240" w:lineRule="auto"/>
              <w:textAlignment w:val="baseline"/>
              <w:rPr>
                <w:rFonts w:eastAsiaTheme="minorEastAsia"/>
                <w:lang w:val="en-US" w:eastAsia="en-GB"/>
              </w:rPr>
            </w:pPr>
            <w:r w:rsidRPr="0A4D475C">
              <w:rPr>
                <w:rFonts w:eastAsiaTheme="minorEastAsia"/>
                <w:lang w:eastAsia="en-GB"/>
              </w:rPr>
              <w:t>Circle Approach</w:t>
            </w:r>
            <w:r w:rsidRPr="0A4D475C">
              <w:rPr>
                <w:rFonts w:eastAsiaTheme="minorEastAsia"/>
                <w:lang w:val="en-US" w:eastAsia="en-GB"/>
              </w:rPr>
              <w:t> </w:t>
            </w:r>
          </w:p>
          <w:p w14:paraId="21668B13" w14:textId="55CB4238" w:rsidR="00A26CBB" w:rsidRPr="00A26CBB" w:rsidRDefault="7899425B" w:rsidP="00727626">
            <w:pPr>
              <w:pStyle w:val="ListParagraph"/>
              <w:numPr>
                <w:ilvl w:val="0"/>
                <w:numId w:val="10"/>
              </w:numPr>
              <w:spacing w:after="0" w:line="240" w:lineRule="auto"/>
              <w:textAlignment w:val="baseline"/>
              <w:rPr>
                <w:rFonts w:eastAsiaTheme="minorEastAsia"/>
                <w:lang w:val="en-US" w:eastAsia="en-GB"/>
              </w:rPr>
            </w:pPr>
            <w:r w:rsidRPr="0A4D475C">
              <w:rPr>
                <w:rFonts w:eastAsiaTheme="minorEastAsia"/>
                <w:lang w:eastAsia="en-GB"/>
              </w:rPr>
              <w:t>Playbox</w:t>
            </w:r>
            <w:r w:rsidR="4BD2E8E4" w:rsidRPr="0A4D475C">
              <w:rPr>
                <w:rFonts w:eastAsiaTheme="minorEastAsia"/>
                <w:lang w:eastAsia="en-GB"/>
              </w:rPr>
              <w:t xml:space="preserve"> with 4 targeted pupild</w:t>
            </w:r>
            <w:r w:rsidR="77942E18" w:rsidRPr="0A4D475C">
              <w:rPr>
                <w:rFonts w:eastAsiaTheme="minorEastAsia"/>
                <w:lang w:eastAsia="en-GB"/>
              </w:rPr>
              <w:t>s</w:t>
            </w:r>
          </w:p>
          <w:p w14:paraId="75F21E42" w14:textId="027191CF" w:rsidR="00A26CBB" w:rsidRPr="00A26CBB" w:rsidRDefault="7899425B" w:rsidP="00727626">
            <w:pPr>
              <w:pStyle w:val="ListParagraph"/>
              <w:numPr>
                <w:ilvl w:val="0"/>
                <w:numId w:val="10"/>
              </w:numPr>
              <w:spacing w:after="0" w:line="240" w:lineRule="auto"/>
              <w:textAlignment w:val="baseline"/>
              <w:rPr>
                <w:rFonts w:eastAsiaTheme="minorEastAsia"/>
                <w:lang w:val="en-US" w:eastAsia="en-GB"/>
              </w:rPr>
            </w:pPr>
            <w:r w:rsidRPr="0A4D475C">
              <w:rPr>
                <w:rFonts w:eastAsiaTheme="minorEastAsia"/>
                <w:lang w:eastAsia="en-GB"/>
              </w:rPr>
              <w:t>Wave Project</w:t>
            </w:r>
            <w:r w:rsidR="1FBC3E2B" w:rsidRPr="0A4D475C">
              <w:rPr>
                <w:rFonts w:eastAsiaTheme="minorEastAsia"/>
                <w:lang w:eastAsia="en-GB"/>
              </w:rPr>
              <w:t xml:space="preserve"> refe</w:t>
            </w:r>
            <w:r w:rsidR="008A078A">
              <w:rPr>
                <w:rFonts w:eastAsiaTheme="minorEastAsia"/>
                <w:lang w:eastAsia="en-GB"/>
              </w:rPr>
              <w:t>r</w:t>
            </w:r>
            <w:r w:rsidR="1FBC3E2B" w:rsidRPr="0A4D475C">
              <w:rPr>
                <w:rFonts w:eastAsiaTheme="minorEastAsia"/>
                <w:lang w:eastAsia="en-GB"/>
              </w:rPr>
              <w:t xml:space="preserve">ral for </w:t>
            </w:r>
            <w:r w:rsidR="008A078A">
              <w:rPr>
                <w:rFonts w:eastAsiaTheme="minorEastAsia"/>
                <w:lang w:eastAsia="en-GB"/>
              </w:rPr>
              <w:t>2</w:t>
            </w:r>
            <w:r w:rsidR="1FBC3E2B" w:rsidRPr="0A4D475C">
              <w:rPr>
                <w:rFonts w:eastAsiaTheme="minorEastAsia"/>
                <w:lang w:eastAsia="en-GB"/>
              </w:rPr>
              <w:t xml:space="preserve"> pupils</w:t>
            </w:r>
            <w:r w:rsidRPr="0A4D475C">
              <w:rPr>
                <w:rFonts w:eastAsiaTheme="minorEastAsia"/>
                <w:lang w:val="en-US" w:eastAsia="en-GB"/>
              </w:rPr>
              <w:t> </w:t>
            </w:r>
          </w:p>
          <w:p w14:paraId="1529AB1C" w14:textId="360EFAB8" w:rsidR="00671836" w:rsidRPr="00A55F86" w:rsidRDefault="00671836" w:rsidP="1D4679B0">
            <w:pPr>
              <w:spacing w:after="0" w:line="240" w:lineRule="auto"/>
              <w:textAlignment w:val="baseline"/>
              <w:rPr>
                <w:rFonts w:eastAsiaTheme="minorEastAsia"/>
                <w:sz w:val="18"/>
                <w:szCs w:val="18"/>
                <w:lang w:eastAsia="en-GB"/>
              </w:rPr>
            </w:pPr>
          </w:p>
        </w:tc>
        <w:tc>
          <w:tcPr>
            <w:tcW w:w="3390" w:type="dxa"/>
            <w:gridSpan w:val="2"/>
            <w:tcBorders>
              <w:top w:val="single" w:sz="6" w:space="0" w:color="auto"/>
              <w:left w:val="single" w:sz="6" w:space="0" w:color="auto"/>
              <w:bottom w:val="double" w:sz="12" w:space="0" w:color="auto"/>
              <w:right w:val="single" w:sz="6" w:space="0" w:color="auto"/>
            </w:tcBorders>
            <w:hideMark/>
          </w:tcPr>
          <w:p w14:paraId="763F3E7F" w14:textId="612FFC16" w:rsidR="00A26CBB" w:rsidRPr="00A26CBB" w:rsidRDefault="7899425B" w:rsidP="0072762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A4D475C">
              <w:rPr>
                <w:rFonts w:asciiTheme="minorHAnsi" w:eastAsiaTheme="minorEastAsia" w:hAnsiTheme="minorHAnsi" w:cstheme="minorBidi"/>
                <w:color w:val="FF0000"/>
                <w:sz w:val="20"/>
                <w:szCs w:val="20"/>
              </w:rPr>
              <w:t> </w:t>
            </w:r>
            <w:r w:rsidRPr="0A4D475C">
              <w:rPr>
                <w:rFonts w:asciiTheme="minorHAnsi" w:eastAsiaTheme="minorEastAsia" w:hAnsiTheme="minorHAnsi" w:cstheme="minorBidi"/>
                <w:sz w:val="22"/>
                <w:szCs w:val="22"/>
              </w:rPr>
              <w:t>Pupil surveys </w:t>
            </w:r>
          </w:p>
          <w:p w14:paraId="734D8A97" w14:textId="77777777" w:rsidR="00A26CBB" w:rsidRPr="00A26CBB" w:rsidRDefault="7899425B" w:rsidP="00727626">
            <w:pPr>
              <w:pStyle w:val="ListParagraph"/>
              <w:numPr>
                <w:ilvl w:val="0"/>
                <w:numId w:val="9"/>
              </w:numPr>
              <w:spacing w:after="0" w:line="240" w:lineRule="auto"/>
              <w:textAlignment w:val="baseline"/>
              <w:rPr>
                <w:rFonts w:eastAsiaTheme="minorEastAsia"/>
                <w:lang w:val="en-US" w:eastAsia="en-GB"/>
              </w:rPr>
            </w:pPr>
            <w:r w:rsidRPr="0A4D475C">
              <w:rPr>
                <w:rFonts w:eastAsiaTheme="minorEastAsia"/>
                <w:lang w:eastAsia="en-GB"/>
              </w:rPr>
              <w:t>Violence and aggression reporting</w:t>
            </w:r>
            <w:r w:rsidRPr="0A4D475C">
              <w:rPr>
                <w:rFonts w:eastAsiaTheme="minorEastAsia"/>
                <w:lang w:val="en-US" w:eastAsia="en-GB"/>
              </w:rPr>
              <w:t> </w:t>
            </w:r>
          </w:p>
          <w:p w14:paraId="00CAB7D3" w14:textId="77777777" w:rsidR="00A26CBB" w:rsidRPr="00A26CBB" w:rsidRDefault="7899425B" w:rsidP="00727626">
            <w:pPr>
              <w:pStyle w:val="ListParagraph"/>
              <w:numPr>
                <w:ilvl w:val="0"/>
                <w:numId w:val="9"/>
              </w:numPr>
              <w:spacing w:after="0" w:line="240" w:lineRule="auto"/>
              <w:textAlignment w:val="baseline"/>
              <w:rPr>
                <w:rFonts w:eastAsiaTheme="minorEastAsia"/>
                <w:lang w:val="en-US" w:eastAsia="en-GB"/>
              </w:rPr>
            </w:pPr>
            <w:r w:rsidRPr="0A4D475C">
              <w:rPr>
                <w:rFonts w:eastAsiaTheme="minorEastAsia"/>
                <w:lang w:eastAsia="en-GB"/>
              </w:rPr>
              <w:t>Attendance monitoring</w:t>
            </w:r>
            <w:r w:rsidRPr="0A4D475C">
              <w:rPr>
                <w:rFonts w:eastAsiaTheme="minorEastAsia"/>
                <w:lang w:val="en-US" w:eastAsia="en-GB"/>
              </w:rPr>
              <w:t> </w:t>
            </w:r>
          </w:p>
          <w:p w14:paraId="7BFABB97" w14:textId="77777777" w:rsidR="00A26CBB" w:rsidRPr="00A26CBB" w:rsidRDefault="7899425B" w:rsidP="00727626">
            <w:pPr>
              <w:pStyle w:val="ListParagraph"/>
              <w:numPr>
                <w:ilvl w:val="0"/>
                <w:numId w:val="9"/>
              </w:numPr>
              <w:spacing w:after="0" w:line="240" w:lineRule="auto"/>
              <w:textAlignment w:val="baseline"/>
              <w:rPr>
                <w:rFonts w:eastAsiaTheme="minorEastAsia"/>
                <w:lang w:val="en-US" w:eastAsia="en-GB"/>
              </w:rPr>
            </w:pPr>
            <w:r w:rsidRPr="0A4D475C">
              <w:rPr>
                <w:rFonts w:eastAsiaTheme="minorEastAsia"/>
                <w:lang w:eastAsia="en-GB"/>
              </w:rPr>
              <w:t>Glasgow Wellbeing Survey twice in session</w:t>
            </w:r>
            <w:r w:rsidRPr="0A4D475C">
              <w:rPr>
                <w:rFonts w:eastAsiaTheme="minorEastAsia"/>
                <w:lang w:val="en-US" w:eastAsia="en-GB"/>
              </w:rPr>
              <w:t> </w:t>
            </w:r>
          </w:p>
          <w:p w14:paraId="2076B8CA" w14:textId="25CD8865" w:rsidR="4DABEA6A" w:rsidRDefault="67D00FEF" w:rsidP="00727626">
            <w:pPr>
              <w:pStyle w:val="ListParagraph"/>
              <w:numPr>
                <w:ilvl w:val="0"/>
                <w:numId w:val="9"/>
              </w:numPr>
              <w:spacing w:after="0" w:line="240" w:lineRule="auto"/>
              <w:rPr>
                <w:rFonts w:eastAsiaTheme="minorEastAsia"/>
                <w:lang w:val="en-US" w:eastAsia="en-GB"/>
              </w:rPr>
            </w:pPr>
            <w:r w:rsidRPr="0A4D475C">
              <w:rPr>
                <w:rFonts w:eastAsiaTheme="minorEastAsia"/>
                <w:lang w:val="en-US" w:eastAsia="en-GB"/>
              </w:rPr>
              <w:t>Learning environment audit</w:t>
            </w:r>
          </w:p>
          <w:p w14:paraId="5CFB9AEC" w14:textId="3318E494" w:rsidR="00A26CBB" w:rsidRPr="00A26CBB" w:rsidRDefault="00A26CBB" w:rsidP="1D4679B0">
            <w:pPr>
              <w:spacing w:after="0" w:line="240" w:lineRule="auto"/>
              <w:textAlignment w:val="baseline"/>
              <w:rPr>
                <w:rFonts w:eastAsiaTheme="minorEastAsia"/>
                <w:sz w:val="18"/>
                <w:szCs w:val="18"/>
                <w:lang w:val="en-US" w:eastAsia="en-GB"/>
              </w:rPr>
            </w:pPr>
          </w:p>
          <w:p w14:paraId="64182132" w14:textId="77777777" w:rsidR="00671836" w:rsidRPr="00A55F86" w:rsidRDefault="00671836" w:rsidP="1D4679B0">
            <w:pPr>
              <w:spacing w:after="0" w:line="240" w:lineRule="auto"/>
              <w:textAlignment w:val="baseline"/>
              <w:rPr>
                <w:rFonts w:eastAsiaTheme="minorEastAsia"/>
                <w:sz w:val="18"/>
                <w:szCs w:val="18"/>
                <w:lang w:eastAsia="en-GB"/>
              </w:rPr>
            </w:pPr>
          </w:p>
        </w:tc>
        <w:tc>
          <w:tcPr>
            <w:tcW w:w="4590" w:type="dxa"/>
            <w:tcBorders>
              <w:top w:val="single" w:sz="6" w:space="0" w:color="auto"/>
              <w:left w:val="single" w:sz="6" w:space="0" w:color="auto"/>
              <w:bottom w:val="double" w:sz="12" w:space="0" w:color="auto"/>
              <w:right w:val="double" w:sz="12" w:space="0" w:color="auto"/>
            </w:tcBorders>
            <w:hideMark/>
          </w:tcPr>
          <w:p w14:paraId="0CBE79F2"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sz w:val="28"/>
                <w:szCs w:val="28"/>
                <w:lang w:eastAsia="en-GB"/>
              </w:rPr>
              <w:t> </w:t>
            </w:r>
          </w:p>
          <w:p w14:paraId="0258F948"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sz w:val="28"/>
                <w:szCs w:val="28"/>
                <w:lang w:eastAsia="en-GB"/>
              </w:rPr>
              <w:t> </w:t>
            </w:r>
          </w:p>
          <w:p w14:paraId="3E172096"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color w:val="0000FF"/>
                <w:sz w:val="20"/>
                <w:szCs w:val="20"/>
                <w:lang w:eastAsia="en-GB"/>
              </w:rPr>
              <w:t> </w:t>
            </w:r>
          </w:p>
          <w:p w14:paraId="1849F36F" w14:textId="77777777" w:rsidR="00671836" w:rsidRPr="00A55F86" w:rsidRDefault="0FE2C583" w:rsidP="1D4679B0">
            <w:pPr>
              <w:spacing w:after="0" w:line="240" w:lineRule="auto"/>
              <w:textAlignment w:val="baseline"/>
              <w:rPr>
                <w:rFonts w:eastAsiaTheme="minorEastAsia"/>
                <w:sz w:val="18"/>
                <w:szCs w:val="18"/>
                <w:lang w:eastAsia="en-GB"/>
              </w:rPr>
            </w:pPr>
            <w:r w:rsidRPr="1D4679B0">
              <w:rPr>
                <w:rFonts w:eastAsiaTheme="minorEastAsia"/>
                <w:lang w:eastAsia="en-GB"/>
              </w:rPr>
              <w:t> </w:t>
            </w:r>
          </w:p>
        </w:tc>
      </w:tr>
    </w:tbl>
    <w:p w14:paraId="4056B3E7" w14:textId="77777777" w:rsidR="00AA7E59" w:rsidRPr="00A55F86" w:rsidRDefault="00AA7E59" w:rsidP="00AA7E59">
      <w:pPr>
        <w:rPr>
          <w:rFonts w:ascii="Arial" w:hAnsi="Arial" w:cs="Arial"/>
          <w:b/>
          <w:bCs/>
        </w:rPr>
      </w:pPr>
      <w:r w:rsidRPr="00A55F86">
        <w:rPr>
          <w:rFonts w:ascii="Arial" w:hAnsi="Arial" w:cs="Arial"/>
          <w:b/>
          <w:bCs/>
        </w:rPr>
        <w:br w:type="page"/>
      </w:r>
    </w:p>
    <w:tbl>
      <w:tblPr>
        <w:tblW w:w="153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3316"/>
        <w:gridCol w:w="4521"/>
      </w:tblGrid>
      <w:tr w:rsidR="00D57253" w:rsidRPr="00A55F86" w14:paraId="7A849CD4" w14:textId="77777777" w:rsidTr="0A4D475C">
        <w:trPr>
          <w:trHeight w:val="555"/>
        </w:trPr>
        <w:tc>
          <w:tcPr>
            <w:tcW w:w="15308" w:type="dxa"/>
            <w:gridSpan w:val="4"/>
            <w:tcBorders>
              <w:top w:val="double" w:sz="12" w:space="0" w:color="auto"/>
              <w:left w:val="double" w:sz="12" w:space="0" w:color="auto"/>
              <w:bottom w:val="single" w:sz="6" w:space="0" w:color="auto"/>
              <w:right w:val="double" w:sz="12" w:space="0" w:color="auto"/>
            </w:tcBorders>
            <w:shd w:val="clear" w:color="auto" w:fill="D9D9D9" w:themeFill="background1" w:themeFillShade="D9"/>
            <w:vAlign w:val="center"/>
            <w:hideMark/>
          </w:tcPr>
          <w:p w14:paraId="2989DC89" w14:textId="2DA3B942" w:rsidR="00D57253" w:rsidRPr="00A55F86" w:rsidRDefault="4A691B65" w:rsidP="0A4D475C">
            <w:pPr>
              <w:spacing w:after="0" w:line="240" w:lineRule="auto"/>
              <w:textAlignment w:val="baseline"/>
              <w:rPr>
                <w:rFonts w:eastAsiaTheme="minorEastAsia"/>
                <w:color w:val="0000FF"/>
                <w:sz w:val="28"/>
                <w:szCs w:val="28"/>
                <w:lang w:eastAsia="en-GB"/>
              </w:rPr>
            </w:pPr>
            <w:r w:rsidRPr="0A4D475C">
              <w:rPr>
                <w:rFonts w:eastAsiaTheme="minorEastAsia"/>
                <w:b/>
                <w:bCs/>
                <w:color w:val="000000" w:themeColor="text1"/>
                <w:sz w:val="28"/>
                <w:szCs w:val="28"/>
                <w:lang w:eastAsia="en-GB"/>
              </w:rPr>
              <w:lastRenderedPageBreak/>
              <w:t>PEF Priority 2:</w:t>
            </w:r>
            <w:r w:rsidRPr="0A4D475C">
              <w:rPr>
                <w:rFonts w:eastAsiaTheme="minorEastAsia"/>
                <w:color w:val="0000FF"/>
                <w:sz w:val="28"/>
                <w:szCs w:val="28"/>
                <w:lang w:eastAsia="en-GB"/>
              </w:rPr>
              <w:t xml:space="preserve"> </w:t>
            </w:r>
          </w:p>
          <w:p w14:paraId="54C73D39" w14:textId="4120DAFF" w:rsidR="00D57253" w:rsidRPr="00A55F86" w:rsidRDefault="140ADD37" w:rsidP="0A4D475C">
            <w:pPr>
              <w:tabs>
                <w:tab w:val="left" w:pos="2520"/>
              </w:tabs>
              <w:rPr>
                <w:rFonts w:eastAsiaTheme="minorEastAsia"/>
                <w:color w:val="4472C4" w:themeColor="accent1"/>
                <w:sz w:val="28"/>
                <w:szCs w:val="28"/>
                <w:lang w:eastAsia="en-GB"/>
              </w:rPr>
            </w:pPr>
            <w:r w:rsidRPr="0A4D475C">
              <w:rPr>
                <w:rStyle w:val="normaltextrun"/>
                <w:rFonts w:eastAsiaTheme="minorEastAsia"/>
                <w:color w:val="4472C4" w:themeColor="accent1"/>
                <w:sz w:val="28"/>
                <w:szCs w:val="28"/>
                <w:shd w:val="clear" w:color="auto" w:fill="FFFFFF"/>
              </w:rPr>
              <w:t>Increase attainment in writing for identified group of pupils</w:t>
            </w:r>
            <w:r w:rsidRPr="0A4D475C">
              <w:rPr>
                <w:rStyle w:val="eop"/>
                <w:rFonts w:eastAsiaTheme="minorEastAsia"/>
                <w:color w:val="4472C4" w:themeColor="accent1"/>
                <w:sz w:val="28"/>
                <w:szCs w:val="28"/>
                <w:shd w:val="clear" w:color="auto" w:fill="FFFFFF"/>
              </w:rPr>
              <w:t> </w:t>
            </w:r>
            <w:r w:rsidR="01BB6E68" w:rsidRPr="0A4D475C">
              <w:rPr>
                <w:rStyle w:val="eop"/>
                <w:rFonts w:eastAsiaTheme="minorEastAsia"/>
                <w:color w:val="4472C4" w:themeColor="accent1"/>
                <w:sz w:val="28"/>
                <w:szCs w:val="28"/>
                <w:shd w:val="clear" w:color="auto" w:fill="FFFFFF"/>
              </w:rPr>
              <w:t xml:space="preserve"> (links with SIP priority 2)</w:t>
            </w:r>
          </w:p>
        </w:tc>
      </w:tr>
      <w:tr w:rsidR="00D57253" w:rsidRPr="00A55F86" w14:paraId="49D2232E" w14:textId="77777777" w:rsidTr="0A4D475C">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37B7A50D"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b/>
                <w:bCs/>
                <w:color w:val="000000"/>
                <w:sz w:val="28"/>
                <w:szCs w:val="28"/>
                <w:lang w:eastAsia="en-GB"/>
              </w:rPr>
              <w:t>Expected Impact</w:t>
            </w:r>
            <w:r w:rsidRPr="00A55F86">
              <w:rPr>
                <w:rFonts w:ascii="Arial" w:eastAsia="Times New Roman" w:hAnsi="Arial" w:cs="Arial"/>
                <w:color w:val="000000"/>
                <w:sz w:val="28"/>
                <w:szCs w:val="28"/>
                <w:lang w:eastAsia="en-GB"/>
              </w:rPr>
              <w:t> </w:t>
            </w:r>
          </w:p>
          <w:p w14:paraId="1B43C0F0"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color w:val="000000"/>
                <w:sz w:val="20"/>
                <w:szCs w:val="20"/>
                <w:lang w:eastAsia="en-GB"/>
              </w:rPr>
              <w:t>(What is the expected impact on outcomes for children and young people) </w:t>
            </w:r>
          </w:p>
          <w:p w14:paraId="114D692B"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color w:val="000000"/>
                <w:sz w:val="20"/>
                <w:szCs w:val="20"/>
                <w:lang w:eastAsia="en-GB"/>
              </w:rPr>
              <w:t> </w:t>
            </w:r>
          </w:p>
          <w:p w14:paraId="61C85004" w14:textId="4098A235" w:rsidR="00D57253" w:rsidRPr="00A55F86" w:rsidRDefault="00AF5D35"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color w:val="000000"/>
                <w:sz w:val="20"/>
                <w:szCs w:val="20"/>
                <w:lang w:eastAsia="en-GB"/>
              </w:rPr>
              <w:t>(Li</w:t>
            </w:r>
            <w:r w:rsidR="00D57253" w:rsidRPr="00A55F86">
              <w:rPr>
                <w:rFonts w:ascii="Arial" w:eastAsia="Times New Roman" w:hAnsi="Arial" w:cs="Arial"/>
                <w:color w:val="000000"/>
                <w:sz w:val="20"/>
                <w:szCs w:val="20"/>
                <w:lang w:eastAsia="en-GB"/>
              </w:rPr>
              <w:t xml:space="preserve">nks </w:t>
            </w:r>
            <w:r w:rsidRPr="00A55F86">
              <w:rPr>
                <w:rFonts w:ascii="Arial" w:eastAsia="Times New Roman" w:hAnsi="Arial" w:cs="Arial"/>
                <w:color w:val="000000"/>
                <w:sz w:val="20"/>
                <w:szCs w:val="20"/>
                <w:lang w:eastAsia="en-GB"/>
              </w:rPr>
              <w:t xml:space="preserve">to </w:t>
            </w:r>
            <w:r w:rsidR="00D57253" w:rsidRPr="00A55F86">
              <w:rPr>
                <w:rFonts w:ascii="Arial" w:eastAsia="Times New Roman" w:hAnsi="Arial" w:cs="Arial"/>
                <w:color w:val="000000"/>
                <w:sz w:val="20"/>
                <w:szCs w:val="20"/>
                <w:lang w:eastAsia="en-GB"/>
              </w:rPr>
              <w:t xml:space="preserve">SIP </w:t>
            </w:r>
            <w:r w:rsidRPr="00A55F86">
              <w:rPr>
                <w:rFonts w:ascii="Arial" w:eastAsia="Times New Roman" w:hAnsi="Arial" w:cs="Arial"/>
                <w:color w:val="000000"/>
                <w:sz w:val="20"/>
                <w:szCs w:val="20"/>
                <w:lang w:eastAsia="en-GB"/>
              </w:rPr>
              <w:t>P</w:t>
            </w:r>
            <w:r w:rsidR="00D57253" w:rsidRPr="00A55F86">
              <w:rPr>
                <w:rFonts w:ascii="Arial" w:eastAsia="Times New Roman" w:hAnsi="Arial" w:cs="Arial"/>
                <w:color w:val="000000"/>
                <w:sz w:val="20"/>
                <w:szCs w:val="20"/>
                <w:lang w:eastAsia="en-GB"/>
              </w:rPr>
              <w:t>riorit</w:t>
            </w:r>
            <w:r w:rsidRPr="00A55F86">
              <w:rPr>
                <w:rFonts w:ascii="Arial" w:eastAsia="Times New Roman" w:hAnsi="Arial" w:cs="Arial"/>
                <w:color w:val="000000"/>
                <w:sz w:val="20"/>
                <w:szCs w:val="20"/>
                <w:lang w:eastAsia="en-GB"/>
              </w:rPr>
              <w:t>y 2)</w:t>
            </w:r>
            <w:r w:rsidR="00D57253" w:rsidRPr="00A55F86">
              <w:rPr>
                <w:rFonts w:ascii="Arial" w:eastAsia="Times New Roman" w:hAnsi="Arial" w:cs="Arial"/>
                <w:color w:val="000000"/>
                <w:sz w:val="20"/>
                <w:szCs w:val="20"/>
                <w:lang w:eastAsia="en-GB"/>
              </w:rPr>
              <w:t>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5CB28889"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b/>
                <w:bCs/>
                <w:color w:val="000000"/>
                <w:sz w:val="28"/>
                <w:szCs w:val="28"/>
                <w:lang w:eastAsia="en-GB"/>
              </w:rPr>
              <w:t>Interventions Planned</w:t>
            </w:r>
            <w:r w:rsidRPr="00A55F86">
              <w:rPr>
                <w:rFonts w:ascii="Arial" w:eastAsia="Times New Roman" w:hAnsi="Arial" w:cs="Arial"/>
                <w:color w:val="000000"/>
                <w:sz w:val="28"/>
                <w:szCs w:val="28"/>
                <w:lang w:eastAsia="en-GB"/>
              </w:rPr>
              <w:t> </w:t>
            </w:r>
          </w:p>
          <w:p w14:paraId="482CDCDD"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color w:val="000000"/>
                <w:sz w:val="20"/>
                <w:szCs w:val="20"/>
                <w:lang w:eastAsia="en-GB"/>
              </w:rPr>
              <w:t>(What is the intervention? How will it be delivered? Who is responsible?) </w:t>
            </w:r>
          </w:p>
        </w:tc>
        <w:tc>
          <w:tcPr>
            <w:tcW w:w="3316" w:type="dxa"/>
            <w:tcBorders>
              <w:top w:val="single" w:sz="6" w:space="0" w:color="auto"/>
              <w:left w:val="single" w:sz="6" w:space="0" w:color="auto"/>
              <w:bottom w:val="single" w:sz="6" w:space="0" w:color="auto"/>
              <w:right w:val="single" w:sz="6" w:space="0" w:color="auto"/>
            </w:tcBorders>
            <w:vAlign w:val="center"/>
            <w:hideMark/>
          </w:tcPr>
          <w:p w14:paraId="7C21F61B"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b/>
                <w:bCs/>
                <w:color w:val="000000"/>
                <w:sz w:val="28"/>
                <w:szCs w:val="28"/>
                <w:lang w:eastAsia="en-GB"/>
              </w:rPr>
              <w:t>Measure of Success</w:t>
            </w:r>
            <w:r w:rsidRPr="00A55F86">
              <w:rPr>
                <w:rFonts w:ascii="Arial" w:eastAsia="Times New Roman" w:hAnsi="Arial" w:cs="Arial"/>
                <w:color w:val="000000"/>
                <w:sz w:val="28"/>
                <w:szCs w:val="28"/>
                <w:lang w:eastAsia="en-GB"/>
              </w:rPr>
              <w:t> </w:t>
            </w:r>
          </w:p>
          <w:p w14:paraId="3DEB5242"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color w:val="000000"/>
                <w:sz w:val="20"/>
                <w:szCs w:val="20"/>
                <w:lang w:eastAsia="en-GB"/>
              </w:rPr>
              <w:t>(Triangulation of Evidence/QI Methodology) </w:t>
            </w:r>
          </w:p>
        </w:tc>
        <w:tc>
          <w:tcPr>
            <w:tcW w:w="4521" w:type="dxa"/>
            <w:tcBorders>
              <w:top w:val="single" w:sz="6" w:space="0" w:color="auto"/>
              <w:left w:val="single" w:sz="6" w:space="0" w:color="auto"/>
              <w:bottom w:val="single" w:sz="6" w:space="0" w:color="auto"/>
              <w:right w:val="double" w:sz="12" w:space="0" w:color="auto"/>
            </w:tcBorders>
            <w:vAlign w:val="center"/>
            <w:hideMark/>
          </w:tcPr>
          <w:p w14:paraId="07BF8FE9"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b/>
                <w:bCs/>
                <w:color w:val="000000"/>
                <w:sz w:val="28"/>
                <w:szCs w:val="28"/>
                <w:lang w:eastAsia="en-GB"/>
              </w:rPr>
              <w:t>Impact on learners</w:t>
            </w:r>
            <w:r w:rsidRPr="00A55F86">
              <w:rPr>
                <w:rFonts w:ascii="Arial" w:eastAsia="Times New Roman" w:hAnsi="Arial" w:cs="Arial"/>
                <w:color w:val="000000"/>
                <w:sz w:val="28"/>
                <w:szCs w:val="28"/>
                <w:lang w:eastAsia="en-GB"/>
              </w:rPr>
              <w:t> </w:t>
            </w:r>
          </w:p>
          <w:p w14:paraId="5B00A0A1"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b/>
                <w:bCs/>
                <w:color w:val="000000"/>
                <w:sz w:val="28"/>
                <w:szCs w:val="28"/>
                <w:lang w:eastAsia="en-GB"/>
              </w:rPr>
              <w:t>Ongoing evaluation Dec/June</w:t>
            </w:r>
            <w:r w:rsidRPr="00A55F86">
              <w:rPr>
                <w:rFonts w:ascii="Arial" w:eastAsia="Times New Roman" w:hAnsi="Arial" w:cs="Arial"/>
                <w:color w:val="000000"/>
                <w:sz w:val="28"/>
                <w:szCs w:val="28"/>
                <w:lang w:eastAsia="en-GB"/>
              </w:rPr>
              <w:t> </w:t>
            </w:r>
          </w:p>
          <w:p w14:paraId="421F292A"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b/>
                <w:bCs/>
                <w:color w:val="000000"/>
                <w:sz w:val="20"/>
                <w:szCs w:val="20"/>
                <w:lang w:eastAsia="en-GB"/>
              </w:rPr>
              <w:t>(</w:t>
            </w:r>
            <w:r w:rsidRPr="00A55F86">
              <w:rPr>
                <w:rFonts w:ascii="Arial" w:eastAsia="Times New Roman" w:hAnsi="Arial" w:cs="Arial"/>
                <w:color w:val="000000"/>
                <w:sz w:val="20"/>
                <w:szCs w:val="20"/>
                <w:lang w:eastAsia="en-GB"/>
              </w:rPr>
              <w:t>What has been the actual impact/outcome, in particular for the targeted group of learners) </w:t>
            </w:r>
          </w:p>
          <w:p w14:paraId="407B0095" w14:textId="77777777" w:rsidR="00D57253" w:rsidRPr="00A55F86" w:rsidRDefault="00D57253" w:rsidP="00FA07D9">
            <w:pPr>
              <w:spacing w:after="0" w:line="240" w:lineRule="auto"/>
              <w:jc w:val="center"/>
              <w:textAlignment w:val="baseline"/>
              <w:rPr>
                <w:rFonts w:ascii="Arial" w:eastAsia="Times New Roman" w:hAnsi="Arial" w:cs="Arial"/>
                <w:sz w:val="18"/>
                <w:szCs w:val="18"/>
                <w:lang w:eastAsia="en-GB"/>
              </w:rPr>
            </w:pPr>
            <w:r w:rsidRPr="00A55F86">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0E412E" w:rsidRPr="00A55F86" w14:paraId="6EC8BE92" w14:textId="77777777" w:rsidTr="0A4D475C">
        <w:trPr>
          <w:trHeight w:val="41"/>
        </w:trPr>
        <w:tc>
          <w:tcPr>
            <w:tcW w:w="3040" w:type="dxa"/>
            <w:tcBorders>
              <w:top w:val="single" w:sz="6" w:space="0" w:color="auto"/>
              <w:left w:val="double" w:sz="12" w:space="0" w:color="auto"/>
              <w:bottom w:val="double" w:sz="12" w:space="0" w:color="auto"/>
              <w:right w:val="single" w:sz="6" w:space="0" w:color="auto"/>
            </w:tcBorders>
            <w:hideMark/>
          </w:tcPr>
          <w:p w14:paraId="6F0D2FAC" w14:textId="0EC378BD" w:rsidR="00A26CBB" w:rsidRPr="00A26CBB" w:rsidRDefault="7899425B" w:rsidP="00727626">
            <w:pPr>
              <w:pStyle w:val="ListParagraph"/>
              <w:numPr>
                <w:ilvl w:val="0"/>
                <w:numId w:val="7"/>
              </w:numPr>
              <w:spacing w:after="0" w:line="240" w:lineRule="auto"/>
              <w:textAlignment w:val="baseline"/>
              <w:rPr>
                <w:rFonts w:eastAsiaTheme="minorEastAsia"/>
                <w:lang w:val="en-US" w:eastAsia="en-GB"/>
              </w:rPr>
            </w:pPr>
            <w:r w:rsidRPr="0A4D475C">
              <w:rPr>
                <w:rFonts w:eastAsiaTheme="minorEastAsia"/>
                <w:lang w:eastAsia="en-GB"/>
              </w:rPr>
              <w:t xml:space="preserve">Increased attainment in writing for </w:t>
            </w:r>
            <w:r w:rsidR="2074AC5D" w:rsidRPr="0A4D475C">
              <w:rPr>
                <w:rFonts w:eastAsiaTheme="minorEastAsia"/>
                <w:lang w:eastAsia="en-GB"/>
              </w:rPr>
              <w:t xml:space="preserve">targeted group of </w:t>
            </w:r>
            <w:r w:rsidRPr="0A4D475C">
              <w:rPr>
                <w:rFonts w:eastAsiaTheme="minorEastAsia"/>
                <w:lang w:eastAsia="en-GB"/>
              </w:rPr>
              <w:t>pupils</w:t>
            </w:r>
            <w:r w:rsidRPr="0A4D475C">
              <w:rPr>
                <w:rFonts w:eastAsiaTheme="minorEastAsia"/>
                <w:lang w:val="en-US" w:eastAsia="en-GB"/>
              </w:rPr>
              <w:t> </w:t>
            </w:r>
          </w:p>
          <w:p w14:paraId="74472CD4" w14:textId="56BB5DA7" w:rsidR="000E412E" w:rsidRPr="00A55F86" w:rsidRDefault="000E412E" w:rsidP="001D667E">
            <w:pPr>
              <w:rPr>
                <w:rFonts w:ascii="Arial" w:eastAsia="Times New Roman" w:hAnsi="Arial" w:cs="Arial"/>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5EB0B5FC" w14:textId="1A1B3646" w:rsidR="000E412E" w:rsidRPr="002728FC" w:rsidRDefault="01A1E639" w:rsidP="00727626">
            <w:pPr>
              <w:pStyle w:val="ListParagraph"/>
              <w:numPr>
                <w:ilvl w:val="0"/>
                <w:numId w:val="7"/>
              </w:numPr>
              <w:rPr>
                <w:rFonts w:eastAsiaTheme="minorEastAsia"/>
              </w:rPr>
            </w:pPr>
            <w:r w:rsidRPr="0A4D475C">
              <w:rPr>
                <w:rFonts w:eastAsiaTheme="minorEastAsia"/>
              </w:rPr>
              <w:t>Training of 2 staff members in Explicitly Teaching Writing</w:t>
            </w:r>
          </w:p>
          <w:p w14:paraId="71E0F322" w14:textId="4B2E70AA" w:rsidR="64ED3DCB" w:rsidRDefault="01A1E639" w:rsidP="00727626">
            <w:pPr>
              <w:pStyle w:val="ListParagraph"/>
              <w:numPr>
                <w:ilvl w:val="0"/>
                <w:numId w:val="7"/>
              </w:numPr>
              <w:rPr>
                <w:rFonts w:eastAsiaTheme="minorEastAsia"/>
              </w:rPr>
            </w:pPr>
            <w:r w:rsidRPr="0A4D475C">
              <w:rPr>
                <w:rFonts w:eastAsiaTheme="minorEastAsia"/>
              </w:rPr>
              <w:t>Resourcing WfLapproach through purchase of quality texts</w:t>
            </w:r>
          </w:p>
          <w:p w14:paraId="79B18ED5" w14:textId="52F43821" w:rsidR="64ED3DCB" w:rsidRDefault="01A1E639" w:rsidP="00727626">
            <w:pPr>
              <w:pStyle w:val="ListParagraph"/>
              <w:numPr>
                <w:ilvl w:val="0"/>
                <w:numId w:val="7"/>
              </w:numPr>
              <w:rPr>
                <w:rFonts w:eastAsiaTheme="minorEastAsia"/>
              </w:rPr>
            </w:pPr>
            <w:r w:rsidRPr="0A4D475C">
              <w:rPr>
                <w:rFonts w:eastAsiaTheme="minorEastAsia"/>
              </w:rPr>
              <w:t>Releasing staff for team teaching and cascading of pedagogical approaches</w:t>
            </w:r>
          </w:p>
          <w:p w14:paraId="1C6EEB2F" w14:textId="461D7A28" w:rsidR="64ED3DCB" w:rsidRDefault="01A1E639" w:rsidP="00727626">
            <w:pPr>
              <w:pStyle w:val="ListParagraph"/>
              <w:numPr>
                <w:ilvl w:val="0"/>
                <w:numId w:val="7"/>
              </w:numPr>
              <w:rPr>
                <w:rFonts w:eastAsiaTheme="minorEastAsia"/>
              </w:rPr>
            </w:pPr>
            <w:r w:rsidRPr="0A4D475C">
              <w:rPr>
                <w:rFonts w:eastAsiaTheme="minorEastAsia"/>
              </w:rPr>
              <w:t>Releasing staff for training and managing resources</w:t>
            </w:r>
          </w:p>
          <w:p w14:paraId="673F62DC" w14:textId="03F266C5" w:rsidR="4E58B3F7" w:rsidRDefault="46DD9B1F" w:rsidP="00727626">
            <w:pPr>
              <w:pStyle w:val="ListParagraph"/>
              <w:numPr>
                <w:ilvl w:val="0"/>
                <w:numId w:val="7"/>
              </w:numPr>
              <w:rPr>
                <w:rFonts w:eastAsiaTheme="minorEastAsia"/>
              </w:rPr>
            </w:pPr>
            <w:r w:rsidRPr="0A4D475C">
              <w:rPr>
                <w:rFonts w:eastAsiaTheme="minorEastAsia"/>
              </w:rPr>
              <w:t>Funding staff for handwriting intervention groups</w:t>
            </w:r>
          </w:p>
          <w:p w14:paraId="56B45C24" w14:textId="77777777" w:rsidR="000E412E" w:rsidRPr="00A55F86" w:rsidRDefault="000E412E" w:rsidP="000E412E">
            <w:pPr>
              <w:pStyle w:val="ListParagraph"/>
              <w:ind w:left="360"/>
              <w:rPr>
                <w:rFonts w:ascii="Arial" w:hAnsi="Arial" w:cs="Arial"/>
              </w:rPr>
            </w:pPr>
          </w:p>
          <w:p w14:paraId="603FB8A1" w14:textId="77777777" w:rsidR="000E412E" w:rsidRPr="00A55F86" w:rsidRDefault="000E412E" w:rsidP="000E412E">
            <w:pPr>
              <w:rPr>
                <w:rFonts w:ascii="Arial" w:hAnsi="Arial" w:cs="Arial"/>
                <w:color w:val="FF0000"/>
              </w:rPr>
            </w:pPr>
          </w:p>
          <w:p w14:paraId="51A59871" w14:textId="77777777" w:rsidR="000E412E" w:rsidRPr="00A55F86" w:rsidRDefault="000E412E" w:rsidP="000E412E">
            <w:pPr>
              <w:rPr>
                <w:rFonts w:ascii="Arial" w:hAnsi="Arial" w:cs="Arial"/>
                <w:color w:val="FF0000"/>
              </w:rPr>
            </w:pPr>
          </w:p>
          <w:p w14:paraId="35B7403B" w14:textId="75616D28" w:rsidR="000E412E" w:rsidRPr="00A55F86" w:rsidRDefault="000E412E" w:rsidP="000E412E">
            <w:pPr>
              <w:spacing w:after="0" w:line="240" w:lineRule="auto"/>
              <w:textAlignment w:val="baseline"/>
              <w:rPr>
                <w:rFonts w:ascii="Arial" w:eastAsia="Times New Roman" w:hAnsi="Arial" w:cs="Arial"/>
                <w:sz w:val="18"/>
                <w:szCs w:val="18"/>
                <w:lang w:eastAsia="en-GB"/>
              </w:rPr>
            </w:pPr>
          </w:p>
        </w:tc>
        <w:tc>
          <w:tcPr>
            <w:tcW w:w="3316" w:type="dxa"/>
            <w:tcBorders>
              <w:top w:val="single" w:sz="6" w:space="0" w:color="auto"/>
              <w:left w:val="single" w:sz="6" w:space="0" w:color="auto"/>
              <w:bottom w:val="double" w:sz="12" w:space="0" w:color="auto"/>
              <w:right w:val="single" w:sz="6" w:space="0" w:color="auto"/>
            </w:tcBorders>
            <w:hideMark/>
          </w:tcPr>
          <w:p w14:paraId="5227E4E9" w14:textId="5D05DF20" w:rsidR="000E412E" w:rsidRPr="00A55F86" w:rsidRDefault="37E01B39" w:rsidP="00727626">
            <w:pPr>
              <w:pStyle w:val="ListParagraph"/>
              <w:numPr>
                <w:ilvl w:val="0"/>
                <w:numId w:val="7"/>
              </w:numPr>
              <w:spacing w:after="0" w:line="240" w:lineRule="auto"/>
              <w:textAlignment w:val="baseline"/>
              <w:rPr>
                <w:rFonts w:eastAsiaTheme="minorEastAsia"/>
                <w:lang w:eastAsia="en-GB"/>
              </w:rPr>
            </w:pPr>
            <w:r w:rsidRPr="0A4D475C">
              <w:rPr>
                <w:rFonts w:eastAsiaTheme="minorEastAsia"/>
                <w:lang w:eastAsia="en-GB"/>
              </w:rPr>
              <w:t>Fife Writing Assessment data</w:t>
            </w:r>
            <w:r w:rsidRPr="0A4D475C">
              <w:rPr>
                <w:rFonts w:eastAsiaTheme="minorEastAsia"/>
                <w:lang w:val="en-US" w:eastAsia="en-GB"/>
              </w:rPr>
              <w:t> </w:t>
            </w:r>
          </w:p>
          <w:p w14:paraId="5DCD20A4" w14:textId="0C4AAE81" w:rsidR="677E9929" w:rsidRDefault="699C9BDD" w:rsidP="00727626">
            <w:pPr>
              <w:pStyle w:val="ListParagraph"/>
              <w:numPr>
                <w:ilvl w:val="0"/>
                <w:numId w:val="7"/>
              </w:numPr>
              <w:spacing w:after="0" w:line="240" w:lineRule="auto"/>
              <w:rPr>
                <w:rFonts w:eastAsiaTheme="minorEastAsia"/>
                <w:lang w:val="en-US" w:eastAsia="en-GB"/>
              </w:rPr>
            </w:pPr>
            <w:r w:rsidRPr="0A4D475C">
              <w:rPr>
                <w:rFonts w:eastAsiaTheme="minorEastAsia"/>
                <w:lang w:val="en-US" w:eastAsia="en-GB"/>
              </w:rPr>
              <w:t>Ongoing evaluation of attainment against success criteria related to ETW</w:t>
            </w:r>
          </w:p>
          <w:p w14:paraId="1D62826D" w14:textId="06A37A12" w:rsidR="677E9929" w:rsidRDefault="699C9BDD" w:rsidP="00727626">
            <w:pPr>
              <w:pStyle w:val="ListParagraph"/>
              <w:numPr>
                <w:ilvl w:val="0"/>
                <w:numId w:val="7"/>
              </w:numPr>
              <w:spacing w:after="0" w:line="240" w:lineRule="auto"/>
              <w:rPr>
                <w:rFonts w:eastAsiaTheme="minorEastAsia"/>
                <w:lang w:val="en-US" w:eastAsia="en-GB"/>
              </w:rPr>
            </w:pPr>
            <w:r w:rsidRPr="0A4D475C">
              <w:rPr>
                <w:rFonts w:eastAsiaTheme="minorEastAsia"/>
                <w:lang w:val="en-US" w:eastAsia="en-GB"/>
              </w:rPr>
              <w:t>Increase in attainment declaration of targeted group</w:t>
            </w:r>
          </w:p>
          <w:p w14:paraId="22296AE1" w14:textId="67AF3ECB" w:rsidR="000E412E" w:rsidRPr="00A55F86" w:rsidRDefault="000E412E" w:rsidP="00027ADC">
            <w:pPr>
              <w:spacing w:after="0" w:line="240" w:lineRule="auto"/>
              <w:textAlignment w:val="baseline"/>
              <w:rPr>
                <w:rFonts w:ascii="Arial" w:eastAsia="Times New Roman" w:hAnsi="Arial" w:cs="Arial"/>
                <w:sz w:val="18"/>
                <w:szCs w:val="18"/>
                <w:lang w:eastAsia="en-GB"/>
              </w:rPr>
            </w:pPr>
            <w:r w:rsidRPr="00A55F86">
              <w:rPr>
                <w:rFonts w:ascii="Arial" w:eastAsia="Times New Roman" w:hAnsi="Arial" w:cs="Arial"/>
                <w:color w:val="0000FF"/>
                <w:sz w:val="28"/>
                <w:szCs w:val="28"/>
                <w:lang w:eastAsia="en-GB"/>
              </w:rPr>
              <w:t> </w:t>
            </w:r>
          </w:p>
          <w:p w14:paraId="29F5F083" w14:textId="77777777" w:rsidR="000E412E" w:rsidRPr="00A55F86" w:rsidRDefault="000E412E" w:rsidP="000E412E">
            <w:pPr>
              <w:spacing w:after="0" w:line="240" w:lineRule="auto"/>
              <w:textAlignment w:val="baseline"/>
              <w:rPr>
                <w:rFonts w:ascii="Arial" w:eastAsia="Times New Roman" w:hAnsi="Arial" w:cs="Arial"/>
                <w:sz w:val="18"/>
                <w:szCs w:val="18"/>
                <w:lang w:eastAsia="en-GB"/>
              </w:rPr>
            </w:pPr>
            <w:r w:rsidRPr="00A55F86">
              <w:rPr>
                <w:rFonts w:ascii="Arial" w:eastAsia="Times New Roman" w:hAnsi="Arial" w:cs="Arial"/>
                <w:color w:val="0000FF"/>
                <w:sz w:val="28"/>
                <w:szCs w:val="28"/>
                <w:lang w:eastAsia="en-GB"/>
              </w:rPr>
              <w:t> </w:t>
            </w:r>
          </w:p>
          <w:p w14:paraId="5B18A2F6" w14:textId="77777777" w:rsidR="000E412E" w:rsidRPr="00A55F86" w:rsidRDefault="000E412E" w:rsidP="000E412E">
            <w:pPr>
              <w:spacing w:after="0" w:line="240" w:lineRule="auto"/>
              <w:textAlignment w:val="baseline"/>
              <w:rPr>
                <w:rFonts w:ascii="Arial" w:eastAsia="Times New Roman" w:hAnsi="Arial" w:cs="Arial"/>
                <w:sz w:val="18"/>
                <w:szCs w:val="18"/>
                <w:lang w:eastAsia="en-GB"/>
              </w:rPr>
            </w:pPr>
            <w:r w:rsidRPr="00A55F86">
              <w:rPr>
                <w:rFonts w:ascii="Arial" w:eastAsia="Times New Roman" w:hAnsi="Arial" w:cs="Arial"/>
                <w:lang w:eastAsia="en-GB"/>
              </w:rPr>
              <w:t> </w:t>
            </w:r>
          </w:p>
        </w:tc>
        <w:tc>
          <w:tcPr>
            <w:tcW w:w="4521" w:type="dxa"/>
            <w:tcBorders>
              <w:top w:val="single" w:sz="6" w:space="0" w:color="auto"/>
              <w:left w:val="single" w:sz="6" w:space="0" w:color="auto"/>
              <w:bottom w:val="double" w:sz="12" w:space="0" w:color="auto"/>
              <w:right w:val="double" w:sz="12" w:space="0" w:color="auto"/>
            </w:tcBorders>
            <w:hideMark/>
          </w:tcPr>
          <w:p w14:paraId="5B309B3F" w14:textId="77777777" w:rsidR="000E412E" w:rsidRPr="00A55F86" w:rsidRDefault="000E412E" w:rsidP="000E412E">
            <w:pPr>
              <w:spacing w:after="0" w:line="240" w:lineRule="auto"/>
              <w:textAlignment w:val="baseline"/>
              <w:rPr>
                <w:rFonts w:ascii="Arial" w:eastAsia="Times New Roman" w:hAnsi="Arial" w:cs="Arial"/>
                <w:sz w:val="18"/>
                <w:szCs w:val="18"/>
                <w:lang w:eastAsia="en-GB"/>
              </w:rPr>
            </w:pPr>
            <w:r w:rsidRPr="00A55F86">
              <w:rPr>
                <w:rFonts w:ascii="Arial" w:eastAsia="Times New Roman" w:hAnsi="Arial" w:cs="Arial"/>
                <w:sz w:val="28"/>
                <w:szCs w:val="28"/>
                <w:lang w:eastAsia="en-GB"/>
              </w:rPr>
              <w:t> </w:t>
            </w:r>
          </w:p>
          <w:p w14:paraId="4EBAC948" w14:textId="72E5EBAF" w:rsidR="000E412E" w:rsidRPr="00A55F86" w:rsidRDefault="000E412E" w:rsidP="00F70A2C">
            <w:pPr>
              <w:spacing w:after="0" w:line="240" w:lineRule="auto"/>
              <w:textAlignment w:val="baseline"/>
              <w:rPr>
                <w:rFonts w:ascii="Arial" w:eastAsia="Times New Roman" w:hAnsi="Arial" w:cs="Arial"/>
                <w:sz w:val="18"/>
                <w:szCs w:val="18"/>
                <w:lang w:eastAsia="en-GB"/>
              </w:rPr>
            </w:pPr>
            <w:r w:rsidRPr="00A55F86">
              <w:rPr>
                <w:rFonts w:ascii="Arial" w:eastAsia="Times New Roman" w:hAnsi="Arial" w:cs="Arial"/>
                <w:sz w:val="28"/>
                <w:szCs w:val="28"/>
                <w:lang w:eastAsia="en-GB"/>
              </w:rPr>
              <w:t> </w:t>
            </w:r>
            <w:r w:rsidRPr="00A55F86">
              <w:rPr>
                <w:rFonts w:ascii="Arial" w:eastAsia="Times New Roman" w:hAnsi="Arial" w:cs="Arial"/>
                <w:lang w:eastAsia="en-GB"/>
              </w:rPr>
              <w:t> </w:t>
            </w:r>
          </w:p>
        </w:tc>
      </w:tr>
    </w:tbl>
    <w:p w14:paraId="59407B3C" w14:textId="77777777" w:rsidR="00AA7E59" w:rsidRPr="00A55F86" w:rsidRDefault="00AA7E59" w:rsidP="00AA7E59">
      <w:pPr>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40"/>
        <w:gridCol w:w="4431"/>
        <w:gridCol w:w="3316"/>
        <w:gridCol w:w="4521"/>
      </w:tblGrid>
      <w:tr w:rsidR="1D4679B0" w14:paraId="5E8E8872" w14:textId="77777777" w:rsidTr="0A4D475C">
        <w:trPr>
          <w:trHeight w:val="555"/>
        </w:trPr>
        <w:tc>
          <w:tcPr>
            <w:tcW w:w="15308" w:type="dxa"/>
            <w:gridSpan w:val="4"/>
            <w:tcBorders>
              <w:top w:val="double" w:sz="12" w:space="0" w:color="auto"/>
              <w:left w:val="double" w:sz="12" w:space="0" w:color="auto"/>
              <w:bottom w:val="single" w:sz="6" w:space="0" w:color="auto"/>
              <w:right w:val="double" w:sz="12" w:space="0" w:color="auto"/>
            </w:tcBorders>
            <w:shd w:val="clear" w:color="auto" w:fill="D9D9D9" w:themeFill="background1" w:themeFillShade="D9"/>
            <w:vAlign w:val="center"/>
          </w:tcPr>
          <w:p w14:paraId="5F9B1377" w14:textId="10001559" w:rsidR="1D4679B0" w:rsidRDefault="6F5C9A4B" w:rsidP="0A4D475C">
            <w:pPr>
              <w:spacing w:after="0" w:line="240" w:lineRule="auto"/>
              <w:rPr>
                <w:rFonts w:eastAsiaTheme="minorEastAsia"/>
                <w:color w:val="0000FF"/>
                <w:sz w:val="28"/>
                <w:szCs w:val="28"/>
                <w:lang w:eastAsia="en-GB"/>
              </w:rPr>
            </w:pPr>
            <w:r w:rsidRPr="0A4D475C">
              <w:rPr>
                <w:rFonts w:eastAsiaTheme="minorEastAsia"/>
                <w:b/>
                <w:bCs/>
                <w:color w:val="000000" w:themeColor="text1"/>
                <w:sz w:val="28"/>
                <w:szCs w:val="28"/>
                <w:lang w:eastAsia="en-GB"/>
              </w:rPr>
              <w:t xml:space="preserve">PEF Priority </w:t>
            </w:r>
            <w:r w:rsidR="337BEBE7" w:rsidRPr="0A4D475C">
              <w:rPr>
                <w:rFonts w:eastAsiaTheme="minorEastAsia"/>
                <w:b/>
                <w:bCs/>
                <w:color w:val="000000" w:themeColor="text1"/>
                <w:sz w:val="28"/>
                <w:szCs w:val="28"/>
                <w:lang w:eastAsia="en-GB"/>
              </w:rPr>
              <w:t>3</w:t>
            </w:r>
            <w:r w:rsidRPr="0A4D475C">
              <w:rPr>
                <w:rFonts w:eastAsiaTheme="minorEastAsia"/>
                <w:b/>
                <w:bCs/>
                <w:color w:val="000000" w:themeColor="text1"/>
                <w:sz w:val="28"/>
                <w:szCs w:val="28"/>
                <w:lang w:eastAsia="en-GB"/>
              </w:rPr>
              <w:t>:</w:t>
            </w:r>
            <w:r w:rsidRPr="0A4D475C">
              <w:rPr>
                <w:rFonts w:eastAsiaTheme="minorEastAsia"/>
                <w:color w:val="0000FF"/>
                <w:sz w:val="28"/>
                <w:szCs w:val="28"/>
                <w:lang w:eastAsia="en-GB"/>
              </w:rPr>
              <w:t xml:space="preserve"> </w:t>
            </w:r>
          </w:p>
          <w:p w14:paraId="3EA1F403" w14:textId="17B8A70C" w:rsidR="44E93DBC" w:rsidRDefault="42E75419" w:rsidP="0A4D475C">
            <w:pPr>
              <w:tabs>
                <w:tab w:val="left" w:pos="2520"/>
              </w:tabs>
              <w:spacing w:after="0"/>
              <w:rPr>
                <w:rStyle w:val="normaltextrun"/>
                <w:rFonts w:eastAsiaTheme="minorEastAsia"/>
                <w:color w:val="4472C4" w:themeColor="accent1"/>
                <w:sz w:val="28"/>
                <w:szCs w:val="28"/>
              </w:rPr>
            </w:pPr>
            <w:r w:rsidRPr="0A4D475C">
              <w:rPr>
                <w:rStyle w:val="normaltextrun"/>
                <w:rFonts w:eastAsiaTheme="minorEastAsia"/>
                <w:color w:val="4472C4" w:themeColor="accent1"/>
                <w:sz w:val="28"/>
                <w:szCs w:val="28"/>
              </w:rPr>
              <w:t>Provide increased opportunities for pupils to experience wider achievement</w:t>
            </w:r>
            <w:r w:rsidR="4F1FB48E" w:rsidRPr="0A4D475C">
              <w:rPr>
                <w:rStyle w:val="normaltextrun"/>
                <w:rFonts w:eastAsiaTheme="minorEastAsia"/>
                <w:color w:val="4472C4" w:themeColor="accent1"/>
                <w:sz w:val="28"/>
                <w:szCs w:val="28"/>
              </w:rPr>
              <w:t xml:space="preserve"> (links with SIP priority 1)</w:t>
            </w:r>
          </w:p>
        </w:tc>
      </w:tr>
      <w:tr w:rsidR="1D4679B0" w14:paraId="227F41C7" w14:textId="77777777" w:rsidTr="0A4D475C">
        <w:trPr>
          <w:trHeight w:val="1125"/>
        </w:trPr>
        <w:tc>
          <w:tcPr>
            <w:tcW w:w="3040" w:type="dxa"/>
            <w:tcBorders>
              <w:top w:val="single" w:sz="6" w:space="0" w:color="auto"/>
              <w:left w:val="double" w:sz="12" w:space="0" w:color="auto"/>
              <w:bottom w:val="single" w:sz="6" w:space="0" w:color="auto"/>
              <w:right w:val="single" w:sz="6" w:space="0" w:color="auto"/>
            </w:tcBorders>
            <w:vAlign w:val="center"/>
          </w:tcPr>
          <w:p w14:paraId="09F65B3A"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b/>
                <w:bCs/>
                <w:color w:val="000000" w:themeColor="text1"/>
                <w:sz w:val="28"/>
                <w:szCs w:val="28"/>
                <w:lang w:eastAsia="en-GB"/>
              </w:rPr>
              <w:t>Expected Impact</w:t>
            </w:r>
            <w:r w:rsidRPr="1D4679B0">
              <w:rPr>
                <w:rFonts w:eastAsiaTheme="minorEastAsia"/>
                <w:color w:val="000000" w:themeColor="text1"/>
                <w:sz w:val="28"/>
                <w:szCs w:val="28"/>
                <w:lang w:eastAsia="en-GB"/>
              </w:rPr>
              <w:t> </w:t>
            </w:r>
          </w:p>
          <w:p w14:paraId="73B8FE50"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color w:val="000000" w:themeColor="text1"/>
                <w:sz w:val="20"/>
                <w:szCs w:val="20"/>
                <w:lang w:eastAsia="en-GB"/>
              </w:rPr>
              <w:t>(What is the expected impact on outcomes for children and young people) </w:t>
            </w:r>
          </w:p>
          <w:p w14:paraId="41F7D3CD"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color w:val="000000" w:themeColor="text1"/>
                <w:sz w:val="20"/>
                <w:szCs w:val="20"/>
                <w:lang w:eastAsia="en-GB"/>
              </w:rPr>
              <w:t> </w:t>
            </w:r>
          </w:p>
          <w:p w14:paraId="7FDB0F3E" w14:textId="62BE5C23" w:rsidR="1D4679B0" w:rsidRDefault="6F5C9A4B" w:rsidP="1D4679B0">
            <w:pPr>
              <w:spacing w:after="0" w:line="240" w:lineRule="auto"/>
              <w:jc w:val="center"/>
              <w:rPr>
                <w:rFonts w:eastAsiaTheme="minorEastAsia"/>
                <w:sz w:val="18"/>
                <w:szCs w:val="18"/>
                <w:lang w:eastAsia="en-GB"/>
              </w:rPr>
            </w:pPr>
            <w:r w:rsidRPr="0A4D475C">
              <w:rPr>
                <w:rFonts w:eastAsiaTheme="minorEastAsia"/>
                <w:color w:val="000000" w:themeColor="text1"/>
                <w:sz w:val="20"/>
                <w:szCs w:val="20"/>
                <w:lang w:eastAsia="en-GB"/>
              </w:rPr>
              <w:t xml:space="preserve">(Links to SIP Priority </w:t>
            </w:r>
            <w:r w:rsidR="4553A86A" w:rsidRPr="0A4D475C">
              <w:rPr>
                <w:rFonts w:eastAsiaTheme="minorEastAsia"/>
                <w:color w:val="000000" w:themeColor="text1"/>
                <w:sz w:val="20"/>
                <w:szCs w:val="20"/>
                <w:lang w:eastAsia="en-GB"/>
              </w:rPr>
              <w:t>1</w:t>
            </w:r>
            <w:r w:rsidRPr="0A4D475C">
              <w:rPr>
                <w:rFonts w:eastAsiaTheme="minorEastAsia"/>
                <w:color w:val="000000" w:themeColor="text1"/>
                <w:sz w:val="20"/>
                <w:szCs w:val="20"/>
                <w:lang w:eastAsia="en-GB"/>
              </w:rPr>
              <w:t>) </w:t>
            </w:r>
          </w:p>
        </w:tc>
        <w:tc>
          <w:tcPr>
            <w:tcW w:w="4431" w:type="dxa"/>
            <w:tcBorders>
              <w:top w:val="single" w:sz="6" w:space="0" w:color="auto"/>
              <w:left w:val="single" w:sz="6" w:space="0" w:color="auto"/>
              <w:bottom w:val="single" w:sz="6" w:space="0" w:color="auto"/>
              <w:right w:val="single" w:sz="6" w:space="0" w:color="auto"/>
            </w:tcBorders>
            <w:vAlign w:val="center"/>
          </w:tcPr>
          <w:p w14:paraId="2F2CD960"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b/>
                <w:bCs/>
                <w:color w:val="000000" w:themeColor="text1"/>
                <w:sz w:val="28"/>
                <w:szCs w:val="28"/>
                <w:lang w:eastAsia="en-GB"/>
              </w:rPr>
              <w:t>Interventions Planned</w:t>
            </w:r>
            <w:r w:rsidRPr="1D4679B0">
              <w:rPr>
                <w:rFonts w:eastAsiaTheme="minorEastAsia"/>
                <w:color w:val="000000" w:themeColor="text1"/>
                <w:sz w:val="28"/>
                <w:szCs w:val="28"/>
                <w:lang w:eastAsia="en-GB"/>
              </w:rPr>
              <w:t> </w:t>
            </w:r>
          </w:p>
          <w:p w14:paraId="2FEA946F"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color w:val="000000" w:themeColor="text1"/>
                <w:sz w:val="20"/>
                <w:szCs w:val="20"/>
                <w:lang w:eastAsia="en-GB"/>
              </w:rPr>
              <w:t>(What is the intervention? How will it be delivered? Who is responsible?) </w:t>
            </w:r>
          </w:p>
        </w:tc>
        <w:tc>
          <w:tcPr>
            <w:tcW w:w="3316" w:type="dxa"/>
            <w:tcBorders>
              <w:top w:val="single" w:sz="6" w:space="0" w:color="auto"/>
              <w:left w:val="single" w:sz="6" w:space="0" w:color="auto"/>
              <w:bottom w:val="single" w:sz="6" w:space="0" w:color="auto"/>
              <w:right w:val="single" w:sz="6" w:space="0" w:color="auto"/>
            </w:tcBorders>
            <w:vAlign w:val="center"/>
          </w:tcPr>
          <w:p w14:paraId="2EB1A50B"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b/>
                <w:bCs/>
                <w:color w:val="000000" w:themeColor="text1"/>
                <w:sz w:val="28"/>
                <w:szCs w:val="28"/>
                <w:lang w:eastAsia="en-GB"/>
              </w:rPr>
              <w:t>Measure of Success</w:t>
            </w:r>
            <w:r w:rsidRPr="1D4679B0">
              <w:rPr>
                <w:rFonts w:eastAsiaTheme="minorEastAsia"/>
                <w:color w:val="000000" w:themeColor="text1"/>
                <w:sz w:val="28"/>
                <w:szCs w:val="28"/>
                <w:lang w:eastAsia="en-GB"/>
              </w:rPr>
              <w:t> </w:t>
            </w:r>
          </w:p>
          <w:p w14:paraId="3DA3928F"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color w:val="000000" w:themeColor="text1"/>
                <w:sz w:val="20"/>
                <w:szCs w:val="20"/>
                <w:lang w:eastAsia="en-GB"/>
              </w:rPr>
              <w:t>(Triangulation of Evidence/QI Methodology) </w:t>
            </w:r>
          </w:p>
        </w:tc>
        <w:tc>
          <w:tcPr>
            <w:tcW w:w="4521" w:type="dxa"/>
            <w:tcBorders>
              <w:top w:val="single" w:sz="6" w:space="0" w:color="auto"/>
              <w:left w:val="single" w:sz="6" w:space="0" w:color="auto"/>
              <w:bottom w:val="single" w:sz="6" w:space="0" w:color="auto"/>
              <w:right w:val="double" w:sz="12" w:space="0" w:color="auto"/>
            </w:tcBorders>
            <w:vAlign w:val="center"/>
          </w:tcPr>
          <w:p w14:paraId="3FEA1AEA"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b/>
                <w:bCs/>
                <w:color w:val="000000" w:themeColor="text1"/>
                <w:sz w:val="28"/>
                <w:szCs w:val="28"/>
                <w:lang w:eastAsia="en-GB"/>
              </w:rPr>
              <w:t>Impact on learners</w:t>
            </w:r>
            <w:r w:rsidRPr="1D4679B0">
              <w:rPr>
                <w:rFonts w:eastAsiaTheme="minorEastAsia"/>
                <w:color w:val="000000" w:themeColor="text1"/>
                <w:sz w:val="28"/>
                <w:szCs w:val="28"/>
                <w:lang w:eastAsia="en-GB"/>
              </w:rPr>
              <w:t> </w:t>
            </w:r>
          </w:p>
          <w:p w14:paraId="4B57A5E6"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b/>
                <w:bCs/>
                <w:color w:val="000000" w:themeColor="text1"/>
                <w:sz w:val="28"/>
                <w:szCs w:val="28"/>
                <w:lang w:eastAsia="en-GB"/>
              </w:rPr>
              <w:t>Ongoing evaluation Dec/June</w:t>
            </w:r>
            <w:r w:rsidRPr="1D4679B0">
              <w:rPr>
                <w:rFonts w:eastAsiaTheme="minorEastAsia"/>
                <w:color w:val="000000" w:themeColor="text1"/>
                <w:sz w:val="28"/>
                <w:szCs w:val="28"/>
                <w:lang w:eastAsia="en-GB"/>
              </w:rPr>
              <w:t> </w:t>
            </w:r>
          </w:p>
          <w:p w14:paraId="39FB3733"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b/>
                <w:bCs/>
                <w:color w:val="000000" w:themeColor="text1"/>
                <w:sz w:val="20"/>
                <w:szCs w:val="20"/>
                <w:lang w:eastAsia="en-GB"/>
              </w:rPr>
              <w:t>(</w:t>
            </w:r>
            <w:r w:rsidRPr="1D4679B0">
              <w:rPr>
                <w:rFonts w:eastAsiaTheme="minorEastAsia"/>
                <w:color w:val="000000" w:themeColor="text1"/>
                <w:sz w:val="20"/>
                <w:szCs w:val="20"/>
                <w:lang w:eastAsia="en-GB"/>
              </w:rPr>
              <w:t>What has been the actual impact/outcome, in particular for the targeted group of learners) </w:t>
            </w:r>
          </w:p>
          <w:p w14:paraId="6432835D" w14:textId="77777777" w:rsidR="1D4679B0" w:rsidRDefault="1D4679B0" w:rsidP="1D4679B0">
            <w:pPr>
              <w:spacing w:after="0" w:line="240" w:lineRule="auto"/>
              <w:jc w:val="center"/>
              <w:rPr>
                <w:rFonts w:eastAsiaTheme="minorEastAsia"/>
                <w:sz w:val="18"/>
                <w:szCs w:val="18"/>
                <w:lang w:eastAsia="en-GB"/>
              </w:rPr>
            </w:pPr>
            <w:r w:rsidRPr="1D4679B0">
              <w:rPr>
                <w:rFonts w:eastAsiaTheme="minorEastAsia"/>
                <w:color w:val="000000" w:themeColor="text1"/>
                <w:sz w:val="20"/>
                <w:szCs w:val="20"/>
                <w:lang w:eastAsia="en-GB"/>
              </w:rPr>
              <w:lastRenderedPageBreak/>
              <w:t>(What data/evidence shows the impact of the project/intervention? Refer to outcome statement. Did you achieve what you set out?) </w:t>
            </w:r>
          </w:p>
        </w:tc>
      </w:tr>
      <w:tr w:rsidR="1D4679B0" w14:paraId="67CC2E65" w14:textId="77777777" w:rsidTr="0A4D475C">
        <w:trPr>
          <w:trHeight w:val="41"/>
        </w:trPr>
        <w:tc>
          <w:tcPr>
            <w:tcW w:w="3040" w:type="dxa"/>
            <w:tcBorders>
              <w:top w:val="single" w:sz="6" w:space="0" w:color="auto"/>
              <w:left w:val="double" w:sz="12" w:space="0" w:color="auto"/>
              <w:bottom w:val="double" w:sz="12" w:space="0" w:color="auto"/>
              <w:right w:val="single" w:sz="6" w:space="0" w:color="auto"/>
            </w:tcBorders>
          </w:tcPr>
          <w:p w14:paraId="774BFAD3" w14:textId="3892D10B" w:rsidR="6471AD8F" w:rsidRDefault="0091A7E2" w:rsidP="00727626">
            <w:pPr>
              <w:pStyle w:val="ListParagraph"/>
              <w:numPr>
                <w:ilvl w:val="0"/>
                <w:numId w:val="11"/>
              </w:numPr>
              <w:spacing w:after="0" w:line="240" w:lineRule="auto"/>
              <w:rPr>
                <w:rFonts w:eastAsiaTheme="minorEastAsia"/>
                <w:lang w:eastAsia="en-GB"/>
              </w:rPr>
            </w:pPr>
            <w:r w:rsidRPr="0A4D475C">
              <w:rPr>
                <w:rFonts w:eastAsiaTheme="minorEastAsia"/>
                <w:lang w:eastAsia="en-GB"/>
              </w:rPr>
              <w:lastRenderedPageBreak/>
              <w:t xml:space="preserve">Pupils with reduced access to clubs and hobbies outside of school or who have barriers to opportunity will </w:t>
            </w:r>
            <w:r w:rsidR="2824E06B" w:rsidRPr="0A4D475C">
              <w:rPr>
                <w:rFonts w:eastAsiaTheme="minorEastAsia"/>
                <w:lang w:eastAsia="en-GB"/>
              </w:rPr>
              <w:t>achieve success beyond the curriculum</w:t>
            </w:r>
          </w:p>
          <w:p w14:paraId="07859DA7" w14:textId="56BB5DA7" w:rsidR="1D4679B0" w:rsidRDefault="1D4679B0" w:rsidP="1D4679B0">
            <w:pPr>
              <w:rPr>
                <w:rFonts w:eastAsiaTheme="minorEastAsia"/>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tcPr>
          <w:p w14:paraId="26342539" w14:textId="22808197" w:rsidR="1D4679B0" w:rsidRDefault="1D4679B0" w:rsidP="1D4679B0">
            <w:pPr>
              <w:rPr>
                <w:rFonts w:eastAsiaTheme="minorEastAsia"/>
              </w:rPr>
            </w:pPr>
          </w:p>
          <w:p w14:paraId="3DA5782F" w14:textId="6B0D157A" w:rsidR="40EE29B7" w:rsidRDefault="40EE29B7" w:rsidP="00727626">
            <w:pPr>
              <w:pStyle w:val="ListParagraph"/>
              <w:numPr>
                <w:ilvl w:val="0"/>
                <w:numId w:val="12"/>
              </w:numPr>
              <w:rPr>
                <w:rFonts w:eastAsiaTheme="minorEastAsia"/>
              </w:rPr>
            </w:pPr>
            <w:r w:rsidRPr="1D4679B0">
              <w:rPr>
                <w:rFonts w:eastAsiaTheme="minorEastAsia"/>
              </w:rPr>
              <w:t>Create additional teams for cluster events to include targeted pupils</w:t>
            </w:r>
          </w:p>
          <w:p w14:paraId="221B7332" w14:textId="7ADB4B20" w:rsidR="40EE29B7" w:rsidRDefault="40EE29B7" w:rsidP="00727626">
            <w:pPr>
              <w:pStyle w:val="ListParagraph"/>
              <w:numPr>
                <w:ilvl w:val="0"/>
                <w:numId w:val="12"/>
              </w:numPr>
              <w:rPr>
                <w:rFonts w:eastAsiaTheme="minorEastAsia"/>
              </w:rPr>
            </w:pPr>
            <w:r w:rsidRPr="1D4679B0">
              <w:rPr>
                <w:rFonts w:eastAsiaTheme="minorEastAsia"/>
              </w:rPr>
              <w:t>Release/fund staff to attend with pupils</w:t>
            </w:r>
          </w:p>
          <w:p w14:paraId="46D74D09" w14:textId="1BBDBEFB" w:rsidR="40EE29B7" w:rsidRDefault="40EE29B7" w:rsidP="00727626">
            <w:pPr>
              <w:pStyle w:val="ListParagraph"/>
              <w:numPr>
                <w:ilvl w:val="0"/>
                <w:numId w:val="12"/>
              </w:numPr>
              <w:rPr>
                <w:rFonts w:eastAsiaTheme="minorEastAsia"/>
              </w:rPr>
            </w:pPr>
            <w:r w:rsidRPr="1D4679B0">
              <w:rPr>
                <w:rFonts w:eastAsiaTheme="minorEastAsia"/>
              </w:rPr>
              <w:t>Arrange transport to take larger numbers of pupils to events</w:t>
            </w:r>
          </w:p>
          <w:p w14:paraId="155C8D35" w14:textId="63CB9836" w:rsidR="40EE29B7" w:rsidRDefault="40EE29B7" w:rsidP="00727626">
            <w:pPr>
              <w:pStyle w:val="ListParagraph"/>
              <w:numPr>
                <w:ilvl w:val="0"/>
                <w:numId w:val="12"/>
              </w:numPr>
              <w:rPr>
                <w:rFonts w:eastAsiaTheme="minorEastAsia"/>
              </w:rPr>
            </w:pPr>
            <w:r w:rsidRPr="1D4679B0">
              <w:rPr>
                <w:rFonts w:eastAsiaTheme="minorEastAsia"/>
              </w:rPr>
              <w:t>Fund staffing to support targeted group pupils to access community achievement opportunities such as beach clean, volunteering etc.</w:t>
            </w:r>
          </w:p>
          <w:p w14:paraId="593BF13A" w14:textId="77777777" w:rsidR="1D4679B0" w:rsidRDefault="1D4679B0" w:rsidP="1D4679B0">
            <w:pPr>
              <w:rPr>
                <w:rFonts w:eastAsiaTheme="minorEastAsia"/>
                <w:color w:val="FF0000"/>
              </w:rPr>
            </w:pPr>
          </w:p>
          <w:p w14:paraId="25225E5E" w14:textId="77777777" w:rsidR="1D4679B0" w:rsidRDefault="1D4679B0" w:rsidP="1D4679B0">
            <w:pPr>
              <w:rPr>
                <w:rFonts w:eastAsiaTheme="minorEastAsia"/>
                <w:color w:val="FF0000"/>
              </w:rPr>
            </w:pPr>
          </w:p>
          <w:p w14:paraId="7C05F925" w14:textId="75616D28" w:rsidR="1D4679B0" w:rsidRDefault="1D4679B0" w:rsidP="1D4679B0">
            <w:pPr>
              <w:spacing w:after="0" w:line="240" w:lineRule="auto"/>
              <w:rPr>
                <w:rFonts w:eastAsiaTheme="minorEastAsia"/>
                <w:sz w:val="18"/>
                <w:szCs w:val="18"/>
                <w:lang w:eastAsia="en-GB"/>
              </w:rPr>
            </w:pPr>
          </w:p>
        </w:tc>
        <w:tc>
          <w:tcPr>
            <w:tcW w:w="3316" w:type="dxa"/>
            <w:tcBorders>
              <w:top w:val="single" w:sz="6" w:space="0" w:color="auto"/>
              <w:left w:val="single" w:sz="6" w:space="0" w:color="auto"/>
              <w:bottom w:val="double" w:sz="12" w:space="0" w:color="auto"/>
              <w:right w:val="single" w:sz="6" w:space="0" w:color="auto"/>
            </w:tcBorders>
          </w:tcPr>
          <w:p w14:paraId="52AFDA3F" w14:textId="77777777" w:rsidR="1D4679B0" w:rsidRDefault="1D4679B0" w:rsidP="1D4679B0">
            <w:pPr>
              <w:rPr>
                <w:rFonts w:eastAsiaTheme="minorEastAsia"/>
                <w:sz w:val="24"/>
                <w:szCs w:val="24"/>
              </w:rPr>
            </w:pPr>
          </w:p>
          <w:p w14:paraId="665317B5" w14:textId="11D228C6" w:rsidR="27EC8BD4" w:rsidRDefault="66DA0E27" w:rsidP="00727626">
            <w:pPr>
              <w:pStyle w:val="ListParagraph"/>
              <w:numPr>
                <w:ilvl w:val="0"/>
                <w:numId w:val="12"/>
              </w:numPr>
              <w:spacing w:after="0" w:line="240" w:lineRule="auto"/>
              <w:rPr>
                <w:rFonts w:eastAsiaTheme="minorEastAsia"/>
                <w:lang w:eastAsia="en-GB"/>
              </w:rPr>
            </w:pPr>
            <w:r w:rsidRPr="0A4D475C">
              <w:rPr>
                <w:rFonts w:eastAsiaTheme="minorEastAsia"/>
                <w:lang w:eastAsia="en-GB"/>
              </w:rPr>
              <w:t xml:space="preserve">Active schools inactive data </w:t>
            </w:r>
            <w:r w:rsidR="6F5C9A4B" w:rsidRPr="0A4D475C">
              <w:rPr>
                <w:rFonts w:eastAsiaTheme="minorEastAsia"/>
                <w:lang w:eastAsia="en-GB"/>
              </w:rPr>
              <w:t> </w:t>
            </w:r>
          </w:p>
          <w:p w14:paraId="4DD14FA2" w14:textId="5C10E7F8" w:rsidR="27EC8BD4" w:rsidRDefault="66DA0E27" w:rsidP="00727626">
            <w:pPr>
              <w:pStyle w:val="ListParagraph"/>
              <w:numPr>
                <w:ilvl w:val="0"/>
                <w:numId w:val="12"/>
              </w:numPr>
              <w:spacing w:after="0" w:line="240" w:lineRule="auto"/>
              <w:rPr>
                <w:rFonts w:eastAsiaTheme="minorEastAsia"/>
                <w:lang w:eastAsia="en-GB"/>
              </w:rPr>
            </w:pPr>
            <w:r w:rsidRPr="0A4D475C">
              <w:rPr>
                <w:rFonts w:eastAsiaTheme="minorEastAsia"/>
                <w:lang w:eastAsia="en-GB"/>
              </w:rPr>
              <w:t>Pupils will report increased opportunities for wider achievement and more access to opportunities beyond the curriculum</w:t>
            </w:r>
          </w:p>
          <w:p w14:paraId="1CE0A193" w14:textId="72D6EAD3" w:rsidR="27EC8BD4" w:rsidRDefault="66DA0E27" w:rsidP="00727626">
            <w:pPr>
              <w:pStyle w:val="ListParagraph"/>
              <w:numPr>
                <w:ilvl w:val="0"/>
                <w:numId w:val="12"/>
              </w:numPr>
              <w:spacing w:after="0" w:line="240" w:lineRule="auto"/>
              <w:rPr>
                <w:rFonts w:eastAsiaTheme="minorEastAsia"/>
                <w:lang w:eastAsia="en-GB"/>
              </w:rPr>
            </w:pPr>
            <w:r w:rsidRPr="0A4D475C">
              <w:rPr>
                <w:rFonts w:eastAsiaTheme="minorEastAsia"/>
                <w:lang w:eastAsia="en-GB"/>
              </w:rPr>
              <w:t>Parents will report increased opportunities for their children</w:t>
            </w:r>
          </w:p>
          <w:p w14:paraId="6AA31221" w14:textId="77777777" w:rsidR="1D4679B0" w:rsidRDefault="1D4679B0" w:rsidP="1D4679B0">
            <w:pPr>
              <w:spacing w:after="0" w:line="240" w:lineRule="auto"/>
              <w:rPr>
                <w:rFonts w:eastAsiaTheme="minorEastAsia"/>
                <w:sz w:val="18"/>
                <w:szCs w:val="18"/>
                <w:lang w:eastAsia="en-GB"/>
              </w:rPr>
            </w:pPr>
            <w:r w:rsidRPr="1D4679B0">
              <w:rPr>
                <w:rFonts w:eastAsiaTheme="minorEastAsia"/>
                <w:color w:val="0000FF"/>
                <w:sz w:val="28"/>
                <w:szCs w:val="28"/>
                <w:lang w:eastAsia="en-GB"/>
              </w:rPr>
              <w:t> </w:t>
            </w:r>
          </w:p>
          <w:p w14:paraId="0B7594FC" w14:textId="77777777" w:rsidR="1D4679B0" w:rsidRDefault="1D4679B0" w:rsidP="1D4679B0">
            <w:pPr>
              <w:spacing w:after="0" w:line="240" w:lineRule="auto"/>
              <w:rPr>
                <w:rFonts w:eastAsiaTheme="minorEastAsia"/>
                <w:sz w:val="18"/>
                <w:szCs w:val="18"/>
                <w:lang w:eastAsia="en-GB"/>
              </w:rPr>
            </w:pPr>
            <w:r w:rsidRPr="1D4679B0">
              <w:rPr>
                <w:rFonts w:eastAsiaTheme="minorEastAsia"/>
                <w:lang w:eastAsia="en-GB"/>
              </w:rPr>
              <w:t> </w:t>
            </w:r>
          </w:p>
        </w:tc>
        <w:tc>
          <w:tcPr>
            <w:tcW w:w="4521" w:type="dxa"/>
            <w:tcBorders>
              <w:top w:val="single" w:sz="6" w:space="0" w:color="auto"/>
              <w:left w:val="single" w:sz="6" w:space="0" w:color="auto"/>
              <w:bottom w:val="double" w:sz="12" w:space="0" w:color="auto"/>
              <w:right w:val="double" w:sz="12" w:space="0" w:color="auto"/>
            </w:tcBorders>
          </w:tcPr>
          <w:p w14:paraId="0B9F49FD" w14:textId="77777777" w:rsidR="1D4679B0" w:rsidRDefault="1D4679B0" w:rsidP="1D4679B0">
            <w:pPr>
              <w:spacing w:after="0" w:line="240" w:lineRule="auto"/>
              <w:rPr>
                <w:rFonts w:eastAsiaTheme="minorEastAsia"/>
                <w:sz w:val="18"/>
                <w:szCs w:val="18"/>
                <w:lang w:eastAsia="en-GB"/>
              </w:rPr>
            </w:pPr>
            <w:r w:rsidRPr="1D4679B0">
              <w:rPr>
                <w:rFonts w:eastAsiaTheme="minorEastAsia"/>
                <w:sz w:val="28"/>
                <w:szCs w:val="28"/>
                <w:lang w:eastAsia="en-GB"/>
              </w:rPr>
              <w:t> </w:t>
            </w:r>
          </w:p>
          <w:p w14:paraId="3E011947" w14:textId="72E5EBAF" w:rsidR="1D4679B0" w:rsidRDefault="1D4679B0" w:rsidP="1D4679B0">
            <w:pPr>
              <w:spacing w:after="0" w:line="240" w:lineRule="auto"/>
              <w:rPr>
                <w:rFonts w:eastAsiaTheme="minorEastAsia"/>
                <w:sz w:val="18"/>
                <w:szCs w:val="18"/>
                <w:lang w:eastAsia="en-GB"/>
              </w:rPr>
            </w:pPr>
            <w:r w:rsidRPr="1D4679B0">
              <w:rPr>
                <w:rFonts w:eastAsiaTheme="minorEastAsia"/>
                <w:sz w:val="28"/>
                <w:szCs w:val="28"/>
                <w:lang w:eastAsia="en-GB"/>
              </w:rPr>
              <w:t> </w:t>
            </w:r>
            <w:r w:rsidRPr="1D4679B0">
              <w:rPr>
                <w:rFonts w:eastAsiaTheme="minorEastAsia"/>
                <w:lang w:eastAsia="en-GB"/>
              </w:rPr>
              <w:t> </w:t>
            </w:r>
          </w:p>
        </w:tc>
      </w:tr>
    </w:tbl>
    <w:p w14:paraId="0CE661BD" w14:textId="72F4215A" w:rsidR="00313479" w:rsidRPr="00A55F86" w:rsidRDefault="00313479" w:rsidP="00660B8B">
      <w:pPr>
        <w:tabs>
          <w:tab w:val="left" w:pos="720"/>
        </w:tabs>
        <w:rPr>
          <w:rFonts w:ascii="Arial" w:hAnsi="Arial" w:cs="Arial"/>
        </w:rPr>
        <w:sectPr w:rsidR="00313479" w:rsidRPr="00A55F86" w:rsidSect="00262FF4">
          <w:pgSz w:w="16838" w:h="11906" w:orient="landscape"/>
          <w:pgMar w:top="720" w:right="720" w:bottom="720" w:left="720" w:header="0" w:footer="567" w:gutter="0"/>
          <w:cols w:space="708"/>
          <w:titlePg/>
          <w:docGrid w:linePitch="360"/>
        </w:sectPr>
      </w:pPr>
    </w:p>
    <w:p w14:paraId="7D744300" w14:textId="77777777" w:rsidR="00A57760" w:rsidRPr="00A55F86" w:rsidRDefault="00A57760" w:rsidP="00A57760">
      <w:pPr>
        <w:rPr>
          <w:rFonts w:ascii="Arial" w:hAnsi="Arial" w:cs="Arial"/>
          <w:color w:val="666666"/>
          <w:shd w:val="clear" w:color="auto" w:fill="FFFFFF"/>
        </w:rPr>
      </w:pPr>
    </w:p>
    <w:p w14:paraId="7290E3A2" w14:textId="77777777" w:rsidR="00A57760" w:rsidRPr="00A55F86" w:rsidRDefault="00A57760" w:rsidP="00185842">
      <w:pPr>
        <w:pStyle w:val="NormalWeb"/>
        <w:spacing w:before="0" w:beforeAutospacing="0" w:after="0" w:afterAutospacing="0" w:line="360" w:lineRule="auto"/>
        <w:rPr>
          <w:rFonts w:ascii="Arial" w:hAnsi="Arial" w:cs="Arial"/>
          <w:bCs/>
          <w:iCs/>
          <w:color w:val="FF0000"/>
          <w:sz w:val="22"/>
          <w:szCs w:val="22"/>
        </w:rPr>
      </w:pPr>
    </w:p>
    <w:sectPr w:rsidR="00A57760" w:rsidRPr="00A55F86" w:rsidSect="00262F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0DC1" w14:textId="77777777" w:rsidR="000B2CD9" w:rsidRDefault="000B2CD9">
      <w:pPr>
        <w:spacing w:after="0" w:line="240" w:lineRule="auto"/>
      </w:pPr>
      <w:r>
        <w:separator/>
      </w:r>
    </w:p>
  </w:endnote>
  <w:endnote w:type="continuationSeparator" w:id="0">
    <w:p w14:paraId="49D3B33B" w14:textId="77777777" w:rsidR="000B2CD9" w:rsidRDefault="000B2CD9">
      <w:pPr>
        <w:spacing w:after="0" w:line="240" w:lineRule="auto"/>
      </w:pPr>
      <w:r>
        <w:continuationSeparator/>
      </w:r>
    </w:p>
  </w:endnote>
  <w:endnote w:type="continuationNotice" w:id="1">
    <w:p w14:paraId="7C5D676A" w14:textId="77777777" w:rsidR="00727626" w:rsidRDefault="00727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2A84" w14:textId="77777777" w:rsidR="000B2CD9" w:rsidRDefault="000B2CD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0B2CD9" w:rsidRDefault="000B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0B2CD9" w:rsidRDefault="000B2CD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0B2CD9" w:rsidRDefault="000B2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CCFF" w14:textId="77777777" w:rsidR="000B2CD9" w:rsidRDefault="000B2CD9">
      <w:pPr>
        <w:spacing w:after="0" w:line="240" w:lineRule="auto"/>
      </w:pPr>
      <w:r>
        <w:separator/>
      </w:r>
    </w:p>
  </w:footnote>
  <w:footnote w:type="continuationSeparator" w:id="0">
    <w:p w14:paraId="7AC34FED" w14:textId="77777777" w:rsidR="000B2CD9" w:rsidRDefault="000B2CD9">
      <w:pPr>
        <w:spacing w:after="0" w:line="240" w:lineRule="auto"/>
      </w:pPr>
      <w:r>
        <w:continuationSeparator/>
      </w:r>
    </w:p>
  </w:footnote>
  <w:footnote w:type="continuationNotice" w:id="1">
    <w:p w14:paraId="35A30F38" w14:textId="77777777" w:rsidR="00727626" w:rsidRDefault="00727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2337" w14:textId="476CD26E" w:rsidR="000B2CD9" w:rsidRDefault="000B2CD9" w:rsidP="00F65D46">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3292"/>
    <w:multiLevelType w:val="hybridMultilevel"/>
    <w:tmpl w:val="4AA4DF5C"/>
    <w:lvl w:ilvl="0" w:tplc="521C9148">
      <w:start w:val="1"/>
      <w:numFmt w:val="bullet"/>
      <w:lvlText w:val=""/>
      <w:lvlJc w:val="left"/>
      <w:pPr>
        <w:ind w:left="720" w:hanging="360"/>
      </w:pPr>
      <w:rPr>
        <w:rFonts w:ascii="Symbol" w:hAnsi="Symbol" w:hint="default"/>
      </w:rPr>
    </w:lvl>
    <w:lvl w:ilvl="1" w:tplc="E7AE7EB0">
      <w:start w:val="1"/>
      <w:numFmt w:val="bullet"/>
      <w:lvlText w:val="o"/>
      <w:lvlJc w:val="left"/>
      <w:pPr>
        <w:ind w:left="1440" w:hanging="360"/>
      </w:pPr>
      <w:rPr>
        <w:rFonts w:ascii="Courier New" w:hAnsi="Courier New" w:hint="default"/>
      </w:rPr>
    </w:lvl>
    <w:lvl w:ilvl="2" w:tplc="AE40795C">
      <w:start w:val="1"/>
      <w:numFmt w:val="bullet"/>
      <w:lvlText w:val=""/>
      <w:lvlJc w:val="left"/>
      <w:pPr>
        <w:ind w:left="2160" w:hanging="360"/>
      </w:pPr>
      <w:rPr>
        <w:rFonts w:ascii="Wingdings" w:hAnsi="Wingdings" w:hint="default"/>
      </w:rPr>
    </w:lvl>
    <w:lvl w:ilvl="3" w:tplc="45CC25F2">
      <w:start w:val="1"/>
      <w:numFmt w:val="bullet"/>
      <w:lvlText w:val=""/>
      <w:lvlJc w:val="left"/>
      <w:pPr>
        <w:ind w:left="2880" w:hanging="360"/>
      </w:pPr>
      <w:rPr>
        <w:rFonts w:ascii="Symbol" w:hAnsi="Symbol" w:hint="default"/>
      </w:rPr>
    </w:lvl>
    <w:lvl w:ilvl="4" w:tplc="2CCAA050">
      <w:start w:val="1"/>
      <w:numFmt w:val="bullet"/>
      <w:lvlText w:val="o"/>
      <w:lvlJc w:val="left"/>
      <w:pPr>
        <w:ind w:left="3600" w:hanging="360"/>
      </w:pPr>
      <w:rPr>
        <w:rFonts w:ascii="Courier New" w:hAnsi="Courier New" w:hint="default"/>
      </w:rPr>
    </w:lvl>
    <w:lvl w:ilvl="5" w:tplc="8FC04132">
      <w:start w:val="1"/>
      <w:numFmt w:val="bullet"/>
      <w:lvlText w:val=""/>
      <w:lvlJc w:val="left"/>
      <w:pPr>
        <w:ind w:left="4320" w:hanging="360"/>
      </w:pPr>
      <w:rPr>
        <w:rFonts w:ascii="Wingdings" w:hAnsi="Wingdings" w:hint="default"/>
      </w:rPr>
    </w:lvl>
    <w:lvl w:ilvl="6" w:tplc="846A60BC">
      <w:start w:val="1"/>
      <w:numFmt w:val="bullet"/>
      <w:lvlText w:val=""/>
      <w:lvlJc w:val="left"/>
      <w:pPr>
        <w:ind w:left="5040" w:hanging="360"/>
      </w:pPr>
      <w:rPr>
        <w:rFonts w:ascii="Symbol" w:hAnsi="Symbol" w:hint="default"/>
      </w:rPr>
    </w:lvl>
    <w:lvl w:ilvl="7" w:tplc="5F7A4008">
      <w:start w:val="1"/>
      <w:numFmt w:val="bullet"/>
      <w:lvlText w:val="o"/>
      <w:lvlJc w:val="left"/>
      <w:pPr>
        <w:ind w:left="5760" w:hanging="360"/>
      </w:pPr>
      <w:rPr>
        <w:rFonts w:ascii="Courier New" w:hAnsi="Courier New" w:hint="default"/>
      </w:rPr>
    </w:lvl>
    <w:lvl w:ilvl="8" w:tplc="D32E415C">
      <w:start w:val="1"/>
      <w:numFmt w:val="bullet"/>
      <w:lvlText w:val=""/>
      <w:lvlJc w:val="left"/>
      <w:pPr>
        <w:ind w:left="6480" w:hanging="360"/>
      </w:pPr>
      <w:rPr>
        <w:rFonts w:ascii="Wingdings" w:hAnsi="Wingdings" w:hint="default"/>
      </w:rPr>
    </w:lvl>
  </w:abstractNum>
  <w:abstractNum w:abstractNumId="2" w15:restartNumberingAfterBreak="0">
    <w:nsid w:val="03EC0F1C"/>
    <w:multiLevelType w:val="hybridMultilevel"/>
    <w:tmpl w:val="F75C2E6A"/>
    <w:lvl w:ilvl="0" w:tplc="F3CA3498">
      <w:start w:val="1"/>
      <w:numFmt w:val="bullet"/>
      <w:lvlText w:val=""/>
      <w:lvlJc w:val="left"/>
      <w:pPr>
        <w:ind w:left="720" w:hanging="360"/>
      </w:pPr>
      <w:rPr>
        <w:rFonts w:ascii="Symbol" w:hAnsi="Symbol" w:hint="default"/>
      </w:rPr>
    </w:lvl>
    <w:lvl w:ilvl="1" w:tplc="30A8FE8E">
      <w:start w:val="1"/>
      <w:numFmt w:val="bullet"/>
      <w:lvlText w:val="o"/>
      <w:lvlJc w:val="left"/>
      <w:pPr>
        <w:ind w:left="1440" w:hanging="360"/>
      </w:pPr>
      <w:rPr>
        <w:rFonts w:ascii="Courier New" w:hAnsi="Courier New" w:hint="default"/>
      </w:rPr>
    </w:lvl>
    <w:lvl w:ilvl="2" w:tplc="428A1BC8">
      <w:start w:val="1"/>
      <w:numFmt w:val="bullet"/>
      <w:lvlText w:val=""/>
      <w:lvlJc w:val="left"/>
      <w:pPr>
        <w:ind w:left="2160" w:hanging="360"/>
      </w:pPr>
      <w:rPr>
        <w:rFonts w:ascii="Wingdings" w:hAnsi="Wingdings" w:hint="default"/>
      </w:rPr>
    </w:lvl>
    <w:lvl w:ilvl="3" w:tplc="238C3E02">
      <w:start w:val="1"/>
      <w:numFmt w:val="bullet"/>
      <w:lvlText w:val=""/>
      <w:lvlJc w:val="left"/>
      <w:pPr>
        <w:ind w:left="2880" w:hanging="360"/>
      </w:pPr>
      <w:rPr>
        <w:rFonts w:ascii="Symbol" w:hAnsi="Symbol" w:hint="default"/>
      </w:rPr>
    </w:lvl>
    <w:lvl w:ilvl="4" w:tplc="288002B2">
      <w:start w:val="1"/>
      <w:numFmt w:val="bullet"/>
      <w:lvlText w:val="o"/>
      <w:lvlJc w:val="left"/>
      <w:pPr>
        <w:ind w:left="3600" w:hanging="360"/>
      </w:pPr>
      <w:rPr>
        <w:rFonts w:ascii="Courier New" w:hAnsi="Courier New" w:hint="default"/>
      </w:rPr>
    </w:lvl>
    <w:lvl w:ilvl="5" w:tplc="A10CB174">
      <w:start w:val="1"/>
      <w:numFmt w:val="bullet"/>
      <w:lvlText w:val=""/>
      <w:lvlJc w:val="left"/>
      <w:pPr>
        <w:ind w:left="4320" w:hanging="360"/>
      </w:pPr>
      <w:rPr>
        <w:rFonts w:ascii="Wingdings" w:hAnsi="Wingdings" w:hint="default"/>
      </w:rPr>
    </w:lvl>
    <w:lvl w:ilvl="6" w:tplc="59AEBC8E">
      <w:start w:val="1"/>
      <w:numFmt w:val="bullet"/>
      <w:lvlText w:val=""/>
      <w:lvlJc w:val="left"/>
      <w:pPr>
        <w:ind w:left="5040" w:hanging="360"/>
      </w:pPr>
      <w:rPr>
        <w:rFonts w:ascii="Symbol" w:hAnsi="Symbol" w:hint="default"/>
      </w:rPr>
    </w:lvl>
    <w:lvl w:ilvl="7" w:tplc="259E6EBC">
      <w:start w:val="1"/>
      <w:numFmt w:val="bullet"/>
      <w:lvlText w:val="o"/>
      <w:lvlJc w:val="left"/>
      <w:pPr>
        <w:ind w:left="5760" w:hanging="360"/>
      </w:pPr>
      <w:rPr>
        <w:rFonts w:ascii="Courier New" w:hAnsi="Courier New" w:hint="default"/>
      </w:rPr>
    </w:lvl>
    <w:lvl w:ilvl="8" w:tplc="7DAA52F2">
      <w:start w:val="1"/>
      <w:numFmt w:val="bullet"/>
      <w:lvlText w:val=""/>
      <w:lvlJc w:val="left"/>
      <w:pPr>
        <w:ind w:left="6480" w:hanging="360"/>
      </w:pPr>
      <w:rPr>
        <w:rFonts w:ascii="Wingdings" w:hAnsi="Wingdings" w:hint="default"/>
      </w:rPr>
    </w:lvl>
  </w:abstractNum>
  <w:abstractNum w:abstractNumId="3" w15:restartNumberingAfterBreak="0">
    <w:nsid w:val="061A310E"/>
    <w:multiLevelType w:val="hybridMultilevel"/>
    <w:tmpl w:val="2ED6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ECEBF"/>
    <w:multiLevelType w:val="hybridMultilevel"/>
    <w:tmpl w:val="5E265770"/>
    <w:lvl w:ilvl="0" w:tplc="FE1E8428">
      <w:start w:val="1"/>
      <w:numFmt w:val="bullet"/>
      <w:lvlText w:val=""/>
      <w:lvlJc w:val="left"/>
      <w:pPr>
        <w:ind w:left="720" w:hanging="360"/>
      </w:pPr>
      <w:rPr>
        <w:rFonts w:ascii="Symbol" w:hAnsi="Symbol" w:hint="default"/>
      </w:rPr>
    </w:lvl>
    <w:lvl w:ilvl="1" w:tplc="959CF80C">
      <w:start w:val="1"/>
      <w:numFmt w:val="bullet"/>
      <w:lvlText w:val="o"/>
      <w:lvlJc w:val="left"/>
      <w:pPr>
        <w:ind w:left="1440" w:hanging="360"/>
      </w:pPr>
      <w:rPr>
        <w:rFonts w:ascii="Courier New" w:hAnsi="Courier New" w:hint="default"/>
      </w:rPr>
    </w:lvl>
    <w:lvl w:ilvl="2" w:tplc="67D0F1D0">
      <w:start w:val="1"/>
      <w:numFmt w:val="bullet"/>
      <w:lvlText w:val=""/>
      <w:lvlJc w:val="left"/>
      <w:pPr>
        <w:ind w:left="2160" w:hanging="360"/>
      </w:pPr>
      <w:rPr>
        <w:rFonts w:ascii="Wingdings" w:hAnsi="Wingdings" w:hint="default"/>
      </w:rPr>
    </w:lvl>
    <w:lvl w:ilvl="3" w:tplc="4A8E8148">
      <w:start w:val="1"/>
      <w:numFmt w:val="bullet"/>
      <w:lvlText w:val=""/>
      <w:lvlJc w:val="left"/>
      <w:pPr>
        <w:ind w:left="2880" w:hanging="360"/>
      </w:pPr>
      <w:rPr>
        <w:rFonts w:ascii="Symbol" w:hAnsi="Symbol" w:hint="default"/>
      </w:rPr>
    </w:lvl>
    <w:lvl w:ilvl="4" w:tplc="42F65DA4">
      <w:start w:val="1"/>
      <w:numFmt w:val="bullet"/>
      <w:lvlText w:val="o"/>
      <w:lvlJc w:val="left"/>
      <w:pPr>
        <w:ind w:left="3600" w:hanging="360"/>
      </w:pPr>
      <w:rPr>
        <w:rFonts w:ascii="Courier New" w:hAnsi="Courier New" w:hint="default"/>
      </w:rPr>
    </w:lvl>
    <w:lvl w:ilvl="5" w:tplc="D9D08AF2">
      <w:start w:val="1"/>
      <w:numFmt w:val="bullet"/>
      <w:lvlText w:val=""/>
      <w:lvlJc w:val="left"/>
      <w:pPr>
        <w:ind w:left="4320" w:hanging="360"/>
      </w:pPr>
      <w:rPr>
        <w:rFonts w:ascii="Wingdings" w:hAnsi="Wingdings" w:hint="default"/>
      </w:rPr>
    </w:lvl>
    <w:lvl w:ilvl="6" w:tplc="07C42BF2">
      <w:start w:val="1"/>
      <w:numFmt w:val="bullet"/>
      <w:lvlText w:val=""/>
      <w:lvlJc w:val="left"/>
      <w:pPr>
        <w:ind w:left="5040" w:hanging="360"/>
      </w:pPr>
      <w:rPr>
        <w:rFonts w:ascii="Symbol" w:hAnsi="Symbol" w:hint="default"/>
      </w:rPr>
    </w:lvl>
    <w:lvl w:ilvl="7" w:tplc="5FDE1D46">
      <w:start w:val="1"/>
      <w:numFmt w:val="bullet"/>
      <w:lvlText w:val="o"/>
      <w:lvlJc w:val="left"/>
      <w:pPr>
        <w:ind w:left="5760" w:hanging="360"/>
      </w:pPr>
      <w:rPr>
        <w:rFonts w:ascii="Courier New" w:hAnsi="Courier New" w:hint="default"/>
      </w:rPr>
    </w:lvl>
    <w:lvl w:ilvl="8" w:tplc="91143E06">
      <w:start w:val="1"/>
      <w:numFmt w:val="bullet"/>
      <w:lvlText w:val=""/>
      <w:lvlJc w:val="left"/>
      <w:pPr>
        <w:ind w:left="6480" w:hanging="360"/>
      </w:pPr>
      <w:rPr>
        <w:rFonts w:ascii="Wingdings" w:hAnsi="Wingdings" w:hint="default"/>
      </w:rPr>
    </w:lvl>
  </w:abstractNum>
  <w:abstractNum w:abstractNumId="6" w15:restartNumberingAfterBreak="0">
    <w:nsid w:val="0DFF18EE"/>
    <w:multiLevelType w:val="multilevel"/>
    <w:tmpl w:val="297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7FF6C"/>
    <w:multiLevelType w:val="hybridMultilevel"/>
    <w:tmpl w:val="7FB4C3B2"/>
    <w:lvl w:ilvl="0" w:tplc="0BA87348">
      <w:start w:val="1"/>
      <w:numFmt w:val="bullet"/>
      <w:lvlText w:val=""/>
      <w:lvlJc w:val="left"/>
      <w:pPr>
        <w:ind w:left="720" w:hanging="360"/>
      </w:pPr>
      <w:rPr>
        <w:rFonts w:ascii="Symbol" w:hAnsi="Symbol" w:hint="default"/>
      </w:rPr>
    </w:lvl>
    <w:lvl w:ilvl="1" w:tplc="F4D4311A">
      <w:start w:val="1"/>
      <w:numFmt w:val="bullet"/>
      <w:lvlText w:val="o"/>
      <w:lvlJc w:val="left"/>
      <w:pPr>
        <w:ind w:left="1440" w:hanging="360"/>
      </w:pPr>
      <w:rPr>
        <w:rFonts w:ascii="Courier New" w:hAnsi="Courier New" w:hint="default"/>
      </w:rPr>
    </w:lvl>
    <w:lvl w:ilvl="2" w:tplc="1670108E">
      <w:start w:val="1"/>
      <w:numFmt w:val="bullet"/>
      <w:lvlText w:val=""/>
      <w:lvlJc w:val="left"/>
      <w:pPr>
        <w:ind w:left="2160" w:hanging="360"/>
      </w:pPr>
      <w:rPr>
        <w:rFonts w:ascii="Wingdings" w:hAnsi="Wingdings" w:hint="default"/>
      </w:rPr>
    </w:lvl>
    <w:lvl w:ilvl="3" w:tplc="5ADC13AE">
      <w:start w:val="1"/>
      <w:numFmt w:val="bullet"/>
      <w:lvlText w:val=""/>
      <w:lvlJc w:val="left"/>
      <w:pPr>
        <w:ind w:left="2880" w:hanging="360"/>
      </w:pPr>
      <w:rPr>
        <w:rFonts w:ascii="Symbol" w:hAnsi="Symbol" w:hint="default"/>
      </w:rPr>
    </w:lvl>
    <w:lvl w:ilvl="4" w:tplc="63EA8E5A">
      <w:start w:val="1"/>
      <w:numFmt w:val="bullet"/>
      <w:lvlText w:val="o"/>
      <w:lvlJc w:val="left"/>
      <w:pPr>
        <w:ind w:left="3600" w:hanging="360"/>
      </w:pPr>
      <w:rPr>
        <w:rFonts w:ascii="Courier New" w:hAnsi="Courier New" w:hint="default"/>
      </w:rPr>
    </w:lvl>
    <w:lvl w:ilvl="5" w:tplc="777E786C">
      <w:start w:val="1"/>
      <w:numFmt w:val="bullet"/>
      <w:lvlText w:val=""/>
      <w:lvlJc w:val="left"/>
      <w:pPr>
        <w:ind w:left="4320" w:hanging="360"/>
      </w:pPr>
      <w:rPr>
        <w:rFonts w:ascii="Wingdings" w:hAnsi="Wingdings" w:hint="default"/>
      </w:rPr>
    </w:lvl>
    <w:lvl w:ilvl="6" w:tplc="5CC8D102">
      <w:start w:val="1"/>
      <w:numFmt w:val="bullet"/>
      <w:lvlText w:val=""/>
      <w:lvlJc w:val="left"/>
      <w:pPr>
        <w:ind w:left="5040" w:hanging="360"/>
      </w:pPr>
      <w:rPr>
        <w:rFonts w:ascii="Symbol" w:hAnsi="Symbol" w:hint="default"/>
      </w:rPr>
    </w:lvl>
    <w:lvl w:ilvl="7" w:tplc="DBD03D2A">
      <w:start w:val="1"/>
      <w:numFmt w:val="bullet"/>
      <w:lvlText w:val="o"/>
      <w:lvlJc w:val="left"/>
      <w:pPr>
        <w:ind w:left="5760" w:hanging="360"/>
      </w:pPr>
      <w:rPr>
        <w:rFonts w:ascii="Courier New" w:hAnsi="Courier New" w:hint="default"/>
      </w:rPr>
    </w:lvl>
    <w:lvl w:ilvl="8" w:tplc="CBB22B38">
      <w:start w:val="1"/>
      <w:numFmt w:val="bullet"/>
      <w:lvlText w:val=""/>
      <w:lvlJc w:val="left"/>
      <w:pPr>
        <w:ind w:left="6480" w:hanging="360"/>
      </w:pPr>
      <w:rPr>
        <w:rFonts w:ascii="Wingdings" w:hAnsi="Wingdings" w:hint="default"/>
      </w:rPr>
    </w:lvl>
  </w:abstractNum>
  <w:abstractNum w:abstractNumId="8" w15:restartNumberingAfterBreak="0">
    <w:nsid w:val="127B2816"/>
    <w:multiLevelType w:val="multilevel"/>
    <w:tmpl w:val="38DA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CA68ED"/>
    <w:multiLevelType w:val="multilevel"/>
    <w:tmpl w:val="52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F6A72"/>
    <w:multiLevelType w:val="multilevel"/>
    <w:tmpl w:val="BCE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A777A"/>
    <w:multiLevelType w:val="multilevel"/>
    <w:tmpl w:val="9466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576BD"/>
    <w:multiLevelType w:val="multilevel"/>
    <w:tmpl w:val="F932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72F33"/>
    <w:multiLevelType w:val="hybridMultilevel"/>
    <w:tmpl w:val="98300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2B1122"/>
    <w:multiLevelType w:val="hybridMultilevel"/>
    <w:tmpl w:val="323A4666"/>
    <w:lvl w:ilvl="0" w:tplc="06A2B15E">
      <w:start w:val="1"/>
      <w:numFmt w:val="bullet"/>
      <w:lvlText w:val=""/>
      <w:lvlJc w:val="left"/>
      <w:pPr>
        <w:ind w:left="720" w:hanging="360"/>
      </w:pPr>
      <w:rPr>
        <w:rFonts w:ascii="Symbol" w:hAnsi="Symbol" w:hint="default"/>
      </w:rPr>
    </w:lvl>
    <w:lvl w:ilvl="1" w:tplc="DC343EA8">
      <w:start w:val="1"/>
      <w:numFmt w:val="bullet"/>
      <w:lvlText w:val="o"/>
      <w:lvlJc w:val="left"/>
      <w:pPr>
        <w:ind w:left="1440" w:hanging="360"/>
      </w:pPr>
      <w:rPr>
        <w:rFonts w:ascii="Courier New" w:hAnsi="Courier New" w:hint="default"/>
      </w:rPr>
    </w:lvl>
    <w:lvl w:ilvl="2" w:tplc="1FA8EDA4">
      <w:start w:val="1"/>
      <w:numFmt w:val="bullet"/>
      <w:lvlText w:val=""/>
      <w:lvlJc w:val="left"/>
      <w:pPr>
        <w:ind w:left="2160" w:hanging="360"/>
      </w:pPr>
      <w:rPr>
        <w:rFonts w:ascii="Wingdings" w:hAnsi="Wingdings" w:hint="default"/>
      </w:rPr>
    </w:lvl>
    <w:lvl w:ilvl="3" w:tplc="6B74A742">
      <w:start w:val="1"/>
      <w:numFmt w:val="bullet"/>
      <w:lvlText w:val=""/>
      <w:lvlJc w:val="left"/>
      <w:pPr>
        <w:ind w:left="2880" w:hanging="360"/>
      </w:pPr>
      <w:rPr>
        <w:rFonts w:ascii="Symbol" w:hAnsi="Symbol" w:hint="default"/>
      </w:rPr>
    </w:lvl>
    <w:lvl w:ilvl="4" w:tplc="0126484E">
      <w:start w:val="1"/>
      <w:numFmt w:val="bullet"/>
      <w:lvlText w:val="o"/>
      <w:lvlJc w:val="left"/>
      <w:pPr>
        <w:ind w:left="3600" w:hanging="360"/>
      </w:pPr>
      <w:rPr>
        <w:rFonts w:ascii="Courier New" w:hAnsi="Courier New" w:hint="default"/>
      </w:rPr>
    </w:lvl>
    <w:lvl w:ilvl="5" w:tplc="46B2A07E">
      <w:start w:val="1"/>
      <w:numFmt w:val="bullet"/>
      <w:lvlText w:val=""/>
      <w:lvlJc w:val="left"/>
      <w:pPr>
        <w:ind w:left="4320" w:hanging="360"/>
      </w:pPr>
      <w:rPr>
        <w:rFonts w:ascii="Wingdings" w:hAnsi="Wingdings" w:hint="default"/>
      </w:rPr>
    </w:lvl>
    <w:lvl w:ilvl="6" w:tplc="8C066B5C">
      <w:start w:val="1"/>
      <w:numFmt w:val="bullet"/>
      <w:lvlText w:val=""/>
      <w:lvlJc w:val="left"/>
      <w:pPr>
        <w:ind w:left="5040" w:hanging="360"/>
      </w:pPr>
      <w:rPr>
        <w:rFonts w:ascii="Symbol" w:hAnsi="Symbol" w:hint="default"/>
      </w:rPr>
    </w:lvl>
    <w:lvl w:ilvl="7" w:tplc="3FA2A466">
      <w:start w:val="1"/>
      <w:numFmt w:val="bullet"/>
      <w:lvlText w:val="o"/>
      <w:lvlJc w:val="left"/>
      <w:pPr>
        <w:ind w:left="5760" w:hanging="360"/>
      </w:pPr>
      <w:rPr>
        <w:rFonts w:ascii="Courier New" w:hAnsi="Courier New" w:hint="default"/>
      </w:rPr>
    </w:lvl>
    <w:lvl w:ilvl="8" w:tplc="827E8E58">
      <w:start w:val="1"/>
      <w:numFmt w:val="bullet"/>
      <w:lvlText w:val=""/>
      <w:lvlJc w:val="left"/>
      <w:pPr>
        <w:ind w:left="6480" w:hanging="360"/>
      </w:pPr>
      <w:rPr>
        <w:rFonts w:ascii="Wingdings" w:hAnsi="Wingdings" w:hint="default"/>
      </w:rPr>
    </w:lvl>
  </w:abstractNum>
  <w:abstractNum w:abstractNumId="17" w15:restartNumberingAfterBreak="0">
    <w:nsid w:val="2F340DC9"/>
    <w:multiLevelType w:val="hybridMultilevel"/>
    <w:tmpl w:val="0AAE0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6E571E"/>
    <w:multiLevelType w:val="multilevel"/>
    <w:tmpl w:val="DBA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A6F3FC"/>
    <w:multiLevelType w:val="hybridMultilevel"/>
    <w:tmpl w:val="357A056A"/>
    <w:lvl w:ilvl="0" w:tplc="13ACFE66">
      <w:start w:val="1"/>
      <w:numFmt w:val="bullet"/>
      <w:lvlText w:val=""/>
      <w:lvlJc w:val="left"/>
      <w:pPr>
        <w:ind w:left="720" w:hanging="360"/>
      </w:pPr>
      <w:rPr>
        <w:rFonts w:ascii="Symbol" w:hAnsi="Symbol" w:hint="default"/>
      </w:rPr>
    </w:lvl>
    <w:lvl w:ilvl="1" w:tplc="251E506C">
      <w:start w:val="1"/>
      <w:numFmt w:val="bullet"/>
      <w:lvlText w:val="o"/>
      <w:lvlJc w:val="left"/>
      <w:pPr>
        <w:ind w:left="1440" w:hanging="360"/>
      </w:pPr>
      <w:rPr>
        <w:rFonts w:ascii="Courier New" w:hAnsi="Courier New" w:hint="default"/>
      </w:rPr>
    </w:lvl>
    <w:lvl w:ilvl="2" w:tplc="D7149DCE">
      <w:start w:val="1"/>
      <w:numFmt w:val="bullet"/>
      <w:lvlText w:val=""/>
      <w:lvlJc w:val="left"/>
      <w:pPr>
        <w:ind w:left="2160" w:hanging="360"/>
      </w:pPr>
      <w:rPr>
        <w:rFonts w:ascii="Wingdings" w:hAnsi="Wingdings" w:hint="default"/>
      </w:rPr>
    </w:lvl>
    <w:lvl w:ilvl="3" w:tplc="8314079E">
      <w:start w:val="1"/>
      <w:numFmt w:val="bullet"/>
      <w:lvlText w:val=""/>
      <w:lvlJc w:val="left"/>
      <w:pPr>
        <w:ind w:left="2880" w:hanging="360"/>
      </w:pPr>
      <w:rPr>
        <w:rFonts w:ascii="Symbol" w:hAnsi="Symbol" w:hint="default"/>
      </w:rPr>
    </w:lvl>
    <w:lvl w:ilvl="4" w:tplc="98465310">
      <w:start w:val="1"/>
      <w:numFmt w:val="bullet"/>
      <w:lvlText w:val="o"/>
      <w:lvlJc w:val="left"/>
      <w:pPr>
        <w:ind w:left="3600" w:hanging="360"/>
      </w:pPr>
      <w:rPr>
        <w:rFonts w:ascii="Courier New" w:hAnsi="Courier New" w:hint="default"/>
      </w:rPr>
    </w:lvl>
    <w:lvl w:ilvl="5" w:tplc="1A22CAE0">
      <w:start w:val="1"/>
      <w:numFmt w:val="bullet"/>
      <w:lvlText w:val=""/>
      <w:lvlJc w:val="left"/>
      <w:pPr>
        <w:ind w:left="4320" w:hanging="360"/>
      </w:pPr>
      <w:rPr>
        <w:rFonts w:ascii="Wingdings" w:hAnsi="Wingdings" w:hint="default"/>
      </w:rPr>
    </w:lvl>
    <w:lvl w:ilvl="6" w:tplc="6BF62D1E">
      <w:start w:val="1"/>
      <w:numFmt w:val="bullet"/>
      <w:lvlText w:val=""/>
      <w:lvlJc w:val="left"/>
      <w:pPr>
        <w:ind w:left="5040" w:hanging="360"/>
      </w:pPr>
      <w:rPr>
        <w:rFonts w:ascii="Symbol" w:hAnsi="Symbol" w:hint="default"/>
      </w:rPr>
    </w:lvl>
    <w:lvl w:ilvl="7" w:tplc="26CE26AC">
      <w:start w:val="1"/>
      <w:numFmt w:val="bullet"/>
      <w:lvlText w:val="o"/>
      <w:lvlJc w:val="left"/>
      <w:pPr>
        <w:ind w:left="5760" w:hanging="360"/>
      </w:pPr>
      <w:rPr>
        <w:rFonts w:ascii="Courier New" w:hAnsi="Courier New" w:hint="default"/>
      </w:rPr>
    </w:lvl>
    <w:lvl w:ilvl="8" w:tplc="1B701D8C">
      <w:start w:val="1"/>
      <w:numFmt w:val="bullet"/>
      <w:lvlText w:val=""/>
      <w:lvlJc w:val="left"/>
      <w:pPr>
        <w:ind w:left="6480" w:hanging="360"/>
      </w:pPr>
      <w:rPr>
        <w:rFonts w:ascii="Wingdings" w:hAnsi="Wingdings" w:hint="default"/>
      </w:rPr>
    </w:lvl>
  </w:abstractNum>
  <w:abstractNum w:abstractNumId="20" w15:restartNumberingAfterBreak="0">
    <w:nsid w:val="3BF30B59"/>
    <w:multiLevelType w:val="multilevel"/>
    <w:tmpl w:val="27A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6FA8A4"/>
    <w:multiLevelType w:val="hybridMultilevel"/>
    <w:tmpl w:val="CB72708A"/>
    <w:lvl w:ilvl="0" w:tplc="B77476CA">
      <w:start w:val="1"/>
      <w:numFmt w:val="bullet"/>
      <w:lvlText w:val=""/>
      <w:lvlJc w:val="left"/>
      <w:pPr>
        <w:ind w:left="720" w:hanging="360"/>
      </w:pPr>
      <w:rPr>
        <w:rFonts w:ascii="Symbol" w:hAnsi="Symbol" w:hint="default"/>
      </w:rPr>
    </w:lvl>
    <w:lvl w:ilvl="1" w:tplc="C99ABEEC">
      <w:start w:val="1"/>
      <w:numFmt w:val="bullet"/>
      <w:lvlText w:val="o"/>
      <w:lvlJc w:val="left"/>
      <w:pPr>
        <w:ind w:left="1440" w:hanging="360"/>
      </w:pPr>
      <w:rPr>
        <w:rFonts w:ascii="Courier New" w:hAnsi="Courier New" w:hint="default"/>
      </w:rPr>
    </w:lvl>
    <w:lvl w:ilvl="2" w:tplc="E3A84950">
      <w:start w:val="1"/>
      <w:numFmt w:val="bullet"/>
      <w:lvlText w:val=""/>
      <w:lvlJc w:val="left"/>
      <w:pPr>
        <w:ind w:left="2160" w:hanging="360"/>
      </w:pPr>
      <w:rPr>
        <w:rFonts w:ascii="Wingdings" w:hAnsi="Wingdings" w:hint="default"/>
      </w:rPr>
    </w:lvl>
    <w:lvl w:ilvl="3" w:tplc="E2E4EEF6">
      <w:start w:val="1"/>
      <w:numFmt w:val="bullet"/>
      <w:lvlText w:val=""/>
      <w:lvlJc w:val="left"/>
      <w:pPr>
        <w:ind w:left="2880" w:hanging="360"/>
      </w:pPr>
      <w:rPr>
        <w:rFonts w:ascii="Symbol" w:hAnsi="Symbol" w:hint="default"/>
      </w:rPr>
    </w:lvl>
    <w:lvl w:ilvl="4" w:tplc="FF2A7962">
      <w:start w:val="1"/>
      <w:numFmt w:val="bullet"/>
      <w:lvlText w:val="o"/>
      <w:lvlJc w:val="left"/>
      <w:pPr>
        <w:ind w:left="3600" w:hanging="360"/>
      </w:pPr>
      <w:rPr>
        <w:rFonts w:ascii="Courier New" w:hAnsi="Courier New" w:hint="default"/>
      </w:rPr>
    </w:lvl>
    <w:lvl w:ilvl="5" w:tplc="2DA20EC4">
      <w:start w:val="1"/>
      <w:numFmt w:val="bullet"/>
      <w:lvlText w:val=""/>
      <w:lvlJc w:val="left"/>
      <w:pPr>
        <w:ind w:left="4320" w:hanging="360"/>
      </w:pPr>
      <w:rPr>
        <w:rFonts w:ascii="Wingdings" w:hAnsi="Wingdings" w:hint="default"/>
      </w:rPr>
    </w:lvl>
    <w:lvl w:ilvl="6" w:tplc="C9904BA0">
      <w:start w:val="1"/>
      <w:numFmt w:val="bullet"/>
      <w:lvlText w:val=""/>
      <w:lvlJc w:val="left"/>
      <w:pPr>
        <w:ind w:left="5040" w:hanging="360"/>
      </w:pPr>
      <w:rPr>
        <w:rFonts w:ascii="Symbol" w:hAnsi="Symbol" w:hint="default"/>
      </w:rPr>
    </w:lvl>
    <w:lvl w:ilvl="7" w:tplc="D2164BC6">
      <w:start w:val="1"/>
      <w:numFmt w:val="bullet"/>
      <w:lvlText w:val="o"/>
      <w:lvlJc w:val="left"/>
      <w:pPr>
        <w:ind w:left="5760" w:hanging="360"/>
      </w:pPr>
      <w:rPr>
        <w:rFonts w:ascii="Courier New" w:hAnsi="Courier New" w:hint="default"/>
      </w:rPr>
    </w:lvl>
    <w:lvl w:ilvl="8" w:tplc="6D6E7762">
      <w:start w:val="1"/>
      <w:numFmt w:val="bullet"/>
      <w:lvlText w:val=""/>
      <w:lvlJc w:val="left"/>
      <w:pPr>
        <w:ind w:left="6480" w:hanging="360"/>
      </w:pPr>
      <w:rPr>
        <w:rFonts w:ascii="Wingdings" w:hAnsi="Wingdings" w:hint="default"/>
      </w:rPr>
    </w:lvl>
  </w:abstractNum>
  <w:abstractNum w:abstractNumId="22" w15:restartNumberingAfterBreak="0">
    <w:nsid w:val="45B97A7F"/>
    <w:multiLevelType w:val="hybridMultilevel"/>
    <w:tmpl w:val="DA96341A"/>
    <w:lvl w:ilvl="0" w:tplc="5052EEC6">
      <w:start w:val="1"/>
      <w:numFmt w:val="bullet"/>
      <w:lvlText w:val=""/>
      <w:lvlJc w:val="left"/>
      <w:pPr>
        <w:ind w:left="720" w:hanging="360"/>
      </w:pPr>
      <w:rPr>
        <w:rFonts w:ascii="Symbol" w:hAnsi="Symbol" w:hint="default"/>
      </w:rPr>
    </w:lvl>
    <w:lvl w:ilvl="1" w:tplc="D7963766">
      <w:start w:val="1"/>
      <w:numFmt w:val="bullet"/>
      <w:lvlText w:val="o"/>
      <w:lvlJc w:val="left"/>
      <w:pPr>
        <w:ind w:left="1440" w:hanging="360"/>
      </w:pPr>
      <w:rPr>
        <w:rFonts w:ascii="Courier New" w:hAnsi="Courier New" w:hint="default"/>
      </w:rPr>
    </w:lvl>
    <w:lvl w:ilvl="2" w:tplc="BC50FB18">
      <w:start w:val="1"/>
      <w:numFmt w:val="bullet"/>
      <w:lvlText w:val=""/>
      <w:lvlJc w:val="left"/>
      <w:pPr>
        <w:ind w:left="2160" w:hanging="360"/>
      </w:pPr>
      <w:rPr>
        <w:rFonts w:ascii="Wingdings" w:hAnsi="Wingdings" w:hint="default"/>
      </w:rPr>
    </w:lvl>
    <w:lvl w:ilvl="3" w:tplc="51F22AA8">
      <w:start w:val="1"/>
      <w:numFmt w:val="bullet"/>
      <w:lvlText w:val=""/>
      <w:lvlJc w:val="left"/>
      <w:pPr>
        <w:ind w:left="2880" w:hanging="360"/>
      </w:pPr>
      <w:rPr>
        <w:rFonts w:ascii="Symbol" w:hAnsi="Symbol" w:hint="default"/>
      </w:rPr>
    </w:lvl>
    <w:lvl w:ilvl="4" w:tplc="BDFAD376">
      <w:start w:val="1"/>
      <w:numFmt w:val="bullet"/>
      <w:lvlText w:val="o"/>
      <w:lvlJc w:val="left"/>
      <w:pPr>
        <w:ind w:left="3600" w:hanging="360"/>
      </w:pPr>
      <w:rPr>
        <w:rFonts w:ascii="Courier New" w:hAnsi="Courier New" w:hint="default"/>
      </w:rPr>
    </w:lvl>
    <w:lvl w:ilvl="5" w:tplc="D8941EAA">
      <w:start w:val="1"/>
      <w:numFmt w:val="bullet"/>
      <w:lvlText w:val=""/>
      <w:lvlJc w:val="left"/>
      <w:pPr>
        <w:ind w:left="4320" w:hanging="360"/>
      </w:pPr>
      <w:rPr>
        <w:rFonts w:ascii="Wingdings" w:hAnsi="Wingdings" w:hint="default"/>
      </w:rPr>
    </w:lvl>
    <w:lvl w:ilvl="6" w:tplc="C5D04140">
      <w:start w:val="1"/>
      <w:numFmt w:val="bullet"/>
      <w:lvlText w:val=""/>
      <w:lvlJc w:val="left"/>
      <w:pPr>
        <w:ind w:left="5040" w:hanging="360"/>
      </w:pPr>
      <w:rPr>
        <w:rFonts w:ascii="Symbol" w:hAnsi="Symbol" w:hint="default"/>
      </w:rPr>
    </w:lvl>
    <w:lvl w:ilvl="7" w:tplc="B2224BC6">
      <w:start w:val="1"/>
      <w:numFmt w:val="bullet"/>
      <w:lvlText w:val="o"/>
      <w:lvlJc w:val="left"/>
      <w:pPr>
        <w:ind w:left="5760" w:hanging="360"/>
      </w:pPr>
      <w:rPr>
        <w:rFonts w:ascii="Courier New" w:hAnsi="Courier New" w:hint="default"/>
      </w:rPr>
    </w:lvl>
    <w:lvl w:ilvl="8" w:tplc="84426F2A">
      <w:start w:val="1"/>
      <w:numFmt w:val="bullet"/>
      <w:lvlText w:val=""/>
      <w:lvlJc w:val="left"/>
      <w:pPr>
        <w:ind w:left="6480" w:hanging="360"/>
      </w:pPr>
      <w:rPr>
        <w:rFonts w:ascii="Wingdings" w:hAnsi="Wingdings" w:hint="default"/>
      </w:rPr>
    </w:lvl>
  </w:abstractNum>
  <w:abstractNum w:abstractNumId="23" w15:restartNumberingAfterBreak="0">
    <w:nsid w:val="46922376"/>
    <w:multiLevelType w:val="multilevel"/>
    <w:tmpl w:val="1CC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D810BF"/>
    <w:multiLevelType w:val="multilevel"/>
    <w:tmpl w:val="432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1705D"/>
    <w:multiLevelType w:val="hybridMultilevel"/>
    <w:tmpl w:val="F510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4199C"/>
    <w:multiLevelType w:val="multilevel"/>
    <w:tmpl w:val="6A6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3C643F"/>
    <w:multiLevelType w:val="hybridMultilevel"/>
    <w:tmpl w:val="3D6A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E63824"/>
    <w:multiLevelType w:val="hybridMultilevel"/>
    <w:tmpl w:val="12DCF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F427D5"/>
    <w:multiLevelType w:val="multilevel"/>
    <w:tmpl w:val="A58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662C2"/>
    <w:multiLevelType w:val="hybridMultilevel"/>
    <w:tmpl w:val="A9CA5498"/>
    <w:lvl w:ilvl="0" w:tplc="DAC412BE">
      <w:start w:val="1"/>
      <w:numFmt w:val="bullet"/>
      <w:lvlText w:val=""/>
      <w:lvlJc w:val="left"/>
      <w:pPr>
        <w:ind w:left="720" w:hanging="360"/>
      </w:pPr>
      <w:rPr>
        <w:rFonts w:ascii="Symbol" w:hAnsi="Symbol" w:hint="default"/>
      </w:rPr>
    </w:lvl>
    <w:lvl w:ilvl="1" w:tplc="4BF44738">
      <w:start w:val="1"/>
      <w:numFmt w:val="bullet"/>
      <w:lvlText w:val="o"/>
      <w:lvlJc w:val="left"/>
      <w:pPr>
        <w:ind w:left="1440" w:hanging="360"/>
      </w:pPr>
      <w:rPr>
        <w:rFonts w:ascii="Courier New" w:hAnsi="Courier New" w:hint="default"/>
      </w:rPr>
    </w:lvl>
    <w:lvl w:ilvl="2" w:tplc="8B20BFE4">
      <w:start w:val="1"/>
      <w:numFmt w:val="bullet"/>
      <w:lvlText w:val=""/>
      <w:lvlJc w:val="left"/>
      <w:pPr>
        <w:ind w:left="2160" w:hanging="360"/>
      </w:pPr>
      <w:rPr>
        <w:rFonts w:ascii="Wingdings" w:hAnsi="Wingdings" w:hint="default"/>
      </w:rPr>
    </w:lvl>
    <w:lvl w:ilvl="3" w:tplc="346ED246">
      <w:start w:val="1"/>
      <w:numFmt w:val="bullet"/>
      <w:lvlText w:val=""/>
      <w:lvlJc w:val="left"/>
      <w:pPr>
        <w:ind w:left="2880" w:hanging="360"/>
      </w:pPr>
      <w:rPr>
        <w:rFonts w:ascii="Symbol" w:hAnsi="Symbol" w:hint="default"/>
      </w:rPr>
    </w:lvl>
    <w:lvl w:ilvl="4" w:tplc="6AE8CB82">
      <w:start w:val="1"/>
      <w:numFmt w:val="bullet"/>
      <w:lvlText w:val="o"/>
      <w:lvlJc w:val="left"/>
      <w:pPr>
        <w:ind w:left="3600" w:hanging="360"/>
      </w:pPr>
      <w:rPr>
        <w:rFonts w:ascii="Courier New" w:hAnsi="Courier New" w:hint="default"/>
      </w:rPr>
    </w:lvl>
    <w:lvl w:ilvl="5" w:tplc="C86C8A08">
      <w:start w:val="1"/>
      <w:numFmt w:val="bullet"/>
      <w:lvlText w:val=""/>
      <w:lvlJc w:val="left"/>
      <w:pPr>
        <w:ind w:left="4320" w:hanging="360"/>
      </w:pPr>
      <w:rPr>
        <w:rFonts w:ascii="Wingdings" w:hAnsi="Wingdings" w:hint="default"/>
      </w:rPr>
    </w:lvl>
    <w:lvl w:ilvl="6" w:tplc="FCE43E9C">
      <w:start w:val="1"/>
      <w:numFmt w:val="bullet"/>
      <w:lvlText w:val=""/>
      <w:lvlJc w:val="left"/>
      <w:pPr>
        <w:ind w:left="5040" w:hanging="360"/>
      </w:pPr>
      <w:rPr>
        <w:rFonts w:ascii="Symbol" w:hAnsi="Symbol" w:hint="default"/>
      </w:rPr>
    </w:lvl>
    <w:lvl w:ilvl="7" w:tplc="51D6DC34">
      <w:start w:val="1"/>
      <w:numFmt w:val="bullet"/>
      <w:lvlText w:val="o"/>
      <w:lvlJc w:val="left"/>
      <w:pPr>
        <w:ind w:left="5760" w:hanging="360"/>
      </w:pPr>
      <w:rPr>
        <w:rFonts w:ascii="Courier New" w:hAnsi="Courier New" w:hint="default"/>
      </w:rPr>
    </w:lvl>
    <w:lvl w:ilvl="8" w:tplc="4E34A2AC">
      <w:start w:val="1"/>
      <w:numFmt w:val="bullet"/>
      <w:lvlText w:val=""/>
      <w:lvlJc w:val="left"/>
      <w:pPr>
        <w:ind w:left="6480" w:hanging="360"/>
      </w:pPr>
      <w:rPr>
        <w:rFonts w:ascii="Wingdings" w:hAnsi="Wingdings" w:hint="default"/>
      </w:rPr>
    </w:lvl>
  </w:abstractNum>
  <w:abstractNum w:abstractNumId="32" w15:restartNumberingAfterBreak="0">
    <w:nsid w:val="6432DFA0"/>
    <w:multiLevelType w:val="hybridMultilevel"/>
    <w:tmpl w:val="D8A60EF0"/>
    <w:lvl w:ilvl="0" w:tplc="57442EFA">
      <w:start w:val="1"/>
      <w:numFmt w:val="bullet"/>
      <w:lvlText w:val=""/>
      <w:lvlJc w:val="left"/>
      <w:pPr>
        <w:ind w:left="720" w:hanging="360"/>
      </w:pPr>
      <w:rPr>
        <w:rFonts w:ascii="Symbol" w:hAnsi="Symbol" w:hint="default"/>
      </w:rPr>
    </w:lvl>
    <w:lvl w:ilvl="1" w:tplc="744E6208">
      <w:start w:val="1"/>
      <w:numFmt w:val="bullet"/>
      <w:lvlText w:val=""/>
      <w:lvlJc w:val="left"/>
      <w:pPr>
        <w:ind w:left="690" w:hanging="360"/>
      </w:pPr>
      <w:rPr>
        <w:rFonts w:ascii="Symbol" w:hAnsi="Symbol" w:hint="default"/>
      </w:rPr>
    </w:lvl>
    <w:lvl w:ilvl="2" w:tplc="53C420EE">
      <w:start w:val="1"/>
      <w:numFmt w:val="bullet"/>
      <w:lvlText w:val=""/>
      <w:lvlJc w:val="left"/>
      <w:pPr>
        <w:ind w:left="2160" w:hanging="360"/>
      </w:pPr>
      <w:rPr>
        <w:rFonts w:ascii="Wingdings" w:hAnsi="Wingdings" w:hint="default"/>
      </w:rPr>
    </w:lvl>
    <w:lvl w:ilvl="3" w:tplc="92A2FAEA">
      <w:start w:val="1"/>
      <w:numFmt w:val="bullet"/>
      <w:lvlText w:val=""/>
      <w:lvlJc w:val="left"/>
      <w:pPr>
        <w:ind w:left="2880" w:hanging="360"/>
      </w:pPr>
      <w:rPr>
        <w:rFonts w:ascii="Symbol" w:hAnsi="Symbol" w:hint="default"/>
      </w:rPr>
    </w:lvl>
    <w:lvl w:ilvl="4" w:tplc="67E6537E">
      <w:start w:val="1"/>
      <w:numFmt w:val="bullet"/>
      <w:lvlText w:val="o"/>
      <w:lvlJc w:val="left"/>
      <w:pPr>
        <w:ind w:left="3600" w:hanging="360"/>
      </w:pPr>
      <w:rPr>
        <w:rFonts w:ascii="Courier New" w:hAnsi="Courier New" w:hint="default"/>
      </w:rPr>
    </w:lvl>
    <w:lvl w:ilvl="5" w:tplc="6EF63476">
      <w:start w:val="1"/>
      <w:numFmt w:val="bullet"/>
      <w:lvlText w:val=""/>
      <w:lvlJc w:val="left"/>
      <w:pPr>
        <w:ind w:left="4320" w:hanging="360"/>
      </w:pPr>
      <w:rPr>
        <w:rFonts w:ascii="Wingdings" w:hAnsi="Wingdings" w:hint="default"/>
      </w:rPr>
    </w:lvl>
    <w:lvl w:ilvl="6" w:tplc="DDA4723A">
      <w:start w:val="1"/>
      <w:numFmt w:val="bullet"/>
      <w:lvlText w:val=""/>
      <w:lvlJc w:val="left"/>
      <w:pPr>
        <w:ind w:left="5040" w:hanging="360"/>
      </w:pPr>
      <w:rPr>
        <w:rFonts w:ascii="Symbol" w:hAnsi="Symbol" w:hint="default"/>
      </w:rPr>
    </w:lvl>
    <w:lvl w:ilvl="7" w:tplc="B91AB84C">
      <w:start w:val="1"/>
      <w:numFmt w:val="bullet"/>
      <w:lvlText w:val="o"/>
      <w:lvlJc w:val="left"/>
      <w:pPr>
        <w:ind w:left="5760" w:hanging="360"/>
      </w:pPr>
      <w:rPr>
        <w:rFonts w:ascii="Courier New" w:hAnsi="Courier New" w:hint="default"/>
      </w:rPr>
    </w:lvl>
    <w:lvl w:ilvl="8" w:tplc="B3EE369C">
      <w:start w:val="1"/>
      <w:numFmt w:val="bullet"/>
      <w:lvlText w:val=""/>
      <w:lvlJc w:val="left"/>
      <w:pPr>
        <w:ind w:left="6480" w:hanging="360"/>
      </w:pPr>
      <w:rPr>
        <w:rFonts w:ascii="Wingdings" w:hAnsi="Wingdings" w:hint="default"/>
      </w:rPr>
    </w:lvl>
  </w:abstractNum>
  <w:abstractNum w:abstractNumId="33" w15:restartNumberingAfterBreak="0">
    <w:nsid w:val="6719753B"/>
    <w:multiLevelType w:val="hybridMultilevel"/>
    <w:tmpl w:val="FE9C3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7708E"/>
    <w:multiLevelType w:val="hybridMultilevel"/>
    <w:tmpl w:val="C50A8682"/>
    <w:lvl w:ilvl="0" w:tplc="8C8693D0">
      <w:start w:val="1"/>
      <w:numFmt w:val="bullet"/>
      <w:lvlText w:val=""/>
      <w:lvlJc w:val="left"/>
      <w:pPr>
        <w:ind w:left="720" w:hanging="360"/>
      </w:pPr>
      <w:rPr>
        <w:rFonts w:ascii="Symbol" w:hAnsi="Symbol" w:hint="default"/>
      </w:rPr>
    </w:lvl>
    <w:lvl w:ilvl="1" w:tplc="3DD21980">
      <w:start w:val="1"/>
      <w:numFmt w:val="bullet"/>
      <w:lvlText w:val="o"/>
      <w:lvlJc w:val="left"/>
      <w:pPr>
        <w:ind w:left="1440" w:hanging="360"/>
      </w:pPr>
      <w:rPr>
        <w:rFonts w:ascii="Courier New" w:hAnsi="Courier New" w:hint="default"/>
      </w:rPr>
    </w:lvl>
    <w:lvl w:ilvl="2" w:tplc="814478F8">
      <w:start w:val="1"/>
      <w:numFmt w:val="bullet"/>
      <w:lvlText w:val=""/>
      <w:lvlJc w:val="left"/>
      <w:pPr>
        <w:ind w:left="2160" w:hanging="360"/>
      </w:pPr>
      <w:rPr>
        <w:rFonts w:ascii="Wingdings" w:hAnsi="Wingdings" w:hint="default"/>
      </w:rPr>
    </w:lvl>
    <w:lvl w:ilvl="3" w:tplc="42425AEE">
      <w:start w:val="1"/>
      <w:numFmt w:val="bullet"/>
      <w:lvlText w:val=""/>
      <w:lvlJc w:val="left"/>
      <w:pPr>
        <w:ind w:left="2880" w:hanging="360"/>
      </w:pPr>
      <w:rPr>
        <w:rFonts w:ascii="Symbol" w:hAnsi="Symbol" w:hint="default"/>
      </w:rPr>
    </w:lvl>
    <w:lvl w:ilvl="4" w:tplc="E5AA6C3C">
      <w:start w:val="1"/>
      <w:numFmt w:val="bullet"/>
      <w:lvlText w:val="o"/>
      <w:lvlJc w:val="left"/>
      <w:pPr>
        <w:ind w:left="3600" w:hanging="360"/>
      </w:pPr>
      <w:rPr>
        <w:rFonts w:ascii="Courier New" w:hAnsi="Courier New" w:hint="default"/>
      </w:rPr>
    </w:lvl>
    <w:lvl w:ilvl="5" w:tplc="D4CC3C56">
      <w:start w:val="1"/>
      <w:numFmt w:val="bullet"/>
      <w:lvlText w:val=""/>
      <w:lvlJc w:val="left"/>
      <w:pPr>
        <w:ind w:left="4320" w:hanging="360"/>
      </w:pPr>
      <w:rPr>
        <w:rFonts w:ascii="Wingdings" w:hAnsi="Wingdings" w:hint="default"/>
      </w:rPr>
    </w:lvl>
    <w:lvl w:ilvl="6" w:tplc="2766BEA4">
      <w:start w:val="1"/>
      <w:numFmt w:val="bullet"/>
      <w:lvlText w:val=""/>
      <w:lvlJc w:val="left"/>
      <w:pPr>
        <w:ind w:left="5040" w:hanging="360"/>
      </w:pPr>
      <w:rPr>
        <w:rFonts w:ascii="Symbol" w:hAnsi="Symbol" w:hint="default"/>
      </w:rPr>
    </w:lvl>
    <w:lvl w:ilvl="7" w:tplc="4B50A3CA">
      <w:start w:val="1"/>
      <w:numFmt w:val="bullet"/>
      <w:lvlText w:val="o"/>
      <w:lvlJc w:val="left"/>
      <w:pPr>
        <w:ind w:left="5760" w:hanging="360"/>
      </w:pPr>
      <w:rPr>
        <w:rFonts w:ascii="Courier New" w:hAnsi="Courier New" w:hint="default"/>
      </w:rPr>
    </w:lvl>
    <w:lvl w:ilvl="8" w:tplc="087495D8">
      <w:start w:val="1"/>
      <w:numFmt w:val="bullet"/>
      <w:lvlText w:val=""/>
      <w:lvlJc w:val="left"/>
      <w:pPr>
        <w:ind w:left="6480" w:hanging="360"/>
      </w:pPr>
      <w:rPr>
        <w:rFonts w:ascii="Wingdings" w:hAnsi="Wingdings" w:hint="default"/>
      </w:rPr>
    </w:lvl>
  </w:abstractNum>
  <w:abstractNum w:abstractNumId="37" w15:restartNumberingAfterBreak="0">
    <w:nsid w:val="6EEB0F5F"/>
    <w:multiLevelType w:val="multilevel"/>
    <w:tmpl w:val="A21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943C9"/>
    <w:multiLevelType w:val="hybridMultilevel"/>
    <w:tmpl w:val="19A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12C70"/>
    <w:multiLevelType w:val="hybridMultilevel"/>
    <w:tmpl w:val="FF10AD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42271"/>
    <w:multiLevelType w:val="hybridMultilevel"/>
    <w:tmpl w:val="86BC7DD8"/>
    <w:lvl w:ilvl="0" w:tplc="29C0F5FC">
      <w:start w:val="1"/>
      <w:numFmt w:val="bullet"/>
      <w:lvlText w:val=""/>
      <w:lvlJc w:val="left"/>
      <w:pPr>
        <w:ind w:left="720" w:hanging="360"/>
      </w:pPr>
      <w:rPr>
        <w:rFonts w:ascii="Symbol" w:hAnsi="Symbol" w:hint="default"/>
      </w:rPr>
    </w:lvl>
    <w:lvl w:ilvl="1" w:tplc="8B2A6D42">
      <w:start w:val="1"/>
      <w:numFmt w:val="bullet"/>
      <w:lvlText w:val="o"/>
      <w:lvlJc w:val="left"/>
      <w:pPr>
        <w:ind w:left="1440" w:hanging="360"/>
      </w:pPr>
      <w:rPr>
        <w:rFonts w:ascii="Courier New" w:hAnsi="Courier New" w:hint="default"/>
      </w:rPr>
    </w:lvl>
    <w:lvl w:ilvl="2" w:tplc="E8EE88A8">
      <w:start w:val="1"/>
      <w:numFmt w:val="bullet"/>
      <w:lvlText w:val=""/>
      <w:lvlJc w:val="left"/>
      <w:pPr>
        <w:ind w:left="2160" w:hanging="360"/>
      </w:pPr>
      <w:rPr>
        <w:rFonts w:ascii="Wingdings" w:hAnsi="Wingdings" w:hint="default"/>
      </w:rPr>
    </w:lvl>
    <w:lvl w:ilvl="3" w:tplc="2E20FC4A">
      <w:start w:val="1"/>
      <w:numFmt w:val="bullet"/>
      <w:lvlText w:val=""/>
      <w:lvlJc w:val="left"/>
      <w:pPr>
        <w:ind w:left="2880" w:hanging="360"/>
      </w:pPr>
      <w:rPr>
        <w:rFonts w:ascii="Symbol" w:hAnsi="Symbol" w:hint="default"/>
      </w:rPr>
    </w:lvl>
    <w:lvl w:ilvl="4" w:tplc="5DFE4212">
      <w:start w:val="1"/>
      <w:numFmt w:val="bullet"/>
      <w:lvlText w:val="o"/>
      <w:lvlJc w:val="left"/>
      <w:pPr>
        <w:ind w:left="3600" w:hanging="360"/>
      </w:pPr>
      <w:rPr>
        <w:rFonts w:ascii="Courier New" w:hAnsi="Courier New" w:hint="default"/>
      </w:rPr>
    </w:lvl>
    <w:lvl w:ilvl="5" w:tplc="27DEF7FA">
      <w:start w:val="1"/>
      <w:numFmt w:val="bullet"/>
      <w:lvlText w:val=""/>
      <w:lvlJc w:val="left"/>
      <w:pPr>
        <w:ind w:left="4320" w:hanging="360"/>
      </w:pPr>
      <w:rPr>
        <w:rFonts w:ascii="Wingdings" w:hAnsi="Wingdings" w:hint="default"/>
      </w:rPr>
    </w:lvl>
    <w:lvl w:ilvl="6" w:tplc="CEFE64C0">
      <w:start w:val="1"/>
      <w:numFmt w:val="bullet"/>
      <w:lvlText w:val=""/>
      <w:lvlJc w:val="left"/>
      <w:pPr>
        <w:ind w:left="5040" w:hanging="360"/>
      </w:pPr>
      <w:rPr>
        <w:rFonts w:ascii="Symbol" w:hAnsi="Symbol" w:hint="default"/>
      </w:rPr>
    </w:lvl>
    <w:lvl w:ilvl="7" w:tplc="B3D8FAE8">
      <w:start w:val="1"/>
      <w:numFmt w:val="bullet"/>
      <w:lvlText w:val="o"/>
      <w:lvlJc w:val="left"/>
      <w:pPr>
        <w:ind w:left="5760" w:hanging="360"/>
      </w:pPr>
      <w:rPr>
        <w:rFonts w:ascii="Courier New" w:hAnsi="Courier New" w:hint="default"/>
      </w:rPr>
    </w:lvl>
    <w:lvl w:ilvl="8" w:tplc="45869A72">
      <w:start w:val="1"/>
      <w:numFmt w:val="bullet"/>
      <w:lvlText w:val=""/>
      <w:lvlJc w:val="left"/>
      <w:pPr>
        <w:ind w:left="6480" w:hanging="360"/>
      </w:pPr>
      <w:rPr>
        <w:rFonts w:ascii="Wingdings" w:hAnsi="Wingdings" w:hint="default"/>
      </w:rPr>
    </w:lvl>
  </w:abstractNum>
  <w:num w:numId="1" w16cid:durableId="547492038">
    <w:abstractNumId w:val="19"/>
  </w:num>
  <w:num w:numId="2" w16cid:durableId="1388067979">
    <w:abstractNumId w:val="22"/>
  </w:num>
  <w:num w:numId="3" w16cid:durableId="115679966">
    <w:abstractNumId w:val="1"/>
  </w:num>
  <w:num w:numId="4" w16cid:durableId="881669186">
    <w:abstractNumId w:val="2"/>
  </w:num>
  <w:num w:numId="5" w16cid:durableId="1591809497">
    <w:abstractNumId w:val="36"/>
  </w:num>
  <w:num w:numId="6" w16cid:durableId="342325036">
    <w:abstractNumId w:val="32"/>
  </w:num>
  <w:num w:numId="7" w16cid:durableId="1508715145">
    <w:abstractNumId w:val="41"/>
  </w:num>
  <w:num w:numId="8" w16cid:durableId="1616865532">
    <w:abstractNumId w:val="5"/>
  </w:num>
  <w:num w:numId="9" w16cid:durableId="2017033945">
    <w:abstractNumId w:val="7"/>
  </w:num>
  <w:num w:numId="10" w16cid:durableId="996228327">
    <w:abstractNumId w:val="31"/>
  </w:num>
  <w:num w:numId="11" w16cid:durableId="1815179218">
    <w:abstractNumId w:val="16"/>
  </w:num>
  <w:num w:numId="12" w16cid:durableId="867330473">
    <w:abstractNumId w:val="21"/>
  </w:num>
  <w:num w:numId="13" w16cid:durableId="996349264">
    <w:abstractNumId w:val="35"/>
  </w:num>
  <w:num w:numId="14" w16cid:durableId="668867209">
    <w:abstractNumId w:val="38"/>
  </w:num>
  <w:num w:numId="15" w16cid:durableId="2027246024">
    <w:abstractNumId w:val="0"/>
  </w:num>
  <w:num w:numId="16" w16cid:durableId="542249096">
    <w:abstractNumId w:val="4"/>
  </w:num>
  <w:num w:numId="17" w16cid:durableId="418798108">
    <w:abstractNumId w:val="10"/>
  </w:num>
  <w:num w:numId="18" w16cid:durableId="1245335097">
    <w:abstractNumId w:val="26"/>
  </w:num>
  <w:num w:numId="19" w16cid:durableId="1280067836">
    <w:abstractNumId w:val="14"/>
  </w:num>
  <w:num w:numId="20" w16cid:durableId="1787845349">
    <w:abstractNumId w:val="34"/>
  </w:num>
  <w:num w:numId="21" w16cid:durableId="1308977678">
    <w:abstractNumId w:val="29"/>
  </w:num>
  <w:num w:numId="22" w16cid:durableId="2061978129">
    <w:abstractNumId w:val="17"/>
  </w:num>
  <w:num w:numId="23" w16cid:durableId="642542744">
    <w:abstractNumId w:val="33"/>
  </w:num>
  <w:num w:numId="24" w16cid:durableId="390077330">
    <w:abstractNumId w:val="25"/>
  </w:num>
  <w:num w:numId="25" w16cid:durableId="1296833742">
    <w:abstractNumId w:val="28"/>
  </w:num>
  <w:num w:numId="26" w16cid:durableId="1646084880">
    <w:abstractNumId w:val="39"/>
  </w:num>
  <w:num w:numId="27" w16cid:durableId="1402102093">
    <w:abstractNumId w:val="15"/>
  </w:num>
  <w:num w:numId="28" w16cid:durableId="1646158909">
    <w:abstractNumId w:val="40"/>
  </w:num>
  <w:num w:numId="29" w16cid:durableId="613362320">
    <w:abstractNumId w:val="20"/>
  </w:num>
  <w:num w:numId="30" w16cid:durableId="1161652053">
    <w:abstractNumId w:val="37"/>
  </w:num>
  <w:num w:numId="31" w16cid:durableId="1804154975">
    <w:abstractNumId w:val="9"/>
  </w:num>
  <w:num w:numId="32" w16cid:durableId="1458992353">
    <w:abstractNumId w:val="6"/>
  </w:num>
  <w:num w:numId="33" w16cid:durableId="1176268833">
    <w:abstractNumId w:val="18"/>
  </w:num>
  <w:num w:numId="34" w16cid:durableId="37322601">
    <w:abstractNumId w:val="12"/>
  </w:num>
  <w:num w:numId="35" w16cid:durableId="1266184366">
    <w:abstractNumId w:val="30"/>
  </w:num>
  <w:num w:numId="36" w16cid:durableId="1937058062">
    <w:abstractNumId w:val="13"/>
  </w:num>
  <w:num w:numId="37" w16cid:durableId="260066708">
    <w:abstractNumId w:val="3"/>
  </w:num>
  <w:num w:numId="38" w16cid:durableId="1726375143">
    <w:abstractNumId w:val="11"/>
  </w:num>
  <w:num w:numId="39" w16cid:durableId="906456112">
    <w:abstractNumId w:val="27"/>
  </w:num>
  <w:num w:numId="40" w16cid:durableId="459885870">
    <w:abstractNumId w:val="23"/>
  </w:num>
  <w:num w:numId="41" w16cid:durableId="1966426212">
    <w:abstractNumId w:val="24"/>
  </w:num>
  <w:num w:numId="42" w16cid:durableId="266274857">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06748"/>
    <w:rsid w:val="0002211C"/>
    <w:rsid w:val="00027ADC"/>
    <w:rsid w:val="00031F11"/>
    <w:rsid w:val="00033CDA"/>
    <w:rsid w:val="00034988"/>
    <w:rsid w:val="00035154"/>
    <w:rsid w:val="0004391C"/>
    <w:rsid w:val="00050EBC"/>
    <w:rsid w:val="000516B2"/>
    <w:rsid w:val="00066141"/>
    <w:rsid w:val="000801FE"/>
    <w:rsid w:val="00083BB1"/>
    <w:rsid w:val="000A5749"/>
    <w:rsid w:val="000B2CD9"/>
    <w:rsid w:val="000D6C30"/>
    <w:rsid w:val="000E348E"/>
    <w:rsid w:val="000E3FEC"/>
    <w:rsid w:val="000E412E"/>
    <w:rsid w:val="001175D5"/>
    <w:rsid w:val="001270BB"/>
    <w:rsid w:val="0013520C"/>
    <w:rsid w:val="001465CD"/>
    <w:rsid w:val="00147294"/>
    <w:rsid w:val="0015614F"/>
    <w:rsid w:val="00160CF6"/>
    <w:rsid w:val="001733E1"/>
    <w:rsid w:val="0017616F"/>
    <w:rsid w:val="00181AF0"/>
    <w:rsid w:val="00183821"/>
    <w:rsid w:val="00185842"/>
    <w:rsid w:val="00191D52"/>
    <w:rsid w:val="001933B3"/>
    <w:rsid w:val="001963F1"/>
    <w:rsid w:val="00196ACE"/>
    <w:rsid w:val="001A413C"/>
    <w:rsid w:val="001A7056"/>
    <w:rsid w:val="001C23DD"/>
    <w:rsid w:val="001C7ABA"/>
    <w:rsid w:val="001D5036"/>
    <w:rsid w:val="001D667E"/>
    <w:rsid w:val="001E0E21"/>
    <w:rsid w:val="001E1FA7"/>
    <w:rsid w:val="00201321"/>
    <w:rsid w:val="0021328A"/>
    <w:rsid w:val="00213954"/>
    <w:rsid w:val="00226A56"/>
    <w:rsid w:val="00232926"/>
    <w:rsid w:val="00233CC7"/>
    <w:rsid w:val="00235F09"/>
    <w:rsid w:val="00243357"/>
    <w:rsid w:val="00256F11"/>
    <w:rsid w:val="00260FE7"/>
    <w:rsid w:val="00262FF4"/>
    <w:rsid w:val="00263BDB"/>
    <w:rsid w:val="00266370"/>
    <w:rsid w:val="002720F2"/>
    <w:rsid w:val="00272895"/>
    <w:rsid w:val="002728FC"/>
    <w:rsid w:val="00282717"/>
    <w:rsid w:val="00283860"/>
    <w:rsid w:val="00287A8C"/>
    <w:rsid w:val="00297B87"/>
    <w:rsid w:val="002D70A0"/>
    <w:rsid w:val="002D7A09"/>
    <w:rsid w:val="002E346D"/>
    <w:rsid w:val="002E4794"/>
    <w:rsid w:val="002E5196"/>
    <w:rsid w:val="002E53AF"/>
    <w:rsid w:val="002F625A"/>
    <w:rsid w:val="003016B6"/>
    <w:rsid w:val="003023F9"/>
    <w:rsid w:val="00303337"/>
    <w:rsid w:val="003105CE"/>
    <w:rsid w:val="00313479"/>
    <w:rsid w:val="003370DA"/>
    <w:rsid w:val="00346A1A"/>
    <w:rsid w:val="003475C5"/>
    <w:rsid w:val="00347737"/>
    <w:rsid w:val="0035642E"/>
    <w:rsid w:val="0036077C"/>
    <w:rsid w:val="0036650F"/>
    <w:rsid w:val="00370FB4"/>
    <w:rsid w:val="00372132"/>
    <w:rsid w:val="003754E2"/>
    <w:rsid w:val="00377AF7"/>
    <w:rsid w:val="003A51BB"/>
    <w:rsid w:val="003A524E"/>
    <w:rsid w:val="003D19D2"/>
    <w:rsid w:val="003D6DFA"/>
    <w:rsid w:val="00420E5C"/>
    <w:rsid w:val="00421857"/>
    <w:rsid w:val="00427B73"/>
    <w:rsid w:val="00430CDC"/>
    <w:rsid w:val="004362BC"/>
    <w:rsid w:val="00450078"/>
    <w:rsid w:val="00457499"/>
    <w:rsid w:val="004725B6"/>
    <w:rsid w:val="00472AD1"/>
    <w:rsid w:val="00473391"/>
    <w:rsid w:val="00476C22"/>
    <w:rsid w:val="00476D62"/>
    <w:rsid w:val="00481E3B"/>
    <w:rsid w:val="004824EC"/>
    <w:rsid w:val="004908E3"/>
    <w:rsid w:val="00495284"/>
    <w:rsid w:val="004A048D"/>
    <w:rsid w:val="004A1984"/>
    <w:rsid w:val="004A4A17"/>
    <w:rsid w:val="004A6189"/>
    <w:rsid w:val="004B3726"/>
    <w:rsid w:val="004B4272"/>
    <w:rsid w:val="004B7252"/>
    <w:rsid w:val="004C27A5"/>
    <w:rsid w:val="004C4454"/>
    <w:rsid w:val="004C47AB"/>
    <w:rsid w:val="004C5F9F"/>
    <w:rsid w:val="004D3FD9"/>
    <w:rsid w:val="004D4E56"/>
    <w:rsid w:val="004D5EC4"/>
    <w:rsid w:val="004E0FE6"/>
    <w:rsid w:val="004E6EAE"/>
    <w:rsid w:val="004F1975"/>
    <w:rsid w:val="00503CE5"/>
    <w:rsid w:val="00507CB6"/>
    <w:rsid w:val="00517279"/>
    <w:rsid w:val="00521585"/>
    <w:rsid w:val="00522E77"/>
    <w:rsid w:val="00523523"/>
    <w:rsid w:val="00523B67"/>
    <w:rsid w:val="00524209"/>
    <w:rsid w:val="005353A3"/>
    <w:rsid w:val="00542FEE"/>
    <w:rsid w:val="0055330F"/>
    <w:rsid w:val="0055558F"/>
    <w:rsid w:val="00556E79"/>
    <w:rsid w:val="00583C8A"/>
    <w:rsid w:val="00584EB4"/>
    <w:rsid w:val="005854E5"/>
    <w:rsid w:val="005918F8"/>
    <w:rsid w:val="005955CF"/>
    <w:rsid w:val="005B64EE"/>
    <w:rsid w:val="005D10CD"/>
    <w:rsid w:val="005D193D"/>
    <w:rsid w:val="005D5B32"/>
    <w:rsid w:val="005E2560"/>
    <w:rsid w:val="005F4142"/>
    <w:rsid w:val="005F460B"/>
    <w:rsid w:val="005F5AE7"/>
    <w:rsid w:val="00605BDF"/>
    <w:rsid w:val="0063530A"/>
    <w:rsid w:val="00636BEC"/>
    <w:rsid w:val="00641E00"/>
    <w:rsid w:val="00645674"/>
    <w:rsid w:val="00646384"/>
    <w:rsid w:val="00654617"/>
    <w:rsid w:val="0065632A"/>
    <w:rsid w:val="00660B8B"/>
    <w:rsid w:val="00671836"/>
    <w:rsid w:val="00672AE3"/>
    <w:rsid w:val="00673238"/>
    <w:rsid w:val="00673A89"/>
    <w:rsid w:val="0069053B"/>
    <w:rsid w:val="00694DA8"/>
    <w:rsid w:val="006950C9"/>
    <w:rsid w:val="006B1BCB"/>
    <w:rsid w:val="006B1C71"/>
    <w:rsid w:val="006B1CFB"/>
    <w:rsid w:val="006C1061"/>
    <w:rsid w:val="006C122C"/>
    <w:rsid w:val="006D0912"/>
    <w:rsid w:val="006E1EB1"/>
    <w:rsid w:val="006E2315"/>
    <w:rsid w:val="006E49DC"/>
    <w:rsid w:val="006E5424"/>
    <w:rsid w:val="0070078F"/>
    <w:rsid w:val="00700802"/>
    <w:rsid w:val="007068E0"/>
    <w:rsid w:val="00707724"/>
    <w:rsid w:val="00707AFF"/>
    <w:rsid w:val="007108A7"/>
    <w:rsid w:val="00713465"/>
    <w:rsid w:val="007134F0"/>
    <w:rsid w:val="00727626"/>
    <w:rsid w:val="00730BDF"/>
    <w:rsid w:val="00733F78"/>
    <w:rsid w:val="00742D86"/>
    <w:rsid w:val="0074500C"/>
    <w:rsid w:val="0075467D"/>
    <w:rsid w:val="0076775B"/>
    <w:rsid w:val="00771FBE"/>
    <w:rsid w:val="00781BD4"/>
    <w:rsid w:val="00786E36"/>
    <w:rsid w:val="007B04D5"/>
    <w:rsid w:val="007B51DC"/>
    <w:rsid w:val="007D6346"/>
    <w:rsid w:val="007E07D7"/>
    <w:rsid w:val="007E1F89"/>
    <w:rsid w:val="007F1804"/>
    <w:rsid w:val="007F2AF0"/>
    <w:rsid w:val="007F7A85"/>
    <w:rsid w:val="00805933"/>
    <w:rsid w:val="00815617"/>
    <w:rsid w:val="00824294"/>
    <w:rsid w:val="00840F62"/>
    <w:rsid w:val="00844C64"/>
    <w:rsid w:val="00847DFB"/>
    <w:rsid w:val="0085741C"/>
    <w:rsid w:val="0087112E"/>
    <w:rsid w:val="008A078A"/>
    <w:rsid w:val="008A2CD7"/>
    <w:rsid w:val="008B79A0"/>
    <w:rsid w:val="008C0022"/>
    <w:rsid w:val="008D2936"/>
    <w:rsid w:val="008E2027"/>
    <w:rsid w:val="008E64B8"/>
    <w:rsid w:val="008E67D1"/>
    <w:rsid w:val="008F482C"/>
    <w:rsid w:val="008F658A"/>
    <w:rsid w:val="00903565"/>
    <w:rsid w:val="0090609B"/>
    <w:rsid w:val="00911A2B"/>
    <w:rsid w:val="009160D2"/>
    <w:rsid w:val="0091A7E2"/>
    <w:rsid w:val="00922764"/>
    <w:rsid w:val="0093603D"/>
    <w:rsid w:val="00946088"/>
    <w:rsid w:val="00952562"/>
    <w:rsid w:val="009542EA"/>
    <w:rsid w:val="00967EF4"/>
    <w:rsid w:val="00996644"/>
    <w:rsid w:val="009B3729"/>
    <w:rsid w:val="009E3D02"/>
    <w:rsid w:val="009E6151"/>
    <w:rsid w:val="009F4F52"/>
    <w:rsid w:val="00A00106"/>
    <w:rsid w:val="00A22B29"/>
    <w:rsid w:val="00A26CBB"/>
    <w:rsid w:val="00A55F86"/>
    <w:rsid w:val="00A57760"/>
    <w:rsid w:val="00A62088"/>
    <w:rsid w:val="00A62346"/>
    <w:rsid w:val="00A66116"/>
    <w:rsid w:val="00A94DEB"/>
    <w:rsid w:val="00AA0BBC"/>
    <w:rsid w:val="00AA6748"/>
    <w:rsid w:val="00AA7E59"/>
    <w:rsid w:val="00AB02C5"/>
    <w:rsid w:val="00AB5E8C"/>
    <w:rsid w:val="00AB7023"/>
    <w:rsid w:val="00AC37FA"/>
    <w:rsid w:val="00AD0F9C"/>
    <w:rsid w:val="00AD1DBF"/>
    <w:rsid w:val="00AD25D9"/>
    <w:rsid w:val="00AF5D35"/>
    <w:rsid w:val="00AF7141"/>
    <w:rsid w:val="00B06994"/>
    <w:rsid w:val="00B26EC7"/>
    <w:rsid w:val="00B27EBD"/>
    <w:rsid w:val="00B3032E"/>
    <w:rsid w:val="00B75134"/>
    <w:rsid w:val="00B76D93"/>
    <w:rsid w:val="00B819AA"/>
    <w:rsid w:val="00B827D9"/>
    <w:rsid w:val="00B938CF"/>
    <w:rsid w:val="00B95A08"/>
    <w:rsid w:val="00BA0ED0"/>
    <w:rsid w:val="00BA1EF3"/>
    <w:rsid w:val="00BA26A3"/>
    <w:rsid w:val="00BA4364"/>
    <w:rsid w:val="00BB0B2C"/>
    <w:rsid w:val="00BB0C8A"/>
    <w:rsid w:val="00BB2FC9"/>
    <w:rsid w:val="00BC3973"/>
    <w:rsid w:val="00BC4D5E"/>
    <w:rsid w:val="00BC55CC"/>
    <w:rsid w:val="00BD197D"/>
    <w:rsid w:val="00BD5C41"/>
    <w:rsid w:val="00BD7077"/>
    <w:rsid w:val="00BE149A"/>
    <w:rsid w:val="00BF0303"/>
    <w:rsid w:val="00BF6F81"/>
    <w:rsid w:val="00C0786C"/>
    <w:rsid w:val="00C1101F"/>
    <w:rsid w:val="00C16A63"/>
    <w:rsid w:val="00C305DB"/>
    <w:rsid w:val="00C30FB6"/>
    <w:rsid w:val="00C332EA"/>
    <w:rsid w:val="00C45D67"/>
    <w:rsid w:val="00C50DD5"/>
    <w:rsid w:val="00C51F2D"/>
    <w:rsid w:val="00C52329"/>
    <w:rsid w:val="00C57B19"/>
    <w:rsid w:val="00C628AA"/>
    <w:rsid w:val="00C76B05"/>
    <w:rsid w:val="00C76B4E"/>
    <w:rsid w:val="00C77D64"/>
    <w:rsid w:val="00C81F17"/>
    <w:rsid w:val="00C8489D"/>
    <w:rsid w:val="00C918D7"/>
    <w:rsid w:val="00C92682"/>
    <w:rsid w:val="00C93751"/>
    <w:rsid w:val="00C95B7F"/>
    <w:rsid w:val="00CC6757"/>
    <w:rsid w:val="00CC7863"/>
    <w:rsid w:val="00CE0C5D"/>
    <w:rsid w:val="00CE1C5D"/>
    <w:rsid w:val="00D0064B"/>
    <w:rsid w:val="00D02448"/>
    <w:rsid w:val="00D026CE"/>
    <w:rsid w:val="00D1251E"/>
    <w:rsid w:val="00D24230"/>
    <w:rsid w:val="00D32564"/>
    <w:rsid w:val="00D40128"/>
    <w:rsid w:val="00D4504C"/>
    <w:rsid w:val="00D46C66"/>
    <w:rsid w:val="00D512C5"/>
    <w:rsid w:val="00D533B1"/>
    <w:rsid w:val="00D53F6F"/>
    <w:rsid w:val="00D56960"/>
    <w:rsid w:val="00D57253"/>
    <w:rsid w:val="00D6602D"/>
    <w:rsid w:val="00D74019"/>
    <w:rsid w:val="00D81DC1"/>
    <w:rsid w:val="00D954D2"/>
    <w:rsid w:val="00DA5907"/>
    <w:rsid w:val="00DB1021"/>
    <w:rsid w:val="00DB1109"/>
    <w:rsid w:val="00DB1701"/>
    <w:rsid w:val="00DB4DF9"/>
    <w:rsid w:val="00DC37EE"/>
    <w:rsid w:val="00DD080A"/>
    <w:rsid w:val="00DE77FC"/>
    <w:rsid w:val="00DF02E8"/>
    <w:rsid w:val="00DF51ED"/>
    <w:rsid w:val="00E07597"/>
    <w:rsid w:val="00E15F41"/>
    <w:rsid w:val="00E35903"/>
    <w:rsid w:val="00E37797"/>
    <w:rsid w:val="00E41D16"/>
    <w:rsid w:val="00E47A25"/>
    <w:rsid w:val="00E61DB8"/>
    <w:rsid w:val="00E83B17"/>
    <w:rsid w:val="00E847B1"/>
    <w:rsid w:val="00E94571"/>
    <w:rsid w:val="00EA7AAE"/>
    <w:rsid w:val="00EB1642"/>
    <w:rsid w:val="00EB2693"/>
    <w:rsid w:val="00EC237D"/>
    <w:rsid w:val="00ED6F1B"/>
    <w:rsid w:val="00EE433F"/>
    <w:rsid w:val="00EF3930"/>
    <w:rsid w:val="00F031C1"/>
    <w:rsid w:val="00F11A33"/>
    <w:rsid w:val="00F15F9D"/>
    <w:rsid w:val="00F20075"/>
    <w:rsid w:val="00F22926"/>
    <w:rsid w:val="00F251D6"/>
    <w:rsid w:val="00F262AF"/>
    <w:rsid w:val="00F33509"/>
    <w:rsid w:val="00F33A24"/>
    <w:rsid w:val="00F35FF8"/>
    <w:rsid w:val="00F36B7B"/>
    <w:rsid w:val="00F46D00"/>
    <w:rsid w:val="00F4742C"/>
    <w:rsid w:val="00F65D46"/>
    <w:rsid w:val="00F70A2C"/>
    <w:rsid w:val="00F73E1D"/>
    <w:rsid w:val="00F838A5"/>
    <w:rsid w:val="00FA05CB"/>
    <w:rsid w:val="00FA07D9"/>
    <w:rsid w:val="00FA3F5F"/>
    <w:rsid w:val="00FC45FE"/>
    <w:rsid w:val="00FC4776"/>
    <w:rsid w:val="00FC8E00"/>
    <w:rsid w:val="00FF4AE9"/>
    <w:rsid w:val="00FF55FA"/>
    <w:rsid w:val="011380F3"/>
    <w:rsid w:val="012E7E62"/>
    <w:rsid w:val="018139EA"/>
    <w:rsid w:val="0183AE8E"/>
    <w:rsid w:val="0183D5CD"/>
    <w:rsid w:val="01A1E639"/>
    <w:rsid w:val="01BB6E68"/>
    <w:rsid w:val="01CED22E"/>
    <w:rsid w:val="029124BD"/>
    <w:rsid w:val="0293A42D"/>
    <w:rsid w:val="02E2CF31"/>
    <w:rsid w:val="031C6003"/>
    <w:rsid w:val="0353161E"/>
    <w:rsid w:val="0360D6C5"/>
    <w:rsid w:val="036A606E"/>
    <w:rsid w:val="042545DD"/>
    <w:rsid w:val="04383A56"/>
    <w:rsid w:val="044BA63E"/>
    <w:rsid w:val="04720730"/>
    <w:rsid w:val="04F0BEBF"/>
    <w:rsid w:val="05096216"/>
    <w:rsid w:val="051CFA9D"/>
    <w:rsid w:val="05295FC4"/>
    <w:rsid w:val="052C4D57"/>
    <w:rsid w:val="054A819D"/>
    <w:rsid w:val="057A9458"/>
    <w:rsid w:val="058A0FFE"/>
    <w:rsid w:val="05947206"/>
    <w:rsid w:val="05B278F3"/>
    <w:rsid w:val="05B522F8"/>
    <w:rsid w:val="05CD1C15"/>
    <w:rsid w:val="0605B899"/>
    <w:rsid w:val="0611929B"/>
    <w:rsid w:val="061A5489"/>
    <w:rsid w:val="06359F5F"/>
    <w:rsid w:val="06425B4B"/>
    <w:rsid w:val="064265BF"/>
    <w:rsid w:val="0647FD0D"/>
    <w:rsid w:val="06C3AA31"/>
    <w:rsid w:val="06CB7E80"/>
    <w:rsid w:val="077DEDC8"/>
    <w:rsid w:val="0794FD75"/>
    <w:rsid w:val="07A0E946"/>
    <w:rsid w:val="07AEF589"/>
    <w:rsid w:val="07BFECBC"/>
    <w:rsid w:val="07D7E25F"/>
    <w:rsid w:val="07FA3DF0"/>
    <w:rsid w:val="08040459"/>
    <w:rsid w:val="0851C5BB"/>
    <w:rsid w:val="08983D6F"/>
    <w:rsid w:val="08ECB025"/>
    <w:rsid w:val="09027726"/>
    <w:rsid w:val="0902B57C"/>
    <w:rsid w:val="090727DD"/>
    <w:rsid w:val="0909CA23"/>
    <w:rsid w:val="096B30BE"/>
    <w:rsid w:val="09F91910"/>
    <w:rsid w:val="0A49E7CB"/>
    <w:rsid w:val="0A4D475C"/>
    <w:rsid w:val="0AB3F47F"/>
    <w:rsid w:val="0AE18758"/>
    <w:rsid w:val="0AFF200A"/>
    <w:rsid w:val="0B003DD9"/>
    <w:rsid w:val="0B0F1C60"/>
    <w:rsid w:val="0B51D435"/>
    <w:rsid w:val="0B75EA89"/>
    <w:rsid w:val="0BB6872C"/>
    <w:rsid w:val="0C19E320"/>
    <w:rsid w:val="0C65CCD9"/>
    <w:rsid w:val="0C9AD422"/>
    <w:rsid w:val="0CD3B134"/>
    <w:rsid w:val="0CFA1CB3"/>
    <w:rsid w:val="0D0360D7"/>
    <w:rsid w:val="0D4DC720"/>
    <w:rsid w:val="0D589C22"/>
    <w:rsid w:val="0D5B9DC3"/>
    <w:rsid w:val="0D75A677"/>
    <w:rsid w:val="0D9137B9"/>
    <w:rsid w:val="0D9C73E4"/>
    <w:rsid w:val="0DF306BC"/>
    <w:rsid w:val="0E525611"/>
    <w:rsid w:val="0E7372C1"/>
    <w:rsid w:val="0EAB57EF"/>
    <w:rsid w:val="0EDE454D"/>
    <w:rsid w:val="0EE641C8"/>
    <w:rsid w:val="0F042810"/>
    <w:rsid w:val="0F0AA6FA"/>
    <w:rsid w:val="0F0C992E"/>
    <w:rsid w:val="0F4D34F5"/>
    <w:rsid w:val="0F4EA419"/>
    <w:rsid w:val="0F5BF3A7"/>
    <w:rsid w:val="0F5DC6A3"/>
    <w:rsid w:val="0F97A8BF"/>
    <w:rsid w:val="0F9F1040"/>
    <w:rsid w:val="0FA6C8CD"/>
    <w:rsid w:val="0FA6F43D"/>
    <w:rsid w:val="0FC133FC"/>
    <w:rsid w:val="0FCC8FF6"/>
    <w:rsid w:val="0FDFCE8D"/>
    <w:rsid w:val="0FE2C583"/>
    <w:rsid w:val="0FE3E29B"/>
    <w:rsid w:val="10300FC1"/>
    <w:rsid w:val="1081C356"/>
    <w:rsid w:val="109095C5"/>
    <w:rsid w:val="10BF4AFE"/>
    <w:rsid w:val="112E3525"/>
    <w:rsid w:val="11545E9A"/>
    <w:rsid w:val="11A74603"/>
    <w:rsid w:val="124A999A"/>
    <w:rsid w:val="124F4F62"/>
    <w:rsid w:val="127A20F8"/>
    <w:rsid w:val="1281544F"/>
    <w:rsid w:val="1287845A"/>
    <w:rsid w:val="12EEACDD"/>
    <w:rsid w:val="138D9E81"/>
    <w:rsid w:val="13E13464"/>
    <w:rsid w:val="13ED0FE7"/>
    <w:rsid w:val="140ADD37"/>
    <w:rsid w:val="1420E390"/>
    <w:rsid w:val="142B98F8"/>
    <w:rsid w:val="14C03E1C"/>
    <w:rsid w:val="1504AF1E"/>
    <w:rsid w:val="1508CDDF"/>
    <w:rsid w:val="15358540"/>
    <w:rsid w:val="1542C978"/>
    <w:rsid w:val="15559CD7"/>
    <w:rsid w:val="1560E6A3"/>
    <w:rsid w:val="1599407E"/>
    <w:rsid w:val="15A39E75"/>
    <w:rsid w:val="15DCBB28"/>
    <w:rsid w:val="1609DB3F"/>
    <w:rsid w:val="16235F4E"/>
    <w:rsid w:val="16E3B169"/>
    <w:rsid w:val="17148212"/>
    <w:rsid w:val="17BAC456"/>
    <w:rsid w:val="180E8036"/>
    <w:rsid w:val="18136A11"/>
    <w:rsid w:val="185C17A5"/>
    <w:rsid w:val="18863383"/>
    <w:rsid w:val="18CF35BC"/>
    <w:rsid w:val="18DB6A24"/>
    <w:rsid w:val="18F035EA"/>
    <w:rsid w:val="1922CBED"/>
    <w:rsid w:val="192AE614"/>
    <w:rsid w:val="195E2D76"/>
    <w:rsid w:val="19867C70"/>
    <w:rsid w:val="19CB10E3"/>
    <w:rsid w:val="1A42DB83"/>
    <w:rsid w:val="1A788C29"/>
    <w:rsid w:val="1A9D78A8"/>
    <w:rsid w:val="1AEFC8F8"/>
    <w:rsid w:val="1B3D629A"/>
    <w:rsid w:val="1B416381"/>
    <w:rsid w:val="1BDFE629"/>
    <w:rsid w:val="1BFBFF42"/>
    <w:rsid w:val="1C06B104"/>
    <w:rsid w:val="1C46A851"/>
    <w:rsid w:val="1C49C10D"/>
    <w:rsid w:val="1C53E231"/>
    <w:rsid w:val="1C5B58D2"/>
    <w:rsid w:val="1D2D449E"/>
    <w:rsid w:val="1D318D32"/>
    <w:rsid w:val="1D4679B0"/>
    <w:rsid w:val="1D4B0819"/>
    <w:rsid w:val="1DA4F22E"/>
    <w:rsid w:val="1DD47E4E"/>
    <w:rsid w:val="1DED1F53"/>
    <w:rsid w:val="1E2A408B"/>
    <w:rsid w:val="1E32F4DD"/>
    <w:rsid w:val="1E95A0F1"/>
    <w:rsid w:val="1E9740EF"/>
    <w:rsid w:val="1EF9589A"/>
    <w:rsid w:val="1F3D20AC"/>
    <w:rsid w:val="1F5F1E47"/>
    <w:rsid w:val="1F6165F2"/>
    <w:rsid w:val="1FA9F02A"/>
    <w:rsid w:val="1FBC3E2B"/>
    <w:rsid w:val="2031A898"/>
    <w:rsid w:val="2074AC5D"/>
    <w:rsid w:val="2102D589"/>
    <w:rsid w:val="210B6891"/>
    <w:rsid w:val="21123137"/>
    <w:rsid w:val="2178DE55"/>
    <w:rsid w:val="219D9467"/>
    <w:rsid w:val="21AA7169"/>
    <w:rsid w:val="21F4EB36"/>
    <w:rsid w:val="21F6CCD5"/>
    <w:rsid w:val="22686C10"/>
    <w:rsid w:val="226B60DD"/>
    <w:rsid w:val="2297460C"/>
    <w:rsid w:val="23310563"/>
    <w:rsid w:val="236000E2"/>
    <w:rsid w:val="236237E9"/>
    <w:rsid w:val="23AB42A3"/>
    <w:rsid w:val="24069C62"/>
    <w:rsid w:val="249730F4"/>
    <w:rsid w:val="24C2BA5C"/>
    <w:rsid w:val="24D1EB38"/>
    <w:rsid w:val="24F6BB13"/>
    <w:rsid w:val="2526B244"/>
    <w:rsid w:val="2536A875"/>
    <w:rsid w:val="256EE95C"/>
    <w:rsid w:val="25B44623"/>
    <w:rsid w:val="25FB118A"/>
    <w:rsid w:val="267B0F3D"/>
    <w:rsid w:val="269A64C8"/>
    <w:rsid w:val="26A5ED7F"/>
    <w:rsid w:val="26E387E9"/>
    <w:rsid w:val="272A20C2"/>
    <w:rsid w:val="274EFA04"/>
    <w:rsid w:val="276001DA"/>
    <w:rsid w:val="276984D7"/>
    <w:rsid w:val="27C9FCE7"/>
    <w:rsid w:val="27EC8BD4"/>
    <w:rsid w:val="27F22660"/>
    <w:rsid w:val="27FB167F"/>
    <w:rsid w:val="2824E06B"/>
    <w:rsid w:val="2847FF5A"/>
    <w:rsid w:val="284E4E0A"/>
    <w:rsid w:val="286DE989"/>
    <w:rsid w:val="287C5DF1"/>
    <w:rsid w:val="289FE6D2"/>
    <w:rsid w:val="28A48CDC"/>
    <w:rsid w:val="28F524C5"/>
    <w:rsid w:val="291CDC92"/>
    <w:rsid w:val="294AEE1D"/>
    <w:rsid w:val="295625C2"/>
    <w:rsid w:val="2A1660BE"/>
    <w:rsid w:val="2B150161"/>
    <w:rsid w:val="2B4A9CE3"/>
    <w:rsid w:val="2B663B1C"/>
    <w:rsid w:val="2B703FA7"/>
    <w:rsid w:val="2BD198B3"/>
    <w:rsid w:val="2C2A4BA4"/>
    <w:rsid w:val="2C79434B"/>
    <w:rsid w:val="2C9654BE"/>
    <w:rsid w:val="2C99D862"/>
    <w:rsid w:val="2D174DA9"/>
    <w:rsid w:val="2D294F59"/>
    <w:rsid w:val="2D2F1005"/>
    <w:rsid w:val="2D4BA27B"/>
    <w:rsid w:val="2D533671"/>
    <w:rsid w:val="2DA006B1"/>
    <w:rsid w:val="2DB8C428"/>
    <w:rsid w:val="2DE8D1B5"/>
    <w:rsid w:val="2DEEDF36"/>
    <w:rsid w:val="2E1E00F5"/>
    <w:rsid w:val="2E3978B4"/>
    <w:rsid w:val="2E45E723"/>
    <w:rsid w:val="2E49838C"/>
    <w:rsid w:val="2E996883"/>
    <w:rsid w:val="2F4977FE"/>
    <w:rsid w:val="2F5D2DB2"/>
    <w:rsid w:val="300A7DEF"/>
    <w:rsid w:val="304DFD05"/>
    <w:rsid w:val="3071D142"/>
    <w:rsid w:val="30D22902"/>
    <w:rsid w:val="3100EDE9"/>
    <w:rsid w:val="313A8F9A"/>
    <w:rsid w:val="315B6CC3"/>
    <w:rsid w:val="31614E38"/>
    <w:rsid w:val="3181F238"/>
    <w:rsid w:val="31ADE337"/>
    <w:rsid w:val="31EF56D8"/>
    <w:rsid w:val="31F79562"/>
    <w:rsid w:val="323AE992"/>
    <w:rsid w:val="32425339"/>
    <w:rsid w:val="3244B5D5"/>
    <w:rsid w:val="328310DA"/>
    <w:rsid w:val="32967674"/>
    <w:rsid w:val="3297DD19"/>
    <w:rsid w:val="32E33816"/>
    <w:rsid w:val="32F462BA"/>
    <w:rsid w:val="32F9F7ED"/>
    <w:rsid w:val="331A0EE2"/>
    <w:rsid w:val="335A6DFB"/>
    <w:rsid w:val="337BEBE7"/>
    <w:rsid w:val="3381397D"/>
    <w:rsid w:val="33A2CD8D"/>
    <w:rsid w:val="345CAA68"/>
    <w:rsid w:val="3467B351"/>
    <w:rsid w:val="346A41E1"/>
    <w:rsid w:val="34B48D37"/>
    <w:rsid w:val="34C69CE5"/>
    <w:rsid w:val="34FD1FCF"/>
    <w:rsid w:val="352FCF25"/>
    <w:rsid w:val="356A409E"/>
    <w:rsid w:val="357AF1A7"/>
    <w:rsid w:val="357D1557"/>
    <w:rsid w:val="3604C872"/>
    <w:rsid w:val="36396E4B"/>
    <w:rsid w:val="36398296"/>
    <w:rsid w:val="364400C5"/>
    <w:rsid w:val="3649D02B"/>
    <w:rsid w:val="36873846"/>
    <w:rsid w:val="3693A6AB"/>
    <w:rsid w:val="36985116"/>
    <w:rsid w:val="36BF483C"/>
    <w:rsid w:val="36C156F8"/>
    <w:rsid w:val="36D9F25C"/>
    <w:rsid w:val="3717024A"/>
    <w:rsid w:val="372F514F"/>
    <w:rsid w:val="377BD200"/>
    <w:rsid w:val="3797483B"/>
    <w:rsid w:val="37B6819F"/>
    <w:rsid w:val="37E01B39"/>
    <w:rsid w:val="38588583"/>
    <w:rsid w:val="386EBFEC"/>
    <w:rsid w:val="38A1F8BD"/>
    <w:rsid w:val="38F78E0D"/>
    <w:rsid w:val="3903228B"/>
    <w:rsid w:val="3992C2A8"/>
    <w:rsid w:val="39BBE39C"/>
    <w:rsid w:val="39DB7D09"/>
    <w:rsid w:val="3A59F28E"/>
    <w:rsid w:val="3A67F2A3"/>
    <w:rsid w:val="3A697D2C"/>
    <w:rsid w:val="3A8174DC"/>
    <w:rsid w:val="3A9AA2A3"/>
    <w:rsid w:val="3AB1639E"/>
    <w:rsid w:val="3B509F68"/>
    <w:rsid w:val="3B6EC852"/>
    <w:rsid w:val="3B74961E"/>
    <w:rsid w:val="3B7D2CBB"/>
    <w:rsid w:val="3BA9BFA1"/>
    <w:rsid w:val="3BDD3370"/>
    <w:rsid w:val="3C0DD33B"/>
    <w:rsid w:val="3C261C61"/>
    <w:rsid w:val="3C5CFB1D"/>
    <w:rsid w:val="3D075104"/>
    <w:rsid w:val="3D0BEFFD"/>
    <w:rsid w:val="3D5F1408"/>
    <w:rsid w:val="3D8F67A0"/>
    <w:rsid w:val="3DAA14F7"/>
    <w:rsid w:val="3DD4D352"/>
    <w:rsid w:val="3DFF4602"/>
    <w:rsid w:val="3E373FD0"/>
    <w:rsid w:val="3E380E20"/>
    <w:rsid w:val="3E5B2E7E"/>
    <w:rsid w:val="3E67A528"/>
    <w:rsid w:val="3EED3DC6"/>
    <w:rsid w:val="3EF3CE28"/>
    <w:rsid w:val="3EF4E754"/>
    <w:rsid w:val="3EFEC17C"/>
    <w:rsid w:val="3F0CF94D"/>
    <w:rsid w:val="3F192481"/>
    <w:rsid w:val="3F2DF9FB"/>
    <w:rsid w:val="3F5E3994"/>
    <w:rsid w:val="3FDBA827"/>
    <w:rsid w:val="400D8E8F"/>
    <w:rsid w:val="403B2B10"/>
    <w:rsid w:val="406870EA"/>
    <w:rsid w:val="40BB3461"/>
    <w:rsid w:val="40EE29B7"/>
    <w:rsid w:val="410BC3EB"/>
    <w:rsid w:val="41322B66"/>
    <w:rsid w:val="41ABCCE3"/>
    <w:rsid w:val="41E093B3"/>
    <w:rsid w:val="42202918"/>
    <w:rsid w:val="4255203B"/>
    <w:rsid w:val="426CA4BA"/>
    <w:rsid w:val="42E75419"/>
    <w:rsid w:val="43907742"/>
    <w:rsid w:val="43C6D9EE"/>
    <w:rsid w:val="442B93A0"/>
    <w:rsid w:val="442F483B"/>
    <w:rsid w:val="445DAAD7"/>
    <w:rsid w:val="445E75AB"/>
    <w:rsid w:val="4462EAE0"/>
    <w:rsid w:val="446D59C8"/>
    <w:rsid w:val="44C86DE1"/>
    <w:rsid w:val="44E93DBC"/>
    <w:rsid w:val="45126358"/>
    <w:rsid w:val="4553A86A"/>
    <w:rsid w:val="45764507"/>
    <w:rsid w:val="459996A3"/>
    <w:rsid w:val="45CB3A1F"/>
    <w:rsid w:val="45CEE690"/>
    <w:rsid w:val="461844A8"/>
    <w:rsid w:val="46216314"/>
    <w:rsid w:val="4629AA82"/>
    <w:rsid w:val="4634E3CB"/>
    <w:rsid w:val="46490D5D"/>
    <w:rsid w:val="464D9C8D"/>
    <w:rsid w:val="4661B5F3"/>
    <w:rsid w:val="4682321A"/>
    <w:rsid w:val="4698DEF4"/>
    <w:rsid w:val="46ADD11B"/>
    <w:rsid w:val="46AE677E"/>
    <w:rsid w:val="46DA2B90"/>
    <w:rsid w:val="46DD9B1F"/>
    <w:rsid w:val="46F5A77F"/>
    <w:rsid w:val="471EFA83"/>
    <w:rsid w:val="472BC509"/>
    <w:rsid w:val="47382922"/>
    <w:rsid w:val="4767213F"/>
    <w:rsid w:val="47B86DB1"/>
    <w:rsid w:val="47E1E905"/>
    <w:rsid w:val="47F1CB32"/>
    <w:rsid w:val="4868158A"/>
    <w:rsid w:val="48D30E36"/>
    <w:rsid w:val="48EB3B99"/>
    <w:rsid w:val="4914FBA6"/>
    <w:rsid w:val="4954906A"/>
    <w:rsid w:val="496D0BAB"/>
    <w:rsid w:val="4993F43A"/>
    <w:rsid w:val="49B15967"/>
    <w:rsid w:val="49C246D9"/>
    <w:rsid w:val="4A296A03"/>
    <w:rsid w:val="4A691B65"/>
    <w:rsid w:val="4A693AAE"/>
    <w:rsid w:val="4A78E871"/>
    <w:rsid w:val="4ACEBFF1"/>
    <w:rsid w:val="4AD52ACE"/>
    <w:rsid w:val="4B0ACA4F"/>
    <w:rsid w:val="4B84E59B"/>
    <w:rsid w:val="4BB85290"/>
    <w:rsid w:val="4BD2E8E4"/>
    <w:rsid w:val="4C0ABFC8"/>
    <w:rsid w:val="4CC10643"/>
    <w:rsid w:val="4CF39C72"/>
    <w:rsid w:val="4D2234A8"/>
    <w:rsid w:val="4D3CF73F"/>
    <w:rsid w:val="4D754DFF"/>
    <w:rsid w:val="4D999084"/>
    <w:rsid w:val="4DABEA6A"/>
    <w:rsid w:val="4E58B3F7"/>
    <w:rsid w:val="4E7FA351"/>
    <w:rsid w:val="4E880718"/>
    <w:rsid w:val="4EDA3657"/>
    <w:rsid w:val="4EFBAC50"/>
    <w:rsid w:val="4F1FB48E"/>
    <w:rsid w:val="4F39E2A6"/>
    <w:rsid w:val="4F63982F"/>
    <w:rsid w:val="4FB62E32"/>
    <w:rsid w:val="4FDAB413"/>
    <w:rsid w:val="502AE8CB"/>
    <w:rsid w:val="50D07A2B"/>
    <w:rsid w:val="50E32BE4"/>
    <w:rsid w:val="511CDA97"/>
    <w:rsid w:val="511FC5BB"/>
    <w:rsid w:val="514D7410"/>
    <w:rsid w:val="5168736E"/>
    <w:rsid w:val="5183EFFE"/>
    <w:rsid w:val="51A3C1D6"/>
    <w:rsid w:val="51D68ECB"/>
    <w:rsid w:val="51ED1EDD"/>
    <w:rsid w:val="522B2B50"/>
    <w:rsid w:val="522E8F47"/>
    <w:rsid w:val="5247B1C8"/>
    <w:rsid w:val="525F3E10"/>
    <w:rsid w:val="52D2D5B7"/>
    <w:rsid w:val="535AA7FD"/>
    <w:rsid w:val="537C702B"/>
    <w:rsid w:val="5382F096"/>
    <w:rsid w:val="538FAFCA"/>
    <w:rsid w:val="53A2249D"/>
    <w:rsid w:val="53C46AAE"/>
    <w:rsid w:val="54A987FD"/>
    <w:rsid w:val="54C0B914"/>
    <w:rsid w:val="55173ECC"/>
    <w:rsid w:val="554773C6"/>
    <w:rsid w:val="55582DDF"/>
    <w:rsid w:val="55F58258"/>
    <w:rsid w:val="566BAAFA"/>
    <w:rsid w:val="56B6EBF1"/>
    <w:rsid w:val="570C1539"/>
    <w:rsid w:val="578E6331"/>
    <w:rsid w:val="5850F4BF"/>
    <w:rsid w:val="5871E2FE"/>
    <w:rsid w:val="589A9ADB"/>
    <w:rsid w:val="589E9B4B"/>
    <w:rsid w:val="589F2E3B"/>
    <w:rsid w:val="58A4F9E2"/>
    <w:rsid w:val="58F0A81F"/>
    <w:rsid w:val="59064C92"/>
    <w:rsid w:val="5919956D"/>
    <w:rsid w:val="599E18E8"/>
    <w:rsid w:val="59C3053D"/>
    <w:rsid w:val="59F0E795"/>
    <w:rsid w:val="5A806586"/>
    <w:rsid w:val="5A97CF8F"/>
    <w:rsid w:val="5AD21B11"/>
    <w:rsid w:val="5B4B10BD"/>
    <w:rsid w:val="5B6E1276"/>
    <w:rsid w:val="5C1EA612"/>
    <w:rsid w:val="5C2A1A27"/>
    <w:rsid w:val="5C698C6C"/>
    <w:rsid w:val="5CB95FD9"/>
    <w:rsid w:val="5D167323"/>
    <w:rsid w:val="5D556B6C"/>
    <w:rsid w:val="5D7D1F60"/>
    <w:rsid w:val="5D8635AF"/>
    <w:rsid w:val="5DC82503"/>
    <w:rsid w:val="5E1C4D96"/>
    <w:rsid w:val="5E868AAE"/>
    <w:rsid w:val="5E9BDDAA"/>
    <w:rsid w:val="5EB196A8"/>
    <w:rsid w:val="5F1948B8"/>
    <w:rsid w:val="5F67209F"/>
    <w:rsid w:val="5F8DD428"/>
    <w:rsid w:val="5FED552A"/>
    <w:rsid w:val="60088F2C"/>
    <w:rsid w:val="600F0DCB"/>
    <w:rsid w:val="60123A02"/>
    <w:rsid w:val="603FE866"/>
    <w:rsid w:val="6045AB4C"/>
    <w:rsid w:val="604A7DA5"/>
    <w:rsid w:val="60512538"/>
    <w:rsid w:val="608A3AB5"/>
    <w:rsid w:val="60B1AA9B"/>
    <w:rsid w:val="60E4ED54"/>
    <w:rsid w:val="60F25485"/>
    <w:rsid w:val="61138780"/>
    <w:rsid w:val="611D012A"/>
    <w:rsid w:val="614E3665"/>
    <w:rsid w:val="617E11F8"/>
    <w:rsid w:val="618A8018"/>
    <w:rsid w:val="61DE9777"/>
    <w:rsid w:val="62046637"/>
    <w:rsid w:val="62062E73"/>
    <w:rsid w:val="62CDF7FD"/>
    <w:rsid w:val="62FDE6CD"/>
    <w:rsid w:val="630EA669"/>
    <w:rsid w:val="6337E72E"/>
    <w:rsid w:val="637CA431"/>
    <w:rsid w:val="63913A63"/>
    <w:rsid w:val="63B244D2"/>
    <w:rsid w:val="63DFB41C"/>
    <w:rsid w:val="640C763C"/>
    <w:rsid w:val="64512854"/>
    <w:rsid w:val="64584929"/>
    <w:rsid w:val="645C7186"/>
    <w:rsid w:val="6471AD8F"/>
    <w:rsid w:val="6472C037"/>
    <w:rsid w:val="648616EB"/>
    <w:rsid w:val="649F594A"/>
    <w:rsid w:val="64ED3DCB"/>
    <w:rsid w:val="6556885F"/>
    <w:rsid w:val="6570E7F5"/>
    <w:rsid w:val="658FE341"/>
    <w:rsid w:val="6612D0FE"/>
    <w:rsid w:val="6612FBE9"/>
    <w:rsid w:val="6657412E"/>
    <w:rsid w:val="6692796F"/>
    <w:rsid w:val="66C79BD8"/>
    <w:rsid w:val="66DA0E27"/>
    <w:rsid w:val="66E46D62"/>
    <w:rsid w:val="6700524A"/>
    <w:rsid w:val="6714A9CB"/>
    <w:rsid w:val="673AD7CC"/>
    <w:rsid w:val="674BEE25"/>
    <w:rsid w:val="675B8FBF"/>
    <w:rsid w:val="676AF3D9"/>
    <w:rsid w:val="67741C92"/>
    <w:rsid w:val="677E9929"/>
    <w:rsid w:val="679E6A3E"/>
    <w:rsid w:val="67D00FEF"/>
    <w:rsid w:val="67E1DB04"/>
    <w:rsid w:val="68626517"/>
    <w:rsid w:val="68B49015"/>
    <w:rsid w:val="68BF5455"/>
    <w:rsid w:val="68D3B530"/>
    <w:rsid w:val="69267E14"/>
    <w:rsid w:val="692C3899"/>
    <w:rsid w:val="695F23AA"/>
    <w:rsid w:val="698996DB"/>
    <w:rsid w:val="699C9BDD"/>
    <w:rsid w:val="69A9746B"/>
    <w:rsid w:val="6A1BDBE1"/>
    <w:rsid w:val="6A38F56A"/>
    <w:rsid w:val="6A3DE037"/>
    <w:rsid w:val="6A633443"/>
    <w:rsid w:val="6A73EE12"/>
    <w:rsid w:val="6AB119A7"/>
    <w:rsid w:val="6AED7274"/>
    <w:rsid w:val="6B55F8F2"/>
    <w:rsid w:val="6B8E7F7B"/>
    <w:rsid w:val="6C3E7899"/>
    <w:rsid w:val="6C414E26"/>
    <w:rsid w:val="6C5BE9AE"/>
    <w:rsid w:val="6C6C9FFB"/>
    <w:rsid w:val="6C8E8115"/>
    <w:rsid w:val="6C99595E"/>
    <w:rsid w:val="6CB5051C"/>
    <w:rsid w:val="6CB968A8"/>
    <w:rsid w:val="6CCE6D70"/>
    <w:rsid w:val="6D1D9763"/>
    <w:rsid w:val="6D24226C"/>
    <w:rsid w:val="6D4C6F61"/>
    <w:rsid w:val="6D94534A"/>
    <w:rsid w:val="6DD6BEA3"/>
    <w:rsid w:val="6E158690"/>
    <w:rsid w:val="6E1A318D"/>
    <w:rsid w:val="6E4D8783"/>
    <w:rsid w:val="6F5C9A4B"/>
    <w:rsid w:val="6F988235"/>
    <w:rsid w:val="70102D9F"/>
    <w:rsid w:val="705C00F8"/>
    <w:rsid w:val="708A8E66"/>
    <w:rsid w:val="70CF777C"/>
    <w:rsid w:val="710E1893"/>
    <w:rsid w:val="7116D2B2"/>
    <w:rsid w:val="71394D3B"/>
    <w:rsid w:val="71529909"/>
    <w:rsid w:val="71736A70"/>
    <w:rsid w:val="717CAEE6"/>
    <w:rsid w:val="718D06DB"/>
    <w:rsid w:val="71B51CC4"/>
    <w:rsid w:val="71E2846E"/>
    <w:rsid w:val="720E7320"/>
    <w:rsid w:val="721B94C0"/>
    <w:rsid w:val="725CC6E0"/>
    <w:rsid w:val="725F9FD8"/>
    <w:rsid w:val="7297EEDA"/>
    <w:rsid w:val="72B35CAD"/>
    <w:rsid w:val="72B4E865"/>
    <w:rsid w:val="733C456B"/>
    <w:rsid w:val="73695FC6"/>
    <w:rsid w:val="73AB1BC9"/>
    <w:rsid w:val="73C90180"/>
    <w:rsid w:val="73CF219D"/>
    <w:rsid w:val="7418FAB2"/>
    <w:rsid w:val="74DCFDCF"/>
    <w:rsid w:val="74E6FF90"/>
    <w:rsid w:val="7504F394"/>
    <w:rsid w:val="75181398"/>
    <w:rsid w:val="755D0D13"/>
    <w:rsid w:val="757AE238"/>
    <w:rsid w:val="75F556DC"/>
    <w:rsid w:val="762279E9"/>
    <w:rsid w:val="763B2D5C"/>
    <w:rsid w:val="7663CE86"/>
    <w:rsid w:val="76A95C52"/>
    <w:rsid w:val="76CB1E2C"/>
    <w:rsid w:val="772273F4"/>
    <w:rsid w:val="773EED57"/>
    <w:rsid w:val="77703167"/>
    <w:rsid w:val="77942E18"/>
    <w:rsid w:val="77CFA99C"/>
    <w:rsid w:val="786557F7"/>
    <w:rsid w:val="7892C811"/>
    <w:rsid w:val="7899425B"/>
    <w:rsid w:val="78BF0E9A"/>
    <w:rsid w:val="7976248D"/>
    <w:rsid w:val="79B251F7"/>
    <w:rsid w:val="79EFE8CE"/>
    <w:rsid w:val="79F26DF0"/>
    <w:rsid w:val="7A1BD5CF"/>
    <w:rsid w:val="7A4534DC"/>
    <w:rsid w:val="7B384F25"/>
    <w:rsid w:val="7B401E48"/>
    <w:rsid w:val="7B742DC5"/>
    <w:rsid w:val="7BA25522"/>
    <w:rsid w:val="7C293145"/>
    <w:rsid w:val="7D07C2EA"/>
    <w:rsid w:val="7D2E5E2D"/>
    <w:rsid w:val="7D7AF9BF"/>
    <w:rsid w:val="7D87D3A8"/>
    <w:rsid w:val="7DA8012C"/>
    <w:rsid w:val="7E7612C4"/>
    <w:rsid w:val="7EA3365B"/>
    <w:rsid w:val="7EB2B4D1"/>
    <w:rsid w:val="7ED00D3C"/>
    <w:rsid w:val="7FA1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link w:val="ListParagraph"/>
    <w:uiPriority w:val="34"/>
    <w:locked/>
    <w:rsid w:val="00713465"/>
  </w:style>
  <w:style w:type="paragraph" w:customStyle="1" w:styleId="xelementtoproof">
    <w:name w:val="x_elementtoproof"/>
    <w:basedOn w:val="Normal"/>
    <w:uiPriority w:val="99"/>
    <w:semiHidden/>
    <w:rsid w:val="00AB5E8C"/>
    <w:pPr>
      <w:spacing w:after="0" w:line="240" w:lineRule="auto"/>
    </w:pPr>
    <w:rPr>
      <w:rFonts w:ascii="Calibri" w:hAnsi="Calibri" w:cs="Calibri"/>
      <w:lang w:eastAsia="en-GB"/>
    </w:rPr>
  </w:style>
  <w:style w:type="character" w:customStyle="1" w:styleId="normaltextrun">
    <w:name w:val="normaltextrun"/>
    <w:basedOn w:val="DefaultParagraphFont"/>
    <w:rsid w:val="00FF4AE9"/>
  </w:style>
  <w:style w:type="character" w:customStyle="1" w:styleId="eop">
    <w:name w:val="eop"/>
    <w:basedOn w:val="DefaultParagraphFont"/>
    <w:rsid w:val="00FF4AE9"/>
  </w:style>
  <w:style w:type="paragraph" w:customStyle="1" w:styleId="paragraph">
    <w:name w:val="paragraph"/>
    <w:basedOn w:val="Normal"/>
    <w:rsid w:val="006B1C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1202">
      <w:bodyDiv w:val="1"/>
      <w:marLeft w:val="0"/>
      <w:marRight w:val="0"/>
      <w:marTop w:val="0"/>
      <w:marBottom w:val="0"/>
      <w:divBdr>
        <w:top w:val="none" w:sz="0" w:space="0" w:color="auto"/>
        <w:left w:val="none" w:sz="0" w:space="0" w:color="auto"/>
        <w:bottom w:val="none" w:sz="0" w:space="0" w:color="auto"/>
        <w:right w:val="none" w:sz="0" w:space="0" w:color="auto"/>
      </w:divBdr>
      <w:divsChild>
        <w:div w:id="177626079">
          <w:marLeft w:val="0"/>
          <w:marRight w:val="0"/>
          <w:marTop w:val="0"/>
          <w:marBottom w:val="0"/>
          <w:divBdr>
            <w:top w:val="none" w:sz="0" w:space="0" w:color="auto"/>
            <w:left w:val="none" w:sz="0" w:space="0" w:color="auto"/>
            <w:bottom w:val="none" w:sz="0" w:space="0" w:color="auto"/>
            <w:right w:val="none" w:sz="0" w:space="0" w:color="auto"/>
          </w:divBdr>
        </w:div>
        <w:div w:id="212205856">
          <w:marLeft w:val="0"/>
          <w:marRight w:val="0"/>
          <w:marTop w:val="0"/>
          <w:marBottom w:val="0"/>
          <w:divBdr>
            <w:top w:val="none" w:sz="0" w:space="0" w:color="auto"/>
            <w:left w:val="none" w:sz="0" w:space="0" w:color="auto"/>
            <w:bottom w:val="none" w:sz="0" w:space="0" w:color="auto"/>
            <w:right w:val="none" w:sz="0" w:space="0" w:color="auto"/>
          </w:divBdr>
        </w:div>
        <w:div w:id="774861966">
          <w:marLeft w:val="0"/>
          <w:marRight w:val="0"/>
          <w:marTop w:val="0"/>
          <w:marBottom w:val="0"/>
          <w:divBdr>
            <w:top w:val="none" w:sz="0" w:space="0" w:color="auto"/>
            <w:left w:val="none" w:sz="0" w:space="0" w:color="auto"/>
            <w:bottom w:val="none" w:sz="0" w:space="0" w:color="auto"/>
            <w:right w:val="none" w:sz="0" w:space="0" w:color="auto"/>
          </w:divBdr>
        </w:div>
      </w:divsChild>
    </w:div>
    <w:div w:id="293873722">
      <w:bodyDiv w:val="1"/>
      <w:marLeft w:val="0"/>
      <w:marRight w:val="0"/>
      <w:marTop w:val="0"/>
      <w:marBottom w:val="0"/>
      <w:divBdr>
        <w:top w:val="none" w:sz="0" w:space="0" w:color="auto"/>
        <w:left w:val="none" w:sz="0" w:space="0" w:color="auto"/>
        <w:bottom w:val="none" w:sz="0" w:space="0" w:color="auto"/>
        <w:right w:val="none" w:sz="0" w:space="0" w:color="auto"/>
      </w:divBdr>
    </w:div>
    <w:div w:id="336613197">
      <w:bodyDiv w:val="1"/>
      <w:marLeft w:val="0"/>
      <w:marRight w:val="0"/>
      <w:marTop w:val="0"/>
      <w:marBottom w:val="0"/>
      <w:divBdr>
        <w:top w:val="none" w:sz="0" w:space="0" w:color="auto"/>
        <w:left w:val="none" w:sz="0" w:space="0" w:color="auto"/>
        <w:bottom w:val="none" w:sz="0" w:space="0" w:color="auto"/>
        <w:right w:val="none" w:sz="0" w:space="0" w:color="auto"/>
      </w:divBdr>
      <w:divsChild>
        <w:div w:id="1121649093">
          <w:marLeft w:val="0"/>
          <w:marRight w:val="0"/>
          <w:marTop w:val="0"/>
          <w:marBottom w:val="0"/>
          <w:divBdr>
            <w:top w:val="none" w:sz="0" w:space="0" w:color="auto"/>
            <w:left w:val="none" w:sz="0" w:space="0" w:color="auto"/>
            <w:bottom w:val="none" w:sz="0" w:space="0" w:color="auto"/>
            <w:right w:val="none" w:sz="0" w:space="0" w:color="auto"/>
          </w:divBdr>
        </w:div>
        <w:div w:id="2010867446">
          <w:marLeft w:val="0"/>
          <w:marRight w:val="0"/>
          <w:marTop w:val="0"/>
          <w:marBottom w:val="0"/>
          <w:divBdr>
            <w:top w:val="none" w:sz="0" w:space="0" w:color="auto"/>
            <w:left w:val="none" w:sz="0" w:space="0" w:color="auto"/>
            <w:bottom w:val="none" w:sz="0" w:space="0" w:color="auto"/>
            <w:right w:val="none" w:sz="0" w:space="0" w:color="auto"/>
          </w:divBdr>
        </w:div>
      </w:divsChild>
    </w:div>
    <w:div w:id="344748556">
      <w:bodyDiv w:val="1"/>
      <w:marLeft w:val="0"/>
      <w:marRight w:val="0"/>
      <w:marTop w:val="0"/>
      <w:marBottom w:val="0"/>
      <w:divBdr>
        <w:top w:val="none" w:sz="0" w:space="0" w:color="auto"/>
        <w:left w:val="none" w:sz="0" w:space="0" w:color="auto"/>
        <w:bottom w:val="none" w:sz="0" w:space="0" w:color="auto"/>
        <w:right w:val="none" w:sz="0" w:space="0" w:color="auto"/>
      </w:divBdr>
    </w:div>
    <w:div w:id="349188075">
      <w:bodyDiv w:val="1"/>
      <w:marLeft w:val="0"/>
      <w:marRight w:val="0"/>
      <w:marTop w:val="0"/>
      <w:marBottom w:val="0"/>
      <w:divBdr>
        <w:top w:val="none" w:sz="0" w:space="0" w:color="auto"/>
        <w:left w:val="none" w:sz="0" w:space="0" w:color="auto"/>
        <w:bottom w:val="none" w:sz="0" w:space="0" w:color="auto"/>
        <w:right w:val="none" w:sz="0" w:space="0" w:color="auto"/>
      </w:divBdr>
      <w:divsChild>
        <w:div w:id="250817147">
          <w:marLeft w:val="0"/>
          <w:marRight w:val="0"/>
          <w:marTop w:val="0"/>
          <w:marBottom w:val="0"/>
          <w:divBdr>
            <w:top w:val="none" w:sz="0" w:space="0" w:color="auto"/>
            <w:left w:val="none" w:sz="0" w:space="0" w:color="auto"/>
            <w:bottom w:val="none" w:sz="0" w:space="0" w:color="auto"/>
            <w:right w:val="none" w:sz="0" w:space="0" w:color="auto"/>
          </w:divBdr>
        </w:div>
        <w:div w:id="463275145">
          <w:marLeft w:val="0"/>
          <w:marRight w:val="0"/>
          <w:marTop w:val="0"/>
          <w:marBottom w:val="0"/>
          <w:divBdr>
            <w:top w:val="none" w:sz="0" w:space="0" w:color="auto"/>
            <w:left w:val="none" w:sz="0" w:space="0" w:color="auto"/>
            <w:bottom w:val="none" w:sz="0" w:space="0" w:color="auto"/>
            <w:right w:val="none" w:sz="0" w:space="0" w:color="auto"/>
          </w:divBdr>
        </w:div>
      </w:divsChild>
    </w:div>
    <w:div w:id="422918139">
      <w:bodyDiv w:val="1"/>
      <w:marLeft w:val="0"/>
      <w:marRight w:val="0"/>
      <w:marTop w:val="0"/>
      <w:marBottom w:val="0"/>
      <w:divBdr>
        <w:top w:val="none" w:sz="0" w:space="0" w:color="auto"/>
        <w:left w:val="none" w:sz="0" w:space="0" w:color="auto"/>
        <w:bottom w:val="none" w:sz="0" w:space="0" w:color="auto"/>
        <w:right w:val="none" w:sz="0" w:space="0" w:color="auto"/>
      </w:divBdr>
      <w:divsChild>
        <w:div w:id="604312685">
          <w:marLeft w:val="0"/>
          <w:marRight w:val="0"/>
          <w:marTop w:val="0"/>
          <w:marBottom w:val="0"/>
          <w:divBdr>
            <w:top w:val="none" w:sz="0" w:space="0" w:color="auto"/>
            <w:left w:val="none" w:sz="0" w:space="0" w:color="auto"/>
            <w:bottom w:val="none" w:sz="0" w:space="0" w:color="auto"/>
            <w:right w:val="none" w:sz="0" w:space="0" w:color="auto"/>
          </w:divBdr>
        </w:div>
        <w:div w:id="251815310">
          <w:marLeft w:val="0"/>
          <w:marRight w:val="0"/>
          <w:marTop w:val="0"/>
          <w:marBottom w:val="0"/>
          <w:divBdr>
            <w:top w:val="none" w:sz="0" w:space="0" w:color="auto"/>
            <w:left w:val="none" w:sz="0" w:space="0" w:color="auto"/>
            <w:bottom w:val="none" w:sz="0" w:space="0" w:color="auto"/>
            <w:right w:val="none" w:sz="0" w:space="0" w:color="auto"/>
          </w:divBdr>
        </w:div>
      </w:divsChild>
    </w:div>
    <w:div w:id="499397103">
      <w:bodyDiv w:val="1"/>
      <w:marLeft w:val="0"/>
      <w:marRight w:val="0"/>
      <w:marTop w:val="0"/>
      <w:marBottom w:val="0"/>
      <w:divBdr>
        <w:top w:val="none" w:sz="0" w:space="0" w:color="auto"/>
        <w:left w:val="none" w:sz="0" w:space="0" w:color="auto"/>
        <w:bottom w:val="none" w:sz="0" w:space="0" w:color="auto"/>
        <w:right w:val="none" w:sz="0" w:space="0" w:color="auto"/>
      </w:divBdr>
      <w:divsChild>
        <w:div w:id="1017005498">
          <w:marLeft w:val="0"/>
          <w:marRight w:val="0"/>
          <w:marTop w:val="0"/>
          <w:marBottom w:val="0"/>
          <w:divBdr>
            <w:top w:val="none" w:sz="0" w:space="0" w:color="auto"/>
            <w:left w:val="none" w:sz="0" w:space="0" w:color="auto"/>
            <w:bottom w:val="none" w:sz="0" w:space="0" w:color="auto"/>
            <w:right w:val="none" w:sz="0" w:space="0" w:color="auto"/>
          </w:divBdr>
        </w:div>
        <w:div w:id="373774282">
          <w:marLeft w:val="0"/>
          <w:marRight w:val="0"/>
          <w:marTop w:val="0"/>
          <w:marBottom w:val="0"/>
          <w:divBdr>
            <w:top w:val="none" w:sz="0" w:space="0" w:color="auto"/>
            <w:left w:val="none" w:sz="0" w:space="0" w:color="auto"/>
            <w:bottom w:val="none" w:sz="0" w:space="0" w:color="auto"/>
            <w:right w:val="none" w:sz="0" w:space="0" w:color="auto"/>
          </w:divBdr>
        </w:div>
        <w:div w:id="251818114">
          <w:marLeft w:val="0"/>
          <w:marRight w:val="0"/>
          <w:marTop w:val="0"/>
          <w:marBottom w:val="0"/>
          <w:divBdr>
            <w:top w:val="none" w:sz="0" w:space="0" w:color="auto"/>
            <w:left w:val="none" w:sz="0" w:space="0" w:color="auto"/>
            <w:bottom w:val="none" w:sz="0" w:space="0" w:color="auto"/>
            <w:right w:val="none" w:sz="0" w:space="0" w:color="auto"/>
          </w:divBdr>
        </w:div>
        <w:div w:id="1209686805">
          <w:marLeft w:val="0"/>
          <w:marRight w:val="0"/>
          <w:marTop w:val="0"/>
          <w:marBottom w:val="0"/>
          <w:divBdr>
            <w:top w:val="none" w:sz="0" w:space="0" w:color="auto"/>
            <w:left w:val="none" w:sz="0" w:space="0" w:color="auto"/>
            <w:bottom w:val="none" w:sz="0" w:space="0" w:color="auto"/>
            <w:right w:val="none" w:sz="0" w:space="0" w:color="auto"/>
          </w:divBdr>
        </w:div>
        <w:div w:id="1608808602">
          <w:marLeft w:val="0"/>
          <w:marRight w:val="0"/>
          <w:marTop w:val="0"/>
          <w:marBottom w:val="0"/>
          <w:divBdr>
            <w:top w:val="none" w:sz="0" w:space="0" w:color="auto"/>
            <w:left w:val="none" w:sz="0" w:space="0" w:color="auto"/>
            <w:bottom w:val="none" w:sz="0" w:space="0" w:color="auto"/>
            <w:right w:val="none" w:sz="0" w:space="0" w:color="auto"/>
          </w:divBdr>
        </w:div>
        <w:div w:id="1326326085">
          <w:marLeft w:val="0"/>
          <w:marRight w:val="0"/>
          <w:marTop w:val="0"/>
          <w:marBottom w:val="0"/>
          <w:divBdr>
            <w:top w:val="none" w:sz="0" w:space="0" w:color="auto"/>
            <w:left w:val="none" w:sz="0" w:space="0" w:color="auto"/>
            <w:bottom w:val="none" w:sz="0" w:space="0" w:color="auto"/>
            <w:right w:val="none" w:sz="0" w:space="0" w:color="auto"/>
          </w:divBdr>
        </w:div>
        <w:div w:id="1635139356">
          <w:marLeft w:val="0"/>
          <w:marRight w:val="0"/>
          <w:marTop w:val="0"/>
          <w:marBottom w:val="0"/>
          <w:divBdr>
            <w:top w:val="none" w:sz="0" w:space="0" w:color="auto"/>
            <w:left w:val="none" w:sz="0" w:space="0" w:color="auto"/>
            <w:bottom w:val="none" w:sz="0" w:space="0" w:color="auto"/>
            <w:right w:val="none" w:sz="0" w:space="0" w:color="auto"/>
          </w:divBdr>
        </w:div>
        <w:div w:id="995260202">
          <w:marLeft w:val="0"/>
          <w:marRight w:val="0"/>
          <w:marTop w:val="0"/>
          <w:marBottom w:val="0"/>
          <w:divBdr>
            <w:top w:val="none" w:sz="0" w:space="0" w:color="auto"/>
            <w:left w:val="none" w:sz="0" w:space="0" w:color="auto"/>
            <w:bottom w:val="none" w:sz="0" w:space="0" w:color="auto"/>
            <w:right w:val="none" w:sz="0" w:space="0" w:color="auto"/>
          </w:divBdr>
        </w:div>
        <w:div w:id="781416624">
          <w:marLeft w:val="0"/>
          <w:marRight w:val="0"/>
          <w:marTop w:val="0"/>
          <w:marBottom w:val="0"/>
          <w:divBdr>
            <w:top w:val="none" w:sz="0" w:space="0" w:color="auto"/>
            <w:left w:val="none" w:sz="0" w:space="0" w:color="auto"/>
            <w:bottom w:val="none" w:sz="0" w:space="0" w:color="auto"/>
            <w:right w:val="none" w:sz="0" w:space="0" w:color="auto"/>
          </w:divBdr>
        </w:div>
        <w:div w:id="516848001">
          <w:marLeft w:val="0"/>
          <w:marRight w:val="0"/>
          <w:marTop w:val="0"/>
          <w:marBottom w:val="0"/>
          <w:divBdr>
            <w:top w:val="none" w:sz="0" w:space="0" w:color="auto"/>
            <w:left w:val="none" w:sz="0" w:space="0" w:color="auto"/>
            <w:bottom w:val="none" w:sz="0" w:space="0" w:color="auto"/>
            <w:right w:val="none" w:sz="0" w:space="0" w:color="auto"/>
          </w:divBdr>
        </w:div>
        <w:div w:id="1982616707">
          <w:marLeft w:val="0"/>
          <w:marRight w:val="0"/>
          <w:marTop w:val="0"/>
          <w:marBottom w:val="0"/>
          <w:divBdr>
            <w:top w:val="none" w:sz="0" w:space="0" w:color="auto"/>
            <w:left w:val="none" w:sz="0" w:space="0" w:color="auto"/>
            <w:bottom w:val="none" w:sz="0" w:space="0" w:color="auto"/>
            <w:right w:val="none" w:sz="0" w:space="0" w:color="auto"/>
          </w:divBdr>
        </w:div>
        <w:div w:id="927034937">
          <w:marLeft w:val="0"/>
          <w:marRight w:val="0"/>
          <w:marTop w:val="0"/>
          <w:marBottom w:val="0"/>
          <w:divBdr>
            <w:top w:val="none" w:sz="0" w:space="0" w:color="auto"/>
            <w:left w:val="none" w:sz="0" w:space="0" w:color="auto"/>
            <w:bottom w:val="none" w:sz="0" w:space="0" w:color="auto"/>
            <w:right w:val="none" w:sz="0" w:space="0" w:color="auto"/>
          </w:divBdr>
        </w:div>
        <w:div w:id="455871118">
          <w:marLeft w:val="0"/>
          <w:marRight w:val="0"/>
          <w:marTop w:val="0"/>
          <w:marBottom w:val="0"/>
          <w:divBdr>
            <w:top w:val="none" w:sz="0" w:space="0" w:color="auto"/>
            <w:left w:val="none" w:sz="0" w:space="0" w:color="auto"/>
            <w:bottom w:val="none" w:sz="0" w:space="0" w:color="auto"/>
            <w:right w:val="none" w:sz="0" w:space="0" w:color="auto"/>
          </w:divBdr>
        </w:div>
        <w:div w:id="13560">
          <w:marLeft w:val="0"/>
          <w:marRight w:val="0"/>
          <w:marTop w:val="0"/>
          <w:marBottom w:val="0"/>
          <w:divBdr>
            <w:top w:val="none" w:sz="0" w:space="0" w:color="auto"/>
            <w:left w:val="none" w:sz="0" w:space="0" w:color="auto"/>
            <w:bottom w:val="none" w:sz="0" w:space="0" w:color="auto"/>
            <w:right w:val="none" w:sz="0" w:space="0" w:color="auto"/>
          </w:divBdr>
        </w:div>
        <w:div w:id="740636066">
          <w:marLeft w:val="0"/>
          <w:marRight w:val="0"/>
          <w:marTop w:val="0"/>
          <w:marBottom w:val="0"/>
          <w:divBdr>
            <w:top w:val="none" w:sz="0" w:space="0" w:color="auto"/>
            <w:left w:val="none" w:sz="0" w:space="0" w:color="auto"/>
            <w:bottom w:val="none" w:sz="0" w:space="0" w:color="auto"/>
            <w:right w:val="none" w:sz="0" w:space="0" w:color="auto"/>
          </w:divBdr>
        </w:div>
      </w:divsChild>
    </w:div>
    <w:div w:id="503790247">
      <w:bodyDiv w:val="1"/>
      <w:marLeft w:val="0"/>
      <w:marRight w:val="0"/>
      <w:marTop w:val="0"/>
      <w:marBottom w:val="0"/>
      <w:divBdr>
        <w:top w:val="none" w:sz="0" w:space="0" w:color="auto"/>
        <w:left w:val="none" w:sz="0" w:space="0" w:color="auto"/>
        <w:bottom w:val="none" w:sz="0" w:space="0" w:color="auto"/>
        <w:right w:val="none" w:sz="0" w:space="0" w:color="auto"/>
      </w:divBdr>
    </w:div>
    <w:div w:id="564224755">
      <w:bodyDiv w:val="1"/>
      <w:marLeft w:val="0"/>
      <w:marRight w:val="0"/>
      <w:marTop w:val="0"/>
      <w:marBottom w:val="0"/>
      <w:divBdr>
        <w:top w:val="none" w:sz="0" w:space="0" w:color="auto"/>
        <w:left w:val="none" w:sz="0" w:space="0" w:color="auto"/>
        <w:bottom w:val="none" w:sz="0" w:space="0" w:color="auto"/>
        <w:right w:val="none" w:sz="0" w:space="0" w:color="auto"/>
      </w:divBdr>
    </w:div>
    <w:div w:id="575240844">
      <w:bodyDiv w:val="1"/>
      <w:marLeft w:val="0"/>
      <w:marRight w:val="0"/>
      <w:marTop w:val="0"/>
      <w:marBottom w:val="0"/>
      <w:divBdr>
        <w:top w:val="none" w:sz="0" w:space="0" w:color="auto"/>
        <w:left w:val="none" w:sz="0" w:space="0" w:color="auto"/>
        <w:bottom w:val="none" w:sz="0" w:space="0" w:color="auto"/>
        <w:right w:val="none" w:sz="0" w:space="0" w:color="auto"/>
      </w:divBdr>
    </w:div>
    <w:div w:id="576860699">
      <w:bodyDiv w:val="1"/>
      <w:marLeft w:val="0"/>
      <w:marRight w:val="0"/>
      <w:marTop w:val="0"/>
      <w:marBottom w:val="0"/>
      <w:divBdr>
        <w:top w:val="none" w:sz="0" w:space="0" w:color="auto"/>
        <w:left w:val="none" w:sz="0" w:space="0" w:color="auto"/>
        <w:bottom w:val="none" w:sz="0" w:space="0" w:color="auto"/>
        <w:right w:val="none" w:sz="0" w:space="0" w:color="auto"/>
      </w:divBdr>
    </w:div>
    <w:div w:id="591666645">
      <w:bodyDiv w:val="1"/>
      <w:marLeft w:val="0"/>
      <w:marRight w:val="0"/>
      <w:marTop w:val="0"/>
      <w:marBottom w:val="0"/>
      <w:divBdr>
        <w:top w:val="none" w:sz="0" w:space="0" w:color="auto"/>
        <w:left w:val="none" w:sz="0" w:space="0" w:color="auto"/>
        <w:bottom w:val="none" w:sz="0" w:space="0" w:color="auto"/>
        <w:right w:val="none" w:sz="0" w:space="0" w:color="auto"/>
      </w:divBdr>
    </w:div>
    <w:div w:id="608006501">
      <w:bodyDiv w:val="1"/>
      <w:marLeft w:val="0"/>
      <w:marRight w:val="0"/>
      <w:marTop w:val="0"/>
      <w:marBottom w:val="0"/>
      <w:divBdr>
        <w:top w:val="none" w:sz="0" w:space="0" w:color="auto"/>
        <w:left w:val="none" w:sz="0" w:space="0" w:color="auto"/>
        <w:bottom w:val="none" w:sz="0" w:space="0" w:color="auto"/>
        <w:right w:val="none" w:sz="0" w:space="0" w:color="auto"/>
      </w:divBdr>
    </w:div>
    <w:div w:id="679892751">
      <w:bodyDiv w:val="1"/>
      <w:marLeft w:val="0"/>
      <w:marRight w:val="0"/>
      <w:marTop w:val="0"/>
      <w:marBottom w:val="0"/>
      <w:divBdr>
        <w:top w:val="none" w:sz="0" w:space="0" w:color="auto"/>
        <w:left w:val="none" w:sz="0" w:space="0" w:color="auto"/>
        <w:bottom w:val="none" w:sz="0" w:space="0" w:color="auto"/>
        <w:right w:val="none" w:sz="0" w:space="0" w:color="auto"/>
      </w:divBdr>
      <w:divsChild>
        <w:div w:id="815952723">
          <w:marLeft w:val="0"/>
          <w:marRight w:val="0"/>
          <w:marTop w:val="0"/>
          <w:marBottom w:val="0"/>
          <w:divBdr>
            <w:top w:val="none" w:sz="0" w:space="0" w:color="auto"/>
            <w:left w:val="none" w:sz="0" w:space="0" w:color="auto"/>
            <w:bottom w:val="none" w:sz="0" w:space="0" w:color="auto"/>
            <w:right w:val="none" w:sz="0" w:space="0" w:color="auto"/>
          </w:divBdr>
        </w:div>
        <w:div w:id="1339381089">
          <w:marLeft w:val="0"/>
          <w:marRight w:val="0"/>
          <w:marTop w:val="0"/>
          <w:marBottom w:val="0"/>
          <w:divBdr>
            <w:top w:val="none" w:sz="0" w:space="0" w:color="auto"/>
            <w:left w:val="none" w:sz="0" w:space="0" w:color="auto"/>
            <w:bottom w:val="none" w:sz="0" w:space="0" w:color="auto"/>
            <w:right w:val="none" w:sz="0" w:space="0" w:color="auto"/>
          </w:divBdr>
        </w:div>
        <w:div w:id="2097707422">
          <w:marLeft w:val="0"/>
          <w:marRight w:val="0"/>
          <w:marTop w:val="0"/>
          <w:marBottom w:val="0"/>
          <w:divBdr>
            <w:top w:val="none" w:sz="0" w:space="0" w:color="auto"/>
            <w:left w:val="none" w:sz="0" w:space="0" w:color="auto"/>
            <w:bottom w:val="none" w:sz="0" w:space="0" w:color="auto"/>
            <w:right w:val="none" w:sz="0" w:space="0" w:color="auto"/>
          </w:divBdr>
        </w:div>
        <w:div w:id="1187212153">
          <w:marLeft w:val="0"/>
          <w:marRight w:val="0"/>
          <w:marTop w:val="0"/>
          <w:marBottom w:val="0"/>
          <w:divBdr>
            <w:top w:val="none" w:sz="0" w:space="0" w:color="auto"/>
            <w:left w:val="none" w:sz="0" w:space="0" w:color="auto"/>
            <w:bottom w:val="none" w:sz="0" w:space="0" w:color="auto"/>
            <w:right w:val="none" w:sz="0" w:space="0" w:color="auto"/>
          </w:divBdr>
        </w:div>
        <w:div w:id="772014298">
          <w:marLeft w:val="0"/>
          <w:marRight w:val="0"/>
          <w:marTop w:val="0"/>
          <w:marBottom w:val="0"/>
          <w:divBdr>
            <w:top w:val="none" w:sz="0" w:space="0" w:color="auto"/>
            <w:left w:val="none" w:sz="0" w:space="0" w:color="auto"/>
            <w:bottom w:val="none" w:sz="0" w:space="0" w:color="auto"/>
            <w:right w:val="none" w:sz="0" w:space="0" w:color="auto"/>
          </w:divBdr>
        </w:div>
        <w:div w:id="788934799">
          <w:marLeft w:val="0"/>
          <w:marRight w:val="0"/>
          <w:marTop w:val="0"/>
          <w:marBottom w:val="0"/>
          <w:divBdr>
            <w:top w:val="none" w:sz="0" w:space="0" w:color="auto"/>
            <w:left w:val="none" w:sz="0" w:space="0" w:color="auto"/>
            <w:bottom w:val="none" w:sz="0" w:space="0" w:color="auto"/>
            <w:right w:val="none" w:sz="0" w:space="0" w:color="auto"/>
          </w:divBdr>
        </w:div>
        <w:div w:id="1711832140">
          <w:marLeft w:val="0"/>
          <w:marRight w:val="0"/>
          <w:marTop w:val="0"/>
          <w:marBottom w:val="0"/>
          <w:divBdr>
            <w:top w:val="none" w:sz="0" w:space="0" w:color="auto"/>
            <w:left w:val="none" w:sz="0" w:space="0" w:color="auto"/>
            <w:bottom w:val="none" w:sz="0" w:space="0" w:color="auto"/>
            <w:right w:val="none" w:sz="0" w:space="0" w:color="auto"/>
          </w:divBdr>
        </w:div>
      </w:divsChild>
    </w:div>
    <w:div w:id="710495610">
      <w:bodyDiv w:val="1"/>
      <w:marLeft w:val="0"/>
      <w:marRight w:val="0"/>
      <w:marTop w:val="0"/>
      <w:marBottom w:val="0"/>
      <w:divBdr>
        <w:top w:val="none" w:sz="0" w:space="0" w:color="auto"/>
        <w:left w:val="none" w:sz="0" w:space="0" w:color="auto"/>
        <w:bottom w:val="none" w:sz="0" w:space="0" w:color="auto"/>
        <w:right w:val="none" w:sz="0" w:space="0" w:color="auto"/>
      </w:divBdr>
    </w:div>
    <w:div w:id="819733537">
      <w:bodyDiv w:val="1"/>
      <w:marLeft w:val="0"/>
      <w:marRight w:val="0"/>
      <w:marTop w:val="0"/>
      <w:marBottom w:val="0"/>
      <w:divBdr>
        <w:top w:val="none" w:sz="0" w:space="0" w:color="auto"/>
        <w:left w:val="none" w:sz="0" w:space="0" w:color="auto"/>
        <w:bottom w:val="none" w:sz="0" w:space="0" w:color="auto"/>
        <w:right w:val="none" w:sz="0" w:space="0" w:color="auto"/>
      </w:divBdr>
      <w:divsChild>
        <w:div w:id="1226572249">
          <w:marLeft w:val="0"/>
          <w:marRight w:val="0"/>
          <w:marTop w:val="0"/>
          <w:marBottom w:val="0"/>
          <w:divBdr>
            <w:top w:val="none" w:sz="0" w:space="0" w:color="auto"/>
            <w:left w:val="none" w:sz="0" w:space="0" w:color="auto"/>
            <w:bottom w:val="none" w:sz="0" w:space="0" w:color="auto"/>
            <w:right w:val="none" w:sz="0" w:space="0" w:color="auto"/>
          </w:divBdr>
        </w:div>
        <w:div w:id="1684283471">
          <w:marLeft w:val="0"/>
          <w:marRight w:val="0"/>
          <w:marTop w:val="0"/>
          <w:marBottom w:val="0"/>
          <w:divBdr>
            <w:top w:val="none" w:sz="0" w:space="0" w:color="auto"/>
            <w:left w:val="none" w:sz="0" w:space="0" w:color="auto"/>
            <w:bottom w:val="none" w:sz="0" w:space="0" w:color="auto"/>
            <w:right w:val="none" w:sz="0" w:space="0" w:color="auto"/>
          </w:divBdr>
        </w:div>
        <w:div w:id="199438574">
          <w:marLeft w:val="0"/>
          <w:marRight w:val="0"/>
          <w:marTop w:val="0"/>
          <w:marBottom w:val="0"/>
          <w:divBdr>
            <w:top w:val="none" w:sz="0" w:space="0" w:color="auto"/>
            <w:left w:val="none" w:sz="0" w:space="0" w:color="auto"/>
            <w:bottom w:val="none" w:sz="0" w:space="0" w:color="auto"/>
            <w:right w:val="none" w:sz="0" w:space="0" w:color="auto"/>
          </w:divBdr>
        </w:div>
        <w:div w:id="578175182">
          <w:marLeft w:val="0"/>
          <w:marRight w:val="0"/>
          <w:marTop w:val="0"/>
          <w:marBottom w:val="0"/>
          <w:divBdr>
            <w:top w:val="none" w:sz="0" w:space="0" w:color="auto"/>
            <w:left w:val="none" w:sz="0" w:space="0" w:color="auto"/>
            <w:bottom w:val="none" w:sz="0" w:space="0" w:color="auto"/>
            <w:right w:val="none" w:sz="0" w:space="0" w:color="auto"/>
          </w:divBdr>
        </w:div>
        <w:div w:id="805391400">
          <w:marLeft w:val="0"/>
          <w:marRight w:val="0"/>
          <w:marTop w:val="0"/>
          <w:marBottom w:val="0"/>
          <w:divBdr>
            <w:top w:val="none" w:sz="0" w:space="0" w:color="auto"/>
            <w:left w:val="none" w:sz="0" w:space="0" w:color="auto"/>
            <w:bottom w:val="none" w:sz="0" w:space="0" w:color="auto"/>
            <w:right w:val="none" w:sz="0" w:space="0" w:color="auto"/>
          </w:divBdr>
        </w:div>
        <w:div w:id="691615258">
          <w:marLeft w:val="0"/>
          <w:marRight w:val="0"/>
          <w:marTop w:val="0"/>
          <w:marBottom w:val="0"/>
          <w:divBdr>
            <w:top w:val="none" w:sz="0" w:space="0" w:color="auto"/>
            <w:left w:val="none" w:sz="0" w:space="0" w:color="auto"/>
            <w:bottom w:val="none" w:sz="0" w:space="0" w:color="auto"/>
            <w:right w:val="none" w:sz="0" w:space="0" w:color="auto"/>
          </w:divBdr>
        </w:div>
        <w:div w:id="487137334">
          <w:marLeft w:val="0"/>
          <w:marRight w:val="0"/>
          <w:marTop w:val="0"/>
          <w:marBottom w:val="0"/>
          <w:divBdr>
            <w:top w:val="none" w:sz="0" w:space="0" w:color="auto"/>
            <w:left w:val="none" w:sz="0" w:space="0" w:color="auto"/>
            <w:bottom w:val="none" w:sz="0" w:space="0" w:color="auto"/>
            <w:right w:val="none" w:sz="0" w:space="0" w:color="auto"/>
          </w:divBdr>
        </w:div>
        <w:div w:id="1107197426">
          <w:marLeft w:val="0"/>
          <w:marRight w:val="0"/>
          <w:marTop w:val="0"/>
          <w:marBottom w:val="0"/>
          <w:divBdr>
            <w:top w:val="none" w:sz="0" w:space="0" w:color="auto"/>
            <w:left w:val="none" w:sz="0" w:space="0" w:color="auto"/>
            <w:bottom w:val="none" w:sz="0" w:space="0" w:color="auto"/>
            <w:right w:val="none" w:sz="0" w:space="0" w:color="auto"/>
          </w:divBdr>
        </w:div>
        <w:div w:id="1351757105">
          <w:marLeft w:val="0"/>
          <w:marRight w:val="0"/>
          <w:marTop w:val="0"/>
          <w:marBottom w:val="0"/>
          <w:divBdr>
            <w:top w:val="none" w:sz="0" w:space="0" w:color="auto"/>
            <w:left w:val="none" w:sz="0" w:space="0" w:color="auto"/>
            <w:bottom w:val="none" w:sz="0" w:space="0" w:color="auto"/>
            <w:right w:val="none" w:sz="0" w:space="0" w:color="auto"/>
          </w:divBdr>
        </w:div>
        <w:div w:id="1437405844">
          <w:marLeft w:val="0"/>
          <w:marRight w:val="0"/>
          <w:marTop w:val="0"/>
          <w:marBottom w:val="0"/>
          <w:divBdr>
            <w:top w:val="none" w:sz="0" w:space="0" w:color="auto"/>
            <w:left w:val="none" w:sz="0" w:space="0" w:color="auto"/>
            <w:bottom w:val="none" w:sz="0" w:space="0" w:color="auto"/>
            <w:right w:val="none" w:sz="0" w:space="0" w:color="auto"/>
          </w:divBdr>
        </w:div>
        <w:div w:id="1057628042">
          <w:marLeft w:val="0"/>
          <w:marRight w:val="0"/>
          <w:marTop w:val="0"/>
          <w:marBottom w:val="0"/>
          <w:divBdr>
            <w:top w:val="none" w:sz="0" w:space="0" w:color="auto"/>
            <w:left w:val="none" w:sz="0" w:space="0" w:color="auto"/>
            <w:bottom w:val="none" w:sz="0" w:space="0" w:color="auto"/>
            <w:right w:val="none" w:sz="0" w:space="0" w:color="auto"/>
          </w:divBdr>
        </w:div>
        <w:div w:id="319579527">
          <w:marLeft w:val="0"/>
          <w:marRight w:val="0"/>
          <w:marTop w:val="0"/>
          <w:marBottom w:val="0"/>
          <w:divBdr>
            <w:top w:val="none" w:sz="0" w:space="0" w:color="auto"/>
            <w:left w:val="none" w:sz="0" w:space="0" w:color="auto"/>
            <w:bottom w:val="none" w:sz="0" w:space="0" w:color="auto"/>
            <w:right w:val="none" w:sz="0" w:space="0" w:color="auto"/>
          </w:divBdr>
        </w:div>
        <w:div w:id="198855999">
          <w:marLeft w:val="0"/>
          <w:marRight w:val="0"/>
          <w:marTop w:val="0"/>
          <w:marBottom w:val="0"/>
          <w:divBdr>
            <w:top w:val="none" w:sz="0" w:space="0" w:color="auto"/>
            <w:left w:val="none" w:sz="0" w:space="0" w:color="auto"/>
            <w:bottom w:val="none" w:sz="0" w:space="0" w:color="auto"/>
            <w:right w:val="none" w:sz="0" w:space="0" w:color="auto"/>
          </w:divBdr>
        </w:div>
        <w:div w:id="2143837520">
          <w:marLeft w:val="0"/>
          <w:marRight w:val="0"/>
          <w:marTop w:val="0"/>
          <w:marBottom w:val="0"/>
          <w:divBdr>
            <w:top w:val="none" w:sz="0" w:space="0" w:color="auto"/>
            <w:left w:val="none" w:sz="0" w:space="0" w:color="auto"/>
            <w:bottom w:val="none" w:sz="0" w:space="0" w:color="auto"/>
            <w:right w:val="none" w:sz="0" w:space="0" w:color="auto"/>
          </w:divBdr>
        </w:div>
        <w:div w:id="1510028165">
          <w:marLeft w:val="0"/>
          <w:marRight w:val="0"/>
          <w:marTop w:val="0"/>
          <w:marBottom w:val="0"/>
          <w:divBdr>
            <w:top w:val="none" w:sz="0" w:space="0" w:color="auto"/>
            <w:left w:val="none" w:sz="0" w:space="0" w:color="auto"/>
            <w:bottom w:val="none" w:sz="0" w:space="0" w:color="auto"/>
            <w:right w:val="none" w:sz="0" w:space="0" w:color="auto"/>
          </w:divBdr>
        </w:div>
        <w:div w:id="461311026">
          <w:marLeft w:val="0"/>
          <w:marRight w:val="0"/>
          <w:marTop w:val="0"/>
          <w:marBottom w:val="0"/>
          <w:divBdr>
            <w:top w:val="none" w:sz="0" w:space="0" w:color="auto"/>
            <w:left w:val="none" w:sz="0" w:space="0" w:color="auto"/>
            <w:bottom w:val="none" w:sz="0" w:space="0" w:color="auto"/>
            <w:right w:val="none" w:sz="0" w:space="0" w:color="auto"/>
          </w:divBdr>
        </w:div>
        <w:div w:id="2019308269">
          <w:marLeft w:val="0"/>
          <w:marRight w:val="0"/>
          <w:marTop w:val="0"/>
          <w:marBottom w:val="0"/>
          <w:divBdr>
            <w:top w:val="none" w:sz="0" w:space="0" w:color="auto"/>
            <w:left w:val="none" w:sz="0" w:space="0" w:color="auto"/>
            <w:bottom w:val="none" w:sz="0" w:space="0" w:color="auto"/>
            <w:right w:val="none" w:sz="0" w:space="0" w:color="auto"/>
          </w:divBdr>
        </w:div>
        <w:div w:id="896933391">
          <w:marLeft w:val="0"/>
          <w:marRight w:val="0"/>
          <w:marTop w:val="0"/>
          <w:marBottom w:val="0"/>
          <w:divBdr>
            <w:top w:val="none" w:sz="0" w:space="0" w:color="auto"/>
            <w:left w:val="none" w:sz="0" w:space="0" w:color="auto"/>
            <w:bottom w:val="none" w:sz="0" w:space="0" w:color="auto"/>
            <w:right w:val="none" w:sz="0" w:space="0" w:color="auto"/>
          </w:divBdr>
        </w:div>
        <w:div w:id="611130517">
          <w:marLeft w:val="0"/>
          <w:marRight w:val="0"/>
          <w:marTop w:val="0"/>
          <w:marBottom w:val="0"/>
          <w:divBdr>
            <w:top w:val="none" w:sz="0" w:space="0" w:color="auto"/>
            <w:left w:val="none" w:sz="0" w:space="0" w:color="auto"/>
            <w:bottom w:val="none" w:sz="0" w:space="0" w:color="auto"/>
            <w:right w:val="none" w:sz="0" w:space="0" w:color="auto"/>
          </w:divBdr>
        </w:div>
        <w:div w:id="143544445">
          <w:marLeft w:val="0"/>
          <w:marRight w:val="0"/>
          <w:marTop w:val="0"/>
          <w:marBottom w:val="0"/>
          <w:divBdr>
            <w:top w:val="none" w:sz="0" w:space="0" w:color="auto"/>
            <w:left w:val="none" w:sz="0" w:space="0" w:color="auto"/>
            <w:bottom w:val="none" w:sz="0" w:space="0" w:color="auto"/>
            <w:right w:val="none" w:sz="0" w:space="0" w:color="auto"/>
          </w:divBdr>
        </w:div>
        <w:div w:id="1651590597">
          <w:marLeft w:val="0"/>
          <w:marRight w:val="0"/>
          <w:marTop w:val="0"/>
          <w:marBottom w:val="0"/>
          <w:divBdr>
            <w:top w:val="none" w:sz="0" w:space="0" w:color="auto"/>
            <w:left w:val="none" w:sz="0" w:space="0" w:color="auto"/>
            <w:bottom w:val="none" w:sz="0" w:space="0" w:color="auto"/>
            <w:right w:val="none" w:sz="0" w:space="0" w:color="auto"/>
          </w:divBdr>
        </w:div>
        <w:div w:id="766312456">
          <w:marLeft w:val="0"/>
          <w:marRight w:val="0"/>
          <w:marTop w:val="0"/>
          <w:marBottom w:val="0"/>
          <w:divBdr>
            <w:top w:val="none" w:sz="0" w:space="0" w:color="auto"/>
            <w:left w:val="none" w:sz="0" w:space="0" w:color="auto"/>
            <w:bottom w:val="none" w:sz="0" w:space="0" w:color="auto"/>
            <w:right w:val="none" w:sz="0" w:space="0" w:color="auto"/>
          </w:divBdr>
        </w:div>
      </w:divsChild>
    </w:div>
    <w:div w:id="861552925">
      <w:bodyDiv w:val="1"/>
      <w:marLeft w:val="0"/>
      <w:marRight w:val="0"/>
      <w:marTop w:val="0"/>
      <w:marBottom w:val="0"/>
      <w:divBdr>
        <w:top w:val="none" w:sz="0" w:space="0" w:color="auto"/>
        <w:left w:val="none" w:sz="0" w:space="0" w:color="auto"/>
        <w:bottom w:val="none" w:sz="0" w:space="0" w:color="auto"/>
        <w:right w:val="none" w:sz="0" w:space="0" w:color="auto"/>
      </w:divBdr>
      <w:divsChild>
        <w:div w:id="1454403461">
          <w:marLeft w:val="0"/>
          <w:marRight w:val="0"/>
          <w:marTop w:val="0"/>
          <w:marBottom w:val="0"/>
          <w:divBdr>
            <w:top w:val="none" w:sz="0" w:space="0" w:color="auto"/>
            <w:left w:val="none" w:sz="0" w:space="0" w:color="auto"/>
            <w:bottom w:val="none" w:sz="0" w:space="0" w:color="auto"/>
            <w:right w:val="none" w:sz="0" w:space="0" w:color="auto"/>
          </w:divBdr>
        </w:div>
        <w:div w:id="1714769927">
          <w:marLeft w:val="0"/>
          <w:marRight w:val="0"/>
          <w:marTop w:val="0"/>
          <w:marBottom w:val="0"/>
          <w:divBdr>
            <w:top w:val="none" w:sz="0" w:space="0" w:color="auto"/>
            <w:left w:val="none" w:sz="0" w:space="0" w:color="auto"/>
            <w:bottom w:val="none" w:sz="0" w:space="0" w:color="auto"/>
            <w:right w:val="none" w:sz="0" w:space="0" w:color="auto"/>
          </w:divBdr>
        </w:div>
        <w:div w:id="716399378">
          <w:marLeft w:val="0"/>
          <w:marRight w:val="0"/>
          <w:marTop w:val="0"/>
          <w:marBottom w:val="0"/>
          <w:divBdr>
            <w:top w:val="none" w:sz="0" w:space="0" w:color="auto"/>
            <w:left w:val="none" w:sz="0" w:space="0" w:color="auto"/>
            <w:bottom w:val="none" w:sz="0" w:space="0" w:color="auto"/>
            <w:right w:val="none" w:sz="0" w:space="0" w:color="auto"/>
          </w:divBdr>
        </w:div>
        <w:div w:id="1282178554">
          <w:marLeft w:val="0"/>
          <w:marRight w:val="0"/>
          <w:marTop w:val="0"/>
          <w:marBottom w:val="0"/>
          <w:divBdr>
            <w:top w:val="none" w:sz="0" w:space="0" w:color="auto"/>
            <w:left w:val="none" w:sz="0" w:space="0" w:color="auto"/>
            <w:bottom w:val="none" w:sz="0" w:space="0" w:color="auto"/>
            <w:right w:val="none" w:sz="0" w:space="0" w:color="auto"/>
          </w:divBdr>
        </w:div>
        <w:div w:id="2094429864">
          <w:marLeft w:val="0"/>
          <w:marRight w:val="0"/>
          <w:marTop w:val="0"/>
          <w:marBottom w:val="0"/>
          <w:divBdr>
            <w:top w:val="none" w:sz="0" w:space="0" w:color="auto"/>
            <w:left w:val="none" w:sz="0" w:space="0" w:color="auto"/>
            <w:bottom w:val="none" w:sz="0" w:space="0" w:color="auto"/>
            <w:right w:val="none" w:sz="0" w:space="0" w:color="auto"/>
          </w:divBdr>
        </w:div>
        <w:div w:id="979267041">
          <w:marLeft w:val="0"/>
          <w:marRight w:val="0"/>
          <w:marTop w:val="0"/>
          <w:marBottom w:val="0"/>
          <w:divBdr>
            <w:top w:val="none" w:sz="0" w:space="0" w:color="auto"/>
            <w:left w:val="none" w:sz="0" w:space="0" w:color="auto"/>
            <w:bottom w:val="none" w:sz="0" w:space="0" w:color="auto"/>
            <w:right w:val="none" w:sz="0" w:space="0" w:color="auto"/>
          </w:divBdr>
        </w:div>
        <w:div w:id="1872258034">
          <w:marLeft w:val="0"/>
          <w:marRight w:val="0"/>
          <w:marTop w:val="0"/>
          <w:marBottom w:val="0"/>
          <w:divBdr>
            <w:top w:val="none" w:sz="0" w:space="0" w:color="auto"/>
            <w:left w:val="none" w:sz="0" w:space="0" w:color="auto"/>
            <w:bottom w:val="none" w:sz="0" w:space="0" w:color="auto"/>
            <w:right w:val="none" w:sz="0" w:space="0" w:color="auto"/>
          </w:divBdr>
        </w:div>
        <w:div w:id="1454443505">
          <w:marLeft w:val="0"/>
          <w:marRight w:val="0"/>
          <w:marTop w:val="0"/>
          <w:marBottom w:val="0"/>
          <w:divBdr>
            <w:top w:val="none" w:sz="0" w:space="0" w:color="auto"/>
            <w:left w:val="none" w:sz="0" w:space="0" w:color="auto"/>
            <w:bottom w:val="none" w:sz="0" w:space="0" w:color="auto"/>
            <w:right w:val="none" w:sz="0" w:space="0" w:color="auto"/>
          </w:divBdr>
        </w:div>
        <w:div w:id="657150997">
          <w:marLeft w:val="0"/>
          <w:marRight w:val="0"/>
          <w:marTop w:val="0"/>
          <w:marBottom w:val="0"/>
          <w:divBdr>
            <w:top w:val="none" w:sz="0" w:space="0" w:color="auto"/>
            <w:left w:val="none" w:sz="0" w:space="0" w:color="auto"/>
            <w:bottom w:val="none" w:sz="0" w:space="0" w:color="auto"/>
            <w:right w:val="none" w:sz="0" w:space="0" w:color="auto"/>
          </w:divBdr>
        </w:div>
        <w:div w:id="1375500953">
          <w:marLeft w:val="0"/>
          <w:marRight w:val="0"/>
          <w:marTop w:val="0"/>
          <w:marBottom w:val="0"/>
          <w:divBdr>
            <w:top w:val="none" w:sz="0" w:space="0" w:color="auto"/>
            <w:left w:val="none" w:sz="0" w:space="0" w:color="auto"/>
            <w:bottom w:val="none" w:sz="0" w:space="0" w:color="auto"/>
            <w:right w:val="none" w:sz="0" w:space="0" w:color="auto"/>
          </w:divBdr>
        </w:div>
        <w:div w:id="1686708648">
          <w:marLeft w:val="0"/>
          <w:marRight w:val="0"/>
          <w:marTop w:val="0"/>
          <w:marBottom w:val="0"/>
          <w:divBdr>
            <w:top w:val="none" w:sz="0" w:space="0" w:color="auto"/>
            <w:left w:val="none" w:sz="0" w:space="0" w:color="auto"/>
            <w:bottom w:val="none" w:sz="0" w:space="0" w:color="auto"/>
            <w:right w:val="none" w:sz="0" w:space="0" w:color="auto"/>
          </w:divBdr>
        </w:div>
      </w:divsChild>
    </w:div>
    <w:div w:id="892425728">
      <w:bodyDiv w:val="1"/>
      <w:marLeft w:val="0"/>
      <w:marRight w:val="0"/>
      <w:marTop w:val="0"/>
      <w:marBottom w:val="0"/>
      <w:divBdr>
        <w:top w:val="none" w:sz="0" w:space="0" w:color="auto"/>
        <w:left w:val="none" w:sz="0" w:space="0" w:color="auto"/>
        <w:bottom w:val="none" w:sz="0" w:space="0" w:color="auto"/>
        <w:right w:val="none" w:sz="0" w:space="0" w:color="auto"/>
      </w:divBdr>
      <w:divsChild>
        <w:div w:id="194118121">
          <w:marLeft w:val="0"/>
          <w:marRight w:val="0"/>
          <w:marTop w:val="0"/>
          <w:marBottom w:val="0"/>
          <w:divBdr>
            <w:top w:val="none" w:sz="0" w:space="0" w:color="auto"/>
            <w:left w:val="none" w:sz="0" w:space="0" w:color="auto"/>
            <w:bottom w:val="none" w:sz="0" w:space="0" w:color="auto"/>
            <w:right w:val="none" w:sz="0" w:space="0" w:color="auto"/>
          </w:divBdr>
        </w:div>
        <w:div w:id="1541670897">
          <w:marLeft w:val="0"/>
          <w:marRight w:val="0"/>
          <w:marTop w:val="0"/>
          <w:marBottom w:val="0"/>
          <w:divBdr>
            <w:top w:val="none" w:sz="0" w:space="0" w:color="auto"/>
            <w:left w:val="none" w:sz="0" w:space="0" w:color="auto"/>
            <w:bottom w:val="none" w:sz="0" w:space="0" w:color="auto"/>
            <w:right w:val="none" w:sz="0" w:space="0" w:color="auto"/>
          </w:divBdr>
        </w:div>
      </w:divsChild>
    </w:div>
    <w:div w:id="896821951">
      <w:bodyDiv w:val="1"/>
      <w:marLeft w:val="0"/>
      <w:marRight w:val="0"/>
      <w:marTop w:val="0"/>
      <w:marBottom w:val="0"/>
      <w:divBdr>
        <w:top w:val="none" w:sz="0" w:space="0" w:color="auto"/>
        <w:left w:val="none" w:sz="0" w:space="0" w:color="auto"/>
        <w:bottom w:val="none" w:sz="0" w:space="0" w:color="auto"/>
        <w:right w:val="none" w:sz="0" w:space="0" w:color="auto"/>
      </w:divBdr>
    </w:div>
    <w:div w:id="917324524">
      <w:bodyDiv w:val="1"/>
      <w:marLeft w:val="0"/>
      <w:marRight w:val="0"/>
      <w:marTop w:val="0"/>
      <w:marBottom w:val="0"/>
      <w:divBdr>
        <w:top w:val="none" w:sz="0" w:space="0" w:color="auto"/>
        <w:left w:val="none" w:sz="0" w:space="0" w:color="auto"/>
        <w:bottom w:val="none" w:sz="0" w:space="0" w:color="auto"/>
        <w:right w:val="none" w:sz="0" w:space="0" w:color="auto"/>
      </w:divBdr>
      <w:divsChild>
        <w:div w:id="524711492">
          <w:marLeft w:val="0"/>
          <w:marRight w:val="0"/>
          <w:marTop w:val="0"/>
          <w:marBottom w:val="0"/>
          <w:divBdr>
            <w:top w:val="none" w:sz="0" w:space="0" w:color="auto"/>
            <w:left w:val="none" w:sz="0" w:space="0" w:color="auto"/>
            <w:bottom w:val="none" w:sz="0" w:space="0" w:color="auto"/>
            <w:right w:val="none" w:sz="0" w:space="0" w:color="auto"/>
          </w:divBdr>
        </w:div>
      </w:divsChild>
    </w:div>
    <w:div w:id="966425418">
      <w:bodyDiv w:val="1"/>
      <w:marLeft w:val="0"/>
      <w:marRight w:val="0"/>
      <w:marTop w:val="0"/>
      <w:marBottom w:val="0"/>
      <w:divBdr>
        <w:top w:val="none" w:sz="0" w:space="0" w:color="auto"/>
        <w:left w:val="none" w:sz="0" w:space="0" w:color="auto"/>
        <w:bottom w:val="none" w:sz="0" w:space="0" w:color="auto"/>
        <w:right w:val="none" w:sz="0" w:space="0" w:color="auto"/>
      </w:divBdr>
      <w:divsChild>
        <w:div w:id="1732774830">
          <w:marLeft w:val="0"/>
          <w:marRight w:val="0"/>
          <w:marTop w:val="0"/>
          <w:marBottom w:val="0"/>
          <w:divBdr>
            <w:top w:val="none" w:sz="0" w:space="0" w:color="auto"/>
            <w:left w:val="none" w:sz="0" w:space="0" w:color="auto"/>
            <w:bottom w:val="none" w:sz="0" w:space="0" w:color="auto"/>
            <w:right w:val="none" w:sz="0" w:space="0" w:color="auto"/>
          </w:divBdr>
        </w:div>
        <w:div w:id="586495866">
          <w:marLeft w:val="0"/>
          <w:marRight w:val="0"/>
          <w:marTop w:val="0"/>
          <w:marBottom w:val="0"/>
          <w:divBdr>
            <w:top w:val="none" w:sz="0" w:space="0" w:color="auto"/>
            <w:left w:val="none" w:sz="0" w:space="0" w:color="auto"/>
            <w:bottom w:val="none" w:sz="0" w:space="0" w:color="auto"/>
            <w:right w:val="none" w:sz="0" w:space="0" w:color="auto"/>
          </w:divBdr>
        </w:div>
        <w:div w:id="1840387328">
          <w:marLeft w:val="0"/>
          <w:marRight w:val="0"/>
          <w:marTop w:val="0"/>
          <w:marBottom w:val="0"/>
          <w:divBdr>
            <w:top w:val="none" w:sz="0" w:space="0" w:color="auto"/>
            <w:left w:val="none" w:sz="0" w:space="0" w:color="auto"/>
            <w:bottom w:val="none" w:sz="0" w:space="0" w:color="auto"/>
            <w:right w:val="none" w:sz="0" w:space="0" w:color="auto"/>
          </w:divBdr>
        </w:div>
        <w:div w:id="1043407329">
          <w:marLeft w:val="0"/>
          <w:marRight w:val="0"/>
          <w:marTop w:val="0"/>
          <w:marBottom w:val="0"/>
          <w:divBdr>
            <w:top w:val="none" w:sz="0" w:space="0" w:color="auto"/>
            <w:left w:val="none" w:sz="0" w:space="0" w:color="auto"/>
            <w:bottom w:val="none" w:sz="0" w:space="0" w:color="auto"/>
            <w:right w:val="none" w:sz="0" w:space="0" w:color="auto"/>
          </w:divBdr>
        </w:div>
      </w:divsChild>
    </w:div>
    <w:div w:id="1024555246">
      <w:bodyDiv w:val="1"/>
      <w:marLeft w:val="0"/>
      <w:marRight w:val="0"/>
      <w:marTop w:val="0"/>
      <w:marBottom w:val="0"/>
      <w:divBdr>
        <w:top w:val="none" w:sz="0" w:space="0" w:color="auto"/>
        <w:left w:val="none" w:sz="0" w:space="0" w:color="auto"/>
        <w:bottom w:val="none" w:sz="0" w:space="0" w:color="auto"/>
        <w:right w:val="none" w:sz="0" w:space="0" w:color="auto"/>
      </w:divBdr>
    </w:div>
    <w:div w:id="1152065604">
      <w:bodyDiv w:val="1"/>
      <w:marLeft w:val="0"/>
      <w:marRight w:val="0"/>
      <w:marTop w:val="0"/>
      <w:marBottom w:val="0"/>
      <w:divBdr>
        <w:top w:val="none" w:sz="0" w:space="0" w:color="auto"/>
        <w:left w:val="none" w:sz="0" w:space="0" w:color="auto"/>
        <w:bottom w:val="none" w:sz="0" w:space="0" w:color="auto"/>
        <w:right w:val="none" w:sz="0" w:space="0" w:color="auto"/>
      </w:divBdr>
    </w:div>
    <w:div w:id="1284768760">
      <w:bodyDiv w:val="1"/>
      <w:marLeft w:val="0"/>
      <w:marRight w:val="0"/>
      <w:marTop w:val="0"/>
      <w:marBottom w:val="0"/>
      <w:divBdr>
        <w:top w:val="none" w:sz="0" w:space="0" w:color="auto"/>
        <w:left w:val="none" w:sz="0" w:space="0" w:color="auto"/>
        <w:bottom w:val="none" w:sz="0" w:space="0" w:color="auto"/>
        <w:right w:val="none" w:sz="0" w:space="0" w:color="auto"/>
      </w:divBdr>
      <w:divsChild>
        <w:div w:id="1440682909">
          <w:marLeft w:val="0"/>
          <w:marRight w:val="0"/>
          <w:marTop w:val="0"/>
          <w:marBottom w:val="0"/>
          <w:divBdr>
            <w:top w:val="none" w:sz="0" w:space="0" w:color="auto"/>
            <w:left w:val="none" w:sz="0" w:space="0" w:color="auto"/>
            <w:bottom w:val="none" w:sz="0" w:space="0" w:color="auto"/>
            <w:right w:val="none" w:sz="0" w:space="0" w:color="auto"/>
          </w:divBdr>
        </w:div>
        <w:div w:id="1765566173">
          <w:marLeft w:val="0"/>
          <w:marRight w:val="0"/>
          <w:marTop w:val="0"/>
          <w:marBottom w:val="0"/>
          <w:divBdr>
            <w:top w:val="none" w:sz="0" w:space="0" w:color="auto"/>
            <w:left w:val="none" w:sz="0" w:space="0" w:color="auto"/>
            <w:bottom w:val="none" w:sz="0" w:space="0" w:color="auto"/>
            <w:right w:val="none" w:sz="0" w:space="0" w:color="auto"/>
          </w:divBdr>
        </w:div>
        <w:div w:id="1298683269">
          <w:marLeft w:val="0"/>
          <w:marRight w:val="0"/>
          <w:marTop w:val="0"/>
          <w:marBottom w:val="0"/>
          <w:divBdr>
            <w:top w:val="none" w:sz="0" w:space="0" w:color="auto"/>
            <w:left w:val="none" w:sz="0" w:space="0" w:color="auto"/>
            <w:bottom w:val="none" w:sz="0" w:space="0" w:color="auto"/>
            <w:right w:val="none" w:sz="0" w:space="0" w:color="auto"/>
          </w:divBdr>
        </w:div>
        <w:div w:id="1672290494">
          <w:marLeft w:val="0"/>
          <w:marRight w:val="0"/>
          <w:marTop w:val="0"/>
          <w:marBottom w:val="0"/>
          <w:divBdr>
            <w:top w:val="none" w:sz="0" w:space="0" w:color="auto"/>
            <w:left w:val="none" w:sz="0" w:space="0" w:color="auto"/>
            <w:bottom w:val="none" w:sz="0" w:space="0" w:color="auto"/>
            <w:right w:val="none" w:sz="0" w:space="0" w:color="auto"/>
          </w:divBdr>
        </w:div>
        <w:div w:id="773985243">
          <w:marLeft w:val="0"/>
          <w:marRight w:val="0"/>
          <w:marTop w:val="0"/>
          <w:marBottom w:val="0"/>
          <w:divBdr>
            <w:top w:val="none" w:sz="0" w:space="0" w:color="auto"/>
            <w:left w:val="none" w:sz="0" w:space="0" w:color="auto"/>
            <w:bottom w:val="none" w:sz="0" w:space="0" w:color="auto"/>
            <w:right w:val="none" w:sz="0" w:space="0" w:color="auto"/>
          </w:divBdr>
        </w:div>
      </w:divsChild>
    </w:div>
    <w:div w:id="1306274198">
      <w:bodyDiv w:val="1"/>
      <w:marLeft w:val="0"/>
      <w:marRight w:val="0"/>
      <w:marTop w:val="0"/>
      <w:marBottom w:val="0"/>
      <w:divBdr>
        <w:top w:val="none" w:sz="0" w:space="0" w:color="auto"/>
        <w:left w:val="none" w:sz="0" w:space="0" w:color="auto"/>
        <w:bottom w:val="none" w:sz="0" w:space="0" w:color="auto"/>
        <w:right w:val="none" w:sz="0" w:space="0" w:color="auto"/>
      </w:divBdr>
    </w:div>
    <w:div w:id="1367637471">
      <w:bodyDiv w:val="1"/>
      <w:marLeft w:val="0"/>
      <w:marRight w:val="0"/>
      <w:marTop w:val="0"/>
      <w:marBottom w:val="0"/>
      <w:divBdr>
        <w:top w:val="none" w:sz="0" w:space="0" w:color="auto"/>
        <w:left w:val="none" w:sz="0" w:space="0" w:color="auto"/>
        <w:bottom w:val="none" w:sz="0" w:space="0" w:color="auto"/>
        <w:right w:val="none" w:sz="0" w:space="0" w:color="auto"/>
      </w:divBdr>
    </w:div>
    <w:div w:id="1419476073">
      <w:bodyDiv w:val="1"/>
      <w:marLeft w:val="0"/>
      <w:marRight w:val="0"/>
      <w:marTop w:val="0"/>
      <w:marBottom w:val="0"/>
      <w:divBdr>
        <w:top w:val="none" w:sz="0" w:space="0" w:color="auto"/>
        <w:left w:val="none" w:sz="0" w:space="0" w:color="auto"/>
        <w:bottom w:val="none" w:sz="0" w:space="0" w:color="auto"/>
        <w:right w:val="none" w:sz="0" w:space="0" w:color="auto"/>
      </w:divBdr>
    </w:div>
    <w:div w:id="1443572405">
      <w:bodyDiv w:val="1"/>
      <w:marLeft w:val="0"/>
      <w:marRight w:val="0"/>
      <w:marTop w:val="0"/>
      <w:marBottom w:val="0"/>
      <w:divBdr>
        <w:top w:val="none" w:sz="0" w:space="0" w:color="auto"/>
        <w:left w:val="none" w:sz="0" w:space="0" w:color="auto"/>
        <w:bottom w:val="none" w:sz="0" w:space="0" w:color="auto"/>
        <w:right w:val="none" w:sz="0" w:space="0" w:color="auto"/>
      </w:divBdr>
      <w:divsChild>
        <w:div w:id="1759667460">
          <w:marLeft w:val="0"/>
          <w:marRight w:val="0"/>
          <w:marTop w:val="0"/>
          <w:marBottom w:val="0"/>
          <w:divBdr>
            <w:top w:val="none" w:sz="0" w:space="0" w:color="auto"/>
            <w:left w:val="none" w:sz="0" w:space="0" w:color="auto"/>
            <w:bottom w:val="none" w:sz="0" w:space="0" w:color="auto"/>
            <w:right w:val="none" w:sz="0" w:space="0" w:color="auto"/>
          </w:divBdr>
        </w:div>
        <w:div w:id="1996178633">
          <w:marLeft w:val="0"/>
          <w:marRight w:val="0"/>
          <w:marTop w:val="0"/>
          <w:marBottom w:val="0"/>
          <w:divBdr>
            <w:top w:val="none" w:sz="0" w:space="0" w:color="auto"/>
            <w:left w:val="none" w:sz="0" w:space="0" w:color="auto"/>
            <w:bottom w:val="none" w:sz="0" w:space="0" w:color="auto"/>
            <w:right w:val="none" w:sz="0" w:space="0" w:color="auto"/>
          </w:divBdr>
        </w:div>
        <w:div w:id="1711766069">
          <w:marLeft w:val="0"/>
          <w:marRight w:val="0"/>
          <w:marTop w:val="0"/>
          <w:marBottom w:val="0"/>
          <w:divBdr>
            <w:top w:val="none" w:sz="0" w:space="0" w:color="auto"/>
            <w:left w:val="none" w:sz="0" w:space="0" w:color="auto"/>
            <w:bottom w:val="none" w:sz="0" w:space="0" w:color="auto"/>
            <w:right w:val="none" w:sz="0" w:space="0" w:color="auto"/>
          </w:divBdr>
        </w:div>
        <w:div w:id="1807507681">
          <w:marLeft w:val="0"/>
          <w:marRight w:val="0"/>
          <w:marTop w:val="0"/>
          <w:marBottom w:val="0"/>
          <w:divBdr>
            <w:top w:val="none" w:sz="0" w:space="0" w:color="auto"/>
            <w:left w:val="none" w:sz="0" w:space="0" w:color="auto"/>
            <w:bottom w:val="none" w:sz="0" w:space="0" w:color="auto"/>
            <w:right w:val="none" w:sz="0" w:space="0" w:color="auto"/>
          </w:divBdr>
        </w:div>
        <w:div w:id="696275879">
          <w:marLeft w:val="0"/>
          <w:marRight w:val="0"/>
          <w:marTop w:val="0"/>
          <w:marBottom w:val="0"/>
          <w:divBdr>
            <w:top w:val="none" w:sz="0" w:space="0" w:color="auto"/>
            <w:left w:val="none" w:sz="0" w:space="0" w:color="auto"/>
            <w:bottom w:val="none" w:sz="0" w:space="0" w:color="auto"/>
            <w:right w:val="none" w:sz="0" w:space="0" w:color="auto"/>
          </w:divBdr>
        </w:div>
        <w:div w:id="1291090257">
          <w:marLeft w:val="0"/>
          <w:marRight w:val="0"/>
          <w:marTop w:val="0"/>
          <w:marBottom w:val="0"/>
          <w:divBdr>
            <w:top w:val="none" w:sz="0" w:space="0" w:color="auto"/>
            <w:left w:val="none" w:sz="0" w:space="0" w:color="auto"/>
            <w:bottom w:val="none" w:sz="0" w:space="0" w:color="auto"/>
            <w:right w:val="none" w:sz="0" w:space="0" w:color="auto"/>
          </w:divBdr>
        </w:div>
      </w:divsChild>
    </w:div>
    <w:div w:id="1581213630">
      <w:bodyDiv w:val="1"/>
      <w:marLeft w:val="0"/>
      <w:marRight w:val="0"/>
      <w:marTop w:val="0"/>
      <w:marBottom w:val="0"/>
      <w:divBdr>
        <w:top w:val="none" w:sz="0" w:space="0" w:color="auto"/>
        <w:left w:val="none" w:sz="0" w:space="0" w:color="auto"/>
        <w:bottom w:val="none" w:sz="0" w:space="0" w:color="auto"/>
        <w:right w:val="none" w:sz="0" w:space="0" w:color="auto"/>
      </w:divBdr>
    </w:div>
    <w:div w:id="1710757871">
      <w:bodyDiv w:val="1"/>
      <w:marLeft w:val="0"/>
      <w:marRight w:val="0"/>
      <w:marTop w:val="0"/>
      <w:marBottom w:val="0"/>
      <w:divBdr>
        <w:top w:val="none" w:sz="0" w:space="0" w:color="auto"/>
        <w:left w:val="none" w:sz="0" w:space="0" w:color="auto"/>
        <w:bottom w:val="none" w:sz="0" w:space="0" w:color="auto"/>
        <w:right w:val="none" w:sz="0" w:space="0" w:color="auto"/>
      </w:divBdr>
      <w:divsChild>
        <w:div w:id="1125849200">
          <w:marLeft w:val="0"/>
          <w:marRight w:val="0"/>
          <w:marTop w:val="0"/>
          <w:marBottom w:val="0"/>
          <w:divBdr>
            <w:top w:val="none" w:sz="0" w:space="0" w:color="auto"/>
            <w:left w:val="none" w:sz="0" w:space="0" w:color="auto"/>
            <w:bottom w:val="none" w:sz="0" w:space="0" w:color="auto"/>
            <w:right w:val="none" w:sz="0" w:space="0" w:color="auto"/>
          </w:divBdr>
        </w:div>
        <w:div w:id="586043177">
          <w:marLeft w:val="0"/>
          <w:marRight w:val="0"/>
          <w:marTop w:val="0"/>
          <w:marBottom w:val="0"/>
          <w:divBdr>
            <w:top w:val="none" w:sz="0" w:space="0" w:color="auto"/>
            <w:left w:val="none" w:sz="0" w:space="0" w:color="auto"/>
            <w:bottom w:val="none" w:sz="0" w:space="0" w:color="auto"/>
            <w:right w:val="none" w:sz="0" w:space="0" w:color="auto"/>
          </w:divBdr>
        </w:div>
      </w:divsChild>
    </w:div>
    <w:div w:id="1722752117">
      <w:bodyDiv w:val="1"/>
      <w:marLeft w:val="0"/>
      <w:marRight w:val="0"/>
      <w:marTop w:val="0"/>
      <w:marBottom w:val="0"/>
      <w:divBdr>
        <w:top w:val="none" w:sz="0" w:space="0" w:color="auto"/>
        <w:left w:val="none" w:sz="0" w:space="0" w:color="auto"/>
        <w:bottom w:val="none" w:sz="0" w:space="0" w:color="auto"/>
        <w:right w:val="none" w:sz="0" w:space="0" w:color="auto"/>
      </w:divBdr>
      <w:divsChild>
        <w:div w:id="975255030">
          <w:marLeft w:val="0"/>
          <w:marRight w:val="0"/>
          <w:marTop w:val="0"/>
          <w:marBottom w:val="0"/>
          <w:divBdr>
            <w:top w:val="none" w:sz="0" w:space="0" w:color="auto"/>
            <w:left w:val="none" w:sz="0" w:space="0" w:color="auto"/>
            <w:bottom w:val="none" w:sz="0" w:space="0" w:color="auto"/>
            <w:right w:val="none" w:sz="0" w:space="0" w:color="auto"/>
          </w:divBdr>
        </w:div>
        <w:div w:id="1130130529">
          <w:marLeft w:val="0"/>
          <w:marRight w:val="0"/>
          <w:marTop w:val="0"/>
          <w:marBottom w:val="0"/>
          <w:divBdr>
            <w:top w:val="none" w:sz="0" w:space="0" w:color="auto"/>
            <w:left w:val="none" w:sz="0" w:space="0" w:color="auto"/>
            <w:bottom w:val="none" w:sz="0" w:space="0" w:color="auto"/>
            <w:right w:val="none" w:sz="0" w:space="0" w:color="auto"/>
          </w:divBdr>
        </w:div>
        <w:div w:id="2020497377">
          <w:marLeft w:val="0"/>
          <w:marRight w:val="0"/>
          <w:marTop w:val="0"/>
          <w:marBottom w:val="0"/>
          <w:divBdr>
            <w:top w:val="none" w:sz="0" w:space="0" w:color="auto"/>
            <w:left w:val="none" w:sz="0" w:space="0" w:color="auto"/>
            <w:bottom w:val="none" w:sz="0" w:space="0" w:color="auto"/>
            <w:right w:val="none" w:sz="0" w:space="0" w:color="auto"/>
          </w:divBdr>
        </w:div>
        <w:div w:id="1680232004">
          <w:marLeft w:val="0"/>
          <w:marRight w:val="0"/>
          <w:marTop w:val="0"/>
          <w:marBottom w:val="0"/>
          <w:divBdr>
            <w:top w:val="none" w:sz="0" w:space="0" w:color="auto"/>
            <w:left w:val="none" w:sz="0" w:space="0" w:color="auto"/>
            <w:bottom w:val="none" w:sz="0" w:space="0" w:color="auto"/>
            <w:right w:val="none" w:sz="0" w:space="0" w:color="auto"/>
          </w:divBdr>
        </w:div>
        <w:div w:id="776218451">
          <w:marLeft w:val="0"/>
          <w:marRight w:val="0"/>
          <w:marTop w:val="0"/>
          <w:marBottom w:val="0"/>
          <w:divBdr>
            <w:top w:val="none" w:sz="0" w:space="0" w:color="auto"/>
            <w:left w:val="none" w:sz="0" w:space="0" w:color="auto"/>
            <w:bottom w:val="none" w:sz="0" w:space="0" w:color="auto"/>
            <w:right w:val="none" w:sz="0" w:space="0" w:color="auto"/>
          </w:divBdr>
        </w:div>
        <w:div w:id="465048126">
          <w:marLeft w:val="0"/>
          <w:marRight w:val="0"/>
          <w:marTop w:val="0"/>
          <w:marBottom w:val="0"/>
          <w:divBdr>
            <w:top w:val="none" w:sz="0" w:space="0" w:color="auto"/>
            <w:left w:val="none" w:sz="0" w:space="0" w:color="auto"/>
            <w:bottom w:val="none" w:sz="0" w:space="0" w:color="auto"/>
            <w:right w:val="none" w:sz="0" w:space="0" w:color="auto"/>
          </w:divBdr>
        </w:div>
        <w:div w:id="1486165379">
          <w:marLeft w:val="0"/>
          <w:marRight w:val="0"/>
          <w:marTop w:val="0"/>
          <w:marBottom w:val="0"/>
          <w:divBdr>
            <w:top w:val="none" w:sz="0" w:space="0" w:color="auto"/>
            <w:left w:val="none" w:sz="0" w:space="0" w:color="auto"/>
            <w:bottom w:val="none" w:sz="0" w:space="0" w:color="auto"/>
            <w:right w:val="none" w:sz="0" w:space="0" w:color="auto"/>
          </w:divBdr>
        </w:div>
        <w:div w:id="1562447572">
          <w:marLeft w:val="0"/>
          <w:marRight w:val="0"/>
          <w:marTop w:val="0"/>
          <w:marBottom w:val="0"/>
          <w:divBdr>
            <w:top w:val="none" w:sz="0" w:space="0" w:color="auto"/>
            <w:left w:val="none" w:sz="0" w:space="0" w:color="auto"/>
            <w:bottom w:val="none" w:sz="0" w:space="0" w:color="auto"/>
            <w:right w:val="none" w:sz="0" w:space="0" w:color="auto"/>
          </w:divBdr>
        </w:div>
        <w:div w:id="1442337464">
          <w:marLeft w:val="0"/>
          <w:marRight w:val="0"/>
          <w:marTop w:val="0"/>
          <w:marBottom w:val="0"/>
          <w:divBdr>
            <w:top w:val="none" w:sz="0" w:space="0" w:color="auto"/>
            <w:left w:val="none" w:sz="0" w:space="0" w:color="auto"/>
            <w:bottom w:val="none" w:sz="0" w:space="0" w:color="auto"/>
            <w:right w:val="none" w:sz="0" w:space="0" w:color="auto"/>
          </w:divBdr>
        </w:div>
        <w:div w:id="1921979737">
          <w:marLeft w:val="0"/>
          <w:marRight w:val="0"/>
          <w:marTop w:val="0"/>
          <w:marBottom w:val="0"/>
          <w:divBdr>
            <w:top w:val="none" w:sz="0" w:space="0" w:color="auto"/>
            <w:left w:val="none" w:sz="0" w:space="0" w:color="auto"/>
            <w:bottom w:val="none" w:sz="0" w:space="0" w:color="auto"/>
            <w:right w:val="none" w:sz="0" w:space="0" w:color="auto"/>
          </w:divBdr>
        </w:div>
        <w:div w:id="1990668784">
          <w:marLeft w:val="0"/>
          <w:marRight w:val="0"/>
          <w:marTop w:val="0"/>
          <w:marBottom w:val="0"/>
          <w:divBdr>
            <w:top w:val="none" w:sz="0" w:space="0" w:color="auto"/>
            <w:left w:val="none" w:sz="0" w:space="0" w:color="auto"/>
            <w:bottom w:val="none" w:sz="0" w:space="0" w:color="auto"/>
            <w:right w:val="none" w:sz="0" w:space="0" w:color="auto"/>
          </w:divBdr>
        </w:div>
      </w:divsChild>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829393588">
      <w:bodyDiv w:val="1"/>
      <w:marLeft w:val="0"/>
      <w:marRight w:val="0"/>
      <w:marTop w:val="0"/>
      <w:marBottom w:val="0"/>
      <w:divBdr>
        <w:top w:val="none" w:sz="0" w:space="0" w:color="auto"/>
        <w:left w:val="none" w:sz="0" w:space="0" w:color="auto"/>
        <w:bottom w:val="none" w:sz="0" w:space="0" w:color="auto"/>
        <w:right w:val="none" w:sz="0" w:space="0" w:color="auto"/>
      </w:divBdr>
    </w:div>
    <w:div w:id="1894926453">
      <w:bodyDiv w:val="1"/>
      <w:marLeft w:val="0"/>
      <w:marRight w:val="0"/>
      <w:marTop w:val="0"/>
      <w:marBottom w:val="0"/>
      <w:divBdr>
        <w:top w:val="none" w:sz="0" w:space="0" w:color="auto"/>
        <w:left w:val="none" w:sz="0" w:space="0" w:color="auto"/>
        <w:bottom w:val="none" w:sz="0" w:space="0" w:color="auto"/>
        <w:right w:val="none" w:sz="0" w:space="0" w:color="auto"/>
      </w:divBdr>
    </w:div>
    <w:div w:id="1901790229">
      <w:bodyDiv w:val="1"/>
      <w:marLeft w:val="0"/>
      <w:marRight w:val="0"/>
      <w:marTop w:val="0"/>
      <w:marBottom w:val="0"/>
      <w:divBdr>
        <w:top w:val="none" w:sz="0" w:space="0" w:color="auto"/>
        <w:left w:val="none" w:sz="0" w:space="0" w:color="auto"/>
        <w:bottom w:val="none" w:sz="0" w:space="0" w:color="auto"/>
        <w:right w:val="none" w:sz="0" w:space="0" w:color="auto"/>
      </w:divBdr>
    </w:div>
    <w:div w:id="1947736345">
      <w:bodyDiv w:val="1"/>
      <w:marLeft w:val="0"/>
      <w:marRight w:val="0"/>
      <w:marTop w:val="0"/>
      <w:marBottom w:val="0"/>
      <w:divBdr>
        <w:top w:val="none" w:sz="0" w:space="0" w:color="auto"/>
        <w:left w:val="none" w:sz="0" w:space="0" w:color="auto"/>
        <w:bottom w:val="none" w:sz="0" w:space="0" w:color="auto"/>
        <w:right w:val="none" w:sz="0" w:space="0" w:color="auto"/>
      </w:divBdr>
    </w:div>
    <w:div w:id="2066105811">
      <w:bodyDiv w:val="1"/>
      <w:marLeft w:val="0"/>
      <w:marRight w:val="0"/>
      <w:marTop w:val="0"/>
      <w:marBottom w:val="0"/>
      <w:divBdr>
        <w:top w:val="none" w:sz="0" w:space="0" w:color="auto"/>
        <w:left w:val="none" w:sz="0" w:space="0" w:color="auto"/>
        <w:bottom w:val="none" w:sz="0" w:space="0" w:color="auto"/>
        <w:right w:val="none" w:sz="0" w:space="0" w:color="auto"/>
      </w:divBdr>
      <w:divsChild>
        <w:div w:id="2068410246">
          <w:marLeft w:val="0"/>
          <w:marRight w:val="0"/>
          <w:marTop w:val="0"/>
          <w:marBottom w:val="0"/>
          <w:divBdr>
            <w:top w:val="none" w:sz="0" w:space="0" w:color="auto"/>
            <w:left w:val="none" w:sz="0" w:space="0" w:color="auto"/>
            <w:bottom w:val="none" w:sz="0" w:space="0" w:color="auto"/>
            <w:right w:val="none" w:sz="0" w:space="0" w:color="auto"/>
          </w:divBdr>
        </w:div>
        <w:div w:id="333147028">
          <w:marLeft w:val="0"/>
          <w:marRight w:val="0"/>
          <w:marTop w:val="0"/>
          <w:marBottom w:val="0"/>
          <w:divBdr>
            <w:top w:val="none" w:sz="0" w:space="0" w:color="auto"/>
            <w:left w:val="none" w:sz="0" w:space="0" w:color="auto"/>
            <w:bottom w:val="none" w:sz="0" w:space="0" w:color="auto"/>
            <w:right w:val="none" w:sz="0" w:space="0" w:color="auto"/>
          </w:divBdr>
        </w:div>
        <w:div w:id="842621065">
          <w:marLeft w:val="0"/>
          <w:marRight w:val="0"/>
          <w:marTop w:val="0"/>
          <w:marBottom w:val="0"/>
          <w:divBdr>
            <w:top w:val="none" w:sz="0" w:space="0" w:color="auto"/>
            <w:left w:val="none" w:sz="0" w:space="0" w:color="auto"/>
            <w:bottom w:val="none" w:sz="0" w:space="0" w:color="auto"/>
            <w:right w:val="none" w:sz="0" w:space="0" w:color="auto"/>
          </w:divBdr>
        </w:div>
        <w:div w:id="325397780">
          <w:marLeft w:val="0"/>
          <w:marRight w:val="0"/>
          <w:marTop w:val="0"/>
          <w:marBottom w:val="0"/>
          <w:divBdr>
            <w:top w:val="none" w:sz="0" w:space="0" w:color="auto"/>
            <w:left w:val="none" w:sz="0" w:space="0" w:color="auto"/>
            <w:bottom w:val="none" w:sz="0" w:space="0" w:color="auto"/>
            <w:right w:val="none" w:sz="0" w:space="0" w:color="auto"/>
          </w:divBdr>
        </w:div>
        <w:div w:id="1911889497">
          <w:marLeft w:val="0"/>
          <w:marRight w:val="0"/>
          <w:marTop w:val="0"/>
          <w:marBottom w:val="0"/>
          <w:divBdr>
            <w:top w:val="none" w:sz="0" w:space="0" w:color="auto"/>
            <w:left w:val="none" w:sz="0" w:space="0" w:color="auto"/>
            <w:bottom w:val="none" w:sz="0" w:space="0" w:color="auto"/>
            <w:right w:val="none" w:sz="0" w:space="0" w:color="auto"/>
          </w:divBdr>
        </w:div>
        <w:div w:id="1006975914">
          <w:marLeft w:val="0"/>
          <w:marRight w:val="0"/>
          <w:marTop w:val="0"/>
          <w:marBottom w:val="0"/>
          <w:divBdr>
            <w:top w:val="none" w:sz="0" w:space="0" w:color="auto"/>
            <w:left w:val="none" w:sz="0" w:space="0" w:color="auto"/>
            <w:bottom w:val="none" w:sz="0" w:space="0" w:color="auto"/>
            <w:right w:val="none" w:sz="0" w:space="0" w:color="auto"/>
          </w:divBdr>
        </w:div>
      </w:divsChild>
    </w:div>
    <w:div w:id="2120879961">
      <w:bodyDiv w:val="1"/>
      <w:marLeft w:val="0"/>
      <w:marRight w:val="0"/>
      <w:marTop w:val="0"/>
      <w:marBottom w:val="0"/>
      <w:divBdr>
        <w:top w:val="none" w:sz="0" w:space="0" w:color="auto"/>
        <w:left w:val="none" w:sz="0" w:space="0" w:color="auto"/>
        <w:bottom w:val="none" w:sz="0" w:space="0" w:color="auto"/>
        <w:right w:val="none" w:sz="0" w:space="0" w:color="auto"/>
      </w:divBdr>
      <w:divsChild>
        <w:div w:id="1463111844">
          <w:marLeft w:val="0"/>
          <w:marRight w:val="0"/>
          <w:marTop w:val="0"/>
          <w:marBottom w:val="0"/>
          <w:divBdr>
            <w:top w:val="none" w:sz="0" w:space="0" w:color="auto"/>
            <w:left w:val="none" w:sz="0" w:space="0" w:color="auto"/>
            <w:bottom w:val="none" w:sz="0" w:space="0" w:color="auto"/>
            <w:right w:val="none" w:sz="0" w:space="0" w:color="auto"/>
          </w:divBdr>
        </w:div>
        <w:div w:id="1168977538">
          <w:marLeft w:val="0"/>
          <w:marRight w:val="0"/>
          <w:marTop w:val="0"/>
          <w:marBottom w:val="0"/>
          <w:divBdr>
            <w:top w:val="none" w:sz="0" w:space="0" w:color="auto"/>
            <w:left w:val="none" w:sz="0" w:space="0" w:color="auto"/>
            <w:bottom w:val="none" w:sz="0" w:space="0" w:color="auto"/>
            <w:right w:val="none" w:sz="0" w:space="0" w:color="auto"/>
          </w:divBdr>
        </w:div>
        <w:div w:id="1485662267">
          <w:marLeft w:val="0"/>
          <w:marRight w:val="0"/>
          <w:marTop w:val="0"/>
          <w:marBottom w:val="0"/>
          <w:divBdr>
            <w:top w:val="none" w:sz="0" w:space="0" w:color="auto"/>
            <w:left w:val="none" w:sz="0" w:space="0" w:color="auto"/>
            <w:bottom w:val="none" w:sz="0" w:space="0" w:color="auto"/>
            <w:right w:val="none" w:sz="0" w:space="0" w:color="auto"/>
          </w:divBdr>
        </w:div>
        <w:div w:id="118902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4c5323-e590-4694-88b8-b70f18bb79bc" xsi:nil="true"/>
    <lcf76f155ced4ddcb4097134ff3c332f xmlns="9e4667c7-8603-4124-b92f-7284d7d08e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7D887C8750E4C8FD899E63138A09B" ma:contentTypeVersion="18" ma:contentTypeDescription="Create a new document." ma:contentTypeScope="" ma:versionID="c37d6f05ccae51391c2573aa931fa76a">
  <xsd:schema xmlns:xsd="http://www.w3.org/2001/XMLSchema" xmlns:xs="http://www.w3.org/2001/XMLSchema" xmlns:p="http://schemas.microsoft.com/office/2006/metadata/properties" xmlns:ns2="9e4667c7-8603-4124-b92f-7284d7d08e73" xmlns:ns3="d2728037-111c-4dd4-9526-88e79e451e30" xmlns:ns4="264c5323-e590-4694-88b8-b70f18bb79bc" targetNamespace="http://schemas.microsoft.com/office/2006/metadata/properties" ma:root="true" ma:fieldsID="0faf736a7c722b5ce016f565d3d386d1" ns2:_="" ns3:_="" ns4:_="">
    <xsd:import namespace="9e4667c7-8603-4124-b92f-7284d7d08e73"/>
    <xsd:import namespace="d2728037-111c-4dd4-9526-88e79e451e30"/>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667c7-8603-4124-b92f-7284d7d08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8037-111c-4dd4-9526-88e79e451e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af9049c-8cb5-4573-b1ce-fb639ea1580e}" ma:internalName="TaxCatchAll" ma:showField="CatchAllData" ma:web="d2728037-111c-4dd4-9526-88e79e451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A89AF-4F95-4A74-9835-31758177F5F0}">
  <ds:schemaRefs>
    <ds:schemaRef ds:uri="http://schemas.openxmlformats.org/officeDocument/2006/bibliography"/>
  </ds:schemaRefs>
</ds:datastoreItem>
</file>

<file path=customXml/itemProps2.xml><?xml version="1.0" encoding="utf-8"?>
<ds:datastoreItem xmlns:ds="http://schemas.openxmlformats.org/officeDocument/2006/customXml" ds:itemID="{0647CEA0-9314-4D73-BA1B-44016724A463}">
  <ds:schemaRefs>
    <ds:schemaRef ds:uri="http://schemas.microsoft.com/sharepoint/v3/contenttype/forms"/>
  </ds:schemaRefs>
</ds:datastoreItem>
</file>

<file path=customXml/itemProps3.xml><?xml version="1.0" encoding="utf-8"?>
<ds:datastoreItem xmlns:ds="http://schemas.openxmlformats.org/officeDocument/2006/customXml" ds:itemID="{5C85B414-1AEB-4BD9-89FD-513E9490DCAA}">
  <ds:schemaRefs>
    <ds:schemaRef ds:uri="9e4667c7-8603-4124-b92f-7284d7d08e73"/>
    <ds:schemaRef ds:uri="http://schemas.microsoft.com/office/2006/documentManagement/types"/>
    <ds:schemaRef ds:uri="d2728037-111c-4dd4-9526-88e79e451e30"/>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264c5323-e590-4694-88b8-b70f18bb79bc"/>
    <ds:schemaRef ds:uri="http://schemas.microsoft.com/office/2006/metadata/properties"/>
  </ds:schemaRefs>
</ds:datastoreItem>
</file>

<file path=customXml/itemProps4.xml><?xml version="1.0" encoding="utf-8"?>
<ds:datastoreItem xmlns:ds="http://schemas.openxmlformats.org/officeDocument/2006/customXml" ds:itemID="{A03B01E4-D7A9-4397-911A-B981173C8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667c7-8603-4124-b92f-7284d7d08e73"/>
    <ds:schemaRef ds:uri="d2728037-111c-4dd4-9526-88e79e451e30"/>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1882</Words>
  <Characters>11163</Characters>
  <Application>Microsoft Office Word</Application>
  <DocSecurity>0</DocSecurity>
  <Lines>485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Kate Balsillie</cp:lastModifiedBy>
  <cp:revision>3</cp:revision>
  <dcterms:created xsi:type="dcterms:W3CDTF">2026-03-23T12:36:00Z</dcterms:created>
  <dcterms:modified xsi:type="dcterms:W3CDTF">2026-03-23T13:31:00Z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0x0101005657D887C8750E4C8FD899E63138A09B</vt:lpwstr>
  </property>
  <property fmtid="{D5CDD505-2E9C-101B-9397-08002B2CF9AE}" pid="3" name="MediaServiceImageTags">
    <vt:lpwstr/>
  </property>
</Properties>
</file>