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97943" w14:textId="39784C81" w:rsidR="0057342F" w:rsidRPr="00F52228" w:rsidRDefault="002109C3" w:rsidP="00983928">
      <w:pPr>
        <w:pStyle w:val="paragraph"/>
        <w:spacing w:before="0" w:beforeAutospacing="0" w:after="0" w:afterAutospacing="0"/>
        <w:jc w:val="center"/>
        <w:textAlignment w:val="baseline"/>
      </w:pPr>
      <w:r w:rsidRPr="00F52228">
        <w:drawing>
          <wp:anchor distT="0" distB="0" distL="114300" distR="114300" simplePos="0" relativeHeight="251660288" behindDoc="0" locked="0" layoutInCell="1" allowOverlap="1" wp14:anchorId="571BCA2D" wp14:editId="06660038">
            <wp:simplePos x="0" y="0"/>
            <wp:positionH relativeFrom="column">
              <wp:posOffset>7639050</wp:posOffset>
            </wp:positionH>
            <wp:positionV relativeFrom="paragraph">
              <wp:posOffset>-323850</wp:posOffset>
            </wp:positionV>
            <wp:extent cx="1071245" cy="633730"/>
            <wp:effectExtent l="0" t="0" r="0" b="0"/>
            <wp:wrapNone/>
            <wp:docPr id="1" name="Picture 160910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91089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1245" cy="633730"/>
                    </a:xfrm>
                    <a:prstGeom prst="rect">
                      <a:avLst/>
                    </a:prstGeom>
                  </pic:spPr>
                </pic:pic>
              </a:graphicData>
            </a:graphic>
            <wp14:sizeRelH relativeFrom="page">
              <wp14:pctWidth>0</wp14:pctWidth>
            </wp14:sizeRelH>
            <wp14:sizeRelV relativeFrom="page">
              <wp14:pctHeight>0</wp14:pctHeight>
            </wp14:sizeRelV>
          </wp:anchor>
        </w:drawing>
      </w:r>
      <w:r w:rsidR="644523AF" w:rsidRPr="00F52228">
        <w:drawing>
          <wp:anchor distT="0" distB="0" distL="114300" distR="114300" simplePos="0" relativeHeight="251658240" behindDoc="0" locked="0" layoutInCell="1" allowOverlap="1" wp14:anchorId="68D0FDD1" wp14:editId="55EC794A">
            <wp:simplePos x="0" y="0"/>
            <wp:positionH relativeFrom="column">
              <wp:posOffset>266700</wp:posOffset>
            </wp:positionH>
            <wp:positionV relativeFrom="paragraph">
              <wp:posOffset>-333375</wp:posOffset>
            </wp:positionV>
            <wp:extent cx="1071245" cy="633730"/>
            <wp:effectExtent l="0" t="0" r="0" b="0"/>
            <wp:wrapNone/>
            <wp:docPr id="2063088980" name="Picture 160910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91089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1245" cy="633730"/>
                    </a:xfrm>
                    <a:prstGeom prst="rect">
                      <a:avLst/>
                    </a:prstGeom>
                  </pic:spPr>
                </pic:pic>
              </a:graphicData>
            </a:graphic>
            <wp14:sizeRelH relativeFrom="page">
              <wp14:pctWidth>0</wp14:pctWidth>
            </wp14:sizeRelH>
            <wp14:sizeRelV relativeFrom="page">
              <wp14:pctHeight>0</wp14:pctHeight>
            </wp14:sizeRelV>
          </wp:anchor>
        </w:drawing>
      </w:r>
      <w:r w:rsidR="0057342F" w:rsidRPr="00F52228">
        <w:rPr>
          <w:rStyle w:val="normaltextrun"/>
          <w:rFonts w:ascii="Sassoon Infant Rg" w:hAnsi="Sassoon Infant Rg" w:cs="Segoe UI"/>
          <w:b/>
          <w:bCs/>
          <w:color w:val="7030A0"/>
          <w:sz w:val="28"/>
          <w:szCs w:val="28"/>
        </w:rPr>
        <w:t xml:space="preserve">Nursery </w:t>
      </w:r>
      <w:r w:rsidR="00865195" w:rsidRPr="00F52228">
        <w:rPr>
          <w:rStyle w:val="normaltextrun"/>
          <w:rFonts w:ascii="Sassoon Infant Rg" w:hAnsi="Sassoon Infant Rg" w:cs="Segoe UI"/>
          <w:b/>
          <w:bCs/>
          <w:color w:val="7030A0"/>
          <w:sz w:val="28"/>
          <w:szCs w:val="28"/>
        </w:rPr>
        <w:t>Improvement Plan</w:t>
      </w:r>
      <w:r w:rsidR="0057342F" w:rsidRPr="00F52228">
        <w:rPr>
          <w:rStyle w:val="normaltextrun"/>
          <w:rFonts w:ascii="Sassoon Infant Rg" w:hAnsi="Sassoon Infant Rg" w:cs="Segoe UI"/>
          <w:b/>
          <w:bCs/>
          <w:color w:val="7030A0"/>
          <w:sz w:val="28"/>
          <w:szCs w:val="28"/>
        </w:rPr>
        <w:t xml:space="preserve"> Session </w:t>
      </w:r>
      <w:r w:rsidR="000A7D18" w:rsidRPr="00F52228">
        <w:rPr>
          <w:rStyle w:val="normaltextrun"/>
          <w:rFonts w:ascii="Sassoon Infant Rg" w:hAnsi="Sassoon Infant Rg" w:cs="Segoe UI"/>
          <w:b/>
          <w:bCs/>
          <w:color w:val="7030A0"/>
          <w:sz w:val="28"/>
          <w:szCs w:val="28"/>
        </w:rPr>
        <w:t>2024-25</w:t>
      </w:r>
      <w:r w:rsidR="0057342F" w:rsidRPr="00F52228">
        <w:rPr>
          <w:rStyle w:val="eop"/>
          <w:rFonts w:ascii="Sassoon Infant Rg" w:hAnsi="Sassoon Infant Rg" w:cs="Segoe UI"/>
          <w:color w:val="7030A0"/>
          <w:sz w:val="28"/>
          <w:szCs w:val="28"/>
        </w:rPr>
        <w:t> </w:t>
      </w:r>
    </w:p>
    <w:p w14:paraId="4867F476" w14:textId="2CAC851A" w:rsidR="0057342F" w:rsidRPr="00F52228" w:rsidRDefault="0057342F" w:rsidP="00983928">
      <w:pPr>
        <w:pStyle w:val="paragraph"/>
        <w:spacing w:before="0" w:beforeAutospacing="0" w:after="0" w:afterAutospacing="0"/>
        <w:textAlignment w:val="baseline"/>
        <w:rPr>
          <w:rStyle w:val="eop"/>
          <w:rFonts w:ascii="Sassoon Infant Rg" w:hAnsi="Sassoon Infant Rg" w:cs="Segoe UI"/>
        </w:rPr>
      </w:pPr>
      <w:r w:rsidRPr="00F52228">
        <w:rPr>
          <w:rStyle w:val="eop"/>
          <w:rFonts w:ascii="Sassoon Infant Rg" w:hAnsi="Sassoon Infant Rg" w:cs="Segoe UI"/>
        </w:rPr>
        <w:t> </w:t>
      </w:r>
    </w:p>
    <w:tbl>
      <w:tblPr>
        <w:tblStyle w:val="TableGrid"/>
        <w:tblW w:w="13954" w:type="dxa"/>
        <w:tblLook w:val="04A0" w:firstRow="1" w:lastRow="0" w:firstColumn="1" w:lastColumn="0" w:noHBand="0" w:noVBand="1"/>
      </w:tblPr>
      <w:tblGrid>
        <w:gridCol w:w="2972"/>
        <w:gridCol w:w="6600"/>
        <w:gridCol w:w="1905"/>
        <w:gridCol w:w="2477"/>
      </w:tblGrid>
      <w:tr w:rsidR="003D1B5A" w:rsidRPr="00F52228" w14:paraId="121977ED" w14:textId="77777777" w:rsidTr="00983928">
        <w:tc>
          <w:tcPr>
            <w:tcW w:w="9572" w:type="dxa"/>
            <w:gridSpan w:val="2"/>
            <w:shd w:val="clear" w:color="auto" w:fill="EBB6FC"/>
          </w:tcPr>
          <w:p w14:paraId="1B6879E8" w14:textId="75D61B10" w:rsidR="002837A7" w:rsidRPr="00F52228" w:rsidRDefault="002109C3" w:rsidP="00983928">
            <w:pPr>
              <w:jc w:val="center"/>
              <w:textAlignment w:val="baseline"/>
              <w:rPr>
                <w:rFonts w:ascii="Sassoon Infant Rg" w:eastAsia="Times New Roman" w:hAnsi="Sassoon Infant Rg"/>
                <w:b/>
                <w:bCs/>
                <w:sz w:val="20"/>
                <w:szCs w:val="20"/>
                <w:lang w:eastAsia="en-GB"/>
              </w:rPr>
            </w:pPr>
            <w:r w:rsidRPr="00F52228">
              <w:rPr>
                <w:rFonts w:ascii="Sassoon Infant Rg" w:eastAsia="Times New Roman" w:hAnsi="Sassoon Infant Rg"/>
                <w:b/>
                <w:bCs/>
                <w:sz w:val="20"/>
                <w:szCs w:val="20"/>
                <w:lang w:eastAsia="en-GB"/>
              </w:rPr>
              <w:t>Nursery Focus</w:t>
            </w:r>
            <w:r w:rsidR="7B3716C5" w:rsidRPr="00F52228">
              <w:rPr>
                <w:rFonts w:ascii="Sassoon Infant Rg" w:eastAsia="Times New Roman" w:hAnsi="Sassoon Infant Rg"/>
                <w:b/>
                <w:bCs/>
                <w:sz w:val="20"/>
                <w:szCs w:val="20"/>
                <w:lang w:eastAsia="en-GB"/>
              </w:rPr>
              <w:t xml:space="preserve">  </w:t>
            </w:r>
          </w:p>
        </w:tc>
        <w:tc>
          <w:tcPr>
            <w:tcW w:w="0" w:type="auto"/>
            <w:shd w:val="clear" w:color="auto" w:fill="EBB6FC"/>
          </w:tcPr>
          <w:p w14:paraId="751913F6" w14:textId="62C607FB" w:rsidR="7B3716C5" w:rsidRPr="00F52228" w:rsidRDefault="7B3716C5" w:rsidP="00983928">
            <w:pPr>
              <w:jc w:val="center"/>
              <w:rPr>
                <w:rFonts w:ascii="Sassoon Infant Rg" w:eastAsia="Times New Roman" w:hAnsi="Sassoon Infant Rg"/>
                <w:b/>
                <w:bCs/>
                <w:sz w:val="20"/>
                <w:szCs w:val="20"/>
                <w:lang w:eastAsia="en-GB"/>
              </w:rPr>
            </w:pPr>
            <w:r w:rsidRPr="00F52228">
              <w:rPr>
                <w:rFonts w:ascii="Sassoon Infant Rg" w:eastAsia="Times New Roman" w:hAnsi="Sassoon Infant Rg"/>
                <w:b/>
                <w:bCs/>
                <w:sz w:val="20"/>
                <w:szCs w:val="20"/>
                <w:lang w:eastAsia="en-GB"/>
              </w:rPr>
              <w:t xml:space="preserve">Focus QI:  </w:t>
            </w:r>
          </w:p>
          <w:p w14:paraId="20E119CB" w14:textId="77777777" w:rsidR="7B3716C5" w:rsidRPr="00F52228" w:rsidRDefault="7B3716C5" w:rsidP="00983928">
            <w:pPr>
              <w:jc w:val="center"/>
              <w:rPr>
                <w:rFonts w:ascii="Sassoon Infant Rg" w:eastAsia="Times New Roman" w:hAnsi="Sassoon Infant Rg"/>
                <w:bCs/>
                <w:sz w:val="20"/>
                <w:szCs w:val="20"/>
                <w:lang w:eastAsia="en-GB"/>
              </w:rPr>
            </w:pPr>
            <w:r w:rsidRPr="00F52228">
              <w:rPr>
                <w:rFonts w:ascii="Sassoon Infant Rg" w:eastAsia="Times New Roman" w:hAnsi="Sassoon Infant Rg"/>
                <w:bCs/>
                <w:sz w:val="20"/>
                <w:szCs w:val="20"/>
                <w:lang w:eastAsia="en-GB"/>
              </w:rPr>
              <w:t>2.2 Curriculum</w:t>
            </w:r>
          </w:p>
          <w:p w14:paraId="223C1AB2" w14:textId="76A74CB8" w:rsidR="00A764E7" w:rsidRPr="00F52228" w:rsidRDefault="00A764E7" w:rsidP="00983928">
            <w:pPr>
              <w:jc w:val="center"/>
              <w:rPr>
                <w:rFonts w:ascii="Sassoon Infant Rg" w:eastAsia="Times New Roman" w:hAnsi="Sassoon Infant Rg"/>
                <w:bCs/>
                <w:sz w:val="20"/>
                <w:szCs w:val="20"/>
                <w:lang w:eastAsia="en-GB"/>
              </w:rPr>
            </w:pPr>
            <w:r w:rsidRPr="00F52228">
              <w:rPr>
                <w:rFonts w:ascii="Sassoon Infant Rg" w:eastAsia="Times New Roman" w:hAnsi="Sassoon Infant Rg"/>
                <w:lang w:eastAsia="en-GB"/>
              </w:rPr>
              <w:t>2.3 L, T &amp; A,</w:t>
            </w:r>
          </w:p>
        </w:tc>
        <w:tc>
          <w:tcPr>
            <w:tcW w:w="0" w:type="auto"/>
            <w:shd w:val="clear" w:color="auto" w:fill="EBB6FC"/>
          </w:tcPr>
          <w:p w14:paraId="47DBC411" w14:textId="77777777" w:rsidR="7B3716C5" w:rsidRPr="00F52228" w:rsidRDefault="7B3716C5" w:rsidP="00983928">
            <w:pPr>
              <w:jc w:val="center"/>
              <w:rPr>
                <w:rFonts w:ascii="Sassoon Infant Rg" w:eastAsia="Times New Roman" w:hAnsi="Sassoon Infant Rg"/>
                <w:b/>
                <w:bCs/>
                <w:sz w:val="20"/>
                <w:szCs w:val="20"/>
                <w:lang w:eastAsia="en-GB"/>
              </w:rPr>
            </w:pPr>
            <w:r w:rsidRPr="00F52228">
              <w:rPr>
                <w:rFonts w:ascii="Sassoon Infant Rg" w:eastAsia="Times New Roman" w:hAnsi="Sassoon Infant Rg"/>
                <w:b/>
                <w:bCs/>
                <w:sz w:val="20"/>
                <w:szCs w:val="20"/>
                <w:lang w:eastAsia="en-GB"/>
              </w:rPr>
              <w:t xml:space="preserve">Relevant QI:   </w:t>
            </w:r>
          </w:p>
          <w:p w14:paraId="63E0A27B" w14:textId="720A65CD" w:rsidR="00A764E7" w:rsidRPr="00F52228" w:rsidRDefault="00A764E7" w:rsidP="00A764E7">
            <w:pPr>
              <w:pStyle w:val="ListParagraph"/>
              <w:numPr>
                <w:ilvl w:val="1"/>
                <w:numId w:val="17"/>
              </w:numPr>
              <w:jc w:val="center"/>
              <w:rPr>
                <w:rFonts w:ascii="Sassoon Infant Rg" w:eastAsia="Times New Roman" w:hAnsi="Sassoon Infant Rg"/>
                <w:lang w:eastAsia="en-GB"/>
              </w:rPr>
            </w:pPr>
            <w:r w:rsidRPr="00F52228">
              <w:rPr>
                <w:rFonts w:ascii="Sassoon Infant Rg" w:eastAsia="Times New Roman" w:hAnsi="Sassoon Infant Rg"/>
                <w:lang w:eastAsia="en-GB"/>
              </w:rPr>
              <w:t>SE, 1.3 LOC</w:t>
            </w:r>
          </w:p>
          <w:p w14:paraId="659A786A" w14:textId="2C0AAB38" w:rsidR="00A764E7" w:rsidRPr="00F52228" w:rsidRDefault="00A764E7" w:rsidP="00A764E7">
            <w:pPr>
              <w:jc w:val="center"/>
              <w:rPr>
                <w:rFonts w:ascii="Sassoon Infant Rg" w:eastAsia="Times New Roman" w:hAnsi="Sassoon Infant Rg"/>
                <w:lang w:eastAsia="en-GB"/>
              </w:rPr>
            </w:pPr>
            <w:r w:rsidRPr="00F52228">
              <w:rPr>
                <w:rFonts w:ascii="Sassoon Infant Rg" w:eastAsia="Times New Roman" w:hAnsi="Sassoon Infant Rg"/>
                <w:lang w:eastAsia="en-GB"/>
              </w:rPr>
              <w:t>2.6 T</w:t>
            </w:r>
          </w:p>
          <w:p w14:paraId="6F827D48" w14:textId="65BA05B8" w:rsidR="00A23CC8" w:rsidRPr="00F52228" w:rsidRDefault="00A764E7" w:rsidP="00A764E7">
            <w:pPr>
              <w:jc w:val="center"/>
              <w:rPr>
                <w:rFonts w:ascii="Sassoon Infant Rg" w:eastAsia="Times New Roman" w:hAnsi="Sassoon Infant Rg"/>
                <w:lang w:eastAsia="en-GB"/>
              </w:rPr>
            </w:pPr>
            <w:r w:rsidRPr="00F52228">
              <w:rPr>
                <w:rFonts w:ascii="Sassoon Infant Rg" w:eastAsia="Times New Roman" w:hAnsi="Sassoon Infant Rg"/>
                <w:lang w:eastAsia="en-GB"/>
              </w:rPr>
              <w:t>3.2 SCP</w:t>
            </w:r>
          </w:p>
        </w:tc>
      </w:tr>
      <w:tr w:rsidR="00983928" w:rsidRPr="00F52228" w14:paraId="4A35362D" w14:textId="77777777" w:rsidTr="00983928">
        <w:trPr>
          <w:trHeight w:val="300"/>
        </w:trPr>
        <w:tc>
          <w:tcPr>
            <w:tcW w:w="13954" w:type="dxa"/>
            <w:gridSpan w:val="4"/>
            <w:shd w:val="clear" w:color="auto" w:fill="7030A0"/>
          </w:tcPr>
          <w:p w14:paraId="39F049A5" w14:textId="5132AB27" w:rsidR="40B6B453" w:rsidRPr="00F52228" w:rsidRDefault="40B6B453" w:rsidP="00983928">
            <w:pPr>
              <w:pStyle w:val="paragraph"/>
              <w:spacing w:before="0" w:beforeAutospacing="0" w:after="0" w:afterAutospacing="0"/>
              <w:jc w:val="center"/>
              <w:rPr>
                <w:rStyle w:val="normaltextrun"/>
                <w:rFonts w:ascii="Sassoon Infant Rg" w:hAnsi="Sassoon Infant Rg"/>
                <w:b/>
                <w:bCs/>
                <w:color w:val="FFFFFF" w:themeColor="background1"/>
                <w:u w:val="single"/>
              </w:rPr>
            </w:pPr>
            <w:r w:rsidRPr="00F52228">
              <w:rPr>
                <w:rStyle w:val="normaltextrun"/>
                <w:rFonts w:ascii="Sassoon Infant Rg" w:hAnsi="Sassoon Infant Rg" w:cs="Segoe UI"/>
                <w:b/>
                <w:bCs/>
                <w:color w:val="FFFFFF" w:themeColor="background1"/>
                <w:u w:val="single"/>
              </w:rPr>
              <w:t>S</w:t>
            </w:r>
            <w:r w:rsidRPr="00F52228">
              <w:rPr>
                <w:rStyle w:val="normaltextrun"/>
                <w:rFonts w:ascii="Sassoon Infant Rg" w:hAnsi="Sassoon Infant Rg"/>
                <w:b/>
                <w:bCs/>
                <w:color w:val="FFFFFF" w:themeColor="background1"/>
                <w:u w:val="single"/>
              </w:rPr>
              <w:t xml:space="preserve">tarbright and Starfish </w:t>
            </w:r>
            <w:r w:rsidRPr="00F52228">
              <w:rPr>
                <w:rStyle w:val="normaltextrun"/>
                <w:rFonts w:ascii="Sassoon Infant Rg" w:hAnsi="Sassoon Infant Rg" w:cs="Segoe UI"/>
                <w:b/>
                <w:bCs/>
                <w:color w:val="FFFFFF" w:themeColor="background1"/>
                <w:u w:val="single"/>
              </w:rPr>
              <w:t>N</w:t>
            </w:r>
            <w:r w:rsidRPr="00F52228">
              <w:rPr>
                <w:rStyle w:val="normaltextrun"/>
                <w:rFonts w:ascii="Sassoon Infant Rg" w:hAnsi="Sassoon Infant Rg"/>
                <w:b/>
                <w:bCs/>
                <w:color w:val="FFFFFF" w:themeColor="background1"/>
                <w:u w:val="single"/>
              </w:rPr>
              <w:t>urseries</w:t>
            </w:r>
          </w:p>
          <w:p w14:paraId="679D6CE7" w14:textId="38A10C69" w:rsidR="40B6B453" w:rsidRPr="00F52228" w:rsidRDefault="40B6B453" w:rsidP="00983928">
            <w:pPr>
              <w:pStyle w:val="paragraph"/>
              <w:spacing w:before="0" w:beforeAutospacing="0" w:after="0" w:afterAutospacing="0"/>
              <w:jc w:val="center"/>
              <w:rPr>
                <w:rFonts w:ascii="Sassoon Infant Rg" w:hAnsi="Sassoon Infant Rg" w:cs="Segoe UI"/>
                <w:i/>
                <w:iCs/>
                <w:color w:val="FFFFFF" w:themeColor="background1"/>
              </w:rPr>
            </w:pPr>
            <w:r w:rsidRPr="00F52228">
              <w:rPr>
                <w:rStyle w:val="normaltextrun"/>
                <w:rFonts w:ascii="Sassoon Infant Rg" w:hAnsi="Sassoon Infant Rg" w:cs="Segoe UI"/>
                <w:b/>
                <w:bCs/>
                <w:i/>
                <w:iCs/>
                <w:color w:val="FFFFFF" w:themeColor="background1"/>
              </w:rPr>
              <w:t>Priority 1:</w:t>
            </w:r>
            <w:r w:rsidRPr="00F52228">
              <w:rPr>
                <w:rStyle w:val="normaltextrun"/>
                <w:b/>
                <w:bCs/>
                <w:i/>
                <w:iCs/>
                <w:color w:val="FFFFFF" w:themeColor="background1"/>
              </w:rPr>
              <w:t xml:space="preserve"> </w:t>
            </w:r>
            <w:r w:rsidRPr="00F52228">
              <w:rPr>
                <w:rFonts w:ascii="Sassoon Infant Rg" w:hAnsi="Sassoon Infant Rg" w:cs="Arial"/>
                <w:bCs/>
                <w:i/>
                <w:iCs/>
                <w:color w:val="FFFFFF" w:themeColor="background1"/>
              </w:rPr>
              <w:t xml:space="preserve">To extend our knowledge and understanding of the early years curriculum </w:t>
            </w:r>
          </w:p>
          <w:p w14:paraId="34795579" w14:textId="6B425A26" w:rsidR="40B6B453" w:rsidRPr="00F52228" w:rsidRDefault="40B6B453" w:rsidP="00983928">
            <w:pPr>
              <w:pStyle w:val="paragraph"/>
              <w:spacing w:before="0" w:beforeAutospacing="0" w:after="0" w:afterAutospacing="0"/>
              <w:jc w:val="center"/>
              <w:rPr>
                <w:rFonts w:ascii="Sassoon Infant Rg" w:hAnsi="Sassoon Infant Rg" w:cs="Segoe UI"/>
                <w:i/>
                <w:iCs/>
                <w:color w:val="FFFFFF" w:themeColor="background1"/>
                <w:sz w:val="20"/>
                <w:szCs w:val="20"/>
              </w:rPr>
            </w:pPr>
            <w:r w:rsidRPr="00F52228">
              <w:rPr>
                <w:rFonts w:ascii="Sassoon Infant Rg" w:hAnsi="Sassoon Infant Rg" w:cs="Arial"/>
                <w:bCs/>
                <w:i/>
                <w:iCs/>
                <w:color w:val="FFFFFF" w:themeColor="background1"/>
              </w:rPr>
              <w:t>to enhance our indoor and outdoor learning environments.</w:t>
            </w:r>
          </w:p>
        </w:tc>
      </w:tr>
      <w:tr w:rsidR="0093444B" w:rsidRPr="00F52228" w14:paraId="5D4AAC27" w14:textId="77777777" w:rsidTr="00983928">
        <w:trPr>
          <w:trHeight w:val="281"/>
        </w:trPr>
        <w:tc>
          <w:tcPr>
            <w:tcW w:w="2972" w:type="dxa"/>
            <w:shd w:val="clear" w:color="auto" w:fill="97EFF7"/>
          </w:tcPr>
          <w:p w14:paraId="5765787F" w14:textId="30BEE93A" w:rsidR="0093444B" w:rsidRPr="00F52228" w:rsidRDefault="0093444B" w:rsidP="00FD0E70">
            <w:pPr>
              <w:jc w:val="center"/>
              <w:rPr>
                <w:rFonts w:ascii="Sassoon Infant Rg" w:hAnsi="Sassoon Infant Rg" w:cs="Arial"/>
                <w:sz w:val="20"/>
                <w:szCs w:val="20"/>
              </w:rPr>
            </w:pPr>
            <w:r w:rsidRPr="00F52228">
              <w:rPr>
                <w:rFonts w:ascii="Sassoon Infant Rg" w:hAnsi="Sassoon Infant Rg" w:cs="Arial"/>
                <w:sz w:val="20"/>
                <w:szCs w:val="20"/>
              </w:rPr>
              <w:t>Outcome</w:t>
            </w:r>
          </w:p>
        </w:tc>
        <w:tc>
          <w:tcPr>
            <w:tcW w:w="6600" w:type="dxa"/>
          </w:tcPr>
          <w:p w14:paraId="6ACC7F71" w14:textId="3D3B8C47" w:rsidR="0093444B" w:rsidRPr="00F52228" w:rsidRDefault="0093444B" w:rsidP="00FD0E70">
            <w:pPr>
              <w:pStyle w:val="paragraph"/>
              <w:spacing w:before="0" w:beforeAutospacing="0" w:after="0" w:afterAutospacing="0"/>
              <w:jc w:val="center"/>
              <w:textAlignment w:val="baseline"/>
              <w:rPr>
                <w:rFonts w:ascii="Sassoon Infant Rg" w:hAnsi="Sassoon Infant Rg" w:cs="Segoe UI"/>
                <w:sz w:val="20"/>
                <w:szCs w:val="20"/>
              </w:rPr>
            </w:pPr>
            <w:r w:rsidRPr="00F52228">
              <w:rPr>
                <w:rFonts w:ascii="Sassoon Infant Rg" w:hAnsi="Sassoon Infant Rg" w:cs="Segoe UI"/>
                <w:sz w:val="20"/>
                <w:szCs w:val="20"/>
              </w:rPr>
              <w:t>A</w:t>
            </w:r>
            <w:r w:rsidRPr="00F52228">
              <w:rPr>
                <w:rFonts w:ascii="Sassoon Infant Rg" w:hAnsi="Sassoon Infant Rg"/>
                <w:sz w:val="20"/>
                <w:szCs w:val="20"/>
              </w:rPr>
              <w:t>ctions</w:t>
            </w:r>
          </w:p>
        </w:tc>
        <w:tc>
          <w:tcPr>
            <w:tcW w:w="1905" w:type="dxa"/>
          </w:tcPr>
          <w:p w14:paraId="4242140D" w14:textId="3E9D4F66" w:rsidR="0093444B" w:rsidRPr="00F52228" w:rsidRDefault="0093444B" w:rsidP="00FD0E70">
            <w:pPr>
              <w:pStyle w:val="paragraph"/>
              <w:spacing w:before="0" w:beforeAutospacing="0" w:after="0" w:afterAutospacing="0"/>
              <w:jc w:val="center"/>
              <w:textAlignment w:val="baseline"/>
              <w:rPr>
                <w:rFonts w:ascii="Sassoon Infant Rg" w:hAnsi="Sassoon Infant Rg" w:cs="Segoe UI"/>
                <w:sz w:val="20"/>
                <w:szCs w:val="20"/>
              </w:rPr>
            </w:pPr>
            <w:r w:rsidRPr="00F52228">
              <w:rPr>
                <w:rFonts w:ascii="Sassoon Infant Rg" w:hAnsi="Sassoon Infant Rg" w:cs="Segoe UI"/>
                <w:sz w:val="20"/>
                <w:szCs w:val="20"/>
              </w:rPr>
              <w:t>R</w:t>
            </w:r>
            <w:r w:rsidRPr="00F52228">
              <w:rPr>
                <w:rFonts w:ascii="Sassoon Infant Rg" w:hAnsi="Sassoon Infant Rg"/>
                <w:sz w:val="20"/>
                <w:szCs w:val="20"/>
              </w:rPr>
              <w:t>esponsibilities</w:t>
            </w:r>
          </w:p>
        </w:tc>
        <w:tc>
          <w:tcPr>
            <w:tcW w:w="2477" w:type="dxa"/>
          </w:tcPr>
          <w:p w14:paraId="7C081641" w14:textId="1AAF4D8C" w:rsidR="0093444B" w:rsidRPr="00F52228" w:rsidRDefault="0093444B" w:rsidP="00FD0E70">
            <w:pPr>
              <w:pStyle w:val="paragraph"/>
              <w:spacing w:before="0" w:beforeAutospacing="0" w:after="0" w:afterAutospacing="0"/>
              <w:jc w:val="center"/>
              <w:textAlignment w:val="baseline"/>
              <w:rPr>
                <w:rFonts w:ascii="Sassoon Infant Rg" w:hAnsi="Sassoon Infant Rg" w:cs="Segoe UI"/>
                <w:sz w:val="20"/>
                <w:szCs w:val="20"/>
              </w:rPr>
            </w:pPr>
            <w:r w:rsidRPr="00F52228">
              <w:rPr>
                <w:rFonts w:ascii="Sassoon Infant Rg" w:hAnsi="Sassoon Infant Rg" w:cs="Segoe UI"/>
                <w:sz w:val="20"/>
                <w:szCs w:val="20"/>
              </w:rPr>
              <w:t>T</w:t>
            </w:r>
            <w:r w:rsidRPr="00F52228">
              <w:rPr>
                <w:rFonts w:ascii="Sassoon Infant Rg" w:hAnsi="Sassoon Infant Rg"/>
                <w:sz w:val="20"/>
                <w:szCs w:val="20"/>
              </w:rPr>
              <w:t>imescale</w:t>
            </w:r>
          </w:p>
        </w:tc>
      </w:tr>
      <w:tr w:rsidR="0093444B" w:rsidRPr="00F52228" w14:paraId="78B4C151" w14:textId="77777777" w:rsidTr="00983928">
        <w:trPr>
          <w:trHeight w:val="281"/>
        </w:trPr>
        <w:tc>
          <w:tcPr>
            <w:tcW w:w="2972" w:type="dxa"/>
            <w:shd w:val="clear" w:color="auto" w:fill="97EFF7"/>
          </w:tcPr>
          <w:p w14:paraId="3D2F7926" w14:textId="73E4017A" w:rsidR="00983928" w:rsidRPr="00F52228" w:rsidRDefault="00983928" w:rsidP="00983928">
            <w:pPr>
              <w:jc w:val="center"/>
              <w:rPr>
                <w:rStyle w:val="eop"/>
                <w:rFonts w:ascii="Sassoon Infant Rg" w:hAnsi="Sassoon Infant Rg" w:cs="Segoe UI"/>
                <w:sz w:val="20"/>
                <w:szCs w:val="20"/>
              </w:rPr>
            </w:pPr>
          </w:p>
          <w:p w14:paraId="541BAEF1" w14:textId="0EA7395C" w:rsidR="0093444B" w:rsidRPr="00F52228" w:rsidRDefault="000A7D18" w:rsidP="00983928">
            <w:pPr>
              <w:jc w:val="center"/>
              <w:rPr>
                <w:rStyle w:val="eop"/>
                <w:rFonts w:ascii="Sassoon Infant Rg" w:hAnsi="Sassoon Infant Rg"/>
                <w:sz w:val="20"/>
                <w:szCs w:val="20"/>
              </w:rPr>
            </w:pPr>
            <w:r w:rsidRPr="00F52228">
              <w:rPr>
                <w:rStyle w:val="eop"/>
                <w:rFonts w:ascii="Sassoon Infant Rg" w:hAnsi="Sassoon Infant Rg" w:cs="Segoe UI"/>
                <w:sz w:val="20"/>
                <w:szCs w:val="20"/>
              </w:rPr>
              <w:t>A</w:t>
            </w:r>
            <w:r w:rsidRPr="00F52228">
              <w:rPr>
                <w:rStyle w:val="eop"/>
                <w:rFonts w:ascii="Sassoon Infant Rg" w:hAnsi="Sassoon Infant Rg"/>
                <w:sz w:val="20"/>
                <w:szCs w:val="20"/>
              </w:rPr>
              <w:t>ll staff to ensure children have free-flow access to outdoor</w:t>
            </w:r>
            <w:r w:rsidR="486D47B5" w:rsidRPr="00F52228">
              <w:rPr>
                <w:rStyle w:val="eop"/>
                <w:rFonts w:ascii="Sassoon Infant Rg" w:hAnsi="Sassoon Infant Rg"/>
                <w:sz w:val="20"/>
                <w:szCs w:val="20"/>
              </w:rPr>
              <w:t xml:space="preserve"> garden</w:t>
            </w:r>
            <w:r w:rsidRPr="00F52228">
              <w:rPr>
                <w:rStyle w:val="eop"/>
                <w:rFonts w:ascii="Sassoon Infant Rg" w:hAnsi="Sassoon Infant Rg"/>
                <w:sz w:val="20"/>
                <w:szCs w:val="20"/>
              </w:rPr>
              <w:t>, making efficient use of resources and building on children’s interests to provide appropriate challenge.</w:t>
            </w:r>
          </w:p>
          <w:p w14:paraId="405038CB" w14:textId="609F8A54" w:rsidR="00B558B1" w:rsidRPr="00F52228" w:rsidRDefault="00B558B1" w:rsidP="00FD0E70">
            <w:pPr>
              <w:rPr>
                <w:rFonts w:ascii="Sassoon Infant Rg" w:hAnsi="Sassoon Infant Rg" w:cs="Arial"/>
                <w:sz w:val="20"/>
                <w:szCs w:val="20"/>
              </w:rPr>
            </w:pPr>
          </w:p>
          <w:p w14:paraId="761A6CE0" w14:textId="2192BF66" w:rsidR="0093444B" w:rsidRPr="00F52228" w:rsidRDefault="0093444B" w:rsidP="00F356F1">
            <w:pPr>
              <w:rPr>
                <w:rFonts w:ascii="Sassoon Infant Rg" w:hAnsi="Sassoon Infant Rg" w:cs="Segoe UI"/>
                <w:sz w:val="20"/>
                <w:szCs w:val="20"/>
              </w:rPr>
            </w:pPr>
          </w:p>
        </w:tc>
        <w:tc>
          <w:tcPr>
            <w:tcW w:w="6600" w:type="dxa"/>
          </w:tcPr>
          <w:p w14:paraId="625BC7E6" w14:textId="625BC187" w:rsidR="00F356F1" w:rsidRPr="00F52228" w:rsidRDefault="00F356F1" w:rsidP="00373EE8">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Staff to ensure that learning opportunities are child-centred, based on the needs of the children to facilitate free-flow access.</w:t>
            </w:r>
          </w:p>
          <w:p w14:paraId="79F5B633" w14:textId="77777777" w:rsidR="00F356F1" w:rsidRPr="00F52228" w:rsidRDefault="00F356F1" w:rsidP="00373EE8">
            <w:pPr>
              <w:pStyle w:val="paragraph"/>
              <w:spacing w:before="0" w:beforeAutospacing="0" w:after="0" w:afterAutospacing="0"/>
              <w:textAlignment w:val="baseline"/>
              <w:rPr>
                <w:rFonts w:ascii="Sassoon Infant Rg" w:hAnsi="Sassoon Infant Rg" w:cs="Segoe UI"/>
                <w:sz w:val="20"/>
                <w:szCs w:val="20"/>
              </w:rPr>
            </w:pPr>
          </w:p>
          <w:p w14:paraId="783E3454" w14:textId="7610B4D1" w:rsidR="000E3C41" w:rsidRPr="00F52228" w:rsidRDefault="000E3C41" w:rsidP="00373EE8">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Staff discussions in PRDs to highlight work within this area.</w:t>
            </w:r>
          </w:p>
          <w:p w14:paraId="608E1B0A" w14:textId="77777777" w:rsidR="000E3C41" w:rsidRPr="00F52228" w:rsidRDefault="000E3C41" w:rsidP="00373EE8">
            <w:pPr>
              <w:pStyle w:val="paragraph"/>
              <w:spacing w:before="0" w:beforeAutospacing="0" w:after="0" w:afterAutospacing="0"/>
              <w:textAlignment w:val="baseline"/>
              <w:rPr>
                <w:rFonts w:ascii="Sassoon Infant Rg" w:hAnsi="Sassoon Infant Rg" w:cs="Segoe UI"/>
                <w:sz w:val="20"/>
                <w:szCs w:val="20"/>
              </w:rPr>
            </w:pPr>
          </w:p>
          <w:p w14:paraId="64A20302" w14:textId="16654ECE" w:rsidR="0093444B" w:rsidRPr="00F52228" w:rsidRDefault="000A7D18" w:rsidP="00373EE8">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Staff meetings to discuss the potential of our outdoor spaces and how these can be maximised</w:t>
            </w:r>
            <w:r w:rsidR="00D16B1B" w:rsidRPr="00F52228">
              <w:rPr>
                <w:rFonts w:ascii="Sassoon Infant Rg" w:hAnsi="Sassoon Infant Rg" w:cs="Segoe UI"/>
                <w:sz w:val="20"/>
                <w:szCs w:val="20"/>
              </w:rPr>
              <w:t>, with a regular reflection on the impact on pupils’ learning and development.</w:t>
            </w:r>
          </w:p>
          <w:p w14:paraId="23E81AA0" w14:textId="1A522A51" w:rsidR="00EE6615" w:rsidRPr="00F52228" w:rsidRDefault="00EE6615" w:rsidP="00373EE8">
            <w:pPr>
              <w:pStyle w:val="paragraph"/>
              <w:spacing w:before="0" w:beforeAutospacing="0" w:after="0" w:afterAutospacing="0"/>
              <w:textAlignment w:val="baseline"/>
              <w:rPr>
                <w:rFonts w:ascii="Sassoon Infant Rg" w:hAnsi="Sassoon Infant Rg" w:cs="Segoe UI"/>
                <w:sz w:val="20"/>
                <w:szCs w:val="20"/>
              </w:rPr>
            </w:pPr>
          </w:p>
          <w:p w14:paraId="5D2E361F" w14:textId="1AB69D4A" w:rsidR="00EE6615" w:rsidRPr="00F52228" w:rsidRDefault="00EE6615" w:rsidP="00373EE8">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 xml:space="preserve">Risk </w:t>
            </w:r>
            <w:r w:rsidR="00F356F1" w:rsidRPr="00F52228">
              <w:rPr>
                <w:rFonts w:ascii="Sassoon Infant Rg" w:hAnsi="Sassoon Infant Rg" w:cs="Segoe UI"/>
                <w:sz w:val="20"/>
                <w:szCs w:val="20"/>
              </w:rPr>
              <w:t xml:space="preserve">benefit </w:t>
            </w:r>
            <w:r w:rsidRPr="00F52228">
              <w:rPr>
                <w:rFonts w:ascii="Sassoon Infant Rg" w:hAnsi="Sassoon Infant Rg" w:cs="Segoe UI"/>
                <w:sz w:val="20"/>
                <w:szCs w:val="20"/>
              </w:rPr>
              <w:t>assessments to be reviewed and protocols in place to ensure all children are safe and accounted for when transitioning inside / outside.</w:t>
            </w:r>
          </w:p>
          <w:p w14:paraId="4CCFB56F" w14:textId="77777777" w:rsidR="000A7D18" w:rsidRPr="00F52228" w:rsidRDefault="000A7D18" w:rsidP="00373EE8">
            <w:pPr>
              <w:pStyle w:val="paragraph"/>
              <w:spacing w:before="0" w:beforeAutospacing="0" w:after="0" w:afterAutospacing="0"/>
              <w:textAlignment w:val="baseline"/>
              <w:rPr>
                <w:rFonts w:ascii="Sassoon Infant Rg" w:hAnsi="Sassoon Infant Rg" w:cs="Segoe UI"/>
                <w:sz w:val="20"/>
                <w:szCs w:val="20"/>
              </w:rPr>
            </w:pPr>
          </w:p>
          <w:p w14:paraId="3DFC86D7" w14:textId="77777777" w:rsidR="000A7D18" w:rsidRPr="00F52228" w:rsidRDefault="000A7D18" w:rsidP="00373EE8">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Staff to visit other nurseries to develop new ideas of providing</w:t>
            </w:r>
            <w:r w:rsidR="000E3C41" w:rsidRPr="00F52228">
              <w:rPr>
                <w:rFonts w:ascii="Sassoon Infant Rg" w:hAnsi="Sassoon Infant Rg" w:cs="Segoe UI"/>
                <w:sz w:val="20"/>
                <w:szCs w:val="20"/>
              </w:rPr>
              <w:t xml:space="preserve"> key outdoor learning experiences.</w:t>
            </w:r>
          </w:p>
          <w:p w14:paraId="43BFC000" w14:textId="77777777" w:rsidR="000E3C41" w:rsidRPr="00F52228" w:rsidRDefault="000E3C41" w:rsidP="00373EE8">
            <w:pPr>
              <w:pStyle w:val="paragraph"/>
              <w:spacing w:before="0" w:beforeAutospacing="0" w:after="0" w:afterAutospacing="0"/>
              <w:textAlignment w:val="baseline"/>
              <w:rPr>
                <w:rFonts w:ascii="Sassoon Infant Rg" w:hAnsi="Sassoon Infant Rg" w:cs="Segoe UI"/>
                <w:sz w:val="20"/>
                <w:szCs w:val="20"/>
              </w:rPr>
            </w:pPr>
          </w:p>
          <w:p w14:paraId="16BCC053" w14:textId="6C9CA1FA" w:rsidR="000E3C41" w:rsidRPr="00F52228" w:rsidRDefault="000E3C41" w:rsidP="00373EE8">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Staff CPD on ‘Nature Kindergarten in Fife’</w:t>
            </w:r>
            <w:r w:rsidR="00F356F1" w:rsidRPr="00F52228">
              <w:rPr>
                <w:rFonts w:ascii="Sassoon Infant Rg" w:hAnsi="Sassoon Infant Rg" w:cs="Segoe UI"/>
                <w:sz w:val="20"/>
                <w:szCs w:val="20"/>
              </w:rPr>
              <w:t xml:space="preserve"> to employ strategies from this within their practice.</w:t>
            </w:r>
          </w:p>
          <w:p w14:paraId="247F313D" w14:textId="77777777" w:rsidR="00EE6615" w:rsidRPr="00F52228" w:rsidRDefault="00EE6615" w:rsidP="00373EE8">
            <w:pPr>
              <w:pStyle w:val="paragraph"/>
              <w:spacing w:before="0" w:beforeAutospacing="0" w:after="0" w:afterAutospacing="0"/>
              <w:textAlignment w:val="baseline"/>
              <w:rPr>
                <w:rFonts w:ascii="Sassoon Infant Rg" w:hAnsi="Sassoon Infant Rg" w:cs="Segoe UI"/>
                <w:sz w:val="20"/>
                <w:szCs w:val="20"/>
              </w:rPr>
            </w:pPr>
          </w:p>
          <w:p w14:paraId="6ECFCCE7" w14:textId="478CF533" w:rsidR="00D16B1B" w:rsidRPr="00F52228" w:rsidRDefault="00EE6615" w:rsidP="00373EE8">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Learning Partnership to observe and provide feedback.</w:t>
            </w:r>
          </w:p>
        </w:tc>
        <w:tc>
          <w:tcPr>
            <w:tcW w:w="1905" w:type="dxa"/>
          </w:tcPr>
          <w:p w14:paraId="0E7C982F" w14:textId="270588EF" w:rsidR="000A7D18" w:rsidRPr="00F52228" w:rsidRDefault="000A7D18" w:rsidP="0057342F">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HT</w:t>
            </w:r>
          </w:p>
          <w:p w14:paraId="511324EA" w14:textId="5B34AA78" w:rsidR="00635FAB" w:rsidRPr="00F52228" w:rsidRDefault="000A7D18" w:rsidP="0057342F">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DHT</w:t>
            </w:r>
          </w:p>
          <w:p w14:paraId="4391CF5F" w14:textId="77777777" w:rsidR="000A7D18" w:rsidRPr="00F52228" w:rsidRDefault="000A7D18" w:rsidP="0057342F">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PNT</w:t>
            </w:r>
          </w:p>
          <w:p w14:paraId="3FE5012F" w14:textId="5E5BBD68" w:rsidR="000A7D18" w:rsidRPr="00F52228" w:rsidRDefault="000A7D18" w:rsidP="0057342F">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SEYOs</w:t>
            </w:r>
          </w:p>
          <w:p w14:paraId="007E2B35" w14:textId="7C182A29" w:rsidR="005820EE" w:rsidRPr="00F52228" w:rsidRDefault="005820EE" w:rsidP="0057342F">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EYLO</w:t>
            </w:r>
          </w:p>
          <w:p w14:paraId="34F499C1" w14:textId="3FE2CCB5" w:rsidR="000A7D18" w:rsidRPr="00F52228" w:rsidRDefault="000A7D18" w:rsidP="0057342F">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EYOs</w:t>
            </w:r>
          </w:p>
        </w:tc>
        <w:tc>
          <w:tcPr>
            <w:tcW w:w="2477" w:type="dxa"/>
          </w:tcPr>
          <w:p w14:paraId="26BB40E1" w14:textId="0DDC51BA" w:rsidR="00635FAB" w:rsidRPr="00F52228" w:rsidRDefault="000E3C41" w:rsidP="0057342F">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January 25</w:t>
            </w:r>
          </w:p>
        </w:tc>
      </w:tr>
      <w:tr w:rsidR="000E3C41" w:rsidRPr="00F52228" w14:paraId="42F32291" w14:textId="77777777" w:rsidTr="00983928">
        <w:trPr>
          <w:trHeight w:val="281"/>
        </w:trPr>
        <w:tc>
          <w:tcPr>
            <w:tcW w:w="2972" w:type="dxa"/>
            <w:shd w:val="clear" w:color="auto" w:fill="97EFF7"/>
          </w:tcPr>
          <w:p w14:paraId="1D5960DB" w14:textId="57EB732C" w:rsidR="00983928" w:rsidRPr="00F52228" w:rsidRDefault="00983928" w:rsidP="00983928">
            <w:pPr>
              <w:jc w:val="center"/>
              <w:rPr>
                <w:rFonts w:ascii="Sassoon Infant Rg" w:hAnsi="Sassoon Infant Rg" w:cs="Segoe UI"/>
                <w:sz w:val="20"/>
                <w:szCs w:val="20"/>
              </w:rPr>
            </w:pPr>
          </w:p>
          <w:p w14:paraId="3E1209A6" w14:textId="0B76E2DD" w:rsidR="000E3C41" w:rsidRPr="00F52228" w:rsidRDefault="3C252997" w:rsidP="00983928">
            <w:pPr>
              <w:jc w:val="center"/>
              <w:rPr>
                <w:rStyle w:val="eop"/>
                <w:rFonts w:ascii="Sassoon Infant Rg" w:hAnsi="Sassoon Infant Rg" w:cs="Segoe UI"/>
                <w:sz w:val="20"/>
                <w:szCs w:val="20"/>
              </w:rPr>
            </w:pPr>
            <w:r w:rsidRPr="00F52228">
              <w:rPr>
                <w:rFonts w:ascii="Sassoon Infant Rg" w:hAnsi="Sassoon Infant Rg" w:cs="Segoe UI"/>
                <w:sz w:val="20"/>
                <w:szCs w:val="20"/>
              </w:rPr>
              <w:t>Indoor and outdoor learning opportunities reflect all curricular areas and facilitate enquiry, curiosity and appropriate challenge</w:t>
            </w:r>
            <w:r w:rsidR="6544AA83" w:rsidRPr="00F52228">
              <w:rPr>
                <w:rFonts w:ascii="Sassoon Infant Rg" w:hAnsi="Sassoon Infant Rg" w:cs="Segoe UI"/>
                <w:sz w:val="20"/>
                <w:szCs w:val="20"/>
              </w:rPr>
              <w:t xml:space="preserve"> / support</w:t>
            </w:r>
            <w:r w:rsidRPr="00F52228">
              <w:rPr>
                <w:rFonts w:ascii="Sassoon Infant Rg" w:hAnsi="Sassoon Infant Rg" w:cs="Segoe UI"/>
                <w:sz w:val="20"/>
                <w:szCs w:val="20"/>
              </w:rPr>
              <w:t xml:space="preserve"> for individuals. </w:t>
            </w:r>
          </w:p>
        </w:tc>
        <w:tc>
          <w:tcPr>
            <w:tcW w:w="6600" w:type="dxa"/>
          </w:tcPr>
          <w:p w14:paraId="7C43D4EE" w14:textId="62F396F3" w:rsidR="00EE6615" w:rsidRPr="00F52228" w:rsidRDefault="00F356F1" w:rsidP="00EE6615">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C</w:t>
            </w:r>
            <w:r w:rsidR="00EE6615" w:rsidRPr="00F52228">
              <w:rPr>
                <w:rFonts w:ascii="Sassoon Infant Rg" w:hAnsi="Sassoon Infant Rg" w:cs="Segoe UI"/>
                <w:sz w:val="20"/>
                <w:szCs w:val="20"/>
              </w:rPr>
              <w:t>ore provision</w:t>
            </w:r>
            <w:r w:rsidRPr="00F52228">
              <w:rPr>
                <w:rFonts w:ascii="Sassoon Infant Rg" w:hAnsi="Sassoon Infant Rg" w:cs="Segoe UI"/>
                <w:sz w:val="20"/>
                <w:szCs w:val="20"/>
              </w:rPr>
              <w:t xml:space="preserve"> audit</w:t>
            </w:r>
            <w:r w:rsidR="00EE6615" w:rsidRPr="00F52228">
              <w:rPr>
                <w:rFonts w:ascii="Sassoon Infant Rg" w:hAnsi="Sassoon Infant Rg" w:cs="Segoe UI"/>
                <w:sz w:val="20"/>
                <w:szCs w:val="20"/>
              </w:rPr>
              <w:t xml:space="preserve"> in the nursery rooms and outdoor spaces to ensure learning opportunities are appropriate, facilitate enquiry, provoke curiosity, and provide challenge for individuals. Feedback </w:t>
            </w:r>
            <w:r w:rsidRPr="00F52228">
              <w:rPr>
                <w:rFonts w:ascii="Sassoon Infant Rg" w:hAnsi="Sassoon Infant Rg" w:cs="Segoe UI"/>
                <w:sz w:val="20"/>
                <w:szCs w:val="20"/>
              </w:rPr>
              <w:t>will be provided termly</w:t>
            </w:r>
            <w:r w:rsidR="00EE6615" w:rsidRPr="00F52228">
              <w:rPr>
                <w:rFonts w:ascii="Sassoon Infant Rg" w:hAnsi="Sassoon Infant Rg" w:cs="Segoe UI"/>
                <w:sz w:val="20"/>
                <w:szCs w:val="20"/>
              </w:rPr>
              <w:t xml:space="preserve"> and</w:t>
            </w:r>
            <w:r w:rsidR="00D16B1B" w:rsidRPr="00F52228">
              <w:rPr>
                <w:rFonts w:ascii="Sassoon Infant Rg" w:hAnsi="Sassoon Infant Rg" w:cs="Segoe UI"/>
                <w:sz w:val="20"/>
                <w:szCs w:val="20"/>
              </w:rPr>
              <w:t xml:space="preserve"> staff will take on leadership roles to</w:t>
            </w:r>
            <w:r w:rsidRPr="00F52228">
              <w:rPr>
                <w:rFonts w:ascii="Sassoon Infant Rg" w:hAnsi="Sassoon Infant Rg" w:cs="Segoe UI"/>
                <w:sz w:val="20"/>
                <w:szCs w:val="20"/>
              </w:rPr>
              <w:t xml:space="preserve"> develop</w:t>
            </w:r>
            <w:r w:rsidR="00D16B1B" w:rsidRPr="00F52228">
              <w:rPr>
                <w:rFonts w:ascii="Sassoon Infant Rg" w:hAnsi="Sassoon Infant Rg" w:cs="Segoe UI"/>
                <w:sz w:val="20"/>
                <w:szCs w:val="20"/>
              </w:rPr>
              <w:t xml:space="preserve"> targeted areas of the learning environment. </w:t>
            </w:r>
            <w:r w:rsidRPr="00F52228">
              <w:rPr>
                <w:rFonts w:ascii="Sassoon Infant Rg" w:hAnsi="Sassoon Infant Rg" w:cs="Segoe UI"/>
                <w:sz w:val="20"/>
                <w:szCs w:val="20"/>
              </w:rPr>
              <w:t xml:space="preserve"> </w:t>
            </w:r>
          </w:p>
          <w:p w14:paraId="4563B3B1" w14:textId="1CF161E6" w:rsidR="00F356F1" w:rsidRPr="00F52228" w:rsidRDefault="00F356F1" w:rsidP="00EE6615">
            <w:pPr>
              <w:pStyle w:val="paragraph"/>
              <w:spacing w:before="0" w:beforeAutospacing="0" w:after="0" w:afterAutospacing="0"/>
              <w:textAlignment w:val="baseline"/>
              <w:rPr>
                <w:rFonts w:ascii="Sassoon Infant Rg" w:hAnsi="Sassoon Infant Rg" w:cs="Segoe UI"/>
                <w:sz w:val="20"/>
                <w:szCs w:val="20"/>
              </w:rPr>
            </w:pPr>
          </w:p>
          <w:p w14:paraId="73457644" w14:textId="335BBA62" w:rsidR="00F356F1" w:rsidRPr="00F52228" w:rsidRDefault="00F356F1" w:rsidP="00EE6615">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 xml:space="preserve">Staff to develop, reflect and act on CPD ‘Early Years: Provocations in Play’ – to further extend play experiences. </w:t>
            </w:r>
          </w:p>
          <w:p w14:paraId="5808D4D0" w14:textId="671EFB1F" w:rsidR="00EE6615" w:rsidRPr="00F52228" w:rsidRDefault="00EE6615" w:rsidP="00EE6615">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Staff to self-evaluate their progress in 2.3 Learning, Teaching and Assessment</w:t>
            </w:r>
            <w:r w:rsidR="00D16B1B" w:rsidRPr="00F52228">
              <w:rPr>
                <w:rFonts w:ascii="Sassoon Infant Rg" w:hAnsi="Sassoon Infant Rg" w:cs="Segoe UI"/>
                <w:sz w:val="20"/>
                <w:szCs w:val="20"/>
              </w:rPr>
              <w:t xml:space="preserve"> in order to focus on specific areas within their practice that could be further developed.</w:t>
            </w:r>
          </w:p>
          <w:p w14:paraId="32EAB222" w14:textId="70C09059" w:rsidR="00EE6615" w:rsidRPr="00F52228" w:rsidRDefault="00EE6615" w:rsidP="00EE6615">
            <w:pPr>
              <w:pStyle w:val="paragraph"/>
              <w:spacing w:before="0" w:beforeAutospacing="0" w:after="0" w:afterAutospacing="0"/>
              <w:textAlignment w:val="baseline"/>
              <w:rPr>
                <w:rFonts w:ascii="Sassoon Infant Rg" w:hAnsi="Sassoon Infant Rg" w:cs="Segoe UI"/>
                <w:sz w:val="20"/>
                <w:szCs w:val="20"/>
              </w:rPr>
            </w:pPr>
          </w:p>
          <w:p w14:paraId="266EA9E8" w14:textId="62BD7C86" w:rsidR="00EE6615" w:rsidRPr="00F52228" w:rsidRDefault="00EE6615" w:rsidP="00EE6615">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 xml:space="preserve">Learning Partnerships to observe </w:t>
            </w:r>
            <w:r w:rsidR="00D16B1B" w:rsidRPr="00F52228">
              <w:rPr>
                <w:rFonts w:ascii="Sassoon Infant Rg" w:hAnsi="Sassoon Infant Rg" w:cs="Segoe UI"/>
                <w:sz w:val="20"/>
                <w:szCs w:val="20"/>
              </w:rPr>
              <w:t xml:space="preserve">practice </w:t>
            </w:r>
            <w:r w:rsidRPr="00F52228">
              <w:rPr>
                <w:rFonts w:ascii="Sassoon Infant Rg" w:hAnsi="Sassoon Infant Rg" w:cs="Segoe UI"/>
                <w:sz w:val="20"/>
                <w:szCs w:val="20"/>
              </w:rPr>
              <w:t>and provide feedback</w:t>
            </w:r>
            <w:r w:rsidR="00D16B1B" w:rsidRPr="00F52228">
              <w:rPr>
                <w:rFonts w:ascii="Sassoon Infant Rg" w:hAnsi="Sassoon Infant Rg" w:cs="Segoe UI"/>
                <w:sz w:val="20"/>
                <w:szCs w:val="20"/>
              </w:rPr>
              <w:t xml:space="preserve"> on areas of strength / development. </w:t>
            </w:r>
          </w:p>
          <w:p w14:paraId="5931195F" w14:textId="4BA731DE" w:rsidR="00EE6615" w:rsidRPr="00F52228" w:rsidRDefault="00EE6615" w:rsidP="00EE6615">
            <w:pPr>
              <w:pStyle w:val="paragraph"/>
              <w:spacing w:before="0" w:beforeAutospacing="0" w:after="0" w:afterAutospacing="0"/>
              <w:textAlignment w:val="baseline"/>
              <w:rPr>
                <w:rFonts w:ascii="Sassoon Infant Rg" w:hAnsi="Sassoon Infant Rg" w:cs="Segoe UI"/>
                <w:sz w:val="20"/>
                <w:szCs w:val="20"/>
              </w:rPr>
            </w:pPr>
          </w:p>
          <w:p w14:paraId="6831021D" w14:textId="2E7E01B9" w:rsidR="00EE6615" w:rsidRPr="00F52228" w:rsidRDefault="00EE6615" w:rsidP="00EE6615">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PLJ observations to reflect learning across the curriculum and interdisciplinary learning where relevant. Experiences and outcomes to be grouped together</w:t>
            </w:r>
            <w:r w:rsidR="00801A2B" w:rsidRPr="00F52228">
              <w:rPr>
                <w:rFonts w:ascii="Sassoon Infant Rg" w:hAnsi="Sassoon Infant Rg" w:cs="Segoe UI"/>
                <w:sz w:val="20"/>
                <w:szCs w:val="20"/>
              </w:rPr>
              <w:t xml:space="preserve"> when recording</w:t>
            </w:r>
            <w:r w:rsidRPr="00F52228">
              <w:rPr>
                <w:rFonts w:ascii="Sassoon Infant Rg" w:hAnsi="Sassoon Infant Rg" w:cs="Segoe UI"/>
                <w:sz w:val="20"/>
                <w:szCs w:val="20"/>
              </w:rPr>
              <w:t xml:space="preserve"> </w:t>
            </w:r>
            <w:r w:rsidR="00801A2B" w:rsidRPr="00F52228">
              <w:rPr>
                <w:rFonts w:ascii="Sassoon Infant Rg" w:hAnsi="Sassoon Infant Rg" w:cs="Segoe UI"/>
                <w:sz w:val="20"/>
                <w:szCs w:val="20"/>
              </w:rPr>
              <w:t>to ensure children receive a broad general education.</w:t>
            </w:r>
          </w:p>
          <w:p w14:paraId="3314E795" w14:textId="4404FCA5" w:rsidR="005820EE" w:rsidRPr="00F52228" w:rsidRDefault="005820EE" w:rsidP="00EE6615">
            <w:pPr>
              <w:pStyle w:val="paragraph"/>
              <w:spacing w:before="0" w:beforeAutospacing="0" w:after="0" w:afterAutospacing="0"/>
              <w:textAlignment w:val="baseline"/>
              <w:rPr>
                <w:rFonts w:ascii="Sassoon Infant Rg" w:hAnsi="Sassoon Infant Rg" w:cs="Segoe UI"/>
                <w:sz w:val="20"/>
                <w:szCs w:val="20"/>
              </w:rPr>
            </w:pPr>
          </w:p>
          <w:p w14:paraId="62235946" w14:textId="1A5F1A11" w:rsidR="00801A2B" w:rsidRPr="00F52228" w:rsidRDefault="005820EE" w:rsidP="00EE6615">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 xml:space="preserve">Staff to record learning experiences and achievements on Seesaw, explaining the key learning that took place. KW staff to record at least 2 posts per week and ensure their family members are connected. </w:t>
            </w:r>
          </w:p>
          <w:p w14:paraId="0801FE6A" w14:textId="4F89DCBB" w:rsidR="008D7C52" w:rsidRPr="00F52228" w:rsidRDefault="008D7C52" w:rsidP="00EE6615">
            <w:pPr>
              <w:pStyle w:val="paragraph"/>
              <w:spacing w:before="0" w:beforeAutospacing="0" w:after="0" w:afterAutospacing="0"/>
              <w:textAlignment w:val="baseline"/>
              <w:rPr>
                <w:rFonts w:ascii="Sassoon Infant Rg" w:hAnsi="Sassoon Infant Rg" w:cs="Segoe UI"/>
                <w:sz w:val="20"/>
                <w:szCs w:val="20"/>
              </w:rPr>
            </w:pPr>
          </w:p>
          <w:p w14:paraId="76E5E2EC" w14:textId="7BA4226A" w:rsidR="008D7C52" w:rsidRPr="00F52228" w:rsidRDefault="008D7C52" w:rsidP="00EE6615">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Learning conversations to incapsulate all areas of the curriculum to ensure all children have access to learning in each subject area, highlighting opportunities for interdisciplinary learning where possible</w:t>
            </w:r>
            <w:r w:rsidR="00D16B1B" w:rsidRPr="00F52228">
              <w:rPr>
                <w:rFonts w:ascii="Sassoon Infant Rg" w:hAnsi="Sassoon Infant Rg" w:cs="Segoe UI"/>
                <w:sz w:val="20"/>
                <w:szCs w:val="20"/>
              </w:rPr>
              <w:t xml:space="preserve"> and potential next steps.</w:t>
            </w:r>
          </w:p>
          <w:p w14:paraId="62156863" w14:textId="6A527DA5" w:rsidR="00801A2B" w:rsidRPr="00F52228" w:rsidRDefault="00801A2B" w:rsidP="00EE6615">
            <w:pPr>
              <w:pStyle w:val="paragraph"/>
              <w:spacing w:before="0" w:beforeAutospacing="0" w:after="0" w:afterAutospacing="0"/>
              <w:textAlignment w:val="baseline"/>
              <w:rPr>
                <w:rFonts w:ascii="Sassoon Infant Rg" w:hAnsi="Sassoon Infant Rg" w:cs="Segoe UI"/>
                <w:sz w:val="20"/>
                <w:szCs w:val="20"/>
              </w:rPr>
            </w:pPr>
          </w:p>
          <w:p w14:paraId="79AB216B" w14:textId="77B171F3" w:rsidR="00801A2B" w:rsidRPr="00F52228" w:rsidRDefault="00801A2B" w:rsidP="00EE6615">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 xml:space="preserve">Weekly rolling planning meetings and </w:t>
            </w:r>
            <w:r w:rsidR="00D16B1B" w:rsidRPr="00F52228">
              <w:rPr>
                <w:rFonts w:ascii="Sassoon Infant Rg" w:hAnsi="Sassoon Infant Rg" w:cs="Segoe UI"/>
                <w:sz w:val="20"/>
                <w:szCs w:val="20"/>
              </w:rPr>
              <w:t xml:space="preserve">individual </w:t>
            </w:r>
            <w:r w:rsidRPr="00F52228">
              <w:rPr>
                <w:rFonts w:ascii="Sassoon Infant Rg" w:hAnsi="Sassoon Infant Rg" w:cs="Segoe UI"/>
                <w:sz w:val="20"/>
                <w:szCs w:val="20"/>
              </w:rPr>
              <w:t>child-focus meetings.</w:t>
            </w:r>
          </w:p>
          <w:p w14:paraId="2E88DBD3" w14:textId="5365EF10" w:rsidR="008D7C52" w:rsidRPr="00F52228" w:rsidRDefault="008D7C52" w:rsidP="00EE6615">
            <w:pPr>
              <w:pStyle w:val="paragraph"/>
              <w:spacing w:before="0" w:beforeAutospacing="0" w:after="0" w:afterAutospacing="0"/>
              <w:textAlignment w:val="baseline"/>
              <w:rPr>
                <w:rFonts w:ascii="Sassoon Infant Rg" w:hAnsi="Sassoon Infant Rg" w:cs="Segoe UI"/>
                <w:sz w:val="20"/>
                <w:szCs w:val="20"/>
              </w:rPr>
            </w:pPr>
          </w:p>
          <w:p w14:paraId="0891289C" w14:textId="376D1554" w:rsidR="008D7C52" w:rsidRPr="00F52228" w:rsidRDefault="00D16B1B" w:rsidP="00EE6615">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Reports, s</w:t>
            </w:r>
            <w:r w:rsidR="008D7C52" w:rsidRPr="00F52228">
              <w:rPr>
                <w:rFonts w:ascii="Sassoon Infant Rg" w:hAnsi="Sassoon Infant Rg" w:cs="Segoe UI"/>
                <w:sz w:val="20"/>
                <w:szCs w:val="20"/>
              </w:rPr>
              <w:t xml:space="preserve">ettling in chats and progress chats with families should highlight pupil progress across the curriculum. </w:t>
            </w:r>
          </w:p>
          <w:p w14:paraId="2CCF8A5F" w14:textId="77777777" w:rsidR="00A764E7" w:rsidRPr="00F52228" w:rsidRDefault="00A764E7" w:rsidP="00EE6615">
            <w:pPr>
              <w:pStyle w:val="paragraph"/>
              <w:spacing w:before="0" w:beforeAutospacing="0" w:after="0" w:afterAutospacing="0"/>
              <w:textAlignment w:val="baseline"/>
              <w:rPr>
                <w:rFonts w:ascii="Sassoon Infant Rg" w:hAnsi="Sassoon Infant Rg" w:cs="Segoe UI"/>
                <w:sz w:val="20"/>
                <w:szCs w:val="20"/>
              </w:rPr>
            </w:pPr>
          </w:p>
          <w:p w14:paraId="57750195" w14:textId="72EEDAE7" w:rsidR="00A764E7" w:rsidRPr="00F52228" w:rsidRDefault="00A764E7" w:rsidP="00EE6615">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 xml:space="preserve">Staff to explore how Meta skills can link and be applied to learning across the </w:t>
            </w:r>
            <w:proofErr w:type="spellStart"/>
            <w:r w:rsidRPr="00F52228">
              <w:rPr>
                <w:rFonts w:ascii="Sassoon Infant Rg" w:hAnsi="Sassoon Infant Rg" w:cs="Segoe UI"/>
                <w:sz w:val="20"/>
                <w:szCs w:val="20"/>
              </w:rPr>
              <w:t>the</w:t>
            </w:r>
            <w:proofErr w:type="spellEnd"/>
            <w:r w:rsidRPr="00F52228">
              <w:rPr>
                <w:rFonts w:ascii="Sassoon Infant Rg" w:hAnsi="Sassoon Infant Rg" w:cs="Segoe UI"/>
                <w:sz w:val="20"/>
                <w:szCs w:val="20"/>
              </w:rPr>
              <w:t xml:space="preserve"> curriculum.</w:t>
            </w:r>
          </w:p>
          <w:p w14:paraId="55090057" w14:textId="77777777" w:rsidR="000E3C41" w:rsidRPr="00F52228" w:rsidRDefault="000E3C41" w:rsidP="00373EE8">
            <w:pPr>
              <w:pStyle w:val="paragraph"/>
              <w:spacing w:before="0" w:beforeAutospacing="0" w:after="0" w:afterAutospacing="0"/>
              <w:textAlignment w:val="baseline"/>
              <w:rPr>
                <w:rFonts w:ascii="Sassoon Infant Rg" w:hAnsi="Sassoon Infant Rg" w:cs="Segoe UI"/>
                <w:sz w:val="20"/>
                <w:szCs w:val="20"/>
              </w:rPr>
            </w:pPr>
          </w:p>
        </w:tc>
        <w:tc>
          <w:tcPr>
            <w:tcW w:w="1905" w:type="dxa"/>
          </w:tcPr>
          <w:p w14:paraId="0F4638A4" w14:textId="77777777" w:rsidR="000E3C41" w:rsidRPr="00F52228" w:rsidRDefault="008D7C52" w:rsidP="0057342F">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lastRenderedPageBreak/>
              <w:t>HT</w:t>
            </w:r>
          </w:p>
          <w:p w14:paraId="63850597" w14:textId="77777777" w:rsidR="008D7C52" w:rsidRPr="00F52228" w:rsidRDefault="008D7C52" w:rsidP="0057342F">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DHT</w:t>
            </w:r>
          </w:p>
          <w:p w14:paraId="42D77983" w14:textId="77777777" w:rsidR="008D7C52" w:rsidRPr="00F52228" w:rsidRDefault="008D7C52" w:rsidP="0057342F">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PNT</w:t>
            </w:r>
          </w:p>
          <w:p w14:paraId="6E124F37" w14:textId="1DBAE29F" w:rsidR="008D7C52" w:rsidRPr="00F52228" w:rsidRDefault="008D7C52" w:rsidP="0057342F">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SEYOs</w:t>
            </w:r>
          </w:p>
          <w:p w14:paraId="2594AAE8" w14:textId="70B80319" w:rsidR="005820EE" w:rsidRPr="00F52228" w:rsidRDefault="005820EE" w:rsidP="0057342F">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EYLO</w:t>
            </w:r>
          </w:p>
          <w:p w14:paraId="555EFE0B" w14:textId="66E50B42" w:rsidR="008D7C52" w:rsidRPr="00F52228" w:rsidRDefault="008D7C52" w:rsidP="0057342F">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EYOs</w:t>
            </w:r>
          </w:p>
        </w:tc>
        <w:tc>
          <w:tcPr>
            <w:tcW w:w="2477" w:type="dxa"/>
          </w:tcPr>
          <w:p w14:paraId="54B55EE1" w14:textId="77777777" w:rsidR="000E3C41" w:rsidRPr="00F52228" w:rsidRDefault="00EE6615" w:rsidP="0057342F">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Termly</w:t>
            </w:r>
          </w:p>
          <w:p w14:paraId="70E488FA" w14:textId="77777777" w:rsidR="00EE6615" w:rsidRPr="00F52228" w:rsidRDefault="00EE6615" w:rsidP="0057342F">
            <w:pPr>
              <w:pStyle w:val="paragraph"/>
              <w:spacing w:before="0" w:beforeAutospacing="0" w:after="0" w:afterAutospacing="0"/>
              <w:textAlignment w:val="baseline"/>
              <w:rPr>
                <w:rFonts w:ascii="Sassoon Infant Rg" w:hAnsi="Sassoon Infant Rg" w:cs="Segoe UI"/>
                <w:sz w:val="20"/>
                <w:szCs w:val="20"/>
              </w:rPr>
            </w:pPr>
          </w:p>
          <w:p w14:paraId="3844D02D" w14:textId="4D05C1B1" w:rsidR="00EE6615" w:rsidRPr="00F52228" w:rsidRDefault="00EE6615" w:rsidP="0057342F">
            <w:pPr>
              <w:pStyle w:val="paragraph"/>
              <w:spacing w:before="0" w:beforeAutospacing="0" w:after="0" w:afterAutospacing="0"/>
              <w:textAlignment w:val="baseline"/>
              <w:rPr>
                <w:rFonts w:ascii="Sassoon Infant Rg" w:hAnsi="Sassoon Infant Rg" w:cs="Segoe UI"/>
                <w:sz w:val="20"/>
                <w:szCs w:val="20"/>
              </w:rPr>
            </w:pPr>
          </w:p>
        </w:tc>
      </w:tr>
    </w:tbl>
    <w:p w14:paraId="21F43A1C" w14:textId="77777777" w:rsidR="003D5135" w:rsidRPr="00F52228" w:rsidRDefault="003D5135" w:rsidP="0057342F">
      <w:pPr>
        <w:pStyle w:val="paragraph"/>
        <w:spacing w:before="0" w:beforeAutospacing="0" w:after="0" w:afterAutospacing="0"/>
        <w:textAlignment w:val="baseline"/>
        <w:rPr>
          <w:rFonts w:ascii="Sassoon Infant Rg" w:hAnsi="Sassoon Infant Rg" w:cs="Segoe UI"/>
          <w:sz w:val="18"/>
          <w:szCs w:val="18"/>
        </w:rPr>
      </w:pPr>
    </w:p>
    <w:p w14:paraId="6CD8B276" w14:textId="1C5750B9" w:rsidR="00983928" w:rsidRPr="00F52228" w:rsidRDefault="00983928" w:rsidP="00983928">
      <w:pPr>
        <w:rPr>
          <w:rFonts w:ascii="Sassoon Infant Rg" w:hAnsi="Sassoon Infant Rg"/>
        </w:rPr>
      </w:pPr>
    </w:p>
    <w:p w14:paraId="35C96E99" w14:textId="44A9B3FA" w:rsidR="00983928" w:rsidRPr="00F52228" w:rsidRDefault="00983928" w:rsidP="00983928">
      <w:pPr>
        <w:rPr>
          <w:rFonts w:ascii="Sassoon Infant Rg" w:hAnsi="Sassoon Infant Rg"/>
        </w:rPr>
      </w:pPr>
    </w:p>
    <w:p w14:paraId="7501DF58" w14:textId="38CD451F" w:rsidR="00983928" w:rsidRPr="00F52228" w:rsidRDefault="00983928" w:rsidP="00983928">
      <w:pPr>
        <w:rPr>
          <w:rFonts w:ascii="Sassoon Infant Rg" w:hAnsi="Sassoon Infant Rg"/>
        </w:rPr>
      </w:pPr>
    </w:p>
    <w:p w14:paraId="1ABFA480" w14:textId="67AD6C1B" w:rsidR="00983928" w:rsidRPr="00F52228" w:rsidRDefault="00983928" w:rsidP="00983928">
      <w:pPr>
        <w:rPr>
          <w:rFonts w:ascii="Sassoon Infant Rg" w:hAnsi="Sassoon Infant Rg"/>
        </w:rPr>
      </w:pPr>
    </w:p>
    <w:p w14:paraId="0ECDD092" w14:textId="02F3094F" w:rsidR="00983928" w:rsidRPr="00F52228" w:rsidRDefault="00983928" w:rsidP="00983928">
      <w:pPr>
        <w:rPr>
          <w:rFonts w:ascii="Sassoon Infant Rg" w:hAnsi="Sassoon Infant Rg"/>
        </w:rPr>
      </w:pPr>
    </w:p>
    <w:p w14:paraId="31EE6997" w14:textId="61F6BE39" w:rsidR="00983928" w:rsidRPr="00F52228" w:rsidRDefault="00983928" w:rsidP="00983928">
      <w:pPr>
        <w:rPr>
          <w:rFonts w:ascii="Sassoon Infant Rg" w:hAnsi="Sassoon Infant Rg"/>
        </w:rPr>
      </w:pPr>
    </w:p>
    <w:p w14:paraId="48B4D293" w14:textId="1D2056B4" w:rsidR="00983928" w:rsidRPr="00F52228" w:rsidRDefault="00983928" w:rsidP="00983928">
      <w:pPr>
        <w:rPr>
          <w:rFonts w:ascii="Sassoon Infant Rg" w:hAnsi="Sassoon Infant Rg"/>
        </w:rPr>
      </w:pPr>
    </w:p>
    <w:p w14:paraId="2D1CFF6F" w14:textId="15DA8EC1" w:rsidR="00983928" w:rsidRPr="00F52228" w:rsidRDefault="00983928" w:rsidP="00983928">
      <w:pPr>
        <w:rPr>
          <w:rFonts w:ascii="Sassoon Infant Rg" w:hAnsi="Sassoon Infant Rg"/>
        </w:rPr>
      </w:pPr>
    </w:p>
    <w:p w14:paraId="7B7B93C7" w14:textId="1D6521FA" w:rsidR="00983928" w:rsidRPr="00F52228" w:rsidRDefault="00983928" w:rsidP="00983928">
      <w:pPr>
        <w:rPr>
          <w:rFonts w:ascii="Sassoon Infant Rg" w:hAnsi="Sassoon Infant Rg"/>
        </w:rPr>
      </w:pPr>
    </w:p>
    <w:p w14:paraId="4BD52E30" w14:textId="4C59D462" w:rsidR="00735274" w:rsidRPr="00F52228" w:rsidRDefault="00735274" w:rsidP="00983928">
      <w:pPr>
        <w:rPr>
          <w:rFonts w:ascii="Sassoon Infant Rg" w:hAnsi="Sassoon Infant Rg"/>
        </w:rPr>
      </w:pPr>
    </w:p>
    <w:p w14:paraId="2D35917D" w14:textId="77777777" w:rsidR="00735274" w:rsidRPr="00F52228" w:rsidRDefault="00735274" w:rsidP="00983928">
      <w:pPr>
        <w:rPr>
          <w:rFonts w:ascii="Sassoon Infant Rg" w:hAnsi="Sassoon Infant Rg"/>
        </w:rPr>
      </w:pPr>
    </w:p>
    <w:p w14:paraId="02355BF1" w14:textId="37D0BD90" w:rsidR="00983928" w:rsidRPr="00F52228" w:rsidRDefault="00983928" w:rsidP="00983928">
      <w:pPr>
        <w:rPr>
          <w:rFonts w:ascii="Sassoon Infant Rg" w:hAnsi="Sassoon Infant Rg"/>
        </w:rPr>
      </w:pPr>
    </w:p>
    <w:tbl>
      <w:tblPr>
        <w:tblStyle w:val="TableGrid"/>
        <w:tblW w:w="13952" w:type="dxa"/>
        <w:tblLook w:val="04A0" w:firstRow="1" w:lastRow="0" w:firstColumn="1" w:lastColumn="0" w:noHBand="0" w:noVBand="1"/>
      </w:tblPr>
      <w:tblGrid>
        <w:gridCol w:w="2972"/>
        <w:gridCol w:w="6645"/>
        <w:gridCol w:w="1875"/>
        <w:gridCol w:w="2460"/>
      </w:tblGrid>
      <w:tr w:rsidR="000E3C41" w:rsidRPr="00F52228" w14:paraId="722F2234" w14:textId="77777777" w:rsidTr="00983928">
        <w:tc>
          <w:tcPr>
            <w:tcW w:w="9617" w:type="dxa"/>
            <w:gridSpan w:val="2"/>
            <w:shd w:val="clear" w:color="auto" w:fill="EBB6FC"/>
          </w:tcPr>
          <w:p w14:paraId="343F0EFF" w14:textId="54952AB9" w:rsidR="000E3C41" w:rsidRPr="00F52228" w:rsidRDefault="002109C3" w:rsidP="002109C3">
            <w:pPr>
              <w:jc w:val="center"/>
              <w:textAlignment w:val="baseline"/>
              <w:rPr>
                <w:rFonts w:ascii="Sassoon Infant Rg" w:eastAsia="Times New Roman" w:hAnsi="Sassoon Infant Rg"/>
                <w:sz w:val="20"/>
                <w:szCs w:val="20"/>
                <w:lang w:eastAsia="en-GB"/>
              </w:rPr>
            </w:pPr>
            <w:r w:rsidRPr="00F52228">
              <w:rPr>
                <w:rFonts w:ascii="Sassoon Infant Rg" w:eastAsia="Times New Roman" w:hAnsi="Sassoon Infant Rg"/>
                <w:b/>
                <w:bCs/>
                <w:sz w:val="20"/>
                <w:szCs w:val="20"/>
                <w:lang w:eastAsia="en-GB"/>
              </w:rPr>
              <w:lastRenderedPageBreak/>
              <w:t>School and Nursery Focus</w:t>
            </w:r>
          </w:p>
        </w:tc>
        <w:tc>
          <w:tcPr>
            <w:tcW w:w="1875" w:type="dxa"/>
            <w:shd w:val="clear" w:color="auto" w:fill="EBB6FC"/>
          </w:tcPr>
          <w:p w14:paraId="0A6281D8" w14:textId="5049B6B5" w:rsidR="00983928" w:rsidRPr="00F52228" w:rsidRDefault="00983928" w:rsidP="00983928">
            <w:pPr>
              <w:jc w:val="center"/>
              <w:rPr>
                <w:rFonts w:ascii="Sassoon Infant Rg" w:eastAsia="Times New Roman" w:hAnsi="Sassoon Infant Rg" w:cs="Arial"/>
                <w:b/>
                <w:bCs/>
                <w:sz w:val="20"/>
                <w:szCs w:val="20"/>
                <w:lang w:eastAsia="en-GB"/>
              </w:rPr>
            </w:pPr>
            <w:r w:rsidRPr="00F52228">
              <w:rPr>
                <w:rFonts w:ascii="Sassoon Infant Rg" w:eastAsia="Times New Roman" w:hAnsi="Sassoon Infant Rg" w:cs="Arial"/>
                <w:b/>
                <w:bCs/>
                <w:sz w:val="20"/>
                <w:szCs w:val="20"/>
                <w:lang w:eastAsia="en-GB"/>
              </w:rPr>
              <w:t xml:space="preserve">Focus QI: </w:t>
            </w:r>
          </w:p>
          <w:p w14:paraId="02EB6E08" w14:textId="00A3108C" w:rsidR="00983928" w:rsidRPr="00F52228" w:rsidRDefault="00983928" w:rsidP="00983928">
            <w:pPr>
              <w:jc w:val="center"/>
              <w:rPr>
                <w:rFonts w:ascii="Sassoon Infant Rg" w:eastAsia="Times New Roman" w:hAnsi="Sassoon Infant Rg" w:cs="Arial"/>
                <w:sz w:val="20"/>
                <w:szCs w:val="20"/>
                <w:lang w:eastAsia="en-GB"/>
              </w:rPr>
            </w:pPr>
            <w:r w:rsidRPr="00F52228">
              <w:rPr>
                <w:rFonts w:ascii="Sassoon Infant Rg" w:eastAsia="Times New Roman" w:hAnsi="Sassoon Infant Rg" w:cs="Arial"/>
                <w:bCs/>
                <w:sz w:val="20"/>
                <w:szCs w:val="20"/>
                <w:lang w:eastAsia="en-GB"/>
              </w:rPr>
              <w:t>2.2 Curriculum</w:t>
            </w:r>
          </w:p>
        </w:tc>
        <w:tc>
          <w:tcPr>
            <w:tcW w:w="2460" w:type="dxa"/>
            <w:shd w:val="clear" w:color="auto" w:fill="EBB6FC"/>
          </w:tcPr>
          <w:p w14:paraId="727DC4A8" w14:textId="4990CC3E" w:rsidR="00983928" w:rsidRPr="00F52228" w:rsidRDefault="00983928" w:rsidP="00983928">
            <w:pPr>
              <w:jc w:val="center"/>
              <w:rPr>
                <w:rFonts w:ascii="Sassoon Infant Rg" w:eastAsia="Times New Roman" w:hAnsi="Sassoon Infant Rg" w:cs="Segoe UI"/>
                <w:sz w:val="20"/>
                <w:szCs w:val="20"/>
                <w:lang w:eastAsia="en-GB"/>
              </w:rPr>
            </w:pPr>
            <w:r w:rsidRPr="00F52228">
              <w:rPr>
                <w:rFonts w:ascii="Sassoon Infant Rg" w:eastAsia="Times New Roman" w:hAnsi="Sassoon Infant Rg" w:cs="Arial"/>
                <w:b/>
                <w:bCs/>
                <w:sz w:val="20"/>
                <w:szCs w:val="20"/>
                <w:lang w:eastAsia="en-GB"/>
              </w:rPr>
              <w:t xml:space="preserve">Relevant QI: </w:t>
            </w:r>
          </w:p>
          <w:p w14:paraId="6A33061F" w14:textId="77777777" w:rsidR="00A764E7" w:rsidRPr="00F52228" w:rsidRDefault="00A764E7" w:rsidP="00A764E7">
            <w:pPr>
              <w:pStyle w:val="ListParagraph"/>
              <w:numPr>
                <w:ilvl w:val="1"/>
                <w:numId w:val="18"/>
              </w:numPr>
              <w:jc w:val="center"/>
              <w:rPr>
                <w:rFonts w:ascii="Sassoon Infant Rg" w:eastAsia="Times New Roman" w:hAnsi="Sassoon Infant Rg" w:cs="Arial"/>
                <w:sz w:val="20"/>
                <w:szCs w:val="20"/>
                <w:lang w:eastAsia="en-GB"/>
              </w:rPr>
            </w:pPr>
            <w:r w:rsidRPr="00F52228">
              <w:rPr>
                <w:rFonts w:ascii="Sassoon Infant Rg" w:eastAsia="Times New Roman" w:hAnsi="Sassoon Infant Rg" w:cs="Arial"/>
                <w:sz w:val="20"/>
                <w:szCs w:val="20"/>
                <w:lang w:eastAsia="en-GB"/>
              </w:rPr>
              <w:t>SE, 1.3 LOC</w:t>
            </w:r>
          </w:p>
          <w:p w14:paraId="523C9FA3" w14:textId="52A3A747" w:rsidR="00A764E7" w:rsidRPr="00F52228" w:rsidRDefault="00A764E7" w:rsidP="00A764E7">
            <w:pPr>
              <w:jc w:val="center"/>
              <w:rPr>
                <w:rFonts w:ascii="Sassoon Infant Rg" w:eastAsia="Times New Roman" w:hAnsi="Sassoon Infant Rg" w:cs="Arial"/>
                <w:sz w:val="20"/>
                <w:szCs w:val="20"/>
                <w:lang w:eastAsia="en-GB"/>
              </w:rPr>
            </w:pPr>
            <w:r w:rsidRPr="00F52228">
              <w:rPr>
                <w:rFonts w:ascii="Sassoon Infant Rg" w:eastAsia="Times New Roman" w:hAnsi="Sassoon Infant Rg" w:cs="Arial"/>
                <w:sz w:val="20"/>
                <w:szCs w:val="20"/>
                <w:lang w:eastAsia="en-GB"/>
              </w:rPr>
              <w:t>2.3 L,T&amp;A, 2.4 PS</w:t>
            </w:r>
          </w:p>
          <w:p w14:paraId="54B99DDA" w14:textId="7291F184" w:rsidR="00A764E7" w:rsidRPr="00F52228" w:rsidRDefault="00A764E7" w:rsidP="00A764E7">
            <w:pPr>
              <w:jc w:val="center"/>
              <w:rPr>
                <w:rFonts w:ascii="Sassoon Infant Rg" w:eastAsia="Times New Roman" w:hAnsi="Sassoon Infant Rg" w:cs="Arial"/>
                <w:sz w:val="20"/>
                <w:szCs w:val="20"/>
                <w:lang w:eastAsia="en-GB"/>
              </w:rPr>
            </w:pPr>
            <w:r w:rsidRPr="00F52228">
              <w:rPr>
                <w:rFonts w:ascii="Sassoon Infant Rg" w:eastAsia="Times New Roman" w:hAnsi="Sassoon Infant Rg" w:cs="Arial"/>
                <w:sz w:val="20"/>
                <w:szCs w:val="20"/>
                <w:lang w:eastAsia="en-GB"/>
              </w:rPr>
              <w:t>3.3 DC &amp; S</w:t>
            </w:r>
          </w:p>
        </w:tc>
      </w:tr>
      <w:tr w:rsidR="00983928" w:rsidRPr="00F52228" w14:paraId="0A4A2129" w14:textId="77777777" w:rsidTr="00983928">
        <w:trPr>
          <w:trHeight w:val="300"/>
        </w:trPr>
        <w:tc>
          <w:tcPr>
            <w:tcW w:w="13952" w:type="dxa"/>
            <w:gridSpan w:val="4"/>
            <w:shd w:val="clear" w:color="auto" w:fill="7030A0"/>
          </w:tcPr>
          <w:p w14:paraId="3358F7E7" w14:textId="5D2013AF" w:rsidR="728493FD" w:rsidRPr="00F52228" w:rsidRDefault="728493FD" w:rsidP="00983928">
            <w:pPr>
              <w:pStyle w:val="paragraph"/>
              <w:spacing w:before="0" w:beforeAutospacing="0" w:after="0" w:afterAutospacing="0"/>
              <w:jc w:val="center"/>
              <w:rPr>
                <w:rStyle w:val="normaltextrun"/>
                <w:rFonts w:ascii="Sassoon Infant Rg" w:hAnsi="Sassoon Infant Rg"/>
                <w:b/>
                <w:bCs/>
                <w:color w:val="FFFFFF" w:themeColor="background1"/>
                <w:u w:val="single"/>
              </w:rPr>
            </w:pPr>
            <w:r w:rsidRPr="00F52228">
              <w:rPr>
                <w:rStyle w:val="normaltextrun"/>
                <w:rFonts w:ascii="Sassoon Infant Rg" w:hAnsi="Sassoon Infant Rg" w:cs="Segoe UI"/>
                <w:b/>
                <w:bCs/>
                <w:color w:val="FFFFFF" w:themeColor="background1"/>
                <w:u w:val="single"/>
              </w:rPr>
              <w:t>S</w:t>
            </w:r>
            <w:r w:rsidRPr="00F52228">
              <w:rPr>
                <w:rStyle w:val="normaltextrun"/>
                <w:rFonts w:ascii="Sassoon Infant Rg" w:hAnsi="Sassoon Infant Rg"/>
                <w:b/>
                <w:bCs/>
                <w:color w:val="FFFFFF" w:themeColor="background1"/>
                <w:u w:val="single"/>
              </w:rPr>
              <w:t xml:space="preserve">tarbright and Starfish </w:t>
            </w:r>
            <w:r w:rsidRPr="00F52228">
              <w:rPr>
                <w:rStyle w:val="normaltextrun"/>
                <w:rFonts w:ascii="Sassoon Infant Rg" w:hAnsi="Sassoon Infant Rg" w:cs="Segoe UI"/>
                <w:b/>
                <w:bCs/>
                <w:color w:val="FFFFFF" w:themeColor="background1"/>
                <w:u w:val="single"/>
              </w:rPr>
              <w:t>N</w:t>
            </w:r>
            <w:r w:rsidRPr="00F52228">
              <w:rPr>
                <w:rStyle w:val="normaltextrun"/>
                <w:rFonts w:ascii="Sassoon Infant Rg" w:hAnsi="Sassoon Infant Rg"/>
                <w:b/>
                <w:bCs/>
                <w:color w:val="FFFFFF" w:themeColor="background1"/>
                <w:u w:val="single"/>
              </w:rPr>
              <w:t>urseries</w:t>
            </w:r>
          </w:p>
          <w:p w14:paraId="37ADBC2D" w14:textId="0096BEF9" w:rsidR="728493FD" w:rsidRPr="00F52228" w:rsidRDefault="728493FD" w:rsidP="00983928">
            <w:pPr>
              <w:pStyle w:val="paragraph"/>
              <w:spacing w:before="0" w:beforeAutospacing="0" w:after="0" w:afterAutospacing="0"/>
              <w:jc w:val="center"/>
              <w:rPr>
                <w:rFonts w:ascii="Sassoon Infant Rg" w:hAnsi="Sassoon Infant Rg" w:cs="Arial"/>
                <w:i/>
                <w:iCs/>
                <w:color w:val="FFFFFF" w:themeColor="background1"/>
              </w:rPr>
            </w:pPr>
            <w:r w:rsidRPr="00F52228">
              <w:rPr>
                <w:rStyle w:val="normaltextrun"/>
                <w:rFonts w:ascii="Sassoon Infant Rg" w:hAnsi="Sassoon Infant Rg" w:cs="Segoe UI"/>
                <w:b/>
                <w:bCs/>
                <w:i/>
                <w:iCs/>
                <w:color w:val="FFFFFF" w:themeColor="background1"/>
              </w:rPr>
              <w:t>Priority 2:</w:t>
            </w:r>
            <w:r w:rsidRPr="00F52228">
              <w:rPr>
                <w:rStyle w:val="normaltextrun"/>
                <w:i/>
                <w:iCs/>
                <w:color w:val="FFFFFF" w:themeColor="background1"/>
              </w:rPr>
              <w:t xml:space="preserve"> </w:t>
            </w:r>
            <w:r w:rsidRPr="00F52228">
              <w:rPr>
                <w:rFonts w:ascii="Sassoon Infant Rg" w:hAnsi="Sassoon Infant Rg" w:cs="Arial"/>
                <w:i/>
                <w:iCs/>
                <w:color w:val="FFFFFF" w:themeColor="background1"/>
              </w:rPr>
              <w:t>To develop our knowledge and understanding of how the early years digital l</w:t>
            </w:r>
            <w:r w:rsidR="5AA32BD2" w:rsidRPr="00F52228">
              <w:rPr>
                <w:rFonts w:ascii="Sassoon Infant Rg" w:hAnsi="Sassoon Infant Rg" w:cs="Arial"/>
                <w:i/>
                <w:iCs/>
                <w:color w:val="FFFFFF" w:themeColor="background1"/>
              </w:rPr>
              <w:t xml:space="preserve">iteracy </w:t>
            </w:r>
            <w:r w:rsidRPr="00F52228">
              <w:rPr>
                <w:rFonts w:ascii="Sassoon Infant Rg" w:hAnsi="Sassoon Infant Rg" w:cs="Arial"/>
                <w:i/>
                <w:iCs/>
                <w:color w:val="FFFFFF" w:themeColor="background1"/>
              </w:rPr>
              <w:t xml:space="preserve">curriculum </w:t>
            </w:r>
          </w:p>
          <w:p w14:paraId="6E1F6840" w14:textId="76E0865D" w:rsidR="728493FD" w:rsidRPr="00F52228" w:rsidRDefault="728493FD" w:rsidP="00983928">
            <w:pPr>
              <w:pStyle w:val="paragraph"/>
              <w:spacing w:before="0" w:beforeAutospacing="0" w:after="0" w:afterAutospacing="0"/>
              <w:jc w:val="center"/>
              <w:rPr>
                <w:rFonts w:ascii="Sassoon Infant Rg" w:hAnsi="Sassoon Infant Rg" w:cs="Segoe UI"/>
                <w:i/>
                <w:iCs/>
                <w:color w:val="FFFFFF" w:themeColor="background1"/>
                <w:sz w:val="20"/>
                <w:szCs w:val="20"/>
              </w:rPr>
            </w:pPr>
            <w:r w:rsidRPr="00F52228">
              <w:rPr>
                <w:rFonts w:ascii="Sassoon Infant Rg" w:hAnsi="Sassoon Infant Rg" w:cs="Arial"/>
                <w:i/>
                <w:iCs/>
                <w:color w:val="FFFFFF" w:themeColor="background1"/>
              </w:rPr>
              <w:t>can enhance and support learning experiences.</w:t>
            </w:r>
          </w:p>
        </w:tc>
      </w:tr>
      <w:tr w:rsidR="000E3C41" w:rsidRPr="00F52228" w14:paraId="38B7967D" w14:textId="77777777" w:rsidTr="00983928">
        <w:trPr>
          <w:trHeight w:val="281"/>
        </w:trPr>
        <w:tc>
          <w:tcPr>
            <w:tcW w:w="2972" w:type="dxa"/>
            <w:shd w:val="clear" w:color="auto" w:fill="97EFF7"/>
          </w:tcPr>
          <w:p w14:paraId="15400F5E" w14:textId="77777777" w:rsidR="000E3C41" w:rsidRPr="00F52228" w:rsidRDefault="000E3C41" w:rsidP="00E15F7C">
            <w:pPr>
              <w:jc w:val="center"/>
              <w:rPr>
                <w:rFonts w:ascii="Sassoon Infant Rg" w:hAnsi="Sassoon Infant Rg" w:cs="Arial"/>
                <w:sz w:val="20"/>
                <w:szCs w:val="20"/>
              </w:rPr>
            </w:pPr>
            <w:r w:rsidRPr="00F52228">
              <w:rPr>
                <w:rFonts w:ascii="Sassoon Infant Rg" w:hAnsi="Sassoon Infant Rg" w:cs="Arial"/>
                <w:sz w:val="20"/>
                <w:szCs w:val="20"/>
              </w:rPr>
              <w:t>Outcome</w:t>
            </w:r>
          </w:p>
        </w:tc>
        <w:tc>
          <w:tcPr>
            <w:tcW w:w="6645" w:type="dxa"/>
          </w:tcPr>
          <w:p w14:paraId="559A40F8" w14:textId="77777777" w:rsidR="000E3C41" w:rsidRPr="00F52228" w:rsidRDefault="000E3C41" w:rsidP="00E15F7C">
            <w:pPr>
              <w:pStyle w:val="paragraph"/>
              <w:spacing w:before="0" w:beforeAutospacing="0" w:after="0" w:afterAutospacing="0"/>
              <w:jc w:val="center"/>
              <w:textAlignment w:val="baseline"/>
              <w:rPr>
                <w:rFonts w:ascii="Sassoon Infant Rg" w:hAnsi="Sassoon Infant Rg" w:cs="Segoe UI"/>
                <w:sz w:val="20"/>
                <w:szCs w:val="20"/>
              </w:rPr>
            </w:pPr>
            <w:r w:rsidRPr="00F52228">
              <w:rPr>
                <w:rFonts w:ascii="Sassoon Infant Rg" w:hAnsi="Sassoon Infant Rg" w:cs="Segoe UI"/>
                <w:sz w:val="20"/>
                <w:szCs w:val="20"/>
              </w:rPr>
              <w:t>A</w:t>
            </w:r>
            <w:r w:rsidRPr="00F52228">
              <w:rPr>
                <w:rFonts w:ascii="Sassoon Infant Rg" w:hAnsi="Sassoon Infant Rg"/>
                <w:sz w:val="20"/>
                <w:szCs w:val="20"/>
              </w:rPr>
              <w:t>ctions</w:t>
            </w:r>
          </w:p>
        </w:tc>
        <w:tc>
          <w:tcPr>
            <w:tcW w:w="1875" w:type="dxa"/>
          </w:tcPr>
          <w:p w14:paraId="19BB504C" w14:textId="77777777" w:rsidR="000E3C41" w:rsidRPr="00F52228" w:rsidRDefault="000E3C41" w:rsidP="00E15F7C">
            <w:pPr>
              <w:pStyle w:val="paragraph"/>
              <w:spacing w:before="0" w:beforeAutospacing="0" w:after="0" w:afterAutospacing="0"/>
              <w:jc w:val="center"/>
              <w:textAlignment w:val="baseline"/>
              <w:rPr>
                <w:rFonts w:ascii="Sassoon Infant Rg" w:hAnsi="Sassoon Infant Rg" w:cs="Segoe UI"/>
                <w:sz w:val="20"/>
                <w:szCs w:val="20"/>
              </w:rPr>
            </w:pPr>
            <w:r w:rsidRPr="00F52228">
              <w:rPr>
                <w:rFonts w:ascii="Sassoon Infant Rg" w:hAnsi="Sassoon Infant Rg" w:cs="Segoe UI"/>
                <w:sz w:val="20"/>
                <w:szCs w:val="20"/>
              </w:rPr>
              <w:t>R</w:t>
            </w:r>
            <w:r w:rsidRPr="00F52228">
              <w:rPr>
                <w:rFonts w:ascii="Sassoon Infant Rg" w:hAnsi="Sassoon Infant Rg"/>
                <w:sz w:val="20"/>
                <w:szCs w:val="20"/>
              </w:rPr>
              <w:t>esponsibilities</w:t>
            </w:r>
          </w:p>
        </w:tc>
        <w:tc>
          <w:tcPr>
            <w:tcW w:w="2460" w:type="dxa"/>
          </w:tcPr>
          <w:p w14:paraId="42044428" w14:textId="77777777" w:rsidR="000E3C41" w:rsidRPr="00F52228" w:rsidRDefault="000E3C41" w:rsidP="00E15F7C">
            <w:pPr>
              <w:pStyle w:val="paragraph"/>
              <w:spacing w:before="0" w:beforeAutospacing="0" w:after="0" w:afterAutospacing="0"/>
              <w:jc w:val="center"/>
              <w:textAlignment w:val="baseline"/>
              <w:rPr>
                <w:rFonts w:ascii="Sassoon Infant Rg" w:hAnsi="Sassoon Infant Rg" w:cs="Segoe UI"/>
                <w:sz w:val="20"/>
                <w:szCs w:val="20"/>
              </w:rPr>
            </w:pPr>
            <w:r w:rsidRPr="00F52228">
              <w:rPr>
                <w:rFonts w:ascii="Sassoon Infant Rg" w:hAnsi="Sassoon Infant Rg" w:cs="Segoe UI"/>
                <w:sz w:val="20"/>
                <w:szCs w:val="20"/>
              </w:rPr>
              <w:t>T</w:t>
            </w:r>
            <w:r w:rsidRPr="00F52228">
              <w:rPr>
                <w:rFonts w:ascii="Sassoon Infant Rg" w:hAnsi="Sassoon Infant Rg"/>
                <w:sz w:val="20"/>
                <w:szCs w:val="20"/>
              </w:rPr>
              <w:t>imescale</w:t>
            </w:r>
          </w:p>
        </w:tc>
      </w:tr>
      <w:tr w:rsidR="000E3C41" w:rsidRPr="00F52228" w14:paraId="1A621C94" w14:textId="77777777" w:rsidTr="00983928">
        <w:trPr>
          <w:trHeight w:val="281"/>
        </w:trPr>
        <w:tc>
          <w:tcPr>
            <w:tcW w:w="2972" w:type="dxa"/>
            <w:shd w:val="clear" w:color="auto" w:fill="97EFF7"/>
          </w:tcPr>
          <w:p w14:paraId="1C054F9B" w14:textId="54E799A6" w:rsidR="00983928" w:rsidRPr="00F52228" w:rsidRDefault="00983928" w:rsidP="00983928">
            <w:pPr>
              <w:pStyle w:val="paragraph"/>
              <w:spacing w:before="0" w:after="0"/>
              <w:jc w:val="center"/>
              <w:rPr>
                <w:rFonts w:ascii="Sassoon Infant Rg" w:hAnsi="Sassoon Infant Rg" w:cs="Segoe UI"/>
                <w:sz w:val="20"/>
                <w:szCs w:val="20"/>
              </w:rPr>
            </w:pPr>
          </w:p>
          <w:p w14:paraId="03EC1CAE" w14:textId="0ED34A79" w:rsidR="000E3C41" w:rsidRPr="00F52228" w:rsidRDefault="3794409F" w:rsidP="00983928">
            <w:pPr>
              <w:pStyle w:val="paragraph"/>
              <w:spacing w:before="0" w:after="0"/>
              <w:jc w:val="center"/>
              <w:textAlignment w:val="baseline"/>
              <w:rPr>
                <w:rFonts w:ascii="Sassoon Infant Rg" w:hAnsi="Sassoon Infant Rg" w:cs="Segoe UI"/>
                <w:sz w:val="20"/>
                <w:szCs w:val="20"/>
              </w:rPr>
            </w:pPr>
            <w:r w:rsidRPr="00F52228">
              <w:rPr>
                <w:rFonts w:ascii="Sassoon Infant Rg" w:hAnsi="Sassoon Infant Rg" w:cs="Segoe UI"/>
                <w:sz w:val="20"/>
                <w:szCs w:val="20"/>
              </w:rPr>
              <w:t xml:space="preserve">Increased staff confidence and competence in developing digital literacy </w:t>
            </w:r>
            <w:r w:rsidR="46A06BDB" w:rsidRPr="00F52228">
              <w:rPr>
                <w:rFonts w:ascii="Sassoon Infant Rg" w:hAnsi="Sassoon Infant Rg" w:cs="Segoe UI"/>
                <w:sz w:val="20"/>
                <w:szCs w:val="20"/>
              </w:rPr>
              <w:t xml:space="preserve">/ computing science </w:t>
            </w:r>
            <w:r w:rsidRPr="00F52228">
              <w:rPr>
                <w:rFonts w:ascii="Sassoon Infant Rg" w:hAnsi="Sassoon Infant Rg" w:cs="Segoe UI"/>
                <w:sz w:val="20"/>
                <w:szCs w:val="20"/>
              </w:rPr>
              <w:t>learning opportunities within the nursery</w:t>
            </w:r>
            <w:r w:rsidR="37E6D138" w:rsidRPr="00F52228">
              <w:rPr>
                <w:rFonts w:ascii="Sassoon Infant Rg" w:hAnsi="Sassoon Infant Rg" w:cs="Segoe UI"/>
                <w:sz w:val="20"/>
                <w:szCs w:val="20"/>
              </w:rPr>
              <w:t>.</w:t>
            </w:r>
          </w:p>
          <w:p w14:paraId="047DE6CB" w14:textId="77777777" w:rsidR="00E6707D" w:rsidRPr="00F52228" w:rsidRDefault="00E6707D" w:rsidP="00E15F7C">
            <w:pPr>
              <w:pStyle w:val="paragraph"/>
              <w:spacing w:before="0" w:after="0"/>
              <w:textAlignment w:val="baseline"/>
              <w:rPr>
                <w:rFonts w:ascii="Sassoon Infant Rg" w:hAnsi="Sassoon Infant Rg" w:cs="Segoe UI"/>
                <w:sz w:val="20"/>
                <w:szCs w:val="20"/>
              </w:rPr>
            </w:pPr>
          </w:p>
          <w:p w14:paraId="1D96BDB5" w14:textId="02ECD5D4" w:rsidR="00E6707D" w:rsidRPr="00F52228" w:rsidRDefault="00E6707D" w:rsidP="00E15F7C">
            <w:pPr>
              <w:pStyle w:val="paragraph"/>
              <w:spacing w:before="0" w:after="0"/>
              <w:textAlignment w:val="baseline"/>
              <w:rPr>
                <w:rFonts w:ascii="Sassoon Infant Rg" w:hAnsi="Sassoon Infant Rg" w:cs="Segoe UI"/>
                <w:sz w:val="20"/>
                <w:szCs w:val="20"/>
              </w:rPr>
            </w:pPr>
          </w:p>
        </w:tc>
        <w:tc>
          <w:tcPr>
            <w:tcW w:w="6645" w:type="dxa"/>
          </w:tcPr>
          <w:p w14:paraId="58577E7C" w14:textId="2E99F389" w:rsidR="000E3C41" w:rsidRPr="00F52228" w:rsidRDefault="00801A2B" w:rsidP="00E15F7C">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Staff audit on in-service day 2 to identify strengths and areas for development.</w:t>
            </w:r>
            <w:r w:rsidR="00184485" w:rsidRPr="00F52228">
              <w:rPr>
                <w:rFonts w:ascii="Sassoon Infant Rg" w:hAnsi="Sassoon Infant Rg" w:cs="Segoe UI"/>
                <w:sz w:val="20"/>
                <w:szCs w:val="20"/>
              </w:rPr>
              <w:t xml:space="preserve"> From this, clear priorities within an action plan will be shared and developed with staff throughout the academic session.</w:t>
            </w:r>
          </w:p>
          <w:p w14:paraId="19C1F651" w14:textId="77777777" w:rsidR="00801A2B" w:rsidRPr="00F52228" w:rsidRDefault="00801A2B" w:rsidP="00E15F7C">
            <w:pPr>
              <w:pStyle w:val="paragraph"/>
              <w:spacing w:before="0" w:beforeAutospacing="0" w:after="0" w:afterAutospacing="0"/>
              <w:textAlignment w:val="baseline"/>
              <w:rPr>
                <w:rFonts w:ascii="Sassoon Infant Rg" w:hAnsi="Sassoon Infant Rg" w:cs="Segoe UI"/>
                <w:sz w:val="20"/>
                <w:szCs w:val="20"/>
              </w:rPr>
            </w:pPr>
          </w:p>
          <w:p w14:paraId="5121A7E3" w14:textId="0F74B851" w:rsidR="00801A2B" w:rsidRPr="00F52228" w:rsidRDefault="00801A2B" w:rsidP="00E15F7C">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 xml:space="preserve">Early years digital </w:t>
            </w:r>
            <w:r w:rsidR="00184485" w:rsidRPr="00F52228">
              <w:rPr>
                <w:rFonts w:ascii="Sassoon Infant Rg" w:hAnsi="Sassoon Infant Rg" w:cs="Segoe UI"/>
                <w:sz w:val="20"/>
                <w:szCs w:val="20"/>
              </w:rPr>
              <w:t xml:space="preserve">learning </w:t>
            </w:r>
            <w:r w:rsidRPr="00F52228">
              <w:rPr>
                <w:rFonts w:ascii="Sassoon Infant Rg" w:hAnsi="Sassoon Infant Rg" w:cs="Segoe UI"/>
                <w:sz w:val="20"/>
                <w:szCs w:val="20"/>
              </w:rPr>
              <w:t xml:space="preserve">planners introduced </w:t>
            </w:r>
            <w:r w:rsidR="00184485" w:rsidRPr="00F52228">
              <w:rPr>
                <w:rFonts w:ascii="Sassoon Infant Rg" w:hAnsi="Sassoon Infant Rg" w:cs="Segoe UI"/>
                <w:sz w:val="20"/>
                <w:szCs w:val="20"/>
              </w:rPr>
              <w:t>to support intentional planning and identifying next steps in learning. (</w:t>
            </w:r>
            <w:hyperlink r:id="rId9" w:history="1">
              <w:r w:rsidR="00184485" w:rsidRPr="00F52228">
                <w:rPr>
                  <w:rStyle w:val="Hyperlink"/>
                  <w:rFonts w:ascii="Sassoon Infant Rg" w:hAnsi="Sassoon Infant Rg" w:cs="Segoe UI"/>
                  <w:sz w:val="20"/>
                  <w:szCs w:val="20"/>
                </w:rPr>
                <w:t>https://blogs.glowscotland.org.uk/fi/fifedigilearn/</w:t>
              </w:r>
            </w:hyperlink>
            <w:r w:rsidR="00184485" w:rsidRPr="00F52228">
              <w:rPr>
                <w:rFonts w:ascii="Sassoon Infant Rg" w:hAnsi="Sassoon Infant Rg" w:cs="Segoe UI"/>
                <w:sz w:val="20"/>
                <w:szCs w:val="20"/>
              </w:rPr>
              <w:t xml:space="preserve">) </w:t>
            </w:r>
          </w:p>
          <w:p w14:paraId="1895DB4C" w14:textId="77777777" w:rsidR="00801A2B" w:rsidRPr="00F52228" w:rsidRDefault="00801A2B" w:rsidP="00E15F7C">
            <w:pPr>
              <w:pStyle w:val="paragraph"/>
              <w:spacing w:before="0" w:beforeAutospacing="0" w:after="0" w:afterAutospacing="0"/>
              <w:textAlignment w:val="baseline"/>
              <w:rPr>
                <w:rFonts w:ascii="Sassoon Infant Rg" w:hAnsi="Sassoon Infant Rg" w:cs="Segoe UI"/>
                <w:sz w:val="20"/>
                <w:szCs w:val="20"/>
              </w:rPr>
            </w:pPr>
          </w:p>
          <w:p w14:paraId="79DC8EC0" w14:textId="0A9D71B5" w:rsidR="00801A2B" w:rsidRPr="00F52228" w:rsidRDefault="00801A2B" w:rsidP="00E15F7C">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 xml:space="preserve">Core provision audit to intensely focus on use of digital provision where staff will reflect and act on new ways to ensure children receive opportunities to develop their </w:t>
            </w:r>
            <w:r w:rsidR="005820EE" w:rsidRPr="00F52228">
              <w:rPr>
                <w:rFonts w:ascii="Sassoon Infant Rg" w:hAnsi="Sassoon Infant Rg" w:cs="Segoe UI"/>
                <w:sz w:val="20"/>
                <w:szCs w:val="20"/>
              </w:rPr>
              <w:t>use and understanding of digital technologies and CRIS</w:t>
            </w:r>
            <w:r w:rsidR="00184485" w:rsidRPr="00F52228">
              <w:rPr>
                <w:rFonts w:ascii="Sassoon Infant Rg" w:hAnsi="Sassoon Infant Rg" w:cs="Segoe UI"/>
                <w:sz w:val="20"/>
                <w:szCs w:val="20"/>
              </w:rPr>
              <w:t xml:space="preserve"> (cyber resilience and internet safety).</w:t>
            </w:r>
          </w:p>
          <w:p w14:paraId="551FEA92" w14:textId="4476B742" w:rsidR="0060262F" w:rsidRPr="00F52228" w:rsidRDefault="0060262F" w:rsidP="00E15F7C">
            <w:pPr>
              <w:pStyle w:val="paragraph"/>
              <w:spacing w:before="0" w:beforeAutospacing="0" w:after="0" w:afterAutospacing="0"/>
              <w:textAlignment w:val="baseline"/>
              <w:rPr>
                <w:rFonts w:ascii="Sassoon Infant Rg" w:hAnsi="Sassoon Infant Rg" w:cs="Segoe UI"/>
                <w:sz w:val="20"/>
                <w:szCs w:val="20"/>
              </w:rPr>
            </w:pPr>
          </w:p>
          <w:p w14:paraId="329322D2" w14:textId="119D5527" w:rsidR="00801A2B" w:rsidRPr="00F52228" w:rsidRDefault="0060262F" w:rsidP="00E15F7C">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 xml:space="preserve">Staff to attend Digital Learning in a play environment CPD and implement and reflect on the strategies from this. </w:t>
            </w:r>
            <w:r w:rsidR="00801A2B" w:rsidRPr="00F52228">
              <w:rPr>
                <w:rFonts w:ascii="Sassoon Infant Rg" w:hAnsi="Sassoon Infant Rg" w:cs="Segoe UI"/>
                <w:sz w:val="20"/>
                <w:szCs w:val="20"/>
              </w:rPr>
              <w:t>Staff to</w:t>
            </w:r>
            <w:r w:rsidRPr="00F52228">
              <w:rPr>
                <w:rFonts w:ascii="Sassoon Infant Rg" w:hAnsi="Sassoon Infant Rg" w:cs="Segoe UI"/>
                <w:sz w:val="20"/>
                <w:szCs w:val="20"/>
              </w:rPr>
              <w:t xml:space="preserve"> also</w:t>
            </w:r>
            <w:r w:rsidR="00801A2B" w:rsidRPr="00F52228">
              <w:rPr>
                <w:rFonts w:ascii="Sassoon Infant Rg" w:hAnsi="Sassoon Infant Rg" w:cs="Segoe UI"/>
                <w:sz w:val="20"/>
                <w:szCs w:val="20"/>
              </w:rPr>
              <w:t xml:space="preserve"> attend CPD courses and EYO network meetings within this area. </w:t>
            </w:r>
          </w:p>
          <w:p w14:paraId="43223236" w14:textId="77777777" w:rsidR="00EF3471" w:rsidRPr="00F52228" w:rsidRDefault="00EF3471" w:rsidP="00E15F7C">
            <w:pPr>
              <w:pStyle w:val="paragraph"/>
              <w:spacing w:before="0" w:beforeAutospacing="0" w:after="0" w:afterAutospacing="0"/>
              <w:textAlignment w:val="baseline"/>
              <w:rPr>
                <w:rFonts w:ascii="Sassoon Infant Rg" w:hAnsi="Sassoon Infant Rg" w:cs="Segoe UI"/>
                <w:sz w:val="20"/>
                <w:szCs w:val="20"/>
              </w:rPr>
            </w:pPr>
          </w:p>
          <w:p w14:paraId="6C2255D1" w14:textId="23275439" w:rsidR="00EF3471" w:rsidRPr="00F52228" w:rsidRDefault="00EF3471" w:rsidP="00E15F7C">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Digital Literacy</w:t>
            </w:r>
            <w:r w:rsidR="0060262F" w:rsidRPr="00F52228">
              <w:rPr>
                <w:rFonts w:ascii="Sassoon Infant Rg" w:hAnsi="Sassoon Infant Rg" w:cs="Segoe UI"/>
                <w:sz w:val="20"/>
                <w:szCs w:val="20"/>
              </w:rPr>
              <w:t xml:space="preserve"> and Learning</w:t>
            </w:r>
            <w:r w:rsidRPr="00F52228">
              <w:rPr>
                <w:rFonts w:ascii="Sassoon Infant Rg" w:hAnsi="Sassoon Infant Rg" w:cs="Segoe UI"/>
                <w:sz w:val="20"/>
                <w:szCs w:val="20"/>
              </w:rPr>
              <w:t xml:space="preserve"> Policy to be created and incorporate key expectations at early level teaching and learning. </w:t>
            </w:r>
          </w:p>
          <w:p w14:paraId="36C8A4DC" w14:textId="77777777" w:rsidR="00EF3471" w:rsidRPr="00F52228" w:rsidRDefault="00EF3471" w:rsidP="00E15F7C">
            <w:pPr>
              <w:pStyle w:val="paragraph"/>
              <w:spacing w:before="0" w:beforeAutospacing="0" w:after="0" w:afterAutospacing="0"/>
              <w:textAlignment w:val="baseline"/>
              <w:rPr>
                <w:rFonts w:ascii="Sassoon Infant Rg" w:hAnsi="Sassoon Infant Rg" w:cs="Segoe UI"/>
                <w:sz w:val="20"/>
                <w:szCs w:val="20"/>
              </w:rPr>
            </w:pPr>
          </w:p>
          <w:p w14:paraId="76C61C48" w14:textId="77777777" w:rsidR="00EF3471" w:rsidRPr="00F52228" w:rsidRDefault="00EF3471" w:rsidP="00E15F7C">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All technology resources to be checked, tested and updated to ensure these are accessible and interactive to all children.</w:t>
            </w:r>
          </w:p>
          <w:p w14:paraId="60A5B3C1" w14:textId="77777777" w:rsidR="00184485" w:rsidRPr="00F52228" w:rsidRDefault="00184485" w:rsidP="00E15F7C">
            <w:pPr>
              <w:pStyle w:val="paragraph"/>
              <w:spacing w:before="0" w:beforeAutospacing="0" w:after="0" w:afterAutospacing="0"/>
              <w:textAlignment w:val="baseline"/>
              <w:rPr>
                <w:rFonts w:ascii="Sassoon Infant Rg" w:hAnsi="Sassoon Infant Rg" w:cs="Segoe UI"/>
                <w:sz w:val="20"/>
                <w:szCs w:val="20"/>
              </w:rPr>
            </w:pPr>
          </w:p>
          <w:p w14:paraId="141D0817" w14:textId="42D497AA" w:rsidR="00184485" w:rsidRPr="00F52228" w:rsidRDefault="00184485" w:rsidP="00E15F7C">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Staff self-evaluation on the impact on children’s learning to be completed in term 2 and 3.</w:t>
            </w:r>
          </w:p>
        </w:tc>
        <w:tc>
          <w:tcPr>
            <w:tcW w:w="1875" w:type="dxa"/>
          </w:tcPr>
          <w:p w14:paraId="2CCCC8DB" w14:textId="77777777" w:rsidR="000E3C41" w:rsidRPr="00F52228" w:rsidRDefault="005820EE" w:rsidP="00E15F7C">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DHT</w:t>
            </w:r>
          </w:p>
          <w:p w14:paraId="62D9A216" w14:textId="77C34307" w:rsidR="005820EE" w:rsidRPr="00F52228" w:rsidRDefault="005820EE" w:rsidP="00E15F7C">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PNT</w:t>
            </w:r>
          </w:p>
          <w:p w14:paraId="18EF5D01" w14:textId="3B072FA0" w:rsidR="005820EE" w:rsidRPr="00F52228" w:rsidRDefault="005820EE" w:rsidP="00E15F7C">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EYLO</w:t>
            </w:r>
          </w:p>
          <w:p w14:paraId="4421515A" w14:textId="77777777" w:rsidR="005820EE" w:rsidRPr="00F52228" w:rsidRDefault="005820EE" w:rsidP="00E15F7C">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SEYOs</w:t>
            </w:r>
          </w:p>
          <w:p w14:paraId="1C475C4E" w14:textId="268FDAA2" w:rsidR="005820EE" w:rsidRPr="00F52228" w:rsidRDefault="005820EE" w:rsidP="00E15F7C">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EYOs</w:t>
            </w:r>
          </w:p>
        </w:tc>
        <w:tc>
          <w:tcPr>
            <w:tcW w:w="2460" w:type="dxa"/>
          </w:tcPr>
          <w:p w14:paraId="78ACDB33" w14:textId="5D8EF348" w:rsidR="000E3C41" w:rsidRPr="00F52228" w:rsidRDefault="00BF052A" w:rsidP="00E15F7C">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May 2025</w:t>
            </w:r>
          </w:p>
        </w:tc>
      </w:tr>
      <w:tr w:rsidR="001D4BD7" w:rsidRPr="00F52228" w14:paraId="71B63E07" w14:textId="77777777" w:rsidTr="00983928">
        <w:trPr>
          <w:trHeight w:val="281"/>
        </w:trPr>
        <w:tc>
          <w:tcPr>
            <w:tcW w:w="2972" w:type="dxa"/>
            <w:shd w:val="clear" w:color="auto" w:fill="97EFF7"/>
          </w:tcPr>
          <w:p w14:paraId="036946F7" w14:textId="1DBBD5B7" w:rsidR="00E6707D" w:rsidRPr="00F52228" w:rsidRDefault="0FD6E4B8" w:rsidP="00983928">
            <w:pPr>
              <w:pStyle w:val="paragraph"/>
              <w:spacing w:after="0"/>
              <w:jc w:val="center"/>
              <w:textAlignment w:val="baseline"/>
              <w:rPr>
                <w:rFonts w:ascii="Sassoon Infant Rg" w:hAnsi="Sassoon Infant Rg" w:cs="Segoe UI"/>
                <w:sz w:val="20"/>
                <w:szCs w:val="20"/>
              </w:rPr>
            </w:pPr>
            <w:r w:rsidRPr="00F52228">
              <w:rPr>
                <w:rFonts w:ascii="Sassoon Infant Rg" w:hAnsi="Sassoon Infant Rg" w:cs="Segoe UI"/>
                <w:sz w:val="20"/>
                <w:szCs w:val="20"/>
              </w:rPr>
              <w:t xml:space="preserve">Staff to incorporate </w:t>
            </w:r>
            <w:r w:rsidR="22EF92FF" w:rsidRPr="00F52228">
              <w:rPr>
                <w:rFonts w:ascii="Sassoon Infant Rg" w:hAnsi="Sassoon Infant Rg" w:cs="Segoe UI"/>
                <w:sz w:val="20"/>
                <w:szCs w:val="20"/>
              </w:rPr>
              <w:t xml:space="preserve">effective use of digital technology to </w:t>
            </w:r>
            <w:r w:rsidR="22EF92FF" w:rsidRPr="00F52228">
              <w:rPr>
                <w:rFonts w:ascii="Sassoon Infant Rg" w:hAnsi="Sassoon Infant Rg" w:cs="Arial"/>
                <w:sz w:val="20"/>
                <w:szCs w:val="20"/>
              </w:rPr>
              <w:t>enrich and support children’s learning.</w:t>
            </w:r>
          </w:p>
          <w:p w14:paraId="7DB85304" w14:textId="77777777" w:rsidR="00E6707D" w:rsidRPr="00F52228" w:rsidRDefault="00E6707D" w:rsidP="001D4BD7">
            <w:pPr>
              <w:pStyle w:val="paragraph"/>
              <w:spacing w:after="0"/>
              <w:textAlignment w:val="baseline"/>
              <w:rPr>
                <w:rFonts w:ascii="Sassoon Infant Rg" w:hAnsi="Sassoon Infant Rg" w:cs="Segoe UI"/>
                <w:sz w:val="20"/>
                <w:szCs w:val="20"/>
              </w:rPr>
            </w:pPr>
          </w:p>
          <w:p w14:paraId="775A9E33" w14:textId="468171AF" w:rsidR="00E6707D" w:rsidRPr="00F52228" w:rsidRDefault="00E6707D" w:rsidP="001D4BD7">
            <w:pPr>
              <w:pStyle w:val="paragraph"/>
              <w:spacing w:after="0"/>
              <w:textAlignment w:val="baseline"/>
              <w:rPr>
                <w:rFonts w:ascii="Sassoon Infant Rg" w:hAnsi="Sassoon Infant Rg" w:cs="Segoe UI"/>
                <w:sz w:val="20"/>
                <w:szCs w:val="20"/>
              </w:rPr>
            </w:pPr>
          </w:p>
        </w:tc>
        <w:tc>
          <w:tcPr>
            <w:tcW w:w="6645" w:type="dxa"/>
          </w:tcPr>
          <w:p w14:paraId="392D6CB1" w14:textId="7B1B32BC" w:rsidR="00983928" w:rsidRPr="00F52228" w:rsidRDefault="702FBB8C" w:rsidP="00735274">
            <w:pPr>
              <w:pStyle w:val="paragraph"/>
              <w:spacing w:after="0"/>
              <w:textAlignment w:val="baseline"/>
              <w:rPr>
                <w:rFonts w:ascii="Sassoon Infant Rg" w:hAnsi="Sassoon Infant Rg" w:cs="Segoe UI"/>
                <w:sz w:val="20"/>
                <w:szCs w:val="20"/>
              </w:rPr>
            </w:pPr>
            <w:r w:rsidRPr="00F52228">
              <w:rPr>
                <w:rFonts w:ascii="Sassoon Infant Rg" w:hAnsi="Sassoon Infant Rg" w:cs="Segoe UI"/>
                <w:sz w:val="20"/>
                <w:szCs w:val="20"/>
              </w:rPr>
              <w:t>Core provision audit to utilise opportunities for where digital technologies can be used to enhance learning</w:t>
            </w:r>
            <w:r w:rsidR="22EF92FF" w:rsidRPr="00F52228">
              <w:rPr>
                <w:rFonts w:ascii="Sassoon Infant Rg" w:hAnsi="Sassoon Infant Rg" w:cs="Segoe UI"/>
                <w:sz w:val="20"/>
                <w:szCs w:val="20"/>
              </w:rPr>
              <w:t xml:space="preserve"> and promote curiosity, inquiry and creativity.</w:t>
            </w:r>
          </w:p>
          <w:p w14:paraId="064BC923" w14:textId="54882437" w:rsidR="00983928" w:rsidRPr="00F52228" w:rsidRDefault="0B1387FF" w:rsidP="00A764E7">
            <w:pPr>
              <w:pStyle w:val="paragraph"/>
              <w:spacing w:after="0"/>
              <w:textAlignment w:val="baseline"/>
              <w:rPr>
                <w:rFonts w:ascii="Sassoon Infant Rg" w:hAnsi="Sassoon Infant Rg" w:cs="Segoe UI"/>
                <w:sz w:val="20"/>
                <w:szCs w:val="20"/>
              </w:rPr>
            </w:pPr>
            <w:r w:rsidRPr="00F52228">
              <w:rPr>
                <w:rFonts w:ascii="Sassoon Infant Rg" w:hAnsi="Sassoon Infant Rg" w:cs="Segoe UI"/>
                <w:sz w:val="20"/>
                <w:szCs w:val="20"/>
              </w:rPr>
              <w:t xml:space="preserve">Technology </w:t>
            </w:r>
            <w:r w:rsidR="702FBB8C" w:rsidRPr="00F52228">
              <w:rPr>
                <w:rFonts w:ascii="Sassoon Infant Rg" w:hAnsi="Sassoon Infant Rg" w:cs="Segoe UI"/>
                <w:sz w:val="20"/>
                <w:szCs w:val="20"/>
              </w:rPr>
              <w:t>to play a</w:t>
            </w:r>
            <w:r w:rsidRPr="00F52228">
              <w:rPr>
                <w:rFonts w:ascii="Sassoon Infant Rg" w:hAnsi="Sassoon Infant Rg" w:cs="Segoe UI"/>
                <w:sz w:val="20"/>
                <w:szCs w:val="20"/>
              </w:rPr>
              <w:t xml:space="preserve"> role in supporting early communication, language and literacy. </w:t>
            </w:r>
            <w:r w:rsidR="702FBB8C" w:rsidRPr="00F52228">
              <w:rPr>
                <w:rFonts w:ascii="Sassoon Infant Rg" w:hAnsi="Sassoon Infant Rg" w:cs="Segoe UI"/>
                <w:sz w:val="20"/>
                <w:szCs w:val="20"/>
              </w:rPr>
              <w:t>L</w:t>
            </w:r>
            <w:r w:rsidRPr="00F52228">
              <w:rPr>
                <w:rFonts w:ascii="Sassoon Infant Rg" w:hAnsi="Sassoon Infant Rg" w:cs="Segoe UI"/>
                <w:sz w:val="20"/>
                <w:szCs w:val="20"/>
              </w:rPr>
              <w:t>earning opportunities</w:t>
            </w:r>
            <w:r w:rsidR="702FBB8C" w:rsidRPr="00F52228">
              <w:rPr>
                <w:rFonts w:ascii="Sassoon Infant Rg" w:hAnsi="Sassoon Infant Rg" w:cs="Segoe UI"/>
                <w:sz w:val="20"/>
                <w:szCs w:val="20"/>
              </w:rPr>
              <w:t xml:space="preserve"> to include the use of</w:t>
            </w:r>
            <w:r w:rsidRPr="00F52228">
              <w:rPr>
                <w:rFonts w:ascii="Sassoon Infant Rg" w:hAnsi="Sassoon Infant Rg" w:cs="Segoe UI"/>
                <w:sz w:val="20"/>
                <w:szCs w:val="20"/>
              </w:rPr>
              <w:t xml:space="preserve"> eBooks, online educational games and</w:t>
            </w:r>
            <w:r w:rsidR="702FBB8C" w:rsidRPr="00F52228">
              <w:rPr>
                <w:rFonts w:ascii="Sassoon Infant Rg" w:hAnsi="Sassoon Infant Rg" w:cs="Segoe UI"/>
                <w:sz w:val="20"/>
                <w:szCs w:val="20"/>
              </w:rPr>
              <w:t xml:space="preserve"> </w:t>
            </w:r>
            <w:r w:rsidRPr="00F52228">
              <w:rPr>
                <w:rFonts w:ascii="Sassoon Infant Rg" w:hAnsi="Sassoon Infant Rg" w:cs="Segoe UI"/>
                <w:sz w:val="20"/>
                <w:szCs w:val="20"/>
              </w:rPr>
              <w:t xml:space="preserve">interactive learning tools. </w:t>
            </w:r>
          </w:p>
          <w:p w14:paraId="6B17687F" w14:textId="174A380C" w:rsidR="00221459" w:rsidRPr="00F52228" w:rsidRDefault="005B7365" w:rsidP="00221459">
            <w:pPr>
              <w:pStyle w:val="paragraph"/>
              <w:spacing w:after="0"/>
              <w:textAlignment w:val="baseline"/>
              <w:rPr>
                <w:rFonts w:ascii="Sassoon Infant Rg" w:hAnsi="Sassoon Infant Rg" w:cs="Segoe UI"/>
                <w:sz w:val="20"/>
                <w:szCs w:val="20"/>
              </w:rPr>
            </w:pPr>
            <w:r w:rsidRPr="00F52228">
              <w:rPr>
                <w:rFonts w:ascii="Sassoon Infant Rg" w:hAnsi="Sassoon Infant Rg" w:cs="Segoe UI"/>
                <w:sz w:val="20"/>
                <w:szCs w:val="20"/>
              </w:rPr>
              <w:lastRenderedPageBreak/>
              <w:t xml:space="preserve">High quality interactions to </w:t>
            </w:r>
            <w:r w:rsidR="00221459" w:rsidRPr="00F52228">
              <w:rPr>
                <w:rFonts w:ascii="Sassoon Infant Rg" w:hAnsi="Sassoon Infant Rg" w:cs="Segoe UI"/>
                <w:sz w:val="20"/>
                <w:szCs w:val="20"/>
              </w:rPr>
              <w:t>co- construct with children; to extend</w:t>
            </w:r>
            <w:r w:rsidRPr="00F52228">
              <w:rPr>
                <w:rFonts w:ascii="Sassoon Infant Rg" w:hAnsi="Sassoon Infant Rg" w:cs="Segoe UI"/>
                <w:sz w:val="20"/>
                <w:szCs w:val="20"/>
              </w:rPr>
              <w:t xml:space="preserve"> </w:t>
            </w:r>
            <w:r w:rsidR="00221459" w:rsidRPr="00F52228">
              <w:rPr>
                <w:rFonts w:ascii="Sassoon Infant Rg" w:hAnsi="Sassoon Infant Rg" w:cs="Segoe UI"/>
                <w:sz w:val="20"/>
                <w:szCs w:val="20"/>
              </w:rPr>
              <w:t>and scaffold their interests in order to find the answers to their questions by searching and</w:t>
            </w:r>
            <w:r w:rsidRPr="00F52228">
              <w:rPr>
                <w:rFonts w:ascii="Sassoon Infant Rg" w:hAnsi="Sassoon Infant Rg" w:cs="Segoe UI"/>
                <w:sz w:val="20"/>
                <w:szCs w:val="20"/>
              </w:rPr>
              <w:t xml:space="preserve"> </w:t>
            </w:r>
            <w:r w:rsidR="00221459" w:rsidRPr="00F52228">
              <w:rPr>
                <w:rFonts w:ascii="Sassoon Infant Rg" w:hAnsi="Sassoon Infant Rg" w:cs="Segoe UI"/>
                <w:sz w:val="20"/>
                <w:szCs w:val="20"/>
              </w:rPr>
              <w:t>finding out information together.</w:t>
            </w:r>
          </w:p>
          <w:p w14:paraId="0B2080BD" w14:textId="63EB4A24" w:rsidR="00983928" w:rsidRPr="00F52228" w:rsidRDefault="702FBB8C" w:rsidP="00A764E7">
            <w:pPr>
              <w:pStyle w:val="paragraph"/>
              <w:spacing w:after="0"/>
              <w:textAlignment w:val="baseline"/>
              <w:rPr>
                <w:rFonts w:ascii="Sassoon Infant Rg" w:hAnsi="Sassoon Infant Rg" w:cs="Segoe UI"/>
                <w:sz w:val="20"/>
                <w:szCs w:val="20"/>
              </w:rPr>
            </w:pPr>
            <w:r w:rsidRPr="00F52228">
              <w:rPr>
                <w:rFonts w:ascii="Sassoon Infant Rg" w:hAnsi="Sassoon Infant Rg" w:cs="Segoe UI"/>
                <w:sz w:val="20"/>
                <w:szCs w:val="20"/>
              </w:rPr>
              <w:t>T</w:t>
            </w:r>
            <w:r w:rsidR="0B1387FF" w:rsidRPr="00F52228">
              <w:rPr>
                <w:rFonts w:ascii="Sassoon Infant Rg" w:hAnsi="Sassoon Infant Rg" w:cs="Segoe UI"/>
                <w:sz w:val="20"/>
                <w:szCs w:val="20"/>
              </w:rPr>
              <w:t xml:space="preserve">echnology </w:t>
            </w:r>
            <w:r w:rsidRPr="00F52228">
              <w:rPr>
                <w:rFonts w:ascii="Sassoon Infant Rg" w:hAnsi="Sassoon Infant Rg" w:cs="Segoe UI"/>
                <w:sz w:val="20"/>
                <w:szCs w:val="20"/>
              </w:rPr>
              <w:t>to be</w:t>
            </w:r>
            <w:r w:rsidR="0B1387FF" w:rsidRPr="00F52228">
              <w:rPr>
                <w:rFonts w:ascii="Sassoon Infant Rg" w:hAnsi="Sassoon Infant Rg" w:cs="Segoe UI"/>
                <w:sz w:val="20"/>
                <w:szCs w:val="20"/>
              </w:rPr>
              <w:t xml:space="preserve"> used as a tool for learning and play,</w:t>
            </w:r>
            <w:r w:rsidRPr="00F52228">
              <w:rPr>
                <w:rFonts w:ascii="Sassoon Infant Rg" w:hAnsi="Sassoon Infant Rg" w:cs="Segoe UI"/>
                <w:sz w:val="20"/>
                <w:szCs w:val="20"/>
              </w:rPr>
              <w:t xml:space="preserve"> </w:t>
            </w:r>
            <w:r w:rsidR="0B1387FF" w:rsidRPr="00F52228">
              <w:rPr>
                <w:rFonts w:ascii="Sassoon Infant Rg" w:hAnsi="Sassoon Infant Rg" w:cs="Segoe UI"/>
                <w:sz w:val="20"/>
                <w:szCs w:val="20"/>
              </w:rPr>
              <w:t xml:space="preserve">rather than as a replacement for adult interaction. All practitioners </w:t>
            </w:r>
            <w:r w:rsidRPr="00F52228">
              <w:rPr>
                <w:rFonts w:ascii="Sassoon Infant Rg" w:hAnsi="Sassoon Infant Rg" w:cs="Segoe UI"/>
                <w:sz w:val="20"/>
                <w:szCs w:val="20"/>
              </w:rPr>
              <w:t>to model</w:t>
            </w:r>
            <w:r w:rsidR="0B1387FF" w:rsidRPr="00F52228">
              <w:rPr>
                <w:rFonts w:ascii="Sassoon Infant Rg" w:hAnsi="Sassoon Infant Rg" w:cs="Segoe UI"/>
                <w:sz w:val="20"/>
                <w:szCs w:val="20"/>
              </w:rPr>
              <w:t xml:space="preserve"> best</w:t>
            </w:r>
            <w:r w:rsidRPr="00F52228">
              <w:rPr>
                <w:rFonts w:ascii="Sassoon Infant Rg" w:hAnsi="Sassoon Infant Rg" w:cs="Segoe UI"/>
                <w:sz w:val="20"/>
                <w:szCs w:val="20"/>
              </w:rPr>
              <w:t xml:space="preserve"> </w:t>
            </w:r>
            <w:r w:rsidR="0B1387FF" w:rsidRPr="00F52228">
              <w:rPr>
                <w:rFonts w:ascii="Sassoon Infant Rg" w:hAnsi="Sassoon Infant Rg" w:cs="Segoe UI"/>
                <w:sz w:val="20"/>
                <w:szCs w:val="20"/>
              </w:rPr>
              <w:t>practice to engage in guided interactions based on observations of children’s play patterns</w:t>
            </w:r>
            <w:r w:rsidRPr="00F52228">
              <w:rPr>
                <w:rFonts w:ascii="Sassoon Infant Rg" w:hAnsi="Sassoon Infant Rg" w:cs="Segoe UI"/>
                <w:sz w:val="20"/>
                <w:szCs w:val="20"/>
              </w:rPr>
              <w:t xml:space="preserve"> </w:t>
            </w:r>
            <w:r w:rsidR="0B1387FF" w:rsidRPr="00F52228">
              <w:rPr>
                <w:rFonts w:ascii="Sassoon Infant Rg" w:hAnsi="Sassoon Infant Rg" w:cs="Segoe UI"/>
                <w:sz w:val="20"/>
                <w:szCs w:val="20"/>
              </w:rPr>
              <w:t>and sensitively monitor their use of digital technology</w:t>
            </w:r>
            <w:r w:rsidR="35EEE401" w:rsidRPr="00F52228">
              <w:rPr>
                <w:rFonts w:ascii="Sassoon Infant Rg" w:hAnsi="Sassoon Infant Rg" w:cs="Segoe UI"/>
                <w:sz w:val="20"/>
                <w:szCs w:val="20"/>
              </w:rPr>
              <w:t>.</w:t>
            </w:r>
          </w:p>
          <w:p w14:paraId="4F731793" w14:textId="77777777" w:rsidR="00A50753" w:rsidRPr="00F52228" w:rsidRDefault="00A50753" w:rsidP="005B7365">
            <w:pPr>
              <w:pStyle w:val="paragraph"/>
              <w:spacing w:after="0"/>
              <w:textAlignment w:val="baseline"/>
              <w:rPr>
                <w:rFonts w:ascii="Sassoon Infant Rg" w:hAnsi="Sassoon Infant Rg" w:cs="Segoe UI"/>
                <w:sz w:val="20"/>
                <w:szCs w:val="20"/>
              </w:rPr>
            </w:pPr>
            <w:r w:rsidRPr="00F52228">
              <w:rPr>
                <w:rFonts w:ascii="Sassoon Infant Rg" w:hAnsi="Sassoon Infant Rg" w:cs="Segoe UI"/>
                <w:sz w:val="20"/>
                <w:szCs w:val="20"/>
              </w:rPr>
              <w:t>ELIPs data used to identify children who would benefit from the use of digital technology to bridge barriers to learning.</w:t>
            </w:r>
          </w:p>
          <w:p w14:paraId="6A74009D" w14:textId="40E2FDB4" w:rsidR="00A764E7" w:rsidRPr="00F52228" w:rsidRDefault="00A764E7" w:rsidP="005B7365">
            <w:pPr>
              <w:pStyle w:val="paragraph"/>
              <w:spacing w:after="0"/>
              <w:textAlignment w:val="baseline"/>
              <w:rPr>
                <w:rFonts w:ascii="Sassoon Infant Rg" w:hAnsi="Sassoon Infant Rg" w:cs="Segoe UI"/>
                <w:sz w:val="20"/>
                <w:szCs w:val="20"/>
              </w:rPr>
            </w:pPr>
            <w:r w:rsidRPr="00F52228">
              <w:rPr>
                <w:rFonts w:ascii="Sassoon Infant Rg" w:hAnsi="Sassoon Infant Rg" w:cs="Segoe UI"/>
                <w:sz w:val="20"/>
                <w:szCs w:val="20"/>
              </w:rPr>
              <w:t>Staff to explore how the Meta Skills framework progression can be used to link and record key learning and observations to digital technology.</w:t>
            </w:r>
          </w:p>
        </w:tc>
        <w:tc>
          <w:tcPr>
            <w:tcW w:w="1875" w:type="dxa"/>
          </w:tcPr>
          <w:p w14:paraId="0D08AA63" w14:textId="77777777" w:rsidR="00BF052A" w:rsidRPr="00F52228" w:rsidRDefault="00BF052A" w:rsidP="00BF052A">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lastRenderedPageBreak/>
              <w:t>DHT</w:t>
            </w:r>
          </w:p>
          <w:p w14:paraId="207D6225" w14:textId="77777777" w:rsidR="00BF052A" w:rsidRPr="00F52228" w:rsidRDefault="00BF052A" w:rsidP="00BF052A">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PNT</w:t>
            </w:r>
          </w:p>
          <w:p w14:paraId="052AF88A" w14:textId="77777777" w:rsidR="00BF052A" w:rsidRPr="00F52228" w:rsidRDefault="00BF052A" w:rsidP="00BF052A">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EYLO</w:t>
            </w:r>
          </w:p>
          <w:p w14:paraId="5C8D8A77" w14:textId="77777777" w:rsidR="00BF052A" w:rsidRPr="00F52228" w:rsidRDefault="00BF052A" w:rsidP="00BF052A">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SEYOs</w:t>
            </w:r>
          </w:p>
          <w:p w14:paraId="7F486B10" w14:textId="3D05EA3F" w:rsidR="001D4BD7" w:rsidRPr="00F52228" w:rsidRDefault="00BF052A" w:rsidP="00BF052A">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EYOs</w:t>
            </w:r>
          </w:p>
        </w:tc>
        <w:tc>
          <w:tcPr>
            <w:tcW w:w="2460" w:type="dxa"/>
          </w:tcPr>
          <w:p w14:paraId="18403176" w14:textId="114AE034" w:rsidR="001D4BD7" w:rsidRPr="00F52228" w:rsidRDefault="00BF052A" w:rsidP="00E15F7C">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May 2025</w:t>
            </w:r>
          </w:p>
        </w:tc>
      </w:tr>
    </w:tbl>
    <w:p w14:paraId="0B241257" w14:textId="5D765DB1" w:rsidR="00983928" w:rsidRPr="00F52228" w:rsidRDefault="00983928" w:rsidP="00983928">
      <w:pPr>
        <w:rPr>
          <w:rFonts w:ascii="Sassoon Infant Rg" w:hAnsi="Sassoon Infant Rg"/>
        </w:rPr>
      </w:pPr>
    </w:p>
    <w:p w14:paraId="20F531D5" w14:textId="79858CBF" w:rsidR="00735274" w:rsidRPr="00F52228" w:rsidRDefault="00735274" w:rsidP="00983928">
      <w:pPr>
        <w:rPr>
          <w:rFonts w:ascii="Sassoon Infant Rg" w:hAnsi="Sassoon Infant Rg"/>
        </w:rPr>
      </w:pPr>
    </w:p>
    <w:p w14:paraId="13756976" w14:textId="1A5B80E7" w:rsidR="00735274" w:rsidRPr="00F52228" w:rsidRDefault="00735274" w:rsidP="00983928">
      <w:pPr>
        <w:rPr>
          <w:rFonts w:ascii="Sassoon Infant Rg" w:hAnsi="Sassoon Infant Rg"/>
        </w:rPr>
      </w:pPr>
    </w:p>
    <w:p w14:paraId="436CD7C3" w14:textId="419E365F" w:rsidR="00735274" w:rsidRPr="00F52228" w:rsidRDefault="00735274" w:rsidP="00983928">
      <w:pPr>
        <w:rPr>
          <w:rFonts w:ascii="Sassoon Infant Rg" w:hAnsi="Sassoon Infant Rg"/>
        </w:rPr>
      </w:pPr>
    </w:p>
    <w:p w14:paraId="6D98AEE1" w14:textId="1579DBD0" w:rsidR="00735274" w:rsidRPr="00F52228" w:rsidRDefault="00735274" w:rsidP="00983928">
      <w:pPr>
        <w:rPr>
          <w:rFonts w:ascii="Sassoon Infant Rg" w:hAnsi="Sassoon Infant Rg"/>
        </w:rPr>
      </w:pPr>
    </w:p>
    <w:p w14:paraId="7EF26797" w14:textId="347D126D" w:rsidR="00735274" w:rsidRPr="00F52228" w:rsidRDefault="00735274" w:rsidP="00983928">
      <w:pPr>
        <w:rPr>
          <w:rFonts w:ascii="Sassoon Infant Rg" w:hAnsi="Sassoon Infant Rg"/>
        </w:rPr>
      </w:pPr>
    </w:p>
    <w:p w14:paraId="3D38C221" w14:textId="457C405C" w:rsidR="00735274" w:rsidRPr="00F52228" w:rsidRDefault="00735274" w:rsidP="00983928">
      <w:pPr>
        <w:rPr>
          <w:rFonts w:ascii="Sassoon Infant Rg" w:hAnsi="Sassoon Infant Rg"/>
        </w:rPr>
      </w:pPr>
    </w:p>
    <w:p w14:paraId="4ABDD121" w14:textId="6F0CB24E" w:rsidR="00735274" w:rsidRPr="00F52228" w:rsidRDefault="00735274" w:rsidP="00983928">
      <w:pPr>
        <w:rPr>
          <w:rFonts w:ascii="Sassoon Infant Rg" w:hAnsi="Sassoon Infant Rg"/>
        </w:rPr>
      </w:pPr>
    </w:p>
    <w:p w14:paraId="552159F0" w14:textId="7B8432E9" w:rsidR="00735274" w:rsidRPr="00F52228" w:rsidRDefault="00735274" w:rsidP="00983928">
      <w:pPr>
        <w:rPr>
          <w:rFonts w:ascii="Sassoon Infant Rg" w:hAnsi="Sassoon Infant Rg"/>
        </w:rPr>
      </w:pPr>
    </w:p>
    <w:p w14:paraId="19A215F9" w14:textId="7A31B8B6" w:rsidR="00735274" w:rsidRPr="00F52228" w:rsidRDefault="00735274" w:rsidP="00983928">
      <w:pPr>
        <w:rPr>
          <w:rFonts w:ascii="Sassoon Infant Rg" w:hAnsi="Sassoon Infant Rg"/>
        </w:rPr>
      </w:pPr>
    </w:p>
    <w:p w14:paraId="6088145A" w14:textId="5F81B2CF" w:rsidR="00735274" w:rsidRPr="00F52228" w:rsidRDefault="00735274" w:rsidP="00983928">
      <w:pPr>
        <w:rPr>
          <w:rFonts w:ascii="Sassoon Infant Rg" w:hAnsi="Sassoon Infant Rg"/>
        </w:rPr>
      </w:pPr>
    </w:p>
    <w:p w14:paraId="0DB5A18B" w14:textId="0C030C05" w:rsidR="00735274" w:rsidRPr="00F52228" w:rsidRDefault="00735274" w:rsidP="00983928">
      <w:pPr>
        <w:rPr>
          <w:rFonts w:ascii="Sassoon Infant Rg" w:hAnsi="Sassoon Infant Rg"/>
        </w:rPr>
      </w:pPr>
    </w:p>
    <w:p w14:paraId="6BF0C9F8" w14:textId="0F812B1A" w:rsidR="00735274" w:rsidRPr="00F52228" w:rsidRDefault="00735274" w:rsidP="00983928">
      <w:pPr>
        <w:rPr>
          <w:rFonts w:ascii="Sassoon Infant Rg" w:hAnsi="Sassoon Infant Rg"/>
        </w:rPr>
      </w:pPr>
    </w:p>
    <w:p w14:paraId="695F4F99" w14:textId="087D818B" w:rsidR="00735274" w:rsidRPr="00F52228" w:rsidRDefault="00735274" w:rsidP="00983928">
      <w:pPr>
        <w:rPr>
          <w:rFonts w:ascii="Sassoon Infant Rg" w:hAnsi="Sassoon Infant Rg"/>
        </w:rPr>
      </w:pPr>
    </w:p>
    <w:p w14:paraId="51DF669F" w14:textId="0270B34A" w:rsidR="00735274" w:rsidRPr="00F52228" w:rsidRDefault="00735274" w:rsidP="00983928">
      <w:pPr>
        <w:rPr>
          <w:rFonts w:ascii="Sassoon Infant Rg" w:hAnsi="Sassoon Infant Rg"/>
        </w:rPr>
      </w:pPr>
    </w:p>
    <w:p w14:paraId="389AC2F9" w14:textId="77777777" w:rsidR="00735274" w:rsidRPr="00F52228" w:rsidRDefault="00735274" w:rsidP="00983928">
      <w:pPr>
        <w:rPr>
          <w:rFonts w:ascii="Sassoon Infant Rg" w:hAnsi="Sassoon Infant Rg"/>
        </w:rPr>
      </w:pPr>
    </w:p>
    <w:tbl>
      <w:tblPr>
        <w:tblStyle w:val="TableGrid"/>
        <w:tblW w:w="13954" w:type="dxa"/>
        <w:tblLook w:val="04A0" w:firstRow="1" w:lastRow="0" w:firstColumn="1" w:lastColumn="0" w:noHBand="0" w:noVBand="1"/>
      </w:tblPr>
      <w:tblGrid>
        <w:gridCol w:w="2972"/>
        <w:gridCol w:w="6660"/>
        <w:gridCol w:w="1845"/>
        <w:gridCol w:w="2477"/>
      </w:tblGrid>
      <w:tr w:rsidR="00BF052A" w:rsidRPr="00F52228" w14:paraId="655D2E08" w14:textId="77777777" w:rsidTr="00983928">
        <w:tc>
          <w:tcPr>
            <w:tcW w:w="9632" w:type="dxa"/>
            <w:gridSpan w:val="2"/>
            <w:shd w:val="clear" w:color="auto" w:fill="EBB6FC"/>
          </w:tcPr>
          <w:p w14:paraId="229265EE" w14:textId="70DD9FAA" w:rsidR="00BF052A" w:rsidRPr="00F52228" w:rsidRDefault="002109C3" w:rsidP="00983928">
            <w:pPr>
              <w:jc w:val="center"/>
              <w:textAlignment w:val="baseline"/>
              <w:rPr>
                <w:rFonts w:ascii="Sassoon Infant Rg" w:eastAsia="Times New Roman" w:hAnsi="Sassoon Infant Rg" w:cs="Arial"/>
                <w:sz w:val="20"/>
                <w:szCs w:val="20"/>
                <w:lang w:eastAsia="en-GB"/>
              </w:rPr>
            </w:pPr>
            <w:r w:rsidRPr="00F52228">
              <w:rPr>
                <w:rFonts w:ascii="Sassoon Infant Rg" w:eastAsia="Times New Roman" w:hAnsi="Sassoon Infant Rg"/>
                <w:b/>
                <w:bCs/>
                <w:sz w:val="20"/>
                <w:szCs w:val="20"/>
                <w:lang w:eastAsia="en-GB"/>
              </w:rPr>
              <w:lastRenderedPageBreak/>
              <w:t>Nursery Focus</w:t>
            </w:r>
            <w:r w:rsidR="1336FD4F" w:rsidRPr="00F52228">
              <w:rPr>
                <w:rFonts w:ascii="Sassoon Infant Rg" w:eastAsia="Times New Roman" w:hAnsi="Sassoon Infant Rg" w:cs="Arial"/>
                <w:sz w:val="20"/>
                <w:szCs w:val="20"/>
                <w:lang w:eastAsia="en-GB"/>
              </w:rPr>
              <w:t> </w:t>
            </w:r>
          </w:p>
        </w:tc>
        <w:tc>
          <w:tcPr>
            <w:tcW w:w="1845" w:type="dxa"/>
            <w:shd w:val="clear" w:color="auto" w:fill="EBB6FC"/>
          </w:tcPr>
          <w:p w14:paraId="7A016259" w14:textId="16DCCFEF" w:rsidR="4E4F1063" w:rsidRPr="00F52228" w:rsidRDefault="4E4F1063" w:rsidP="00983928">
            <w:pPr>
              <w:jc w:val="center"/>
              <w:rPr>
                <w:rFonts w:ascii="Sassoon Infant Rg" w:eastAsia="Times New Roman" w:hAnsi="Sassoon Infant Rg" w:cs="Arial"/>
                <w:b/>
                <w:bCs/>
                <w:sz w:val="20"/>
                <w:szCs w:val="20"/>
                <w:lang w:eastAsia="en-GB"/>
              </w:rPr>
            </w:pPr>
            <w:r w:rsidRPr="00F52228">
              <w:rPr>
                <w:rFonts w:ascii="Sassoon Infant Rg" w:eastAsia="Times New Roman" w:hAnsi="Sassoon Infant Rg" w:cs="Arial"/>
                <w:b/>
                <w:bCs/>
                <w:sz w:val="20"/>
                <w:szCs w:val="20"/>
                <w:lang w:eastAsia="en-GB"/>
              </w:rPr>
              <w:t xml:space="preserve">Focus QI: </w:t>
            </w:r>
          </w:p>
          <w:p w14:paraId="7B0103EC" w14:textId="35D05784" w:rsidR="4E4F1063" w:rsidRPr="00F52228" w:rsidRDefault="00A764E7" w:rsidP="00983928">
            <w:pPr>
              <w:jc w:val="center"/>
              <w:rPr>
                <w:rFonts w:ascii="Sassoon Infant Rg" w:eastAsia="Times New Roman" w:hAnsi="Sassoon Infant Rg" w:cs="Arial"/>
                <w:sz w:val="20"/>
                <w:szCs w:val="20"/>
                <w:lang w:eastAsia="en-GB"/>
              </w:rPr>
            </w:pPr>
            <w:r w:rsidRPr="00F52228">
              <w:rPr>
                <w:rFonts w:ascii="Sassoon Infant Rg" w:eastAsia="Times New Roman" w:hAnsi="Sassoon Infant Rg" w:cs="Arial"/>
                <w:sz w:val="20"/>
                <w:szCs w:val="20"/>
                <w:lang w:eastAsia="en-GB"/>
              </w:rPr>
              <w:t>2.4 PS</w:t>
            </w:r>
          </w:p>
        </w:tc>
        <w:tc>
          <w:tcPr>
            <w:tcW w:w="2477" w:type="dxa"/>
            <w:shd w:val="clear" w:color="auto" w:fill="EBB6FC"/>
          </w:tcPr>
          <w:p w14:paraId="682D324B" w14:textId="7D3F5D26" w:rsidR="4E4F1063" w:rsidRPr="00F52228" w:rsidRDefault="4E4F1063" w:rsidP="00983928">
            <w:pPr>
              <w:jc w:val="center"/>
              <w:rPr>
                <w:rFonts w:ascii="Sassoon Infant Rg" w:eastAsia="Times New Roman" w:hAnsi="Sassoon Infant Rg" w:cs="Arial"/>
                <w:b/>
                <w:bCs/>
                <w:sz w:val="20"/>
                <w:szCs w:val="20"/>
                <w:lang w:eastAsia="en-GB"/>
              </w:rPr>
            </w:pPr>
            <w:r w:rsidRPr="00F52228">
              <w:rPr>
                <w:rFonts w:ascii="Sassoon Infant Rg" w:eastAsia="Times New Roman" w:hAnsi="Sassoon Infant Rg" w:cs="Arial"/>
                <w:b/>
                <w:bCs/>
                <w:sz w:val="20"/>
                <w:szCs w:val="20"/>
                <w:lang w:eastAsia="en-GB"/>
              </w:rPr>
              <w:t xml:space="preserve">Relevant QI: </w:t>
            </w:r>
          </w:p>
          <w:p w14:paraId="282E100B" w14:textId="0A2A36F6" w:rsidR="00983928" w:rsidRPr="00F52228" w:rsidRDefault="00A764E7" w:rsidP="00A764E7">
            <w:pPr>
              <w:pStyle w:val="ListParagraph"/>
              <w:numPr>
                <w:ilvl w:val="1"/>
                <w:numId w:val="19"/>
              </w:numPr>
              <w:jc w:val="center"/>
              <w:rPr>
                <w:rFonts w:ascii="Sassoon Infant Rg" w:eastAsia="Times New Roman" w:hAnsi="Sassoon Infant Rg" w:cs="Arial"/>
                <w:sz w:val="20"/>
                <w:szCs w:val="20"/>
                <w:lang w:eastAsia="en-GB"/>
              </w:rPr>
            </w:pPr>
            <w:r w:rsidRPr="00F52228">
              <w:rPr>
                <w:rFonts w:ascii="Sassoon Infant Rg" w:eastAsia="Times New Roman" w:hAnsi="Sassoon Infant Rg" w:cs="Arial"/>
                <w:sz w:val="20"/>
                <w:szCs w:val="20"/>
                <w:lang w:eastAsia="en-GB"/>
              </w:rPr>
              <w:t>SE, 1.5 E</w:t>
            </w:r>
          </w:p>
          <w:p w14:paraId="5265C3C6" w14:textId="77777777" w:rsidR="00A764E7" w:rsidRPr="00F52228" w:rsidRDefault="00A764E7" w:rsidP="00A764E7">
            <w:pPr>
              <w:jc w:val="center"/>
              <w:rPr>
                <w:rFonts w:ascii="Sassoon Infant Rg" w:eastAsia="Times New Roman" w:hAnsi="Sassoon Infant Rg" w:cs="Arial"/>
                <w:sz w:val="20"/>
                <w:szCs w:val="20"/>
                <w:lang w:eastAsia="en-GB"/>
              </w:rPr>
            </w:pPr>
            <w:r w:rsidRPr="00F52228">
              <w:rPr>
                <w:rFonts w:ascii="Sassoon Infant Rg" w:eastAsia="Times New Roman" w:hAnsi="Sassoon Infant Rg" w:cs="Arial"/>
                <w:sz w:val="20"/>
                <w:szCs w:val="20"/>
                <w:lang w:eastAsia="en-GB"/>
              </w:rPr>
              <w:t>2.5 FL</w:t>
            </w:r>
          </w:p>
          <w:p w14:paraId="64257DB3" w14:textId="4E28CFE9" w:rsidR="00A764E7" w:rsidRPr="00F52228" w:rsidRDefault="00A764E7" w:rsidP="00A764E7">
            <w:pPr>
              <w:jc w:val="center"/>
              <w:rPr>
                <w:rFonts w:ascii="Sassoon Infant Rg" w:eastAsia="Times New Roman" w:hAnsi="Sassoon Infant Rg" w:cs="Arial"/>
                <w:sz w:val="20"/>
                <w:szCs w:val="20"/>
                <w:lang w:eastAsia="en-GB"/>
              </w:rPr>
            </w:pPr>
            <w:r w:rsidRPr="00F52228">
              <w:rPr>
                <w:rFonts w:ascii="Sassoon Infant Rg" w:eastAsia="Times New Roman" w:hAnsi="Sassoon Infant Rg" w:cs="Arial"/>
                <w:sz w:val="20"/>
                <w:szCs w:val="20"/>
                <w:lang w:eastAsia="en-GB"/>
              </w:rPr>
              <w:t>3.1 W,E,I 3.2 SCP</w:t>
            </w:r>
          </w:p>
        </w:tc>
      </w:tr>
      <w:tr w:rsidR="00983928" w:rsidRPr="00F52228" w14:paraId="3F44F38B" w14:textId="77777777" w:rsidTr="00983928">
        <w:trPr>
          <w:trHeight w:val="300"/>
        </w:trPr>
        <w:tc>
          <w:tcPr>
            <w:tcW w:w="13954" w:type="dxa"/>
            <w:gridSpan w:val="4"/>
            <w:shd w:val="clear" w:color="auto" w:fill="7030A0"/>
          </w:tcPr>
          <w:p w14:paraId="4702FD56" w14:textId="633EDD4D" w:rsidR="20C1CF36" w:rsidRPr="00F52228" w:rsidRDefault="20C1CF36" w:rsidP="00983928">
            <w:pPr>
              <w:pStyle w:val="paragraph"/>
              <w:spacing w:before="0" w:beforeAutospacing="0" w:after="0" w:afterAutospacing="0"/>
              <w:jc w:val="center"/>
              <w:rPr>
                <w:rStyle w:val="normaltextrun"/>
                <w:rFonts w:ascii="Sassoon Infant Rg" w:hAnsi="Sassoon Infant Rg"/>
                <w:b/>
                <w:bCs/>
                <w:color w:val="FFFFFF" w:themeColor="background1"/>
                <w:u w:val="single"/>
              </w:rPr>
            </w:pPr>
            <w:r w:rsidRPr="00F52228">
              <w:rPr>
                <w:rStyle w:val="normaltextrun"/>
                <w:rFonts w:ascii="Sassoon Infant Rg" w:hAnsi="Sassoon Infant Rg" w:cs="Segoe UI"/>
                <w:b/>
                <w:bCs/>
                <w:color w:val="FFFFFF" w:themeColor="background1"/>
                <w:u w:val="single"/>
              </w:rPr>
              <w:t>S</w:t>
            </w:r>
            <w:r w:rsidRPr="00F52228">
              <w:rPr>
                <w:rStyle w:val="normaltextrun"/>
                <w:rFonts w:ascii="Sassoon Infant Rg" w:hAnsi="Sassoon Infant Rg"/>
                <w:b/>
                <w:bCs/>
                <w:color w:val="FFFFFF" w:themeColor="background1"/>
                <w:u w:val="single"/>
              </w:rPr>
              <w:t xml:space="preserve">tarbright and Starfish </w:t>
            </w:r>
            <w:r w:rsidRPr="00F52228">
              <w:rPr>
                <w:rStyle w:val="normaltextrun"/>
                <w:rFonts w:ascii="Sassoon Infant Rg" w:hAnsi="Sassoon Infant Rg" w:cs="Segoe UI"/>
                <w:b/>
                <w:bCs/>
                <w:color w:val="FFFFFF" w:themeColor="background1"/>
                <w:u w:val="single"/>
              </w:rPr>
              <w:t>N</w:t>
            </w:r>
            <w:r w:rsidRPr="00F52228">
              <w:rPr>
                <w:rStyle w:val="normaltextrun"/>
                <w:rFonts w:ascii="Sassoon Infant Rg" w:hAnsi="Sassoon Infant Rg"/>
                <w:b/>
                <w:bCs/>
                <w:color w:val="FFFFFF" w:themeColor="background1"/>
                <w:u w:val="single"/>
              </w:rPr>
              <w:t>urseries</w:t>
            </w:r>
          </w:p>
          <w:p w14:paraId="338BC78A" w14:textId="175A775D" w:rsidR="20C1CF36" w:rsidRPr="00F52228" w:rsidRDefault="20C1CF36" w:rsidP="00983928">
            <w:pPr>
              <w:pStyle w:val="paragraph"/>
              <w:spacing w:before="0" w:beforeAutospacing="0" w:after="0" w:afterAutospacing="0"/>
              <w:jc w:val="center"/>
              <w:rPr>
                <w:rStyle w:val="normaltextrun"/>
                <w:i/>
                <w:iCs/>
                <w:color w:val="FFFFFF" w:themeColor="background1"/>
              </w:rPr>
            </w:pPr>
            <w:r w:rsidRPr="00F52228">
              <w:rPr>
                <w:rStyle w:val="normaltextrun"/>
                <w:rFonts w:ascii="Sassoon Infant Rg" w:hAnsi="Sassoon Infant Rg" w:cs="Segoe UI"/>
                <w:b/>
                <w:bCs/>
                <w:i/>
                <w:iCs/>
                <w:color w:val="FFFFFF" w:themeColor="background1"/>
              </w:rPr>
              <w:t>Priority 3:</w:t>
            </w:r>
            <w:r w:rsidRPr="00F52228">
              <w:rPr>
                <w:rStyle w:val="normaltextrun"/>
                <w:i/>
                <w:iCs/>
                <w:color w:val="FFFFFF" w:themeColor="background1"/>
              </w:rPr>
              <w:t xml:space="preserve"> </w:t>
            </w:r>
            <w:r w:rsidRPr="00F52228">
              <w:rPr>
                <w:rStyle w:val="normaltextrun"/>
                <w:rFonts w:ascii="Sassoon Infant Rg" w:hAnsi="Sassoon Infant Rg"/>
                <w:i/>
                <w:iCs/>
                <w:color w:val="FFFFFF" w:themeColor="background1"/>
              </w:rPr>
              <w:t>To introduce the Up, Up and Away framework as a tool to identify and support children’s learning and development.</w:t>
            </w:r>
          </w:p>
        </w:tc>
      </w:tr>
      <w:tr w:rsidR="00BF052A" w:rsidRPr="00F52228" w14:paraId="00617F85" w14:textId="77777777" w:rsidTr="00983928">
        <w:trPr>
          <w:trHeight w:val="281"/>
        </w:trPr>
        <w:tc>
          <w:tcPr>
            <w:tcW w:w="2972" w:type="dxa"/>
            <w:shd w:val="clear" w:color="auto" w:fill="97EFF7"/>
          </w:tcPr>
          <w:p w14:paraId="42BBC930" w14:textId="77777777" w:rsidR="00BF052A" w:rsidRPr="00F52228" w:rsidRDefault="00BF052A" w:rsidP="00EC5B8C">
            <w:pPr>
              <w:jc w:val="center"/>
              <w:rPr>
                <w:rFonts w:ascii="Sassoon Infant Rg" w:hAnsi="Sassoon Infant Rg" w:cs="Arial"/>
                <w:sz w:val="20"/>
                <w:szCs w:val="20"/>
              </w:rPr>
            </w:pPr>
            <w:r w:rsidRPr="00F52228">
              <w:rPr>
                <w:rFonts w:ascii="Sassoon Infant Rg" w:hAnsi="Sassoon Infant Rg" w:cs="Arial"/>
                <w:sz w:val="20"/>
                <w:szCs w:val="20"/>
              </w:rPr>
              <w:t>Outcome</w:t>
            </w:r>
          </w:p>
        </w:tc>
        <w:tc>
          <w:tcPr>
            <w:tcW w:w="6660" w:type="dxa"/>
          </w:tcPr>
          <w:p w14:paraId="39221FF0" w14:textId="77777777" w:rsidR="00BF052A" w:rsidRPr="00F52228" w:rsidRDefault="00BF052A" w:rsidP="00EC5B8C">
            <w:pPr>
              <w:pStyle w:val="paragraph"/>
              <w:spacing w:before="0" w:beforeAutospacing="0" w:after="0" w:afterAutospacing="0"/>
              <w:jc w:val="center"/>
              <w:textAlignment w:val="baseline"/>
              <w:rPr>
                <w:rFonts w:ascii="Sassoon Infant Rg" w:hAnsi="Sassoon Infant Rg" w:cs="Segoe UI"/>
                <w:sz w:val="20"/>
                <w:szCs w:val="20"/>
              </w:rPr>
            </w:pPr>
            <w:r w:rsidRPr="00F52228">
              <w:rPr>
                <w:rFonts w:ascii="Sassoon Infant Rg" w:hAnsi="Sassoon Infant Rg" w:cs="Segoe UI"/>
                <w:sz w:val="20"/>
                <w:szCs w:val="20"/>
              </w:rPr>
              <w:t>A</w:t>
            </w:r>
            <w:r w:rsidRPr="00F52228">
              <w:rPr>
                <w:rFonts w:ascii="Sassoon Infant Rg" w:hAnsi="Sassoon Infant Rg"/>
                <w:sz w:val="20"/>
                <w:szCs w:val="20"/>
              </w:rPr>
              <w:t>ctions</w:t>
            </w:r>
          </w:p>
        </w:tc>
        <w:tc>
          <w:tcPr>
            <w:tcW w:w="1845" w:type="dxa"/>
          </w:tcPr>
          <w:p w14:paraId="6D300A6F" w14:textId="77777777" w:rsidR="00BF052A" w:rsidRPr="00F52228" w:rsidRDefault="00BF052A" w:rsidP="00EC5B8C">
            <w:pPr>
              <w:pStyle w:val="paragraph"/>
              <w:spacing w:before="0" w:beforeAutospacing="0" w:after="0" w:afterAutospacing="0"/>
              <w:jc w:val="center"/>
              <w:textAlignment w:val="baseline"/>
              <w:rPr>
                <w:rFonts w:ascii="Sassoon Infant Rg" w:hAnsi="Sassoon Infant Rg" w:cs="Segoe UI"/>
                <w:sz w:val="20"/>
                <w:szCs w:val="20"/>
              </w:rPr>
            </w:pPr>
            <w:r w:rsidRPr="00F52228">
              <w:rPr>
                <w:rFonts w:ascii="Sassoon Infant Rg" w:hAnsi="Sassoon Infant Rg" w:cs="Segoe UI"/>
                <w:sz w:val="20"/>
                <w:szCs w:val="20"/>
              </w:rPr>
              <w:t>R</w:t>
            </w:r>
            <w:r w:rsidRPr="00F52228">
              <w:rPr>
                <w:rFonts w:ascii="Sassoon Infant Rg" w:hAnsi="Sassoon Infant Rg"/>
                <w:sz w:val="20"/>
                <w:szCs w:val="20"/>
              </w:rPr>
              <w:t>esponsibilities</w:t>
            </w:r>
          </w:p>
        </w:tc>
        <w:tc>
          <w:tcPr>
            <w:tcW w:w="2477" w:type="dxa"/>
          </w:tcPr>
          <w:p w14:paraId="670D32C4" w14:textId="77777777" w:rsidR="00BF052A" w:rsidRPr="00F52228" w:rsidRDefault="00BF052A" w:rsidP="00EC5B8C">
            <w:pPr>
              <w:pStyle w:val="paragraph"/>
              <w:spacing w:before="0" w:beforeAutospacing="0" w:after="0" w:afterAutospacing="0"/>
              <w:jc w:val="center"/>
              <w:textAlignment w:val="baseline"/>
              <w:rPr>
                <w:rFonts w:ascii="Sassoon Infant Rg" w:hAnsi="Sassoon Infant Rg" w:cs="Segoe UI"/>
                <w:sz w:val="20"/>
                <w:szCs w:val="20"/>
              </w:rPr>
            </w:pPr>
            <w:r w:rsidRPr="00F52228">
              <w:rPr>
                <w:rFonts w:ascii="Sassoon Infant Rg" w:hAnsi="Sassoon Infant Rg" w:cs="Segoe UI"/>
                <w:sz w:val="20"/>
                <w:szCs w:val="20"/>
              </w:rPr>
              <w:t>T</w:t>
            </w:r>
            <w:r w:rsidRPr="00F52228">
              <w:rPr>
                <w:rFonts w:ascii="Sassoon Infant Rg" w:hAnsi="Sassoon Infant Rg"/>
                <w:sz w:val="20"/>
                <w:szCs w:val="20"/>
              </w:rPr>
              <w:t>imescale</w:t>
            </w:r>
          </w:p>
        </w:tc>
      </w:tr>
      <w:tr w:rsidR="00BF052A" w:rsidRPr="00F52228" w14:paraId="6EDFA987" w14:textId="77777777" w:rsidTr="00983928">
        <w:trPr>
          <w:trHeight w:val="281"/>
        </w:trPr>
        <w:tc>
          <w:tcPr>
            <w:tcW w:w="2972" w:type="dxa"/>
            <w:shd w:val="clear" w:color="auto" w:fill="97EFF7"/>
          </w:tcPr>
          <w:p w14:paraId="7B6C9FC9" w14:textId="4AF14FDB" w:rsidR="00983928" w:rsidRPr="00F52228" w:rsidRDefault="00983928" w:rsidP="00983928">
            <w:pPr>
              <w:pStyle w:val="paragraph"/>
              <w:spacing w:before="0" w:after="0"/>
              <w:jc w:val="center"/>
              <w:rPr>
                <w:rFonts w:ascii="Sassoon Infant Rg" w:hAnsi="Sassoon Infant Rg" w:cs="Segoe UI"/>
                <w:sz w:val="20"/>
                <w:szCs w:val="20"/>
              </w:rPr>
            </w:pPr>
          </w:p>
          <w:p w14:paraId="78CCDE40" w14:textId="535B6804" w:rsidR="00BF052A" w:rsidRPr="00F52228" w:rsidRDefault="4E2FBA7C" w:rsidP="00983928">
            <w:pPr>
              <w:pStyle w:val="paragraph"/>
              <w:spacing w:before="0" w:after="0"/>
              <w:jc w:val="center"/>
              <w:textAlignment w:val="baseline"/>
              <w:rPr>
                <w:rFonts w:ascii="Sassoon Infant Rg" w:hAnsi="Sassoon Infant Rg" w:cs="Segoe UI"/>
                <w:sz w:val="20"/>
                <w:szCs w:val="20"/>
              </w:rPr>
            </w:pPr>
            <w:r w:rsidRPr="00F52228">
              <w:rPr>
                <w:rFonts w:ascii="Sassoon Infant Rg" w:hAnsi="Sassoon Infant Rg" w:cs="Segoe UI"/>
                <w:sz w:val="20"/>
                <w:szCs w:val="20"/>
              </w:rPr>
              <w:t xml:space="preserve">To upskill staff on the use and implementation of Up, Up and Away to improve the learning environment and meet the needs of all learners. </w:t>
            </w:r>
          </w:p>
        </w:tc>
        <w:tc>
          <w:tcPr>
            <w:tcW w:w="6660" w:type="dxa"/>
          </w:tcPr>
          <w:p w14:paraId="223972E4" w14:textId="56CD63C6" w:rsidR="001D5782" w:rsidRPr="00F52228" w:rsidRDefault="001D5782" w:rsidP="00BF052A">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 xml:space="preserve">Use the </w:t>
            </w:r>
            <w:r w:rsidR="00BF052A" w:rsidRPr="00F52228">
              <w:rPr>
                <w:rFonts w:ascii="Sassoon Infant Rg" w:hAnsi="Sassoon Infant Rg" w:cs="Segoe UI"/>
                <w:sz w:val="20"/>
                <w:szCs w:val="20"/>
              </w:rPr>
              <w:t xml:space="preserve">Up, Up and Away framework </w:t>
            </w:r>
            <w:r w:rsidRPr="00F52228">
              <w:rPr>
                <w:rFonts w:ascii="Sassoon Infant Rg" w:hAnsi="Sassoon Infant Rg" w:cs="Segoe UI"/>
                <w:sz w:val="20"/>
                <w:szCs w:val="20"/>
              </w:rPr>
              <w:t xml:space="preserve">to audit and evaluate our literacy rich learning environment and develop </w:t>
            </w:r>
            <w:r w:rsidR="00A50753" w:rsidRPr="00F52228">
              <w:rPr>
                <w:rFonts w:ascii="Sassoon Infant Rg" w:hAnsi="Sassoon Infant Rg" w:cs="Segoe UI"/>
                <w:sz w:val="20"/>
                <w:szCs w:val="20"/>
              </w:rPr>
              <w:t>staff</w:t>
            </w:r>
            <w:r w:rsidRPr="00F52228">
              <w:rPr>
                <w:rFonts w:ascii="Sassoon Infant Rg" w:hAnsi="Sassoon Infant Rg" w:cs="Segoe UI"/>
                <w:sz w:val="20"/>
                <w:szCs w:val="20"/>
              </w:rPr>
              <w:t xml:space="preserve"> universal support strategies. </w:t>
            </w:r>
          </w:p>
          <w:p w14:paraId="4495C38D" w14:textId="407BC3E7" w:rsidR="001D5782" w:rsidRPr="00F52228" w:rsidRDefault="001D5782" w:rsidP="00BF052A">
            <w:pPr>
              <w:pStyle w:val="paragraph"/>
              <w:spacing w:before="0" w:beforeAutospacing="0" w:after="0" w:afterAutospacing="0"/>
              <w:textAlignment w:val="baseline"/>
              <w:rPr>
                <w:rFonts w:ascii="Sassoon Infant Rg" w:hAnsi="Sassoon Infant Rg" w:cs="Segoe UI"/>
                <w:sz w:val="20"/>
                <w:szCs w:val="20"/>
              </w:rPr>
            </w:pPr>
          </w:p>
          <w:p w14:paraId="7E970850" w14:textId="3C8DA0A1" w:rsidR="00BF052A" w:rsidRPr="00F52228" w:rsidRDefault="001D5782" w:rsidP="00BF052A">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Up, Up and Away child evaluation tools</w:t>
            </w:r>
            <w:r w:rsidR="00A50753" w:rsidRPr="00F52228">
              <w:rPr>
                <w:rFonts w:ascii="Sassoon Infant Rg" w:hAnsi="Sassoon Infant Rg" w:cs="Segoe UI"/>
                <w:sz w:val="20"/>
                <w:szCs w:val="20"/>
              </w:rPr>
              <w:t xml:space="preserve"> to be trialled</w:t>
            </w:r>
            <w:r w:rsidRPr="00F52228">
              <w:rPr>
                <w:rFonts w:ascii="Sassoon Infant Rg" w:hAnsi="Sassoon Infant Rg" w:cs="Segoe UI"/>
                <w:sz w:val="20"/>
                <w:szCs w:val="20"/>
              </w:rPr>
              <w:t xml:space="preserve"> </w:t>
            </w:r>
            <w:r w:rsidR="00A50753" w:rsidRPr="00F52228">
              <w:rPr>
                <w:rFonts w:ascii="Sassoon Infant Rg" w:hAnsi="Sassoon Infant Rg" w:cs="Segoe UI"/>
                <w:sz w:val="20"/>
                <w:szCs w:val="20"/>
              </w:rPr>
              <w:t xml:space="preserve">with Jan N4 starts and N5 P1 transition children to ensure </w:t>
            </w:r>
            <w:r w:rsidRPr="00F52228">
              <w:rPr>
                <w:rFonts w:ascii="Sassoon Infant Rg" w:hAnsi="Sassoon Infant Rg" w:cs="Segoe UI"/>
                <w:sz w:val="20"/>
                <w:szCs w:val="20"/>
              </w:rPr>
              <w:t xml:space="preserve">targeted interventions </w:t>
            </w:r>
            <w:r w:rsidR="00BF052A" w:rsidRPr="00F52228">
              <w:rPr>
                <w:rFonts w:ascii="Sassoon Infant Rg" w:hAnsi="Sassoon Infant Rg" w:cs="Segoe UI"/>
                <w:sz w:val="20"/>
                <w:szCs w:val="20"/>
              </w:rPr>
              <w:t>for individual children.</w:t>
            </w:r>
          </w:p>
          <w:p w14:paraId="2058142F" w14:textId="6E0B24CA" w:rsidR="000E7D01" w:rsidRPr="00F52228" w:rsidRDefault="000E7D01" w:rsidP="00BF052A">
            <w:pPr>
              <w:pStyle w:val="paragraph"/>
              <w:spacing w:before="0" w:beforeAutospacing="0" w:after="0" w:afterAutospacing="0"/>
              <w:textAlignment w:val="baseline"/>
              <w:rPr>
                <w:rFonts w:ascii="Sassoon Infant Rg" w:hAnsi="Sassoon Infant Rg" w:cs="Segoe UI"/>
                <w:sz w:val="20"/>
                <w:szCs w:val="20"/>
              </w:rPr>
            </w:pPr>
          </w:p>
          <w:p w14:paraId="3C8F51CB" w14:textId="03D3E14F" w:rsidR="000E7D01" w:rsidRPr="00F52228" w:rsidRDefault="000E7D01" w:rsidP="00BF052A">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Up, Up and Away Development Plans to be introduced to support identified children through observations and learning conversations.</w:t>
            </w:r>
          </w:p>
          <w:p w14:paraId="71131375" w14:textId="03DE6B37" w:rsidR="00A50753" w:rsidRPr="00F52228" w:rsidRDefault="00A50753" w:rsidP="00BF052A">
            <w:pPr>
              <w:pStyle w:val="paragraph"/>
              <w:spacing w:before="0" w:beforeAutospacing="0" w:after="0" w:afterAutospacing="0"/>
              <w:textAlignment w:val="baseline"/>
              <w:rPr>
                <w:rFonts w:ascii="Sassoon Infant Rg" w:hAnsi="Sassoon Infant Rg" w:cs="Segoe UI"/>
                <w:sz w:val="20"/>
                <w:szCs w:val="20"/>
              </w:rPr>
            </w:pPr>
          </w:p>
          <w:p w14:paraId="76E406E4" w14:textId="400A2C4A" w:rsidR="00A50753" w:rsidRPr="00F52228" w:rsidRDefault="00A50753" w:rsidP="00BF052A">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 xml:space="preserve">Allowing staff time at staff meetings to read and reflect on the key principles of Up, Up and Away </w:t>
            </w:r>
            <w:r w:rsidR="000E7D01" w:rsidRPr="00F52228">
              <w:rPr>
                <w:rFonts w:ascii="Sassoon Infant Rg" w:hAnsi="Sassoon Infant Rg" w:cs="Segoe UI"/>
                <w:sz w:val="20"/>
                <w:szCs w:val="20"/>
              </w:rPr>
              <w:t xml:space="preserve">to help them </w:t>
            </w:r>
            <w:r w:rsidRPr="00F52228">
              <w:rPr>
                <w:rFonts w:ascii="Sassoon Infant Rg" w:hAnsi="Sassoon Infant Rg" w:cs="Segoe UI"/>
                <w:sz w:val="20"/>
                <w:szCs w:val="20"/>
              </w:rPr>
              <w:t xml:space="preserve">recognise developmental stages and </w:t>
            </w:r>
            <w:r w:rsidR="000E7D01" w:rsidRPr="00F52228">
              <w:rPr>
                <w:rFonts w:ascii="Sassoon Infant Rg" w:hAnsi="Sassoon Infant Rg" w:cs="Segoe UI"/>
                <w:sz w:val="20"/>
                <w:szCs w:val="20"/>
              </w:rPr>
              <w:t xml:space="preserve">implement </w:t>
            </w:r>
            <w:r w:rsidRPr="00F52228">
              <w:rPr>
                <w:rFonts w:ascii="Sassoon Infant Rg" w:hAnsi="Sassoon Infant Rg" w:cs="Segoe UI"/>
                <w:sz w:val="20"/>
                <w:szCs w:val="20"/>
              </w:rPr>
              <w:t xml:space="preserve">strategies </w:t>
            </w:r>
            <w:r w:rsidR="000E7D01" w:rsidRPr="00F52228">
              <w:rPr>
                <w:rFonts w:ascii="Sassoon Infant Rg" w:hAnsi="Sassoon Infant Rg" w:cs="Segoe UI"/>
                <w:sz w:val="20"/>
                <w:szCs w:val="20"/>
              </w:rPr>
              <w:t xml:space="preserve">to </w:t>
            </w:r>
            <w:r w:rsidRPr="00F52228">
              <w:rPr>
                <w:rFonts w:ascii="Sassoon Infant Rg" w:hAnsi="Sassoon Infant Rg" w:cs="Segoe UI"/>
                <w:sz w:val="20"/>
                <w:szCs w:val="20"/>
              </w:rPr>
              <w:t>progres</w:t>
            </w:r>
            <w:r w:rsidR="000E7D01" w:rsidRPr="00F52228">
              <w:rPr>
                <w:rFonts w:ascii="Sassoon Infant Rg" w:hAnsi="Sassoon Infant Rg" w:cs="Segoe UI"/>
                <w:sz w:val="20"/>
                <w:szCs w:val="20"/>
              </w:rPr>
              <w:t xml:space="preserve">s learner outcomes. </w:t>
            </w:r>
            <w:r w:rsidRPr="00F52228">
              <w:rPr>
                <w:rFonts w:ascii="Sassoon Infant Rg" w:hAnsi="Sassoon Infant Rg" w:cs="Segoe UI"/>
                <w:sz w:val="20"/>
                <w:szCs w:val="20"/>
              </w:rPr>
              <w:t xml:space="preserve"> </w:t>
            </w:r>
          </w:p>
          <w:p w14:paraId="036016C7" w14:textId="185688DE" w:rsidR="00D43428" w:rsidRPr="00F52228" w:rsidRDefault="00D43428" w:rsidP="00BF052A">
            <w:pPr>
              <w:pStyle w:val="paragraph"/>
              <w:spacing w:before="0" w:beforeAutospacing="0" w:after="0" w:afterAutospacing="0"/>
              <w:textAlignment w:val="baseline"/>
              <w:rPr>
                <w:rFonts w:ascii="Sassoon Infant Rg" w:hAnsi="Sassoon Infant Rg" w:cs="Segoe UI"/>
                <w:sz w:val="20"/>
                <w:szCs w:val="20"/>
              </w:rPr>
            </w:pPr>
          </w:p>
          <w:p w14:paraId="4ACD6572" w14:textId="6B2C2C5F" w:rsidR="00D43428" w:rsidRPr="00F52228" w:rsidRDefault="00D43428" w:rsidP="00BF052A">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 xml:space="preserve">TAC </w:t>
            </w:r>
            <w:r w:rsidR="00A50753" w:rsidRPr="00F52228">
              <w:rPr>
                <w:rFonts w:ascii="Sassoon Infant Rg" w:hAnsi="Sassoon Infant Rg" w:cs="Segoe UI"/>
                <w:sz w:val="20"/>
                <w:szCs w:val="20"/>
              </w:rPr>
              <w:t>m</w:t>
            </w:r>
            <w:r w:rsidRPr="00F52228">
              <w:rPr>
                <w:rFonts w:ascii="Sassoon Infant Rg" w:hAnsi="Sassoon Infant Rg" w:cs="Segoe UI"/>
                <w:sz w:val="20"/>
                <w:szCs w:val="20"/>
              </w:rPr>
              <w:t>eetings</w:t>
            </w:r>
            <w:r w:rsidR="00A50753" w:rsidRPr="00F52228">
              <w:rPr>
                <w:rFonts w:ascii="Sassoon Infant Rg" w:hAnsi="Sassoon Infant Rg" w:cs="Segoe UI"/>
                <w:sz w:val="20"/>
                <w:szCs w:val="20"/>
              </w:rPr>
              <w:t xml:space="preserve"> to incorporate the role of family members in completing a ‘Home literacy rich environment tool’ where relevant to support and plan for children’s needs. </w:t>
            </w:r>
          </w:p>
          <w:p w14:paraId="18AF2815" w14:textId="12A172F1" w:rsidR="0066281F" w:rsidRPr="00F52228" w:rsidRDefault="0066281F" w:rsidP="00BF052A">
            <w:pPr>
              <w:pStyle w:val="paragraph"/>
              <w:spacing w:before="0" w:beforeAutospacing="0" w:after="0" w:afterAutospacing="0"/>
              <w:textAlignment w:val="baseline"/>
              <w:rPr>
                <w:rFonts w:ascii="Sassoon Infant Rg" w:hAnsi="Sassoon Infant Rg" w:cs="Segoe UI"/>
                <w:sz w:val="20"/>
                <w:szCs w:val="20"/>
              </w:rPr>
            </w:pPr>
          </w:p>
          <w:p w14:paraId="05E4B245" w14:textId="0EBCEC66" w:rsidR="00D43428" w:rsidRPr="00F52228" w:rsidRDefault="0066281F" w:rsidP="00BF052A">
            <w:pPr>
              <w:pStyle w:val="paragraph"/>
              <w:spacing w:before="0" w:beforeAutospacing="0" w:after="0" w:afterAutospacing="0"/>
              <w:textAlignment w:val="baseline"/>
              <w:rPr>
                <w:rFonts w:ascii="Sassoon Infant Rg" w:hAnsi="Sassoon Infant Rg" w:cs="Segoe UI"/>
                <w:sz w:val="20"/>
                <w:szCs w:val="20"/>
              </w:rPr>
            </w:pPr>
            <w:proofErr w:type="spellStart"/>
            <w:r w:rsidRPr="00F52228">
              <w:rPr>
                <w:rFonts w:ascii="Sassoon Infant Rg" w:hAnsi="Sassoon Infant Rg" w:cs="Segoe UI"/>
                <w:sz w:val="20"/>
                <w:szCs w:val="20"/>
              </w:rPr>
              <w:t>SfL</w:t>
            </w:r>
            <w:proofErr w:type="spellEnd"/>
            <w:r w:rsidRPr="00F52228">
              <w:rPr>
                <w:rFonts w:ascii="Sassoon Infant Rg" w:hAnsi="Sassoon Infant Rg" w:cs="Segoe UI"/>
                <w:sz w:val="20"/>
                <w:szCs w:val="20"/>
              </w:rPr>
              <w:t xml:space="preserve"> overview and summary of support documents updated on a termly basis to highlight strategies that are currently being implemented </w:t>
            </w:r>
          </w:p>
          <w:p w14:paraId="0BF362F9" w14:textId="3E1FB225" w:rsidR="00BF052A" w:rsidRPr="00F52228" w:rsidRDefault="00BF052A" w:rsidP="000E7D01">
            <w:pPr>
              <w:pStyle w:val="paragraph"/>
              <w:spacing w:before="0" w:beforeAutospacing="0" w:after="0" w:afterAutospacing="0"/>
              <w:textAlignment w:val="baseline"/>
              <w:rPr>
                <w:rFonts w:ascii="Sassoon Infant Rg" w:hAnsi="Sassoon Infant Rg" w:cs="Segoe UI"/>
                <w:sz w:val="20"/>
                <w:szCs w:val="20"/>
              </w:rPr>
            </w:pPr>
          </w:p>
        </w:tc>
        <w:tc>
          <w:tcPr>
            <w:tcW w:w="1845" w:type="dxa"/>
          </w:tcPr>
          <w:p w14:paraId="20C35535" w14:textId="77777777" w:rsidR="00BF052A" w:rsidRPr="00F52228" w:rsidRDefault="00A50753" w:rsidP="00BF052A">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PNT</w:t>
            </w:r>
          </w:p>
          <w:p w14:paraId="5CCACB2D" w14:textId="77777777" w:rsidR="00A50753" w:rsidRPr="00F52228" w:rsidRDefault="00A50753" w:rsidP="00BF052A">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EYLO</w:t>
            </w:r>
          </w:p>
          <w:p w14:paraId="68B0CE45" w14:textId="77777777" w:rsidR="00A50753" w:rsidRPr="00F52228" w:rsidRDefault="00A50753" w:rsidP="00BF052A">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DHT</w:t>
            </w:r>
          </w:p>
          <w:p w14:paraId="45F547D8" w14:textId="77777777" w:rsidR="00A50753" w:rsidRPr="00F52228" w:rsidRDefault="00A50753" w:rsidP="00BF052A">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SEYOs</w:t>
            </w:r>
          </w:p>
          <w:p w14:paraId="00AEE049" w14:textId="77777777" w:rsidR="00A50753" w:rsidRPr="00F52228" w:rsidRDefault="00A50753" w:rsidP="00BF052A">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EYOs</w:t>
            </w:r>
          </w:p>
          <w:p w14:paraId="0D8353A1" w14:textId="76C40459" w:rsidR="0066281F" w:rsidRPr="00F52228" w:rsidRDefault="0066281F" w:rsidP="00BF052A">
            <w:pPr>
              <w:pStyle w:val="paragraph"/>
              <w:spacing w:before="0" w:beforeAutospacing="0" w:after="0" w:afterAutospacing="0"/>
              <w:textAlignment w:val="baseline"/>
              <w:rPr>
                <w:rFonts w:ascii="Sassoon Infant Rg" w:hAnsi="Sassoon Infant Rg" w:cs="Segoe UI"/>
                <w:sz w:val="20"/>
                <w:szCs w:val="20"/>
              </w:rPr>
            </w:pPr>
            <w:proofErr w:type="spellStart"/>
            <w:r w:rsidRPr="00F52228">
              <w:rPr>
                <w:rFonts w:ascii="Sassoon Infant Rg" w:hAnsi="Sassoon Infant Rg" w:cs="Segoe UI"/>
                <w:sz w:val="20"/>
                <w:szCs w:val="20"/>
              </w:rPr>
              <w:t>SfL</w:t>
            </w:r>
            <w:proofErr w:type="spellEnd"/>
          </w:p>
        </w:tc>
        <w:tc>
          <w:tcPr>
            <w:tcW w:w="2477" w:type="dxa"/>
          </w:tcPr>
          <w:p w14:paraId="022C0C47" w14:textId="6F2B9FA9" w:rsidR="00BF052A" w:rsidRPr="00F52228" w:rsidRDefault="00A50753" w:rsidP="00BF052A">
            <w:pPr>
              <w:pStyle w:val="paragraph"/>
              <w:spacing w:before="0" w:beforeAutospacing="0" w:after="0" w:afterAutospacing="0"/>
              <w:textAlignment w:val="baseline"/>
              <w:rPr>
                <w:rFonts w:ascii="Sassoon Infant Rg" w:hAnsi="Sassoon Infant Rg" w:cs="Segoe UI"/>
                <w:sz w:val="20"/>
                <w:szCs w:val="20"/>
              </w:rPr>
            </w:pPr>
            <w:r w:rsidRPr="00F52228">
              <w:rPr>
                <w:rFonts w:ascii="Sassoon Infant Rg" w:hAnsi="Sassoon Infant Rg" w:cs="Segoe UI"/>
                <w:sz w:val="20"/>
                <w:szCs w:val="20"/>
              </w:rPr>
              <w:t>May 2025</w:t>
            </w:r>
          </w:p>
        </w:tc>
      </w:tr>
    </w:tbl>
    <w:p w14:paraId="55A0D945" w14:textId="480629A5" w:rsidR="00EF3471" w:rsidRPr="00F52228" w:rsidRDefault="00EF3471">
      <w:pPr>
        <w:rPr>
          <w:rFonts w:ascii="Sassoon Infant Rg" w:hAnsi="Sassoon Infant Rg"/>
        </w:rPr>
      </w:pPr>
    </w:p>
    <w:p w14:paraId="445B05B4" w14:textId="77777777" w:rsidR="0051056F" w:rsidRPr="00F52228" w:rsidRDefault="0051056F">
      <w:pPr>
        <w:rPr>
          <w:rFonts w:ascii="Sassoon Infant Rg" w:hAnsi="Sassoon Infant Rg"/>
        </w:rPr>
      </w:pPr>
    </w:p>
    <w:p w14:paraId="7C8B4BA5" w14:textId="77777777" w:rsidR="0051056F" w:rsidRPr="00F52228" w:rsidRDefault="0051056F">
      <w:pPr>
        <w:rPr>
          <w:rFonts w:ascii="Sassoon Infant Rg" w:hAnsi="Sassoon Infant Rg"/>
        </w:rPr>
      </w:pPr>
    </w:p>
    <w:p w14:paraId="232EB413" w14:textId="77777777" w:rsidR="0051056F" w:rsidRPr="00F52228" w:rsidRDefault="0051056F">
      <w:pPr>
        <w:rPr>
          <w:rFonts w:ascii="Sassoon Infant Rg" w:hAnsi="Sassoon Infant Rg"/>
        </w:rPr>
      </w:pPr>
    </w:p>
    <w:p w14:paraId="26E75617" w14:textId="77777777" w:rsidR="0051056F" w:rsidRPr="00F52228" w:rsidRDefault="0051056F">
      <w:pPr>
        <w:rPr>
          <w:rFonts w:ascii="Sassoon Infant Rg" w:hAnsi="Sassoon Infant Rg"/>
        </w:rPr>
      </w:pPr>
    </w:p>
    <w:p w14:paraId="59A52624" w14:textId="77777777" w:rsidR="0051056F" w:rsidRPr="00F52228" w:rsidRDefault="0051056F">
      <w:pPr>
        <w:rPr>
          <w:rFonts w:ascii="Sassoon Infant Rg" w:hAnsi="Sassoon Infant Rg"/>
        </w:rPr>
      </w:pPr>
    </w:p>
    <w:p w14:paraId="4EE5CEBE" w14:textId="77777777" w:rsidR="0051056F" w:rsidRPr="00F52228" w:rsidRDefault="0051056F">
      <w:pPr>
        <w:rPr>
          <w:rFonts w:ascii="Sassoon Infant Rg" w:hAnsi="Sassoon Infant Rg"/>
        </w:rPr>
      </w:pPr>
    </w:p>
    <w:p w14:paraId="692394FB" w14:textId="77777777" w:rsidR="0051056F" w:rsidRPr="00F52228" w:rsidRDefault="0051056F">
      <w:pPr>
        <w:rPr>
          <w:rFonts w:ascii="Sassoon Infant Rg" w:hAnsi="Sassoon Infant Rg"/>
        </w:rPr>
      </w:pPr>
    </w:p>
    <w:p w14:paraId="3A39E495" w14:textId="77777777" w:rsidR="0051056F" w:rsidRPr="00F52228" w:rsidRDefault="0051056F">
      <w:pPr>
        <w:rPr>
          <w:rFonts w:ascii="Sassoon Infant Rg" w:hAnsi="Sassoon Infant Rg"/>
        </w:rPr>
      </w:pPr>
    </w:p>
    <w:tbl>
      <w:tblPr>
        <w:tblStyle w:val="TableGrid"/>
        <w:tblW w:w="0" w:type="auto"/>
        <w:tblLook w:val="04A0" w:firstRow="1" w:lastRow="0" w:firstColumn="1" w:lastColumn="0" w:noHBand="0" w:noVBand="1"/>
      </w:tblPr>
      <w:tblGrid>
        <w:gridCol w:w="2122"/>
        <w:gridCol w:w="6378"/>
        <w:gridCol w:w="5890"/>
      </w:tblGrid>
      <w:tr w:rsidR="0051056F" w:rsidRPr="00F52228" w14:paraId="77ACB225" w14:textId="77777777" w:rsidTr="0011700E">
        <w:tc>
          <w:tcPr>
            <w:tcW w:w="2122" w:type="dxa"/>
            <w:shd w:val="clear" w:color="auto" w:fill="B889DB"/>
          </w:tcPr>
          <w:p w14:paraId="629FF25B" w14:textId="2170EA99" w:rsidR="0051056F" w:rsidRPr="00F52228" w:rsidRDefault="0051056F">
            <w:pPr>
              <w:rPr>
                <w:rFonts w:ascii="Sassoon Infant Rg" w:hAnsi="Sassoon Infant Rg"/>
                <w:b/>
                <w:bCs/>
                <w:sz w:val="36"/>
                <w:szCs w:val="36"/>
              </w:rPr>
            </w:pPr>
            <w:r w:rsidRPr="00F52228">
              <w:rPr>
                <w:rFonts w:ascii="Sassoon Infant Rg" w:hAnsi="Sassoon Infant Rg"/>
                <w:b/>
                <w:bCs/>
                <w:sz w:val="36"/>
                <w:szCs w:val="36"/>
              </w:rPr>
              <w:lastRenderedPageBreak/>
              <w:t>Priority</w:t>
            </w:r>
          </w:p>
        </w:tc>
        <w:tc>
          <w:tcPr>
            <w:tcW w:w="6378" w:type="dxa"/>
            <w:shd w:val="clear" w:color="auto" w:fill="B4C6E7" w:themeFill="accent1" w:themeFillTint="66"/>
          </w:tcPr>
          <w:p w14:paraId="2D2188B1" w14:textId="6682833C" w:rsidR="0051056F" w:rsidRPr="00F52228" w:rsidRDefault="0051056F">
            <w:pPr>
              <w:rPr>
                <w:rFonts w:ascii="Sassoon Infant Rg" w:hAnsi="Sassoon Infant Rg"/>
                <w:b/>
                <w:bCs/>
                <w:sz w:val="36"/>
                <w:szCs w:val="36"/>
              </w:rPr>
            </w:pPr>
            <w:r w:rsidRPr="00F52228">
              <w:rPr>
                <w:rFonts w:ascii="Sassoon Infant Rg" w:hAnsi="Sassoon Infant Rg"/>
                <w:b/>
                <w:bCs/>
                <w:sz w:val="36"/>
                <w:szCs w:val="36"/>
              </w:rPr>
              <w:t>Progress</w:t>
            </w:r>
          </w:p>
        </w:tc>
        <w:tc>
          <w:tcPr>
            <w:tcW w:w="5890" w:type="dxa"/>
            <w:shd w:val="clear" w:color="auto" w:fill="D5DCE4" w:themeFill="text2" w:themeFillTint="33"/>
          </w:tcPr>
          <w:p w14:paraId="7A85BCE6" w14:textId="677F894E" w:rsidR="0051056F" w:rsidRPr="00F52228" w:rsidRDefault="0051056F">
            <w:pPr>
              <w:rPr>
                <w:rFonts w:ascii="Sassoon Infant Rg" w:hAnsi="Sassoon Infant Rg"/>
                <w:b/>
                <w:bCs/>
                <w:sz w:val="36"/>
                <w:szCs w:val="36"/>
              </w:rPr>
            </w:pPr>
            <w:r w:rsidRPr="00F52228">
              <w:rPr>
                <w:rFonts w:ascii="Sassoon Infant Rg" w:hAnsi="Sassoon Infant Rg"/>
                <w:b/>
                <w:bCs/>
                <w:sz w:val="36"/>
                <w:szCs w:val="36"/>
              </w:rPr>
              <w:t>Impact</w:t>
            </w:r>
          </w:p>
        </w:tc>
      </w:tr>
      <w:tr w:rsidR="0051056F" w:rsidRPr="00F52228" w14:paraId="3903E468" w14:textId="77777777" w:rsidTr="0011700E">
        <w:tc>
          <w:tcPr>
            <w:tcW w:w="2122" w:type="dxa"/>
            <w:shd w:val="clear" w:color="auto" w:fill="B889DB"/>
          </w:tcPr>
          <w:p w14:paraId="373B398A" w14:textId="3CB37BFF" w:rsidR="0051056F" w:rsidRPr="00F52228" w:rsidRDefault="0051056F" w:rsidP="0011700E">
            <w:pPr>
              <w:pStyle w:val="paragraph"/>
              <w:spacing w:before="0" w:beforeAutospacing="0" w:after="0" w:afterAutospacing="0"/>
              <w:rPr>
                <w:rFonts w:ascii="Sassoon Infant Rg" w:hAnsi="Sassoon Infant Rg" w:cs="Segoe UI"/>
                <w:b/>
              </w:rPr>
            </w:pPr>
            <w:r w:rsidRPr="00F52228">
              <w:rPr>
                <w:rFonts w:ascii="Sassoon Infant Rg" w:hAnsi="Sassoon Infant Rg" w:cs="Arial"/>
                <w:b/>
              </w:rPr>
              <w:t>To extend our knowledge and understanding of the early years curriculum to enhance our indoor and outdoor learning environments.</w:t>
            </w:r>
          </w:p>
        </w:tc>
        <w:tc>
          <w:tcPr>
            <w:tcW w:w="6378" w:type="dxa"/>
            <w:shd w:val="clear" w:color="auto" w:fill="B4C6E7" w:themeFill="accent1" w:themeFillTint="66"/>
          </w:tcPr>
          <w:p w14:paraId="5C091AC9" w14:textId="77777777" w:rsidR="0051056F" w:rsidRPr="00F52228" w:rsidRDefault="0051056F" w:rsidP="0051056F">
            <w:pPr>
              <w:rPr>
                <w:rFonts w:ascii="Sassoon Infant Rg" w:hAnsi="Sassoon Infant Rg"/>
                <w:color w:val="000000" w:themeColor="text1"/>
              </w:rPr>
            </w:pPr>
            <w:r w:rsidRPr="00F52228">
              <w:rPr>
                <w:rFonts w:ascii="Sassoon Infant Rg" w:hAnsi="Sassoon Infant Rg"/>
                <w:color w:val="000000" w:themeColor="text1"/>
              </w:rPr>
              <w:t>Staff attended Nature Kindergarten training, enhancing their understanding of outdoor learning approaches.</w:t>
            </w:r>
          </w:p>
          <w:p w14:paraId="64556E74" w14:textId="77777777" w:rsidR="0051056F" w:rsidRPr="00F52228" w:rsidRDefault="0051056F" w:rsidP="0051056F">
            <w:pPr>
              <w:rPr>
                <w:rFonts w:ascii="Sassoon Infant Rg" w:hAnsi="Sassoon Infant Rg"/>
                <w:color w:val="000000" w:themeColor="text1"/>
              </w:rPr>
            </w:pPr>
          </w:p>
          <w:p w14:paraId="3C7B4563" w14:textId="77777777" w:rsidR="0051056F" w:rsidRPr="00F52228" w:rsidRDefault="0051056F" w:rsidP="0051056F">
            <w:pPr>
              <w:rPr>
                <w:rFonts w:ascii="Sassoon Infant Rg" w:hAnsi="Sassoon Infant Rg"/>
                <w:color w:val="000000" w:themeColor="text1"/>
              </w:rPr>
            </w:pPr>
            <w:r w:rsidRPr="00F52228">
              <w:rPr>
                <w:rFonts w:ascii="Sassoon Infant Rg" w:hAnsi="Sassoon Infant Rg"/>
                <w:color w:val="000000" w:themeColor="text1"/>
              </w:rPr>
              <w:t>Key insights and best practices from the training were shared during staff meetings, supporting collective professional development.</w:t>
            </w:r>
          </w:p>
          <w:p w14:paraId="6021BA5C" w14:textId="77777777" w:rsidR="0051056F" w:rsidRPr="00F52228" w:rsidRDefault="0051056F" w:rsidP="0051056F">
            <w:pPr>
              <w:rPr>
                <w:rFonts w:ascii="Sassoon Infant Rg" w:hAnsi="Sassoon Infant Rg"/>
                <w:color w:val="000000" w:themeColor="text1"/>
              </w:rPr>
            </w:pPr>
          </w:p>
          <w:p w14:paraId="08F73BA2" w14:textId="77777777" w:rsidR="0051056F" w:rsidRPr="00F52228" w:rsidRDefault="0051056F" w:rsidP="0051056F">
            <w:pPr>
              <w:rPr>
                <w:rFonts w:ascii="Sassoon Infant Rg" w:hAnsi="Sassoon Infant Rg"/>
                <w:color w:val="000000" w:themeColor="text1"/>
              </w:rPr>
            </w:pPr>
            <w:r w:rsidRPr="00F52228">
              <w:rPr>
                <w:rFonts w:ascii="Sassoon Infant Rg" w:hAnsi="Sassoon Infant Rg"/>
                <w:color w:val="000000" w:themeColor="text1"/>
              </w:rPr>
              <w:t>As a result, outdoor learning trips were planned and successfully implemented, providing enriched experiences for children beyond the nursery grounds.</w:t>
            </w:r>
          </w:p>
          <w:p w14:paraId="0FB77206" w14:textId="77777777" w:rsidR="0051056F" w:rsidRPr="00F52228" w:rsidRDefault="0051056F" w:rsidP="0051056F">
            <w:pPr>
              <w:rPr>
                <w:rFonts w:ascii="Sassoon Infant Rg" w:hAnsi="Sassoon Infant Rg"/>
                <w:color w:val="000000" w:themeColor="text1"/>
              </w:rPr>
            </w:pPr>
          </w:p>
          <w:p w14:paraId="0B9DFE30" w14:textId="77777777" w:rsidR="0051056F" w:rsidRPr="00F52228" w:rsidRDefault="0051056F" w:rsidP="0051056F">
            <w:pPr>
              <w:rPr>
                <w:rFonts w:ascii="Sassoon Infant Rg" w:hAnsi="Sassoon Infant Rg"/>
                <w:color w:val="000000" w:themeColor="text1"/>
              </w:rPr>
            </w:pPr>
            <w:r w:rsidRPr="00F52228">
              <w:rPr>
                <w:rFonts w:ascii="Sassoon Infant Rg" w:hAnsi="Sassoon Infant Rg"/>
                <w:color w:val="000000" w:themeColor="text1"/>
              </w:rPr>
              <w:t>The nursery garden has been progressively developed, guided by core provision audits and reflective practice.</w:t>
            </w:r>
          </w:p>
          <w:p w14:paraId="472D3F25" w14:textId="77777777" w:rsidR="0051056F" w:rsidRPr="00F52228" w:rsidRDefault="0051056F" w:rsidP="0051056F">
            <w:pPr>
              <w:rPr>
                <w:rFonts w:ascii="Sassoon Infant Rg" w:hAnsi="Sassoon Infant Rg"/>
                <w:color w:val="000000" w:themeColor="text1"/>
              </w:rPr>
            </w:pPr>
          </w:p>
          <w:p w14:paraId="2DDC41C3" w14:textId="77777777" w:rsidR="0051056F" w:rsidRPr="00F52228" w:rsidRDefault="0051056F" w:rsidP="0051056F">
            <w:pPr>
              <w:rPr>
                <w:rFonts w:ascii="Sassoon Infant Rg" w:hAnsi="Sassoon Infant Rg"/>
                <w:color w:val="000000" w:themeColor="text1"/>
              </w:rPr>
            </w:pPr>
            <w:r w:rsidRPr="00F52228">
              <w:rPr>
                <w:rFonts w:ascii="Sassoon Infant Rg" w:hAnsi="Sassoon Infant Rg"/>
                <w:color w:val="000000" w:themeColor="text1"/>
              </w:rPr>
              <w:t>Resources have been updated and expanded to strengthen links with science, health and wellbeing, and sustainability.</w:t>
            </w:r>
          </w:p>
          <w:p w14:paraId="75D3AF14" w14:textId="77777777" w:rsidR="0051056F" w:rsidRPr="00F52228" w:rsidRDefault="0051056F" w:rsidP="0051056F">
            <w:pPr>
              <w:rPr>
                <w:rFonts w:ascii="Sassoon Infant Rg" w:hAnsi="Sassoon Infant Rg"/>
                <w:color w:val="000000" w:themeColor="text1"/>
              </w:rPr>
            </w:pPr>
          </w:p>
          <w:p w14:paraId="54F078EB" w14:textId="77777777" w:rsidR="0051056F" w:rsidRPr="00F52228" w:rsidRDefault="0051056F" w:rsidP="0051056F">
            <w:pPr>
              <w:rPr>
                <w:rFonts w:ascii="Sassoon Infant Rg" w:hAnsi="Sassoon Infant Rg"/>
                <w:color w:val="000000" w:themeColor="text1"/>
              </w:rPr>
            </w:pPr>
            <w:r w:rsidRPr="00F52228">
              <w:rPr>
                <w:rFonts w:ascii="Sassoon Infant Rg" w:hAnsi="Sassoon Infant Rg"/>
                <w:color w:val="000000" w:themeColor="text1"/>
              </w:rPr>
              <w:t>Children have been actively involved in planting and caring for flowers, herbs, and vegetables, fostering responsibility and connection with the natural world.</w:t>
            </w:r>
          </w:p>
          <w:p w14:paraId="285BA384" w14:textId="77777777" w:rsidR="0051056F" w:rsidRPr="00F52228" w:rsidRDefault="0051056F" w:rsidP="0051056F">
            <w:pPr>
              <w:rPr>
                <w:rFonts w:ascii="Sassoon Infant Rg" w:hAnsi="Sassoon Infant Rg"/>
                <w:color w:val="000000" w:themeColor="text1"/>
              </w:rPr>
            </w:pPr>
          </w:p>
          <w:p w14:paraId="5E9CD81E" w14:textId="77777777" w:rsidR="0051056F" w:rsidRPr="00F52228" w:rsidRDefault="0051056F" w:rsidP="0051056F">
            <w:pPr>
              <w:rPr>
                <w:rFonts w:ascii="Sassoon Infant Rg" w:hAnsi="Sassoon Infant Rg"/>
                <w:color w:val="000000" w:themeColor="text1"/>
              </w:rPr>
            </w:pPr>
            <w:r w:rsidRPr="00F52228">
              <w:rPr>
                <w:rFonts w:ascii="Sassoon Infant Rg" w:hAnsi="Sassoon Infant Rg"/>
                <w:color w:val="000000" w:themeColor="text1"/>
              </w:rPr>
              <w:t>Produce grown in the garden has been used in home economics activities such as making soup, promoting healthy eating and life skills.</w:t>
            </w:r>
          </w:p>
          <w:p w14:paraId="421BD695" w14:textId="77777777" w:rsidR="0051056F" w:rsidRPr="00F52228" w:rsidRDefault="0051056F" w:rsidP="0051056F">
            <w:pPr>
              <w:rPr>
                <w:rFonts w:ascii="Sassoon Infant Rg" w:hAnsi="Sassoon Infant Rg"/>
                <w:color w:val="000000" w:themeColor="text1"/>
              </w:rPr>
            </w:pPr>
          </w:p>
          <w:p w14:paraId="4103EA3F" w14:textId="77777777" w:rsidR="0051056F" w:rsidRPr="00F52228" w:rsidRDefault="0051056F" w:rsidP="0051056F">
            <w:pPr>
              <w:rPr>
                <w:rFonts w:ascii="Sassoon Infant Rg" w:hAnsi="Sassoon Infant Rg"/>
                <w:color w:val="000000" w:themeColor="text1"/>
              </w:rPr>
            </w:pPr>
            <w:r w:rsidRPr="00F52228">
              <w:rPr>
                <w:rFonts w:ascii="Sassoon Infant Rg" w:hAnsi="Sassoon Infant Rg"/>
                <w:color w:val="000000" w:themeColor="text1"/>
              </w:rPr>
              <w:t>There has been a strong focus on building children’s knowledge and respect for living things, with projects including raising caterpillars and observing the butterfly life cycle.</w:t>
            </w:r>
          </w:p>
          <w:p w14:paraId="4E3E3DBD" w14:textId="77777777" w:rsidR="0051056F" w:rsidRPr="00F52228" w:rsidRDefault="0051056F" w:rsidP="0051056F">
            <w:pPr>
              <w:rPr>
                <w:rFonts w:ascii="Sassoon Infant Rg" w:hAnsi="Sassoon Infant Rg"/>
                <w:color w:val="000000" w:themeColor="text1"/>
              </w:rPr>
            </w:pPr>
          </w:p>
          <w:p w14:paraId="44D3671B" w14:textId="5ADEA16C" w:rsidR="0051056F" w:rsidRPr="00F52228" w:rsidRDefault="0051056F" w:rsidP="0051056F">
            <w:pPr>
              <w:rPr>
                <w:rFonts w:ascii="Sassoon Infant Rg" w:hAnsi="Sassoon Infant Rg"/>
                <w:color w:val="000000" w:themeColor="text1"/>
              </w:rPr>
            </w:pPr>
            <w:r w:rsidRPr="00F52228">
              <w:rPr>
                <w:rFonts w:ascii="Sassoon Infant Rg" w:hAnsi="Sassoon Infant Rg"/>
                <w:color w:val="000000" w:themeColor="text1"/>
              </w:rPr>
              <w:t>Free-flow access to outdoor environments is now embedded in daily practice across both nursery settings.</w:t>
            </w:r>
            <w:r w:rsidR="00592FBB" w:rsidRPr="00F52228">
              <w:rPr>
                <w:rFonts w:ascii="Sassoon Infant Rg" w:hAnsi="Sassoon Infant Rg"/>
                <w:color w:val="000000" w:themeColor="text1"/>
              </w:rPr>
              <w:t xml:space="preserve"> The additionality staff member has been effective in utilizing this approach successfully. </w:t>
            </w:r>
          </w:p>
          <w:p w14:paraId="7D2762C7" w14:textId="77777777" w:rsidR="0051056F" w:rsidRPr="00F52228" w:rsidRDefault="0051056F" w:rsidP="0051056F">
            <w:pPr>
              <w:rPr>
                <w:rFonts w:ascii="Sassoon Infant Rg" w:hAnsi="Sassoon Infant Rg"/>
                <w:color w:val="000000" w:themeColor="text1"/>
              </w:rPr>
            </w:pPr>
          </w:p>
          <w:p w14:paraId="6B0562AD" w14:textId="77777777" w:rsidR="0051056F" w:rsidRPr="00F52228" w:rsidRDefault="0051056F" w:rsidP="0051056F">
            <w:pPr>
              <w:rPr>
                <w:rFonts w:ascii="Sassoon Infant Rg" w:hAnsi="Sassoon Infant Rg"/>
                <w:color w:val="000000" w:themeColor="text1"/>
              </w:rPr>
            </w:pPr>
            <w:r w:rsidRPr="00F52228">
              <w:rPr>
                <w:rFonts w:ascii="Sassoon Infant Rg" w:hAnsi="Sassoon Infant Rg"/>
                <w:color w:val="000000" w:themeColor="text1"/>
              </w:rPr>
              <w:t>Risk-benefit assessments for outdoor play and learning have been developed and regularly updated in line with current national guidance, ensuring safety while supporting challenge and exploration.</w:t>
            </w:r>
          </w:p>
          <w:p w14:paraId="48A786C0" w14:textId="77777777" w:rsidR="0051056F" w:rsidRPr="00F52228" w:rsidRDefault="0051056F" w:rsidP="0051056F">
            <w:pPr>
              <w:rPr>
                <w:rFonts w:ascii="Sassoon Infant Rg" w:hAnsi="Sassoon Infant Rg"/>
                <w:color w:val="000000" w:themeColor="text1"/>
              </w:rPr>
            </w:pPr>
          </w:p>
          <w:p w14:paraId="5DE94FFC" w14:textId="5434A0EA" w:rsidR="0051056F" w:rsidRPr="00F52228" w:rsidRDefault="0051056F" w:rsidP="0051056F">
            <w:pPr>
              <w:rPr>
                <w:rFonts w:ascii="Sassoon Infant Rg" w:hAnsi="Sassoon Infant Rg"/>
                <w:color w:val="000000" w:themeColor="text1"/>
              </w:rPr>
            </w:pPr>
            <w:r w:rsidRPr="00F52228">
              <w:rPr>
                <w:rFonts w:ascii="Sassoon Infant Rg" w:hAnsi="Sassoon Infant Rg"/>
                <w:color w:val="000000" w:themeColor="text1"/>
              </w:rPr>
              <w:lastRenderedPageBreak/>
              <w:t xml:space="preserve">Staff have taken part in </w:t>
            </w:r>
            <w:r w:rsidR="00592FBB" w:rsidRPr="00F52228">
              <w:rPr>
                <w:rFonts w:ascii="Sassoon Infant Rg" w:hAnsi="Sassoon Infant Rg"/>
                <w:color w:val="000000" w:themeColor="text1"/>
              </w:rPr>
              <w:t>peer-observation</w:t>
            </w:r>
            <w:r w:rsidRPr="00F52228">
              <w:rPr>
                <w:rFonts w:ascii="Sassoon Infant Rg" w:hAnsi="Sassoon Infant Rg"/>
                <w:color w:val="000000" w:themeColor="text1"/>
              </w:rPr>
              <w:t xml:space="preserve"> visits to Lochgelly West and Sunflower Nurseries, gaining insight into outdoor practice in other settings and bringing new ideas back to inform their own.</w:t>
            </w:r>
          </w:p>
          <w:p w14:paraId="5AAE6763" w14:textId="77777777" w:rsidR="0051056F" w:rsidRPr="00F52228" w:rsidRDefault="0051056F" w:rsidP="0051056F">
            <w:pPr>
              <w:rPr>
                <w:rFonts w:ascii="Sassoon Infant Rg" w:hAnsi="Sassoon Infant Rg"/>
                <w:color w:val="000000" w:themeColor="text1"/>
              </w:rPr>
            </w:pPr>
          </w:p>
          <w:p w14:paraId="78B7A0A9" w14:textId="77777777" w:rsidR="0051056F" w:rsidRPr="00F52228" w:rsidRDefault="0051056F" w:rsidP="0051056F">
            <w:pPr>
              <w:rPr>
                <w:rFonts w:ascii="Sassoon Infant Rg" w:hAnsi="Sassoon Infant Rg"/>
                <w:color w:val="000000" w:themeColor="text1"/>
              </w:rPr>
            </w:pPr>
            <w:r w:rsidRPr="00F52228">
              <w:rPr>
                <w:rFonts w:ascii="Sassoon Infant Rg" w:hAnsi="Sassoon Infant Rg"/>
                <w:color w:val="000000" w:themeColor="text1"/>
              </w:rPr>
              <w:t>Outdoor experiences are increasingly evident in planning documentation, personal learning journals (PLJs), and shared with families via Seesaw, reflecting the high value placed on outdoor learning.</w:t>
            </w:r>
          </w:p>
          <w:p w14:paraId="60F68E9B" w14:textId="77777777" w:rsidR="00041CE0" w:rsidRPr="00F52228" w:rsidRDefault="00041CE0" w:rsidP="0051056F">
            <w:pPr>
              <w:rPr>
                <w:rFonts w:ascii="Sassoon Infant Rg" w:hAnsi="Sassoon Infant Rg"/>
                <w:color w:val="000000" w:themeColor="text1"/>
              </w:rPr>
            </w:pPr>
          </w:p>
          <w:p w14:paraId="761B45F6" w14:textId="70DDD29E" w:rsidR="00041CE0" w:rsidRPr="00F52228" w:rsidRDefault="00041CE0" w:rsidP="0051056F">
            <w:pPr>
              <w:rPr>
                <w:rFonts w:ascii="Sassoon Infant Rg" w:hAnsi="Sassoon Infant Rg"/>
                <w:color w:val="000000" w:themeColor="text1"/>
              </w:rPr>
            </w:pPr>
            <w:r w:rsidRPr="00F52228">
              <w:rPr>
                <w:rFonts w:ascii="Sassoon Infant Rg" w:hAnsi="Sassoon Infant Rg"/>
                <w:color w:val="000000" w:themeColor="text1"/>
              </w:rPr>
              <w:t>In-service training days and staff meeting check-ins on meta skills have enabled staff to integrate this language into planning, observations, wall displays, and individual child focus plans. As a result, meta skills are now more explicitly highlighted across both settings.</w:t>
            </w:r>
          </w:p>
        </w:tc>
        <w:tc>
          <w:tcPr>
            <w:tcW w:w="5890" w:type="dxa"/>
            <w:shd w:val="clear" w:color="auto" w:fill="D5DCE4" w:themeFill="text2" w:themeFillTint="33"/>
          </w:tcPr>
          <w:p w14:paraId="4A11BF3D" w14:textId="09735784" w:rsidR="00592FBB" w:rsidRPr="00F52228" w:rsidRDefault="00592FBB" w:rsidP="00592FBB">
            <w:pPr>
              <w:rPr>
                <w:rFonts w:ascii="Sassoon Infant Rg" w:hAnsi="Sassoon Infant Rg"/>
                <w:color w:val="000000" w:themeColor="text1"/>
              </w:rPr>
            </w:pPr>
            <w:r w:rsidRPr="00F52228">
              <w:rPr>
                <w:rFonts w:ascii="Sassoon Infant Rg" w:hAnsi="Sassoon Infant Rg"/>
                <w:color w:val="000000" w:themeColor="text1"/>
              </w:rPr>
              <w:lastRenderedPageBreak/>
              <w:t>As a result of ongoing development in outdoor provision and staff training, almost all children across both nursery settings have benefited from a wide range of positive learning outcomes.</w:t>
            </w:r>
          </w:p>
          <w:p w14:paraId="25E252EA" w14:textId="77777777" w:rsidR="00592FBB" w:rsidRPr="00F52228" w:rsidRDefault="00592FBB" w:rsidP="00592FBB">
            <w:pPr>
              <w:rPr>
                <w:rFonts w:ascii="Sassoon Infant Rg" w:hAnsi="Sassoon Infant Rg"/>
                <w:color w:val="000000" w:themeColor="text1"/>
              </w:rPr>
            </w:pPr>
          </w:p>
          <w:p w14:paraId="7693A6FB" w14:textId="198156A5" w:rsidR="00592FBB" w:rsidRPr="00F52228" w:rsidRDefault="00592FBB" w:rsidP="00592FBB">
            <w:pPr>
              <w:rPr>
                <w:rFonts w:ascii="Sassoon Infant Rg" w:hAnsi="Sassoon Infant Rg"/>
                <w:color w:val="000000" w:themeColor="text1"/>
              </w:rPr>
            </w:pPr>
            <w:r w:rsidRPr="00F52228">
              <w:rPr>
                <w:rFonts w:ascii="Sassoon Infant Rg" w:hAnsi="Sassoon Infant Rg"/>
                <w:color w:val="000000" w:themeColor="text1"/>
              </w:rPr>
              <w:t>Most children now show increased engagement, curiosity, and motivation during outdoor experiences. Access to nature-rich environments has supported their physical, emotional, and cognitive development. Regular free-flow access allows children to be more physically active, enhancing their gross motor skills, balance, and coordination, while also promoting positive mental health and wellbeing.</w:t>
            </w:r>
          </w:p>
          <w:p w14:paraId="1979F26F" w14:textId="77777777" w:rsidR="00592FBB" w:rsidRPr="00F52228" w:rsidRDefault="00592FBB" w:rsidP="00592FBB">
            <w:pPr>
              <w:rPr>
                <w:rFonts w:ascii="Sassoon Infant Rg" w:hAnsi="Sassoon Infant Rg"/>
                <w:color w:val="000000" w:themeColor="text1"/>
              </w:rPr>
            </w:pPr>
          </w:p>
          <w:p w14:paraId="76563A8D" w14:textId="042F3A80" w:rsidR="00592FBB" w:rsidRPr="00F52228" w:rsidRDefault="00592FBB" w:rsidP="00592FBB">
            <w:pPr>
              <w:rPr>
                <w:rFonts w:ascii="Sassoon Infant Rg" w:hAnsi="Sassoon Infant Rg"/>
                <w:color w:val="000000" w:themeColor="text1"/>
              </w:rPr>
            </w:pPr>
            <w:r w:rsidRPr="00F52228">
              <w:rPr>
                <w:rFonts w:ascii="Sassoon Infant Rg" w:hAnsi="Sassoon Infant Rg"/>
                <w:color w:val="000000" w:themeColor="text1"/>
              </w:rPr>
              <w:t>Hands-on experiences such as planting and caring for flowers, herbs, and vegetables have strengthened children’s understanding of nature, responsibility, and care for living things. These activities have encouraged patience and empathy, particularly during projects involving caterpillars and butterflies, where all children observed life cycles with fascination and care.</w:t>
            </w:r>
          </w:p>
          <w:p w14:paraId="65113632" w14:textId="77777777" w:rsidR="00592FBB" w:rsidRPr="00F52228" w:rsidRDefault="00592FBB" w:rsidP="00592FBB">
            <w:pPr>
              <w:rPr>
                <w:rFonts w:ascii="Sassoon Infant Rg" w:hAnsi="Sassoon Infant Rg"/>
                <w:color w:val="000000" w:themeColor="text1"/>
              </w:rPr>
            </w:pPr>
          </w:p>
          <w:p w14:paraId="6059097C" w14:textId="788A0CA3" w:rsidR="00592FBB" w:rsidRPr="00F52228" w:rsidRDefault="00592FBB" w:rsidP="00592FBB">
            <w:pPr>
              <w:rPr>
                <w:rFonts w:ascii="Sassoon Infant Rg" w:hAnsi="Sassoon Infant Rg"/>
                <w:color w:val="000000" w:themeColor="text1"/>
              </w:rPr>
            </w:pPr>
            <w:r w:rsidRPr="00F52228">
              <w:rPr>
                <w:rFonts w:ascii="Sassoon Infant Rg" w:hAnsi="Sassoon Infant Rg"/>
                <w:color w:val="000000" w:themeColor="text1"/>
              </w:rPr>
              <w:t>Gardening has been meaningfully linked with home economics. A majority of children harvested vegetables and used them in cooking activities like making soup, building knowledge around healthy eating, sustainability, and the origins of food.</w:t>
            </w:r>
          </w:p>
          <w:p w14:paraId="52CDB469" w14:textId="77777777" w:rsidR="00592FBB" w:rsidRPr="00F52228" w:rsidRDefault="00592FBB" w:rsidP="00592FBB">
            <w:pPr>
              <w:rPr>
                <w:rFonts w:ascii="Sassoon Infant Rg" w:hAnsi="Sassoon Infant Rg"/>
                <w:color w:val="000000" w:themeColor="text1"/>
              </w:rPr>
            </w:pPr>
          </w:p>
          <w:p w14:paraId="388EFC3B" w14:textId="4A346B73" w:rsidR="00592FBB" w:rsidRPr="00F52228" w:rsidRDefault="00592FBB" w:rsidP="00592FBB">
            <w:pPr>
              <w:rPr>
                <w:rFonts w:ascii="Sassoon Infant Rg" w:hAnsi="Sassoon Infant Rg"/>
                <w:color w:val="000000" w:themeColor="text1"/>
              </w:rPr>
            </w:pPr>
            <w:r w:rsidRPr="00F52228">
              <w:rPr>
                <w:rFonts w:ascii="Sassoon Infant Rg" w:hAnsi="Sassoon Infant Rg"/>
                <w:color w:val="000000" w:themeColor="text1"/>
              </w:rPr>
              <w:t>Most children are developing their understanding of managing risks when paying, due to high-quality interactions of staff. This has encouraged problem-solving, resilience, and independent thinking.</w:t>
            </w:r>
          </w:p>
          <w:p w14:paraId="606F4656" w14:textId="77777777" w:rsidR="00592FBB" w:rsidRPr="00F52228" w:rsidRDefault="00592FBB" w:rsidP="00592FBB">
            <w:pPr>
              <w:rPr>
                <w:rFonts w:ascii="Sassoon Infant Rg" w:hAnsi="Sassoon Infant Rg"/>
                <w:color w:val="000000" w:themeColor="text1"/>
              </w:rPr>
            </w:pPr>
          </w:p>
          <w:p w14:paraId="27EA4874" w14:textId="77777777" w:rsidR="00592FBB" w:rsidRPr="00F52228" w:rsidRDefault="00592FBB" w:rsidP="00592FBB">
            <w:pPr>
              <w:rPr>
                <w:rFonts w:ascii="Sassoon Infant Rg" w:hAnsi="Sassoon Infant Rg"/>
                <w:color w:val="000000" w:themeColor="text1"/>
              </w:rPr>
            </w:pPr>
            <w:r w:rsidRPr="00F52228">
              <w:rPr>
                <w:rFonts w:ascii="Sassoon Infant Rg" w:hAnsi="Sassoon Infant Rg"/>
                <w:color w:val="000000" w:themeColor="text1"/>
              </w:rPr>
              <w:t>Outdoor trips and visits to local natural environments have expanded children’s awareness of the wider world, improving their social skills, communication, and sense of community. Observations show that these experiences are having a lasting impact on children's learning and are being reflected in planning, personal learning journals (PLJs), and digital platforms like Seesaw.</w:t>
            </w:r>
          </w:p>
          <w:p w14:paraId="61EA639A" w14:textId="77777777" w:rsidR="00592FBB" w:rsidRPr="00F52228" w:rsidRDefault="00592FBB" w:rsidP="00592FBB">
            <w:pPr>
              <w:rPr>
                <w:rFonts w:ascii="Sassoon Infant Rg" w:hAnsi="Sassoon Infant Rg"/>
                <w:color w:val="000000" w:themeColor="text1"/>
              </w:rPr>
            </w:pPr>
          </w:p>
          <w:p w14:paraId="0F57DE9D" w14:textId="2A52EB00" w:rsidR="0051056F" w:rsidRPr="00F52228" w:rsidRDefault="00592FBB" w:rsidP="00592FBB">
            <w:pPr>
              <w:rPr>
                <w:rFonts w:ascii="Sassoon Infant Rg" w:hAnsi="Sassoon Infant Rg"/>
                <w:color w:val="000000" w:themeColor="text1"/>
              </w:rPr>
            </w:pPr>
            <w:r w:rsidRPr="00F52228">
              <w:rPr>
                <w:rFonts w:ascii="Sassoon Infant Rg" w:hAnsi="Sassoon Infant Rg"/>
                <w:color w:val="000000" w:themeColor="text1"/>
              </w:rPr>
              <w:lastRenderedPageBreak/>
              <w:t>Almost all children are also benefiting from a richer, more intentional outdoor curriculum</w:t>
            </w:r>
            <w:r w:rsidR="00041CE0" w:rsidRPr="00F52228">
              <w:rPr>
                <w:rFonts w:ascii="Sassoon Infant Rg" w:hAnsi="Sassoon Infant Rg"/>
                <w:color w:val="000000" w:themeColor="text1"/>
              </w:rPr>
              <w:t xml:space="preserve"> with links to meta skills</w:t>
            </w:r>
            <w:r w:rsidRPr="00F52228">
              <w:rPr>
                <w:rFonts w:ascii="Sassoon Infant Rg" w:hAnsi="Sassoon Infant Rg"/>
                <w:color w:val="000000" w:themeColor="text1"/>
              </w:rPr>
              <w:t>. Staff confidence, following Nature Kindergarten training and peer observations, has resulted in more creative, purposeful outdoor experiences. These improvements are enabling children to thrive through play, exploration, and meaningful connections with nature.</w:t>
            </w:r>
          </w:p>
        </w:tc>
      </w:tr>
      <w:tr w:rsidR="0051056F" w:rsidRPr="00F52228" w14:paraId="2E5F0DD6" w14:textId="77777777" w:rsidTr="0011700E">
        <w:tc>
          <w:tcPr>
            <w:tcW w:w="2122" w:type="dxa"/>
            <w:shd w:val="clear" w:color="auto" w:fill="B889DB"/>
          </w:tcPr>
          <w:p w14:paraId="655E4C89" w14:textId="1E0D7665" w:rsidR="0051056F" w:rsidRPr="00F52228" w:rsidRDefault="0051056F" w:rsidP="0011700E">
            <w:pPr>
              <w:pStyle w:val="paragraph"/>
              <w:spacing w:before="0" w:beforeAutospacing="0" w:after="0" w:afterAutospacing="0"/>
              <w:rPr>
                <w:rFonts w:ascii="Sassoon Infant Rg" w:hAnsi="Sassoon Infant Rg" w:cs="Arial"/>
                <w:b/>
                <w:bCs/>
              </w:rPr>
            </w:pPr>
            <w:r w:rsidRPr="00F52228">
              <w:rPr>
                <w:rFonts w:ascii="Sassoon Infant Rg" w:hAnsi="Sassoon Infant Rg" w:cs="Arial"/>
                <w:b/>
                <w:bCs/>
              </w:rPr>
              <w:lastRenderedPageBreak/>
              <w:t>To develop our knowledge and understanding of how the early years digital literacy curriculum can enhance and support learning experiences.</w:t>
            </w:r>
          </w:p>
        </w:tc>
        <w:tc>
          <w:tcPr>
            <w:tcW w:w="6378" w:type="dxa"/>
            <w:shd w:val="clear" w:color="auto" w:fill="B4C6E7" w:themeFill="accent1" w:themeFillTint="66"/>
          </w:tcPr>
          <w:p w14:paraId="742E763F" w14:textId="15E4FACF" w:rsidR="00041CE0" w:rsidRPr="00F52228" w:rsidRDefault="00041CE0" w:rsidP="00041CE0">
            <w:pPr>
              <w:rPr>
                <w:rFonts w:ascii="Sassoon Infant Rg" w:hAnsi="Sassoon Infant Rg"/>
                <w:color w:val="000000" w:themeColor="text1"/>
              </w:rPr>
            </w:pPr>
            <w:r w:rsidRPr="00F52228">
              <w:rPr>
                <w:rFonts w:ascii="Sassoon Infant Rg" w:hAnsi="Sassoon Infant Rg"/>
                <w:color w:val="000000" w:themeColor="text1"/>
              </w:rPr>
              <w:t>Digital charters have been created in each room, led by children to showcase how they engage with digital technologies. These charters are regularly referred to and shared with families, promoting transparency and partnership.</w:t>
            </w:r>
          </w:p>
          <w:p w14:paraId="357B517D" w14:textId="77777777" w:rsidR="00041CE0" w:rsidRPr="00F52228" w:rsidRDefault="00041CE0" w:rsidP="00041CE0">
            <w:pPr>
              <w:rPr>
                <w:rFonts w:ascii="Sassoon Infant Rg" w:hAnsi="Sassoon Infant Rg"/>
                <w:color w:val="000000" w:themeColor="text1"/>
              </w:rPr>
            </w:pPr>
          </w:p>
          <w:p w14:paraId="56F1F2F6" w14:textId="68EA5685" w:rsidR="00041CE0" w:rsidRPr="00F52228" w:rsidRDefault="00041CE0" w:rsidP="00041CE0">
            <w:pPr>
              <w:rPr>
                <w:rFonts w:ascii="Sassoon Infant Rg" w:hAnsi="Sassoon Infant Rg"/>
                <w:color w:val="000000" w:themeColor="text1"/>
              </w:rPr>
            </w:pPr>
            <w:r w:rsidRPr="00F52228">
              <w:rPr>
                <w:rFonts w:ascii="Sassoon Infant Rg" w:hAnsi="Sassoon Infant Rg"/>
                <w:color w:val="000000" w:themeColor="text1"/>
              </w:rPr>
              <w:t xml:space="preserve">Staff confidence in using online digital planners has increased, enhancing the quality and coverage of digital learning in nursery. Almost all staff report feeling more confident using digital planners to track Experiences and Outcomes (Es and </w:t>
            </w:r>
            <w:proofErr w:type="spellStart"/>
            <w:r w:rsidRPr="00F52228">
              <w:rPr>
                <w:rFonts w:ascii="Sassoon Infant Rg" w:hAnsi="Sassoon Infant Rg"/>
                <w:color w:val="000000" w:themeColor="text1"/>
              </w:rPr>
              <w:t>Os</w:t>
            </w:r>
            <w:proofErr w:type="spellEnd"/>
            <w:r w:rsidRPr="00F52228">
              <w:rPr>
                <w:rFonts w:ascii="Sassoon Infant Rg" w:hAnsi="Sassoon Infant Rg"/>
                <w:color w:val="000000" w:themeColor="text1"/>
              </w:rPr>
              <w:t>) in planning.</w:t>
            </w:r>
          </w:p>
          <w:p w14:paraId="1B02BD4F" w14:textId="77777777" w:rsidR="00041CE0" w:rsidRPr="00F52228" w:rsidRDefault="00041CE0" w:rsidP="00041CE0">
            <w:pPr>
              <w:rPr>
                <w:rFonts w:ascii="Sassoon Infant Rg" w:hAnsi="Sassoon Infant Rg"/>
                <w:color w:val="000000" w:themeColor="text1"/>
              </w:rPr>
            </w:pPr>
          </w:p>
          <w:p w14:paraId="53252F6D" w14:textId="77777777" w:rsidR="00041CE0" w:rsidRPr="00F52228" w:rsidRDefault="00041CE0" w:rsidP="00041CE0">
            <w:pPr>
              <w:rPr>
                <w:rFonts w:ascii="Sassoon Infant Rg" w:hAnsi="Sassoon Infant Rg"/>
                <w:color w:val="000000" w:themeColor="text1"/>
              </w:rPr>
            </w:pPr>
            <w:r w:rsidRPr="00F52228">
              <w:rPr>
                <w:rFonts w:ascii="Sassoon Infant Rg" w:hAnsi="Sassoon Infant Rg"/>
                <w:color w:val="000000" w:themeColor="text1"/>
              </w:rPr>
              <w:t>Explicit links to digital learning are now embedded in daily and weekly planning, ensuring consistency and progression.</w:t>
            </w:r>
          </w:p>
          <w:p w14:paraId="2B11B958" w14:textId="77777777" w:rsidR="00041CE0" w:rsidRPr="00F52228" w:rsidRDefault="00041CE0" w:rsidP="00041CE0">
            <w:pPr>
              <w:rPr>
                <w:rFonts w:ascii="Sassoon Infant Rg" w:hAnsi="Sassoon Infant Rg"/>
                <w:color w:val="000000" w:themeColor="text1"/>
              </w:rPr>
            </w:pPr>
          </w:p>
          <w:p w14:paraId="39FE5058" w14:textId="01061705" w:rsidR="00041CE0" w:rsidRPr="00F52228" w:rsidRDefault="00041CE0" w:rsidP="00041CE0">
            <w:pPr>
              <w:rPr>
                <w:rFonts w:ascii="Sassoon Infant Rg" w:hAnsi="Sassoon Infant Rg"/>
                <w:color w:val="000000" w:themeColor="text1"/>
              </w:rPr>
            </w:pPr>
            <w:r w:rsidRPr="00F52228">
              <w:rPr>
                <w:rFonts w:ascii="Sassoon Infant Rg" w:hAnsi="Sassoon Infant Rg"/>
                <w:color w:val="000000" w:themeColor="text1"/>
              </w:rPr>
              <w:t>All staff agree they have developed their confidence in using digital charters to support children’s development as digital citizens.</w:t>
            </w:r>
          </w:p>
          <w:p w14:paraId="61D5FBAE" w14:textId="77777777" w:rsidR="00041CE0" w:rsidRPr="00F52228" w:rsidRDefault="00041CE0" w:rsidP="00041CE0">
            <w:pPr>
              <w:rPr>
                <w:rFonts w:ascii="Sassoon Infant Rg" w:hAnsi="Sassoon Infant Rg"/>
                <w:color w:val="000000" w:themeColor="text1"/>
              </w:rPr>
            </w:pPr>
          </w:p>
          <w:p w14:paraId="6C5D0FEA" w14:textId="77777777" w:rsidR="00041CE0" w:rsidRPr="00F52228" w:rsidRDefault="00041CE0" w:rsidP="00041CE0">
            <w:pPr>
              <w:rPr>
                <w:rFonts w:ascii="Sassoon Infant Rg" w:hAnsi="Sassoon Infant Rg"/>
                <w:color w:val="000000" w:themeColor="text1"/>
              </w:rPr>
            </w:pPr>
            <w:r w:rsidRPr="00F52228">
              <w:rPr>
                <w:rFonts w:ascii="Sassoon Infant Rg" w:hAnsi="Sassoon Infant Rg"/>
                <w:color w:val="000000" w:themeColor="text1"/>
              </w:rPr>
              <w:t xml:space="preserve">Almost all staff feel confident using iPads, Smartboards, and educational software such as </w:t>
            </w:r>
            <w:proofErr w:type="spellStart"/>
            <w:r w:rsidRPr="00F52228">
              <w:rPr>
                <w:rFonts w:ascii="Sassoon Infant Rg" w:hAnsi="Sassoon Infant Rg"/>
                <w:color w:val="000000" w:themeColor="text1"/>
              </w:rPr>
              <w:t>Topmarks</w:t>
            </w:r>
            <w:proofErr w:type="spellEnd"/>
            <w:r w:rsidRPr="00F52228">
              <w:rPr>
                <w:rFonts w:ascii="Sassoon Infant Rg" w:hAnsi="Sassoon Infant Rg"/>
                <w:color w:val="000000" w:themeColor="text1"/>
              </w:rPr>
              <w:t xml:space="preserve"> to enhance children’s digital skills.</w:t>
            </w:r>
          </w:p>
          <w:p w14:paraId="49387CF1" w14:textId="77777777" w:rsidR="00041CE0" w:rsidRPr="00F52228" w:rsidRDefault="00041CE0" w:rsidP="00041CE0">
            <w:pPr>
              <w:rPr>
                <w:rFonts w:ascii="Sassoon Infant Rg" w:hAnsi="Sassoon Infant Rg"/>
                <w:color w:val="000000" w:themeColor="text1"/>
              </w:rPr>
            </w:pPr>
          </w:p>
          <w:p w14:paraId="171E09FC" w14:textId="77777777" w:rsidR="00041CE0" w:rsidRPr="00F52228" w:rsidRDefault="00041CE0" w:rsidP="00041CE0">
            <w:pPr>
              <w:rPr>
                <w:rFonts w:ascii="Sassoon Infant Rg" w:hAnsi="Sassoon Infant Rg"/>
                <w:color w:val="000000" w:themeColor="text1"/>
              </w:rPr>
            </w:pPr>
            <w:r w:rsidRPr="00F52228">
              <w:rPr>
                <w:rFonts w:ascii="Sassoon Infant Rg" w:hAnsi="Sassoon Infant Rg"/>
                <w:color w:val="000000" w:themeColor="text1"/>
              </w:rPr>
              <w:t>With support from the Parent Council, the nursery has invested in new coding devices that promote foundational coding and programming skills in early years.</w:t>
            </w:r>
          </w:p>
          <w:p w14:paraId="7671D99E" w14:textId="77777777" w:rsidR="00041CE0" w:rsidRPr="00F52228" w:rsidRDefault="00041CE0" w:rsidP="00041CE0">
            <w:pPr>
              <w:rPr>
                <w:rFonts w:ascii="Sassoon Infant Rg" w:hAnsi="Sassoon Infant Rg"/>
                <w:color w:val="000000" w:themeColor="text1"/>
              </w:rPr>
            </w:pPr>
          </w:p>
          <w:p w14:paraId="08B670C6" w14:textId="77777777" w:rsidR="00041CE0" w:rsidRPr="00F52228" w:rsidRDefault="00041CE0" w:rsidP="00041CE0">
            <w:pPr>
              <w:rPr>
                <w:rFonts w:ascii="Sassoon Infant Rg" w:hAnsi="Sassoon Infant Rg"/>
                <w:color w:val="000000" w:themeColor="text1"/>
              </w:rPr>
            </w:pPr>
            <w:r w:rsidRPr="00F52228">
              <w:rPr>
                <w:rFonts w:ascii="Sassoon Infant Rg" w:hAnsi="Sassoon Infant Rg"/>
                <w:color w:val="000000" w:themeColor="text1"/>
              </w:rPr>
              <w:lastRenderedPageBreak/>
              <w:t>All families have been targeted to encourage use of Seesaw as a communication platform, improving engagement and sharing of children’s achievements.</w:t>
            </w:r>
          </w:p>
          <w:p w14:paraId="5A10FE78" w14:textId="77777777" w:rsidR="00041CE0" w:rsidRPr="00F52228" w:rsidRDefault="00041CE0" w:rsidP="00041CE0">
            <w:pPr>
              <w:rPr>
                <w:rFonts w:ascii="Sassoon Infant Rg" w:hAnsi="Sassoon Infant Rg"/>
                <w:color w:val="000000" w:themeColor="text1"/>
              </w:rPr>
            </w:pPr>
          </w:p>
          <w:p w14:paraId="7937DFF8" w14:textId="77777777" w:rsidR="0051056F" w:rsidRPr="00F52228" w:rsidRDefault="00041CE0" w:rsidP="00041CE0">
            <w:pPr>
              <w:rPr>
                <w:rFonts w:ascii="Sassoon Infant Rg" w:hAnsi="Sassoon Infant Rg"/>
                <w:color w:val="000000" w:themeColor="text1"/>
              </w:rPr>
            </w:pPr>
            <w:r w:rsidRPr="00F52228">
              <w:rPr>
                <w:rFonts w:ascii="Sassoon Infant Rg" w:hAnsi="Sassoon Infant Rg"/>
                <w:color w:val="000000" w:themeColor="text1"/>
              </w:rPr>
              <w:t>In-service days and staff meetings have been used effectively to upskill staff in digital planning, tools, and teaching strategies.</w:t>
            </w:r>
          </w:p>
          <w:p w14:paraId="3B92F3D8" w14:textId="77777777" w:rsidR="005D55A4" w:rsidRPr="00F52228" w:rsidRDefault="005D55A4" w:rsidP="00041CE0">
            <w:pPr>
              <w:rPr>
                <w:rFonts w:ascii="Sassoon Infant Rg" w:hAnsi="Sassoon Infant Rg"/>
                <w:color w:val="000000" w:themeColor="text1"/>
              </w:rPr>
            </w:pPr>
          </w:p>
          <w:p w14:paraId="6DAB0D0B" w14:textId="789CA685" w:rsidR="005D55A4" w:rsidRPr="00F52228" w:rsidRDefault="005D55A4" w:rsidP="00041CE0">
            <w:pPr>
              <w:rPr>
                <w:rFonts w:ascii="Sassoon Infant Rg" w:hAnsi="Sassoon Infant Rg"/>
                <w:color w:val="000000" w:themeColor="text1"/>
              </w:rPr>
            </w:pPr>
            <w:r w:rsidRPr="00F52228">
              <w:rPr>
                <w:rFonts w:ascii="Sassoon Infant Rg" w:hAnsi="Sassoon Infant Rg"/>
                <w:color w:val="000000" w:themeColor="text1"/>
              </w:rPr>
              <w:t>Following the collation of evidence from both the nursery and school, St Brides was validated and awarded the Digital School Award on June 20th, recognising the progress and achievements across both settings.</w:t>
            </w:r>
          </w:p>
        </w:tc>
        <w:tc>
          <w:tcPr>
            <w:tcW w:w="5890" w:type="dxa"/>
            <w:shd w:val="clear" w:color="auto" w:fill="D5DCE4" w:themeFill="text2" w:themeFillTint="33"/>
          </w:tcPr>
          <w:p w14:paraId="1413DF91" w14:textId="30728C69" w:rsidR="00041CE0" w:rsidRPr="00F52228" w:rsidRDefault="00041CE0" w:rsidP="00041CE0">
            <w:pPr>
              <w:rPr>
                <w:rFonts w:ascii="Sassoon Infant Rg" w:hAnsi="Sassoon Infant Rg"/>
                <w:color w:val="000000" w:themeColor="text1"/>
              </w:rPr>
            </w:pPr>
            <w:r w:rsidRPr="00F52228">
              <w:rPr>
                <w:rFonts w:ascii="Sassoon Infant Rg" w:hAnsi="Sassoon Infant Rg"/>
                <w:color w:val="000000" w:themeColor="text1"/>
              </w:rPr>
              <w:lastRenderedPageBreak/>
              <w:t>Most children have demonstrated increased confidence and independence in using a wide range of digital technologies, including iPads, laptops, Smartboards, and coding devices.</w:t>
            </w:r>
          </w:p>
          <w:p w14:paraId="59746EAD" w14:textId="77777777" w:rsidR="00041CE0" w:rsidRPr="00F52228" w:rsidRDefault="00041CE0" w:rsidP="00041CE0">
            <w:pPr>
              <w:rPr>
                <w:rFonts w:ascii="Sassoon Infant Rg" w:hAnsi="Sassoon Infant Rg"/>
                <w:color w:val="000000" w:themeColor="text1"/>
              </w:rPr>
            </w:pPr>
          </w:p>
          <w:p w14:paraId="62C6DB1B" w14:textId="278B5A4F" w:rsidR="00041CE0" w:rsidRPr="00F52228" w:rsidRDefault="00041CE0" w:rsidP="00041CE0">
            <w:pPr>
              <w:rPr>
                <w:rFonts w:ascii="Sassoon Infant Rg" w:hAnsi="Sassoon Infant Rg"/>
                <w:color w:val="000000" w:themeColor="text1"/>
              </w:rPr>
            </w:pPr>
            <w:r w:rsidRPr="00F52228">
              <w:rPr>
                <w:rFonts w:ascii="Sassoon Infant Rg" w:hAnsi="Sassoon Infant Rg"/>
                <w:color w:val="000000" w:themeColor="text1"/>
              </w:rPr>
              <w:t xml:space="preserve">The use of </w:t>
            </w:r>
            <w:proofErr w:type="spellStart"/>
            <w:r w:rsidRPr="00F52228">
              <w:rPr>
                <w:rFonts w:ascii="Sassoon Infant Rg" w:hAnsi="Sassoon Infant Rg"/>
                <w:color w:val="000000" w:themeColor="text1"/>
              </w:rPr>
              <w:t>Kiddi</w:t>
            </w:r>
            <w:proofErr w:type="spellEnd"/>
            <w:r w:rsidRPr="00F52228">
              <w:rPr>
                <w:rFonts w:ascii="Sassoon Infant Rg" w:hAnsi="Sassoon Infant Rg"/>
                <w:color w:val="000000" w:themeColor="text1"/>
              </w:rPr>
              <w:t xml:space="preserve"> Cam and creative projects like making binoculars has fostered children’s sense of achievement, creativity, and fine motor skills.</w:t>
            </w:r>
          </w:p>
          <w:p w14:paraId="01D0891B" w14:textId="77777777" w:rsidR="00041CE0" w:rsidRPr="00F52228" w:rsidRDefault="00041CE0" w:rsidP="00041CE0">
            <w:pPr>
              <w:rPr>
                <w:rFonts w:ascii="Sassoon Infant Rg" w:hAnsi="Sassoon Infant Rg"/>
                <w:color w:val="000000" w:themeColor="text1"/>
              </w:rPr>
            </w:pPr>
          </w:p>
          <w:p w14:paraId="382892AC" w14:textId="6FE0432F" w:rsidR="00041CE0" w:rsidRPr="00F52228" w:rsidRDefault="00041CE0" w:rsidP="00041CE0">
            <w:pPr>
              <w:rPr>
                <w:rFonts w:ascii="Sassoon Infant Rg" w:hAnsi="Sassoon Infant Rg"/>
                <w:color w:val="000000" w:themeColor="text1"/>
              </w:rPr>
            </w:pPr>
            <w:r w:rsidRPr="00F52228">
              <w:rPr>
                <w:rFonts w:ascii="Sassoon Infant Rg" w:hAnsi="Sassoon Infant Rg"/>
                <w:color w:val="000000" w:themeColor="text1"/>
              </w:rPr>
              <w:t>Access to diverse digital stories has supported most children’s emotional understanding and regulation, helping them engage with feelings and social situations.</w:t>
            </w:r>
          </w:p>
          <w:p w14:paraId="078F9D5E" w14:textId="77777777" w:rsidR="00041CE0" w:rsidRPr="00F52228" w:rsidRDefault="00041CE0" w:rsidP="00041CE0">
            <w:pPr>
              <w:rPr>
                <w:rFonts w:ascii="Sassoon Infant Rg" w:hAnsi="Sassoon Infant Rg"/>
                <w:color w:val="000000" w:themeColor="text1"/>
              </w:rPr>
            </w:pPr>
          </w:p>
          <w:p w14:paraId="2B94D134" w14:textId="5E85787B" w:rsidR="00041CE0" w:rsidRPr="00F52228" w:rsidRDefault="00041CE0" w:rsidP="00041CE0">
            <w:pPr>
              <w:rPr>
                <w:rFonts w:ascii="Sassoon Infant Rg" w:hAnsi="Sassoon Infant Rg"/>
                <w:color w:val="000000" w:themeColor="text1"/>
              </w:rPr>
            </w:pPr>
            <w:r w:rsidRPr="00F52228">
              <w:rPr>
                <w:rFonts w:ascii="Sassoon Infant Rg" w:hAnsi="Sassoon Infant Rg"/>
                <w:color w:val="000000" w:themeColor="text1"/>
              </w:rPr>
              <w:t>A majority of children have shown curiosity and enthusiasm for photography and printing, which enriches their learning and sense of accomplishment.</w:t>
            </w:r>
          </w:p>
          <w:p w14:paraId="072A7842" w14:textId="77777777" w:rsidR="00041CE0" w:rsidRPr="00F52228" w:rsidRDefault="00041CE0" w:rsidP="00041CE0">
            <w:pPr>
              <w:rPr>
                <w:rFonts w:ascii="Sassoon Infant Rg" w:hAnsi="Sassoon Infant Rg"/>
                <w:color w:val="000000" w:themeColor="text1"/>
              </w:rPr>
            </w:pPr>
          </w:p>
          <w:p w14:paraId="03543095" w14:textId="15F1A505" w:rsidR="00041CE0" w:rsidRPr="00F52228" w:rsidRDefault="00041CE0" w:rsidP="00041CE0">
            <w:pPr>
              <w:rPr>
                <w:rFonts w:ascii="Sassoon Infant Rg" w:hAnsi="Sassoon Infant Rg"/>
                <w:color w:val="000000" w:themeColor="text1"/>
              </w:rPr>
            </w:pPr>
            <w:r w:rsidRPr="00F52228">
              <w:rPr>
                <w:rFonts w:ascii="Sassoon Infant Rg" w:hAnsi="Sassoon Infant Rg"/>
                <w:color w:val="000000" w:themeColor="text1"/>
              </w:rPr>
              <w:t xml:space="preserve">Digital tools are effectively used to support topic research and deepen learning, encouraging exploration and critical thinking in a majority of children. </w:t>
            </w:r>
          </w:p>
          <w:p w14:paraId="4FD864DF" w14:textId="77777777" w:rsidR="00041CE0" w:rsidRPr="00F52228" w:rsidRDefault="00041CE0" w:rsidP="00041CE0">
            <w:pPr>
              <w:rPr>
                <w:rFonts w:ascii="Sassoon Infant Rg" w:hAnsi="Sassoon Infant Rg"/>
                <w:color w:val="000000" w:themeColor="text1"/>
              </w:rPr>
            </w:pPr>
          </w:p>
          <w:p w14:paraId="3BA2A751" w14:textId="2A2E4015" w:rsidR="00041CE0" w:rsidRPr="00F52228" w:rsidRDefault="00041CE0" w:rsidP="00041CE0">
            <w:pPr>
              <w:rPr>
                <w:rFonts w:ascii="Sassoon Infant Rg" w:hAnsi="Sassoon Infant Rg"/>
                <w:color w:val="000000" w:themeColor="text1"/>
              </w:rPr>
            </w:pPr>
            <w:r w:rsidRPr="00F52228">
              <w:rPr>
                <w:rFonts w:ascii="Sassoon Infant Rg" w:hAnsi="Sassoon Infant Rg"/>
                <w:color w:val="000000" w:themeColor="text1"/>
              </w:rPr>
              <w:t>Almost all children are encouraged to be independent learners and to follow instructions confidently during digital activities, which supports focus and perseverance.</w:t>
            </w:r>
          </w:p>
          <w:p w14:paraId="69F992E8" w14:textId="77777777" w:rsidR="00041CE0" w:rsidRPr="00F52228" w:rsidRDefault="00041CE0" w:rsidP="00041CE0">
            <w:pPr>
              <w:rPr>
                <w:rFonts w:ascii="Sassoon Infant Rg" w:hAnsi="Sassoon Infant Rg"/>
                <w:color w:val="000000" w:themeColor="text1"/>
              </w:rPr>
            </w:pPr>
          </w:p>
          <w:p w14:paraId="2685CF3C" w14:textId="62303A85" w:rsidR="00041CE0" w:rsidRPr="00F52228" w:rsidRDefault="00041CE0" w:rsidP="00041CE0">
            <w:pPr>
              <w:rPr>
                <w:rFonts w:ascii="Sassoon Infant Rg" w:hAnsi="Sassoon Infant Rg"/>
                <w:color w:val="000000" w:themeColor="text1"/>
              </w:rPr>
            </w:pPr>
            <w:r w:rsidRPr="00F52228">
              <w:rPr>
                <w:rFonts w:ascii="Sassoon Infant Rg" w:hAnsi="Sassoon Infant Rg"/>
                <w:color w:val="000000" w:themeColor="text1"/>
              </w:rPr>
              <w:t xml:space="preserve">Engagement with digital platforms such as Seesaw </w:t>
            </w:r>
            <w:r w:rsidR="005D55A4" w:rsidRPr="00F52228">
              <w:rPr>
                <w:rFonts w:ascii="Sassoon Infant Rg" w:hAnsi="Sassoon Infant Rg"/>
                <w:color w:val="000000" w:themeColor="text1"/>
              </w:rPr>
              <w:t>has allowed staff to share</w:t>
            </w:r>
            <w:r w:rsidRPr="00F52228">
              <w:rPr>
                <w:rFonts w:ascii="Sassoon Infant Rg" w:hAnsi="Sassoon Infant Rg"/>
                <w:color w:val="000000" w:themeColor="text1"/>
              </w:rPr>
              <w:t xml:space="preserve"> learning with families, enhanc</w:t>
            </w:r>
            <w:r w:rsidR="005D55A4" w:rsidRPr="00F52228">
              <w:rPr>
                <w:rFonts w:ascii="Sassoon Infant Rg" w:hAnsi="Sassoon Infant Rg"/>
                <w:color w:val="000000" w:themeColor="text1"/>
              </w:rPr>
              <w:t>e</w:t>
            </w:r>
            <w:r w:rsidRPr="00F52228">
              <w:rPr>
                <w:rFonts w:ascii="Sassoon Infant Rg" w:hAnsi="Sassoon Infant Rg"/>
                <w:color w:val="000000" w:themeColor="text1"/>
              </w:rPr>
              <w:t xml:space="preserve"> communication </w:t>
            </w:r>
            <w:r w:rsidRPr="00F52228">
              <w:rPr>
                <w:rFonts w:ascii="Sassoon Infant Rg" w:hAnsi="Sassoon Infant Rg"/>
                <w:color w:val="000000" w:themeColor="text1"/>
              </w:rPr>
              <w:lastRenderedPageBreak/>
              <w:t xml:space="preserve">and </w:t>
            </w:r>
            <w:r w:rsidR="005D55A4" w:rsidRPr="00F52228">
              <w:rPr>
                <w:rFonts w:ascii="Sassoon Infant Rg" w:hAnsi="Sassoon Infant Rg"/>
                <w:color w:val="000000" w:themeColor="text1"/>
              </w:rPr>
              <w:t xml:space="preserve">allow them to </w:t>
            </w:r>
            <w:r w:rsidRPr="00F52228">
              <w:rPr>
                <w:rFonts w:ascii="Sassoon Infant Rg" w:hAnsi="Sassoon Infant Rg"/>
                <w:color w:val="000000" w:themeColor="text1"/>
              </w:rPr>
              <w:t xml:space="preserve">reflect on </w:t>
            </w:r>
            <w:r w:rsidR="005D55A4" w:rsidRPr="00F52228">
              <w:rPr>
                <w:rFonts w:ascii="Sassoon Infant Rg" w:hAnsi="Sassoon Infant Rg"/>
                <w:color w:val="000000" w:themeColor="text1"/>
              </w:rPr>
              <w:t xml:space="preserve">children’s </w:t>
            </w:r>
            <w:r w:rsidRPr="00F52228">
              <w:rPr>
                <w:rFonts w:ascii="Sassoon Infant Rg" w:hAnsi="Sassoon Infant Rg"/>
                <w:color w:val="000000" w:themeColor="text1"/>
              </w:rPr>
              <w:t>achievements</w:t>
            </w:r>
            <w:r w:rsidR="005D55A4" w:rsidRPr="00F52228">
              <w:rPr>
                <w:rFonts w:ascii="Sassoon Infant Rg" w:hAnsi="Sassoon Infant Rg"/>
                <w:color w:val="000000" w:themeColor="text1"/>
              </w:rPr>
              <w:t xml:space="preserve"> more frequently.</w:t>
            </w:r>
          </w:p>
          <w:p w14:paraId="766BFB6C" w14:textId="77777777" w:rsidR="00041CE0" w:rsidRPr="00F52228" w:rsidRDefault="00041CE0" w:rsidP="00041CE0">
            <w:pPr>
              <w:rPr>
                <w:rFonts w:ascii="Sassoon Infant Rg" w:hAnsi="Sassoon Infant Rg"/>
                <w:color w:val="000000" w:themeColor="text1"/>
              </w:rPr>
            </w:pPr>
          </w:p>
          <w:p w14:paraId="27995B24" w14:textId="77777777" w:rsidR="00041CE0" w:rsidRPr="00F52228" w:rsidRDefault="00041CE0" w:rsidP="00041CE0">
            <w:pPr>
              <w:rPr>
                <w:rFonts w:ascii="Sassoon Infant Rg" w:hAnsi="Sassoon Infant Rg"/>
                <w:color w:val="000000" w:themeColor="text1"/>
              </w:rPr>
            </w:pPr>
            <w:r w:rsidRPr="00F52228">
              <w:rPr>
                <w:rFonts w:ascii="Sassoon Infant Rg" w:hAnsi="Sassoon Infant Rg"/>
                <w:color w:val="000000" w:themeColor="text1"/>
              </w:rPr>
              <w:t>Regular use of audio devices like the Tonie Box develops children’s listening skills and fosters early literacy in an engaging way.</w:t>
            </w:r>
          </w:p>
          <w:p w14:paraId="414A4620" w14:textId="77777777" w:rsidR="00041CE0" w:rsidRPr="00F52228" w:rsidRDefault="00041CE0" w:rsidP="00041CE0">
            <w:pPr>
              <w:rPr>
                <w:rFonts w:ascii="Sassoon Infant Rg" w:hAnsi="Sassoon Infant Rg"/>
                <w:color w:val="000000" w:themeColor="text1"/>
              </w:rPr>
            </w:pPr>
          </w:p>
          <w:p w14:paraId="59710F7E" w14:textId="58A96BC9" w:rsidR="00041CE0" w:rsidRPr="00F52228" w:rsidRDefault="00041CE0" w:rsidP="00041CE0">
            <w:pPr>
              <w:rPr>
                <w:rFonts w:ascii="Sassoon Infant Rg" w:hAnsi="Sassoon Infant Rg"/>
                <w:color w:val="000000" w:themeColor="text1"/>
              </w:rPr>
            </w:pPr>
            <w:r w:rsidRPr="00F52228">
              <w:rPr>
                <w:rFonts w:ascii="Sassoon Infant Rg" w:hAnsi="Sassoon Infant Rg"/>
                <w:color w:val="000000" w:themeColor="text1"/>
              </w:rPr>
              <w:t xml:space="preserve">Most children’s digital skills and experiences have progressed, with increased confidence using iPads, </w:t>
            </w:r>
            <w:r w:rsidR="005D55A4" w:rsidRPr="00F52228">
              <w:rPr>
                <w:rFonts w:ascii="Sassoon Infant Rg" w:hAnsi="Sassoon Infant Rg"/>
                <w:color w:val="000000" w:themeColor="text1"/>
              </w:rPr>
              <w:t>desktops</w:t>
            </w:r>
            <w:r w:rsidRPr="00F52228">
              <w:rPr>
                <w:rFonts w:ascii="Sassoon Infant Rg" w:hAnsi="Sassoon Infant Rg"/>
                <w:color w:val="000000" w:themeColor="text1"/>
              </w:rPr>
              <w:t xml:space="preserve">, Smartboards, and interactive software such as </w:t>
            </w:r>
            <w:proofErr w:type="spellStart"/>
            <w:r w:rsidRPr="00F52228">
              <w:rPr>
                <w:rFonts w:ascii="Sassoon Infant Rg" w:hAnsi="Sassoon Infant Rg"/>
                <w:color w:val="000000" w:themeColor="text1"/>
              </w:rPr>
              <w:t>Topmarks</w:t>
            </w:r>
            <w:proofErr w:type="spellEnd"/>
            <w:r w:rsidRPr="00F52228">
              <w:rPr>
                <w:rFonts w:ascii="Sassoon Infant Rg" w:hAnsi="Sassoon Infant Rg"/>
                <w:color w:val="000000" w:themeColor="text1"/>
              </w:rPr>
              <w:t>.</w:t>
            </w:r>
          </w:p>
          <w:p w14:paraId="616C34C1" w14:textId="77777777" w:rsidR="00041CE0" w:rsidRPr="00F52228" w:rsidRDefault="00041CE0" w:rsidP="00041CE0">
            <w:pPr>
              <w:rPr>
                <w:rFonts w:ascii="Sassoon Infant Rg" w:hAnsi="Sassoon Infant Rg"/>
                <w:color w:val="000000" w:themeColor="text1"/>
              </w:rPr>
            </w:pPr>
          </w:p>
          <w:p w14:paraId="0F30C41B" w14:textId="11BC6DFF" w:rsidR="00041CE0" w:rsidRPr="00F52228" w:rsidRDefault="00041CE0" w:rsidP="00041CE0">
            <w:pPr>
              <w:rPr>
                <w:rFonts w:ascii="Sassoon Infant Rg" w:hAnsi="Sassoon Infant Rg"/>
                <w:color w:val="000000" w:themeColor="text1"/>
              </w:rPr>
            </w:pPr>
            <w:r w:rsidRPr="00F52228">
              <w:rPr>
                <w:rFonts w:ascii="Sassoon Infant Rg" w:hAnsi="Sassoon Infant Rg"/>
                <w:color w:val="000000" w:themeColor="text1"/>
              </w:rPr>
              <w:t xml:space="preserve">The child-led </w:t>
            </w:r>
            <w:r w:rsidR="005D55A4" w:rsidRPr="00F52228">
              <w:rPr>
                <w:rFonts w:ascii="Sassoon Infant Rg" w:hAnsi="Sassoon Infant Rg"/>
                <w:color w:val="000000" w:themeColor="text1"/>
              </w:rPr>
              <w:t>D</w:t>
            </w:r>
            <w:r w:rsidRPr="00F52228">
              <w:rPr>
                <w:rFonts w:ascii="Sassoon Infant Rg" w:hAnsi="Sassoon Infant Rg"/>
                <w:color w:val="000000" w:themeColor="text1"/>
              </w:rPr>
              <w:t xml:space="preserve">igital </w:t>
            </w:r>
            <w:r w:rsidR="005D55A4" w:rsidRPr="00F52228">
              <w:rPr>
                <w:rFonts w:ascii="Sassoon Infant Rg" w:hAnsi="Sassoon Infant Rg"/>
                <w:color w:val="000000" w:themeColor="text1"/>
              </w:rPr>
              <w:t>C</w:t>
            </w:r>
            <w:r w:rsidRPr="00F52228">
              <w:rPr>
                <w:rFonts w:ascii="Sassoon Infant Rg" w:hAnsi="Sassoon Infant Rg"/>
                <w:color w:val="000000" w:themeColor="text1"/>
              </w:rPr>
              <w:t xml:space="preserve">harters have built a strong foundation for safe, responsible digital citizenship. Staff continue to build on these to develop children’s early digital literacy knowledge and understanding. </w:t>
            </w:r>
          </w:p>
          <w:p w14:paraId="562040B4" w14:textId="0DB5653B" w:rsidR="0051056F" w:rsidRPr="00F52228" w:rsidRDefault="0051056F" w:rsidP="00041CE0">
            <w:pPr>
              <w:rPr>
                <w:rFonts w:ascii="Sassoon Infant Rg" w:hAnsi="Sassoon Infant Rg"/>
                <w:color w:val="000000" w:themeColor="text1"/>
              </w:rPr>
            </w:pPr>
          </w:p>
        </w:tc>
      </w:tr>
      <w:tr w:rsidR="0051056F" w:rsidRPr="00F52228" w14:paraId="6C532C4C" w14:textId="77777777" w:rsidTr="0011700E">
        <w:tc>
          <w:tcPr>
            <w:tcW w:w="2122" w:type="dxa"/>
            <w:shd w:val="clear" w:color="auto" w:fill="B889DB"/>
          </w:tcPr>
          <w:p w14:paraId="0FA2996C" w14:textId="32FECDEA" w:rsidR="0051056F" w:rsidRPr="00F52228" w:rsidRDefault="0051056F" w:rsidP="0011700E">
            <w:pPr>
              <w:rPr>
                <w:rFonts w:ascii="Sassoon Infant Rg" w:hAnsi="Sassoon Infant Rg"/>
                <w:b/>
                <w:bCs/>
                <w:sz w:val="24"/>
                <w:szCs w:val="24"/>
              </w:rPr>
            </w:pPr>
            <w:r w:rsidRPr="00F52228">
              <w:rPr>
                <w:rStyle w:val="normaltextrun"/>
                <w:rFonts w:ascii="Sassoon Infant Rg" w:hAnsi="Sassoon Infant Rg"/>
                <w:b/>
                <w:bCs/>
                <w:sz w:val="24"/>
                <w:szCs w:val="24"/>
              </w:rPr>
              <w:lastRenderedPageBreak/>
              <w:t>To introduce the Up, Up and Away framework as a tool to identify and support children’s learning and development.</w:t>
            </w:r>
          </w:p>
        </w:tc>
        <w:tc>
          <w:tcPr>
            <w:tcW w:w="6378" w:type="dxa"/>
            <w:shd w:val="clear" w:color="auto" w:fill="B4C6E7" w:themeFill="accent1" w:themeFillTint="66"/>
          </w:tcPr>
          <w:p w14:paraId="78095FAC" w14:textId="6BC454A8" w:rsidR="0011700E" w:rsidRPr="00F52228" w:rsidRDefault="0011700E" w:rsidP="0011700E">
            <w:pPr>
              <w:rPr>
                <w:rFonts w:ascii="Sassoon Infant Rg" w:hAnsi="Sassoon Infant Rg"/>
                <w:color w:val="000000" w:themeColor="text1"/>
              </w:rPr>
            </w:pPr>
            <w:r w:rsidRPr="00F52228">
              <w:rPr>
                <w:rFonts w:ascii="Sassoon Infant Rg" w:hAnsi="Sassoon Infant Rg"/>
                <w:color w:val="000000" w:themeColor="text1"/>
              </w:rPr>
              <w:t xml:space="preserve">The termly updated </w:t>
            </w:r>
            <w:proofErr w:type="spellStart"/>
            <w:r w:rsidRPr="00F52228">
              <w:rPr>
                <w:rFonts w:ascii="Sassoon Infant Rg" w:hAnsi="Sassoon Infant Rg"/>
                <w:color w:val="000000" w:themeColor="text1"/>
              </w:rPr>
              <w:t>SfL</w:t>
            </w:r>
            <w:proofErr w:type="spellEnd"/>
            <w:r w:rsidRPr="00F52228">
              <w:rPr>
                <w:rFonts w:ascii="Sassoon Infant Rg" w:hAnsi="Sassoon Infant Rg"/>
                <w:color w:val="000000" w:themeColor="text1"/>
              </w:rPr>
              <w:t xml:space="preserve"> overview enables effective tracking of children with A</w:t>
            </w:r>
            <w:r w:rsidRPr="00F52228">
              <w:rPr>
                <w:rFonts w:ascii="Sassoon Infant Rg" w:hAnsi="Sassoon Infant Rg"/>
                <w:color w:val="000000" w:themeColor="text1"/>
              </w:rPr>
              <w:t xml:space="preserve">SN, </w:t>
            </w:r>
            <w:r w:rsidRPr="00F52228">
              <w:rPr>
                <w:rFonts w:ascii="Sassoon Infant Rg" w:hAnsi="Sassoon Infant Rg"/>
                <w:color w:val="000000" w:themeColor="text1"/>
              </w:rPr>
              <w:t>ensuring appropriate plans and supports are in place and monitored consistently.</w:t>
            </w:r>
          </w:p>
          <w:p w14:paraId="1AA84425" w14:textId="77777777" w:rsidR="0011700E" w:rsidRPr="00F52228" w:rsidRDefault="0011700E" w:rsidP="0011700E">
            <w:pPr>
              <w:rPr>
                <w:rFonts w:ascii="Sassoon Infant Rg" w:hAnsi="Sassoon Infant Rg"/>
                <w:color w:val="000000" w:themeColor="text1"/>
              </w:rPr>
            </w:pPr>
          </w:p>
          <w:p w14:paraId="444B0041" w14:textId="1BBC10F2" w:rsidR="0011700E" w:rsidRPr="00F52228" w:rsidRDefault="0011700E" w:rsidP="0011700E">
            <w:pPr>
              <w:rPr>
                <w:rFonts w:ascii="Sassoon Infant Rg" w:hAnsi="Sassoon Infant Rg"/>
                <w:color w:val="000000" w:themeColor="text1"/>
              </w:rPr>
            </w:pPr>
            <w:r w:rsidRPr="00F52228">
              <w:rPr>
                <w:rFonts w:ascii="Sassoon Infant Rg" w:hAnsi="Sassoon Infant Rg"/>
                <w:color w:val="000000" w:themeColor="text1"/>
              </w:rPr>
              <w:t xml:space="preserve">Literacy-rich environment audits empowered staff to identify </w:t>
            </w:r>
            <w:r w:rsidRPr="00F52228">
              <w:rPr>
                <w:rFonts w:ascii="Sassoon Infant Rg" w:hAnsi="Sassoon Infant Rg"/>
                <w:color w:val="000000" w:themeColor="text1"/>
              </w:rPr>
              <w:t>new opportunities</w:t>
            </w:r>
            <w:r w:rsidRPr="00F52228">
              <w:rPr>
                <w:rFonts w:ascii="Sassoon Infant Rg" w:hAnsi="Sassoon Infant Rg"/>
                <w:color w:val="000000" w:themeColor="text1"/>
              </w:rPr>
              <w:t xml:space="preserve"> and enhance learning spaces. This led to purposeful library visits, resulting in new resources that have strengthened literacy </w:t>
            </w:r>
            <w:r w:rsidRPr="00F52228">
              <w:rPr>
                <w:rFonts w:ascii="Sassoon Infant Rg" w:hAnsi="Sassoon Infant Rg"/>
                <w:color w:val="000000" w:themeColor="text1"/>
              </w:rPr>
              <w:t>rich environments</w:t>
            </w:r>
            <w:r w:rsidRPr="00F52228">
              <w:rPr>
                <w:rFonts w:ascii="Sassoon Infant Rg" w:hAnsi="Sassoon Infant Rg"/>
                <w:color w:val="000000" w:themeColor="text1"/>
              </w:rPr>
              <w:t xml:space="preserve"> throughout the nursery.</w:t>
            </w:r>
          </w:p>
          <w:p w14:paraId="0C559C07" w14:textId="77777777" w:rsidR="0011700E" w:rsidRPr="00F52228" w:rsidRDefault="0011700E" w:rsidP="0011700E">
            <w:pPr>
              <w:rPr>
                <w:rFonts w:ascii="Sassoon Infant Rg" w:hAnsi="Sassoon Infant Rg"/>
                <w:color w:val="000000" w:themeColor="text1"/>
              </w:rPr>
            </w:pPr>
          </w:p>
          <w:p w14:paraId="4B4F66EC" w14:textId="77777777" w:rsidR="0011700E" w:rsidRPr="00F52228" w:rsidRDefault="0011700E" w:rsidP="0011700E">
            <w:pPr>
              <w:rPr>
                <w:rFonts w:ascii="Sassoon Infant Rg" w:hAnsi="Sassoon Infant Rg"/>
                <w:color w:val="000000" w:themeColor="text1"/>
              </w:rPr>
            </w:pPr>
            <w:r w:rsidRPr="00F52228">
              <w:rPr>
                <w:rFonts w:ascii="Sassoon Infant Rg" w:hAnsi="Sassoon Infant Rg"/>
                <w:color w:val="000000" w:themeColor="text1"/>
              </w:rPr>
              <w:t>Staff have increased their understanding and practical application of the Up, Up and Away framework, particularly within individual child focus folders and our Under-3 provision. This has facilitated the creation of targeted individual plans to monitor and support children’s progress in key developmental areas.</w:t>
            </w:r>
          </w:p>
          <w:p w14:paraId="402C5648" w14:textId="77777777" w:rsidR="0011700E" w:rsidRPr="00F52228" w:rsidRDefault="0011700E" w:rsidP="0011700E">
            <w:pPr>
              <w:rPr>
                <w:rFonts w:ascii="Sassoon Infant Rg" w:hAnsi="Sassoon Infant Rg"/>
                <w:color w:val="000000" w:themeColor="text1"/>
              </w:rPr>
            </w:pPr>
          </w:p>
          <w:p w14:paraId="7FF6ED3B" w14:textId="31F9FBDE" w:rsidR="0011700E" w:rsidRPr="00F52228" w:rsidRDefault="0011700E" w:rsidP="0011700E">
            <w:pPr>
              <w:rPr>
                <w:rFonts w:ascii="Sassoon Infant Rg" w:hAnsi="Sassoon Infant Rg"/>
                <w:color w:val="000000" w:themeColor="text1"/>
              </w:rPr>
            </w:pPr>
            <w:r w:rsidRPr="00F52228">
              <w:rPr>
                <w:rFonts w:ascii="Sassoon Infant Rg" w:hAnsi="Sassoon Infant Rg"/>
                <w:color w:val="000000" w:themeColor="text1"/>
              </w:rPr>
              <w:t>Our E</w:t>
            </w:r>
            <w:r w:rsidRPr="00F52228">
              <w:rPr>
                <w:rFonts w:ascii="Sassoon Infant Rg" w:hAnsi="Sassoon Infant Rg"/>
                <w:color w:val="000000" w:themeColor="text1"/>
              </w:rPr>
              <w:t>YLO</w:t>
            </w:r>
            <w:r w:rsidRPr="00F52228">
              <w:rPr>
                <w:rFonts w:ascii="Sassoon Infant Rg" w:hAnsi="Sassoon Infant Rg"/>
                <w:color w:val="000000" w:themeColor="text1"/>
              </w:rPr>
              <w:t xml:space="preserve"> has played a pivotal role in advancing staff skills and connecting targeted interventions to data from </w:t>
            </w:r>
            <w:proofErr w:type="spellStart"/>
            <w:r w:rsidRPr="00F52228">
              <w:rPr>
                <w:rFonts w:ascii="Sassoon Infant Rg" w:hAnsi="Sassoon Infant Rg"/>
                <w:color w:val="000000" w:themeColor="text1"/>
              </w:rPr>
              <w:t>eLIPs</w:t>
            </w:r>
            <w:proofErr w:type="spellEnd"/>
            <w:r w:rsidRPr="00F52228">
              <w:rPr>
                <w:rFonts w:ascii="Sassoon Infant Rg" w:hAnsi="Sassoon Infant Rg"/>
                <w:color w:val="000000" w:themeColor="text1"/>
              </w:rPr>
              <w:t>, improving the tracking of children’s developmental progress.</w:t>
            </w:r>
          </w:p>
          <w:p w14:paraId="3EF7F1E9" w14:textId="77777777" w:rsidR="0011700E" w:rsidRPr="00F52228" w:rsidRDefault="0011700E" w:rsidP="0011700E">
            <w:pPr>
              <w:rPr>
                <w:rFonts w:ascii="Sassoon Infant Rg" w:hAnsi="Sassoon Infant Rg"/>
                <w:color w:val="000000" w:themeColor="text1"/>
              </w:rPr>
            </w:pPr>
          </w:p>
          <w:p w14:paraId="49084CB0" w14:textId="77777777" w:rsidR="0011700E" w:rsidRPr="00F52228" w:rsidRDefault="0011700E" w:rsidP="0011700E">
            <w:pPr>
              <w:rPr>
                <w:rFonts w:ascii="Sassoon Infant Rg" w:hAnsi="Sassoon Infant Rg"/>
                <w:color w:val="000000" w:themeColor="text1"/>
              </w:rPr>
            </w:pPr>
            <w:r w:rsidRPr="00F52228">
              <w:rPr>
                <w:rFonts w:ascii="Sassoon Infant Rg" w:hAnsi="Sassoon Infant Rg"/>
                <w:color w:val="000000" w:themeColor="text1"/>
              </w:rPr>
              <w:t>The framework has also guided the development of Child’s Plans, Summaries of Support, and Proactive Management Plans, promoting an inclusive and cohesive approach to supporting every child’s unique needs.</w:t>
            </w:r>
          </w:p>
          <w:p w14:paraId="5E72DBFE" w14:textId="77777777" w:rsidR="0011700E" w:rsidRPr="00F52228" w:rsidRDefault="0011700E" w:rsidP="0011700E">
            <w:pPr>
              <w:rPr>
                <w:rFonts w:ascii="Sassoon Infant Rg" w:hAnsi="Sassoon Infant Rg"/>
                <w:color w:val="000000" w:themeColor="text1"/>
              </w:rPr>
            </w:pPr>
          </w:p>
          <w:p w14:paraId="776E9A3A" w14:textId="70A6566C" w:rsidR="0011700E" w:rsidRPr="00F52228" w:rsidRDefault="0011700E" w:rsidP="0011700E">
            <w:pPr>
              <w:rPr>
                <w:rFonts w:ascii="Sassoon Infant Rg" w:hAnsi="Sassoon Infant Rg"/>
                <w:color w:val="000000" w:themeColor="text1"/>
              </w:rPr>
            </w:pPr>
            <w:r w:rsidRPr="00F52228">
              <w:rPr>
                <w:rFonts w:ascii="Sassoon Infant Rg" w:hAnsi="Sassoon Infant Rg"/>
                <w:color w:val="000000" w:themeColor="text1"/>
              </w:rPr>
              <w:lastRenderedPageBreak/>
              <w:t xml:space="preserve">Family engagement has been strengthened through Stay and Play, PEEP, and Let’s Connect sessions, where inclusive practices are </w:t>
            </w:r>
            <w:r w:rsidR="008539E5" w:rsidRPr="00F52228">
              <w:rPr>
                <w:rFonts w:ascii="Sassoon Infant Rg" w:hAnsi="Sassoon Infant Rg"/>
                <w:color w:val="000000" w:themeColor="text1"/>
              </w:rPr>
              <w:t>modelled</w:t>
            </w:r>
            <w:r w:rsidRPr="00F52228">
              <w:rPr>
                <w:rFonts w:ascii="Sassoon Infant Rg" w:hAnsi="Sassoon Infant Rg"/>
                <w:color w:val="000000" w:themeColor="text1"/>
              </w:rPr>
              <w:t xml:space="preserve"> to empower families in supporting their child’s development at home.</w:t>
            </w:r>
          </w:p>
          <w:p w14:paraId="691FA60B" w14:textId="77777777" w:rsidR="0011700E" w:rsidRPr="00F52228" w:rsidRDefault="0011700E" w:rsidP="0011700E">
            <w:pPr>
              <w:rPr>
                <w:rFonts w:ascii="Sassoon Infant Rg" w:hAnsi="Sassoon Infant Rg"/>
                <w:color w:val="000000" w:themeColor="text1"/>
              </w:rPr>
            </w:pPr>
          </w:p>
          <w:p w14:paraId="6BE46D11" w14:textId="7E31E150" w:rsidR="006036D1" w:rsidRPr="00F52228" w:rsidRDefault="0011700E" w:rsidP="0011700E">
            <w:pPr>
              <w:rPr>
                <w:rFonts w:ascii="Sassoon Infant Rg" w:hAnsi="Sassoon Infant Rg"/>
                <w:color w:val="000000" w:themeColor="text1"/>
              </w:rPr>
            </w:pPr>
            <w:r w:rsidRPr="00F52228">
              <w:rPr>
                <w:rFonts w:ascii="Sassoon Infant Rg" w:hAnsi="Sassoon Infant Rg"/>
                <w:color w:val="000000" w:themeColor="text1"/>
              </w:rPr>
              <w:t>The Helicopter Stories approach has been successfully introduced to foster literacy development while simultaneously enhancing children’s meta-skills such as initiative, collaboration, communication, creativity, and focus.</w:t>
            </w:r>
          </w:p>
        </w:tc>
        <w:tc>
          <w:tcPr>
            <w:tcW w:w="5890" w:type="dxa"/>
            <w:shd w:val="clear" w:color="auto" w:fill="D5DCE4" w:themeFill="text2" w:themeFillTint="33"/>
          </w:tcPr>
          <w:p w14:paraId="1E01A40B" w14:textId="061B6175" w:rsidR="00F52228" w:rsidRPr="00F52228" w:rsidRDefault="00F52228" w:rsidP="00F52228">
            <w:pPr>
              <w:rPr>
                <w:rFonts w:ascii="Sassoon Infant Rg" w:hAnsi="Sassoon Infant Rg"/>
                <w:color w:val="000000" w:themeColor="text1"/>
              </w:rPr>
            </w:pPr>
            <w:r w:rsidRPr="00F52228">
              <w:rPr>
                <w:rFonts w:ascii="Sassoon Infant Rg" w:hAnsi="Sassoon Infant Rg"/>
                <w:color w:val="000000" w:themeColor="text1"/>
              </w:rPr>
              <w:lastRenderedPageBreak/>
              <w:t>Children requiring additional support now experience more timely and consistent interventions</w:t>
            </w:r>
            <w:r>
              <w:rPr>
                <w:rFonts w:ascii="Sassoon Infant Rg" w:hAnsi="Sassoon Infant Rg"/>
                <w:color w:val="000000" w:themeColor="text1"/>
              </w:rPr>
              <w:t xml:space="preserve">, with less than half </w:t>
            </w:r>
            <w:r w:rsidR="008539E5">
              <w:rPr>
                <w:rFonts w:ascii="Sassoon Infant Rg" w:hAnsi="Sassoon Infant Rg"/>
                <w:color w:val="000000" w:themeColor="text1"/>
              </w:rPr>
              <w:t>receiving</w:t>
            </w:r>
            <w:r>
              <w:rPr>
                <w:rFonts w:ascii="Sassoon Infant Rg" w:hAnsi="Sassoon Infant Rg"/>
                <w:color w:val="000000" w:themeColor="text1"/>
              </w:rPr>
              <w:t xml:space="preserve"> termly TAC meetings</w:t>
            </w:r>
            <w:r w:rsidR="008539E5">
              <w:rPr>
                <w:rFonts w:ascii="Sassoon Infant Rg" w:hAnsi="Sassoon Infant Rg"/>
                <w:color w:val="000000" w:themeColor="text1"/>
              </w:rPr>
              <w:t xml:space="preserve"> to track targets and progress throughout the year</w:t>
            </w:r>
            <w:r w:rsidRPr="00F52228">
              <w:rPr>
                <w:rFonts w:ascii="Sassoon Infant Rg" w:hAnsi="Sassoon Infant Rg"/>
                <w:color w:val="000000" w:themeColor="text1"/>
              </w:rPr>
              <w:t xml:space="preserve">. As a result, </w:t>
            </w:r>
            <w:r w:rsidR="008539E5">
              <w:rPr>
                <w:rFonts w:ascii="Sassoon Infant Rg" w:hAnsi="Sassoon Infant Rg"/>
                <w:color w:val="000000" w:themeColor="text1"/>
              </w:rPr>
              <w:t>relevant plans are in place to develop children’s experiences across the core provision.</w:t>
            </w:r>
            <w:r w:rsidRPr="00F52228">
              <w:rPr>
                <w:rFonts w:ascii="Sassoon Infant Rg" w:hAnsi="Sassoon Infant Rg"/>
                <w:color w:val="000000" w:themeColor="text1"/>
              </w:rPr>
              <w:t xml:space="preserve"> Individualised plans have led to improved engagement and reduced barriers to learning.</w:t>
            </w:r>
          </w:p>
          <w:p w14:paraId="3FFEEBC0" w14:textId="77777777" w:rsidR="00F52228" w:rsidRPr="00F52228" w:rsidRDefault="00F52228" w:rsidP="00F52228">
            <w:pPr>
              <w:rPr>
                <w:rFonts w:ascii="Sassoon Infant Rg" w:hAnsi="Sassoon Infant Rg"/>
                <w:color w:val="000000" w:themeColor="text1"/>
              </w:rPr>
            </w:pPr>
          </w:p>
          <w:p w14:paraId="6C42D264" w14:textId="57932642" w:rsidR="00F52228" w:rsidRPr="00F52228" w:rsidRDefault="00F52228" w:rsidP="00F52228">
            <w:pPr>
              <w:rPr>
                <w:rFonts w:ascii="Sassoon Infant Rg" w:hAnsi="Sassoon Infant Rg"/>
                <w:color w:val="000000" w:themeColor="text1"/>
              </w:rPr>
            </w:pPr>
            <w:r w:rsidRPr="00F52228">
              <w:rPr>
                <w:rFonts w:ascii="Sassoon Infant Rg" w:hAnsi="Sassoon Infant Rg"/>
                <w:color w:val="000000" w:themeColor="text1"/>
              </w:rPr>
              <w:t xml:space="preserve">The enhanced literacy environments have created more purposeful and stimulating spaces. </w:t>
            </w:r>
            <w:r w:rsidR="008539E5">
              <w:rPr>
                <w:rFonts w:ascii="Sassoon Infant Rg" w:hAnsi="Sassoon Infant Rg"/>
                <w:color w:val="000000" w:themeColor="text1"/>
              </w:rPr>
              <w:t>Most c</w:t>
            </w:r>
            <w:r w:rsidRPr="00F52228">
              <w:rPr>
                <w:rFonts w:ascii="Sassoon Infant Rg" w:hAnsi="Sassoon Infant Rg"/>
                <w:color w:val="000000" w:themeColor="text1"/>
              </w:rPr>
              <w:t>hildren are demonstrating greater curiosity in books and mark-making, and there is clear evidence of an increase in story recall, use of new vocabulary, and early writing behaviours during play.</w:t>
            </w:r>
          </w:p>
          <w:p w14:paraId="5A8E324C" w14:textId="77777777" w:rsidR="00F52228" w:rsidRPr="00F52228" w:rsidRDefault="00F52228" w:rsidP="00F52228">
            <w:pPr>
              <w:rPr>
                <w:rFonts w:ascii="Sassoon Infant Rg" w:hAnsi="Sassoon Infant Rg"/>
                <w:color w:val="000000" w:themeColor="text1"/>
              </w:rPr>
            </w:pPr>
          </w:p>
          <w:p w14:paraId="72D3870B" w14:textId="20C18F1B" w:rsidR="00F52228" w:rsidRPr="00F52228" w:rsidRDefault="00F52228" w:rsidP="00F52228">
            <w:pPr>
              <w:rPr>
                <w:rFonts w:ascii="Sassoon Infant Rg" w:hAnsi="Sassoon Infant Rg"/>
                <w:color w:val="000000" w:themeColor="text1"/>
              </w:rPr>
            </w:pPr>
            <w:r w:rsidRPr="00F52228">
              <w:rPr>
                <w:rFonts w:ascii="Sassoon Infant Rg" w:hAnsi="Sassoon Infant Rg"/>
                <w:color w:val="000000" w:themeColor="text1"/>
              </w:rPr>
              <w:t xml:space="preserve">By embedding the Up, Up and Away framework, learning experiences are now more closely aligned with children’s developmental stages. </w:t>
            </w:r>
            <w:r w:rsidR="008539E5">
              <w:rPr>
                <w:rFonts w:ascii="Sassoon Infant Rg" w:hAnsi="Sassoon Infant Rg"/>
                <w:color w:val="000000" w:themeColor="text1"/>
              </w:rPr>
              <w:t>Most c</w:t>
            </w:r>
            <w:r w:rsidRPr="00F52228">
              <w:rPr>
                <w:rFonts w:ascii="Sassoon Infant Rg" w:hAnsi="Sassoon Infant Rg"/>
                <w:color w:val="000000" w:themeColor="text1"/>
              </w:rPr>
              <w:t>hildren are making clearer progress in communication and personal development, with individual plans helping them achieve key milestones.</w:t>
            </w:r>
          </w:p>
          <w:p w14:paraId="15A9741E" w14:textId="77777777" w:rsidR="00F52228" w:rsidRDefault="00F52228" w:rsidP="00F52228">
            <w:pPr>
              <w:rPr>
                <w:rFonts w:ascii="Sassoon Infant Rg" w:hAnsi="Sassoon Infant Rg"/>
                <w:color w:val="000000" w:themeColor="text1"/>
              </w:rPr>
            </w:pPr>
          </w:p>
          <w:p w14:paraId="52184769" w14:textId="4B28DB6D" w:rsidR="00F52228" w:rsidRPr="00F52228" w:rsidRDefault="00F52228" w:rsidP="00F52228">
            <w:pPr>
              <w:rPr>
                <w:rFonts w:ascii="Sassoon Infant Rg" w:hAnsi="Sassoon Infant Rg"/>
                <w:color w:val="000000" w:themeColor="text1"/>
              </w:rPr>
            </w:pPr>
            <w:r>
              <w:rPr>
                <w:rFonts w:ascii="Sassoon Infant Rg" w:hAnsi="Sassoon Infant Rg"/>
                <w:color w:val="000000" w:themeColor="text1"/>
              </w:rPr>
              <w:t>C</w:t>
            </w:r>
            <w:r w:rsidRPr="00F52228">
              <w:rPr>
                <w:rFonts w:ascii="Sassoon Infant Rg" w:hAnsi="Sassoon Infant Rg"/>
                <w:color w:val="000000" w:themeColor="text1"/>
              </w:rPr>
              <w:t>onfidence</w:t>
            </w:r>
            <w:r>
              <w:rPr>
                <w:rFonts w:ascii="Sassoon Infant Rg" w:hAnsi="Sassoon Infant Rg"/>
                <w:color w:val="000000" w:themeColor="text1"/>
              </w:rPr>
              <w:t xml:space="preserve"> has improved for most members of staff</w:t>
            </w:r>
            <w:r w:rsidRPr="00F52228">
              <w:rPr>
                <w:rFonts w:ascii="Sassoon Infant Rg" w:hAnsi="Sassoon Infant Rg"/>
                <w:color w:val="000000" w:themeColor="text1"/>
              </w:rPr>
              <w:t xml:space="preserve"> in using assessment data</w:t>
            </w:r>
            <w:r>
              <w:rPr>
                <w:rFonts w:ascii="Sassoon Infant Rg" w:hAnsi="Sassoon Infant Rg"/>
                <w:color w:val="000000" w:themeColor="text1"/>
              </w:rPr>
              <w:t xml:space="preserve"> from </w:t>
            </w:r>
            <w:proofErr w:type="spellStart"/>
            <w:r>
              <w:rPr>
                <w:rFonts w:ascii="Sassoon Infant Rg" w:hAnsi="Sassoon Infant Rg"/>
                <w:color w:val="000000" w:themeColor="text1"/>
              </w:rPr>
              <w:t>eLIPs</w:t>
            </w:r>
            <w:proofErr w:type="spellEnd"/>
            <w:r>
              <w:rPr>
                <w:rFonts w:ascii="Sassoon Infant Rg" w:hAnsi="Sassoon Infant Rg"/>
                <w:color w:val="000000" w:themeColor="text1"/>
              </w:rPr>
              <w:t>, Progress and Up, Up and Away Audits</w:t>
            </w:r>
            <w:r w:rsidRPr="00F52228">
              <w:rPr>
                <w:rFonts w:ascii="Sassoon Infant Rg" w:hAnsi="Sassoon Infant Rg"/>
                <w:color w:val="000000" w:themeColor="text1"/>
              </w:rPr>
              <w:t xml:space="preserve">. As a result, children now benefit from more focused </w:t>
            </w:r>
            <w:r w:rsidRPr="00F52228">
              <w:rPr>
                <w:rFonts w:ascii="Sassoon Infant Rg" w:hAnsi="Sassoon Infant Rg"/>
                <w:color w:val="000000" w:themeColor="text1"/>
              </w:rPr>
              <w:lastRenderedPageBreak/>
              <w:t>adult interactions and interventions that support developmental gaps, particularly in speech, language, and communication.</w:t>
            </w:r>
          </w:p>
          <w:p w14:paraId="08786EA0" w14:textId="77777777" w:rsidR="00F52228" w:rsidRPr="00F52228" w:rsidRDefault="00F52228" w:rsidP="00F52228">
            <w:pPr>
              <w:rPr>
                <w:rFonts w:ascii="Sassoon Infant Rg" w:hAnsi="Sassoon Infant Rg"/>
                <w:color w:val="000000" w:themeColor="text1"/>
              </w:rPr>
            </w:pPr>
          </w:p>
          <w:p w14:paraId="0A0606D6" w14:textId="41457E71" w:rsidR="00F52228" w:rsidRPr="00F52228" w:rsidRDefault="008539E5" w:rsidP="00F52228">
            <w:pPr>
              <w:rPr>
                <w:rFonts w:ascii="Sassoon Infant Rg" w:hAnsi="Sassoon Infant Rg"/>
                <w:color w:val="000000" w:themeColor="text1"/>
              </w:rPr>
            </w:pPr>
            <w:r>
              <w:rPr>
                <w:rFonts w:ascii="Sassoon Infant Rg" w:hAnsi="Sassoon Infant Rg"/>
                <w:color w:val="000000" w:themeColor="text1"/>
              </w:rPr>
              <w:t>Most c</w:t>
            </w:r>
            <w:r w:rsidR="00F52228" w:rsidRPr="00F52228">
              <w:rPr>
                <w:rFonts w:ascii="Sassoon Infant Rg" w:hAnsi="Sassoon Infant Rg"/>
                <w:color w:val="000000" w:themeColor="text1"/>
              </w:rPr>
              <w:t xml:space="preserve">hildren benefit from stronger home learning links due to regular family engagement sessions. </w:t>
            </w:r>
            <w:r w:rsidR="00F52228">
              <w:rPr>
                <w:rFonts w:ascii="Sassoon Infant Rg" w:hAnsi="Sassoon Infant Rg"/>
                <w:color w:val="000000" w:themeColor="text1"/>
              </w:rPr>
              <w:t>A majority of parents have highlighted how they</w:t>
            </w:r>
            <w:r w:rsidR="00F52228" w:rsidRPr="00F52228">
              <w:rPr>
                <w:rFonts w:ascii="Sassoon Infant Rg" w:hAnsi="Sassoon Infant Rg"/>
                <w:color w:val="000000" w:themeColor="text1"/>
              </w:rPr>
              <w:t xml:space="preserve"> us</w:t>
            </w:r>
            <w:r w:rsidR="00F52228">
              <w:rPr>
                <w:rFonts w:ascii="Sassoon Infant Rg" w:hAnsi="Sassoon Infant Rg"/>
                <w:color w:val="000000" w:themeColor="text1"/>
              </w:rPr>
              <w:t>e</w:t>
            </w:r>
            <w:r w:rsidR="00F52228" w:rsidRPr="00F52228">
              <w:rPr>
                <w:rFonts w:ascii="Sassoon Infant Rg" w:hAnsi="Sassoon Infant Rg"/>
                <w:color w:val="000000" w:themeColor="text1"/>
              </w:rPr>
              <w:t xml:space="preserve"> similar strategies at home, resulting in more consistent support and observable gains in children's </w:t>
            </w:r>
            <w:r w:rsidR="00F52228">
              <w:rPr>
                <w:rFonts w:ascii="Sassoon Infant Rg" w:hAnsi="Sassoon Infant Rg"/>
                <w:color w:val="000000" w:themeColor="text1"/>
              </w:rPr>
              <w:t>co</w:t>
            </w:r>
            <w:r w:rsidR="00F52228" w:rsidRPr="00F52228">
              <w:rPr>
                <w:rFonts w:ascii="Sassoon Infant Rg" w:hAnsi="Sassoon Infant Rg"/>
                <w:color w:val="000000" w:themeColor="text1"/>
              </w:rPr>
              <w:t xml:space="preserve">-regulation, routines, and </w:t>
            </w:r>
            <w:r w:rsidR="00F52228">
              <w:rPr>
                <w:rFonts w:ascii="Sassoon Infant Rg" w:hAnsi="Sassoon Infant Rg"/>
                <w:color w:val="000000" w:themeColor="text1"/>
              </w:rPr>
              <w:t>communication.</w:t>
            </w:r>
          </w:p>
          <w:p w14:paraId="2441056D" w14:textId="77777777" w:rsidR="00F52228" w:rsidRPr="00F52228" w:rsidRDefault="00F52228" w:rsidP="00F52228">
            <w:pPr>
              <w:rPr>
                <w:rFonts w:ascii="Sassoon Infant Rg" w:hAnsi="Sassoon Infant Rg"/>
                <w:color w:val="000000" w:themeColor="text1"/>
              </w:rPr>
            </w:pPr>
          </w:p>
          <w:p w14:paraId="35392527" w14:textId="308B93C4" w:rsidR="0051056F" w:rsidRPr="00F52228" w:rsidRDefault="00F52228" w:rsidP="00F52228">
            <w:pPr>
              <w:rPr>
                <w:rFonts w:ascii="Sassoon Infant Rg" w:hAnsi="Sassoon Infant Rg"/>
                <w:color w:val="000000" w:themeColor="text1"/>
              </w:rPr>
            </w:pPr>
            <w:r w:rsidRPr="00F52228">
              <w:rPr>
                <w:rFonts w:ascii="Sassoon Infant Rg" w:hAnsi="Sassoon Infant Rg"/>
                <w:color w:val="000000" w:themeColor="text1"/>
              </w:rPr>
              <w:t xml:space="preserve">Approaches such as Helicopter Stories have supported </w:t>
            </w:r>
            <w:r w:rsidR="008539E5">
              <w:rPr>
                <w:rFonts w:ascii="Sassoon Infant Rg" w:hAnsi="Sassoon Infant Rg"/>
                <w:color w:val="000000" w:themeColor="text1"/>
              </w:rPr>
              <w:t xml:space="preserve">a majority of </w:t>
            </w:r>
            <w:r w:rsidRPr="00F52228">
              <w:rPr>
                <w:rFonts w:ascii="Sassoon Infant Rg" w:hAnsi="Sassoon Infant Rg"/>
                <w:color w:val="000000" w:themeColor="text1"/>
              </w:rPr>
              <w:t>children to become more imaginative and expressive. There is observable improvement in their ability to take turns, listen actively, and construct narratives – indicating growing confidence</w:t>
            </w:r>
            <w:r>
              <w:rPr>
                <w:rFonts w:ascii="Sassoon Infant Rg" w:hAnsi="Sassoon Infant Rg"/>
                <w:color w:val="000000" w:themeColor="text1"/>
              </w:rPr>
              <w:t xml:space="preserve"> in developing meta skills within their learning.</w:t>
            </w:r>
          </w:p>
        </w:tc>
      </w:tr>
    </w:tbl>
    <w:p w14:paraId="6C48EB05" w14:textId="77777777" w:rsidR="0051056F" w:rsidRPr="000E3C41" w:rsidRDefault="0051056F">
      <w:pPr>
        <w:rPr>
          <w:rFonts w:ascii="Sassoon Infant Rg" w:hAnsi="Sassoon Infant Rg"/>
        </w:rPr>
      </w:pPr>
    </w:p>
    <w:sectPr w:rsidR="0051056F" w:rsidRPr="000E3C41" w:rsidSect="00C533E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 Infant Rg">
    <w:altName w:val="Calibri"/>
    <w:panose1 w:val="02000503030000020003"/>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3B7"/>
    <w:multiLevelType w:val="multilevel"/>
    <w:tmpl w:val="570CDA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57259FC"/>
    <w:multiLevelType w:val="hybridMultilevel"/>
    <w:tmpl w:val="242E5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35B27"/>
    <w:multiLevelType w:val="hybridMultilevel"/>
    <w:tmpl w:val="6228F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17CC0"/>
    <w:multiLevelType w:val="hybridMultilevel"/>
    <w:tmpl w:val="CEA4E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844266"/>
    <w:multiLevelType w:val="hybridMultilevel"/>
    <w:tmpl w:val="062C4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C57C0B"/>
    <w:multiLevelType w:val="hybridMultilevel"/>
    <w:tmpl w:val="2E40D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BC630E"/>
    <w:multiLevelType w:val="multilevel"/>
    <w:tmpl w:val="BDE456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9D56876"/>
    <w:multiLevelType w:val="hybridMultilevel"/>
    <w:tmpl w:val="AAD07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7156C1"/>
    <w:multiLevelType w:val="hybridMultilevel"/>
    <w:tmpl w:val="D5AA7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207040"/>
    <w:multiLevelType w:val="multilevel"/>
    <w:tmpl w:val="33440D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8EE0D76"/>
    <w:multiLevelType w:val="hybridMultilevel"/>
    <w:tmpl w:val="3916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2521D9"/>
    <w:multiLevelType w:val="hybridMultilevel"/>
    <w:tmpl w:val="69903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0D38AD"/>
    <w:multiLevelType w:val="hybridMultilevel"/>
    <w:tmpl w:val="20C44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2A4F83"/>
    <w:multiLevelType w:val="hybridMultilevel"/>
    <w:tmpl w:val="11A44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0927B8"/>
    <w:multiLevelType w:val="hybridMultilevel"/>
    <w:tmpl w:val="14A8C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3E5810"/>
    <w:multiLevelType w:val="hybridMultilevel"/>
    <w:tmpl w:val="AF56F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DE2893"/>
    <w:multiLevelType w:val="hybridMultilevel"/>
    <w:tmpl w:val="7E1E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D43D6C"/>
    <w:multiLevelType w:val="hybridMultilevel"/>
    <w:tmpl w:val="232CB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367529"/>
    <w:multiLevelType w:val="hybridMultilevel"/>
    <w:tmpl w:val="0B7C0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AD12C1"/>
    <w:multiLevelType w:val="hybridMultilevel"/>
    <w:tmpl w:val="DB28488E"/>
    <w:lvl w:ilvl="0" w:tplc="06D09DA8">
      <w:start w:val="1"/>
      <w:numFmt w:val="decimal"/>
      <w:lvlText w:val="%1."/>
      <w:lvlJc w:val="left"/>
      <w:pPr>
        <w:ind w:left="360" w:hanging="360"/>
      </w:pPr>
      <w:rPr>
        <w:rFonts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61819282">
    <w:abstractNumId w:val="16"/>
  </w:num>
  <w:num w:numId="2" w16cid:durableId="900943423">
    <w:abstractNumId w:val="8"/>
  </w:num>
  <w:num w:numId="3" w16cid:durableId="977687054">
    <w:abstractNumId w:val="5"/>
  </w:num>
  <w:num w:numId="4" w16cid:durableId="238714462">
    <w:abstractNumId w:val="2"/>
  </w:num>
  <w:num w:numId="5" w16cid:durableId="985740440">
    <w:abstractNumId w:val="12"/>
  </w:num>
  <w:num w:numId="6" w16cid:durableId="1755861392">
    <w:abstractNumId w:val="17"/>
  </w:num>
  <w:num w:numId="7" w16cid:durableId="560598552">
    <w:abstractNumId w:val="10"/>
  </w:num>
  <w:num w:numId="8" w16cid:durableId="138036093">
    <w:abstractNumId w:val="18"/>
  </w:num>
  <w:num w:numId="9" w16cid:durableId="407922724">
    <w:abstractNumId w:val="11"/>
  </w:num>
  <w:num w:numId="10" w16cid:durableId="549919357">
    <w:abstractNumId w:val="1"/>
  </w:num>
  <w:num w:numId="11" w16cid:durableId="111290206">
    <w:abstractNumId w:val="15"/>
  </w:num>
  <w:num w:numId="12" w16cid:durableId="883713019">
    <w:abstractNumId w:val="14"/>
  </w:num>
  <w:num w:numId="13" w16cid:durableId="1061371952">
    <w:abstractNumId w:val="3"/>
  </w:num>
  <w:num w:numId="14" w16cid:durableId="1979918078">
    <w:abstractNumId w:val="4"/>
  </w:num>
  <w:num w:numId="15" w16cid:durableId="963193311">
    <w:abstractNumId w:val="7"/>
  </w:num>
  <w:num w:numId="16" w16cid:durableId="1244727064">
    <w:abstractNumId w:val="13"/>
  </w:num>
  <w:num w:numId="17" w16cid:durableId="1017542448">
    <w:abstractNumId w:val="9"/>
  </w:num>
  <w:num w:numId="18" w16cid:durableId="99566092">
    <w:abstractNumId w:val="6"/>
  </w:num>
  <w:num w:numId="19" w16cid:durableId="730538755">
    <w:abstractNumId w:val="0"/>
  </w:num>
  <w:num w:numId="20" w16cid:durableId="9117385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9C4946"/>
    <w:rsid w:val="000047DE"/>
    <w:rsid w:val="00031B99"/>
    <w:rsid w:val="00041CE0"/>
    <w:rsid w:val="00051413"/>
    <w:rsid w:val="00052CA3"/>
    <w:rsid w:val="00067CC5"/>
    <w:rsid w:val="00084A13"/>
    <w:rsid w:val="00094C80"/>
    <w:rsid w:val="000A7D18"/>
    <w:rsid w:val="000D123C"/>
    <w:rsid w:val="000D1402"/>
    <w:rsid w:val="000D1DF9"/>
    <w:rsid w:val="000D6F89"/>
    <w:rsid w:val="000E3C41"/>
    <w:rsid w:val="000E7D01"/>
    <w:rsid w:val="000F5E65"/>
    <w:rsid w:val="0011700E"/>
    <w:rsid w:val="00184485"/>
    <w:rsid w:val="0018467D"/>
    <w:rsid w:val="001A2C66"/>
    <w:rsid w:val="001D4BD7"/>
    <w:rsid w:val="001D5782"/>
    <w:rsid w:val="002109C3"/>
    <w:rsid w:val="00216721"/>
    <w:rsid w:val="00221459"/>
    <w:rsid w:val="00223A8B"/>
    <w:rsid w:val="0023633F"/>
    <w:rsid w:val="002377E7"/>
    <w:rsid w:val="002478A4"/>
    <w:rsid w:val="002511DB"/>
    <w:rsid w:val="002708CF"/>
    <w:rsid w:val="00273A3E"/>
    <w:rsid w:val="002742DB"/>
    <w:rsid w:val="002770C8"/>
    <w:rsid w:val="002837A7"/>
    <w:rsid w:val="002A7E6B"/>
    <w:rsid w:val="002B47A1"/>
    <w:rsid w:val="002C1FEB"/>
    <w:rsid w:val="002C3DBA"/>
    <w:rsid w:val="002C592B"/>
    <w:rsid w:val="002E7AA9"/>
    <w:rsid w:val="002F77F8"/>
    <w:rsid w:val="00305B20"/>
    <w:rsid w:val="00325AC1"/>
    <w:rsid w:val="00342122"/>
    <w:rsid w:val="00362DE0"/>
    <w:rsid w:val="00373EE8"/>
    <w:rsid w:val="003866AD"/>
    <w:rsid w:val="003873C6"/>
    <w:rsid w:val="003A0C0C"/>
    <w:rsid w:val="003D1B5A"/>
    <w:rsid w:val="003D5135"/>
    <w:rsid w:val="004031F1"/>
    <w:rsid w:val="00404A67"/>
    <w:rsid w:val="00424DEE"/>
    <w:rsid w:val="00430ABA"/>
    <w:rsid w:val="004350DE"/>
    <w:rsid w:val="00442225"/>
    <w:rsid w:val="0044471A"/>
    <w:rsid w:val="00446882"/>
    <w:rsid w:val="00467948"/>
    <w:rsid w:val="004720E6"/>
    <w:rsid w:val="00472D7B"/>
    <w:rsid w:val="00485307"/>
    <w:rsid w:val="004920E8"/>
    <w:rsid w:val="004921F8"/>
    <w:rsid w:val="0049636A"/>
    <w:rsid w:val="004B3F55"/>
    <w:rsid w:val="004C0699"/>
    <w:rsid w:val="004C2080"/>
    <w:rsid w:val="004D5032"/>
    <w:rsid w:val="004F3B57"/>
    <w:rsid w:val="005020CF"/>
    <w:rsid w:val="0051056F"/>
    <w:rsid w:val="00525409"/>
    <w:rsid w:val="00535A4A"/>
    <w:rsid w:val="00563132"/>
    <w:rsid w:val="00565E7B"/>
    <w:rsid w:val="0057342F"/>
    <w:rsid w:val="00581195"/>
    <w:rsid w:val="005811D2"/>
    <w:rsid w:val="005820EE"/>
    <w:rsid w:val="00592FBB"/>
    <w:rsid w:val="005B7365"/>
    <w:rsid w:val="005D40A6"/>
    <w:rsid w:val="005D55A4"/>
    <w:rsid w:val="00600888"/>
    <w:rsid w:val="0060262F"/>
    <w:rsid w:val="006036D1"/>
    <w:rsid w:val="00604B79"/>
    <w:rsid w:val="00623234"/>
    <w:rsid w:val="00632B59"/>
    <w:rsid w:val="00635FAB"/>
    <w:rsid w:val="00654841"/>
    <w:rsid w:val="0066281F"/>
    <w:rsid w:val="00674ECA"/>
    <w:rsid w:val="006844D2"/>
    <w:rsid w:val="00685E26"/>
    <w:rsid w:val="00691E52"/>
    <w:rsid w:val="006E274F"/>
    <w:rsid w:val="006F37C6"/>
    <w:rsid w:val="00725CD7"/>
    <w:rsid w:val="00730B7D"/>
    <w:rsid w:val="00734E9F"/>
    <w:rsid w:val="00735274"/>
    <w:rsid w:val="00775905"/>
    <w:rsid w:val="007A653E"/>
    <w:rsid w:val="007C0A90"/>
    <w:rsid w:val="007C75F6"/>
    <w:rsid w:val="007D13F3"/>
    <w:rsid w:val="007E7AA1"/>
    <w:rsid w:val="00801A2B"/>
    <w:rsid w:val="0081646C"/>
    <w:rsid w:val="0084334A"/>
    <w:rsid w:val="008513E8"/>
    <w:rsid w:val="008539E5"/>
    <w:rsid w:val="00860B5F"/>
    <w:rsid w:val="00865195"/>
    <w:rsid w:val="00865746"/>
    <w:rsid w:val="00876B12"/>
    <w:rsid w:val="0087703D"/>
    <w:rsid w:val="00881599"/>
    <w:rsid w:val="008D656D"/>
    <w:rsid w:val="008D7C52"/>
    <w:rsid w:val="008E0AAF"/>
    <w:rsid w:val="00921B6F"/>
    <w:rsid w:val="009269B6"/>
    <w:rsid w:val="00932FA9"/>
    <w:rsid w:val="0093444B"/>
    <w:rsid w:val="00941DCF"/>
    <w:rsid w:val="00955843"/>
    <w:rsid w:val="0096249F"/>
    <w:rsid w:val="00973B3C"/>
    <w:rsid w:val="009758C6"/>
    <w:rsid w:val="00983928"/>
    <w:rsid w:val="009A1D8B"/>
    <w:rsid w:val="009B6A27"/>
    <w:rsid w:val="009C637F"/>
    <w:rsid w:val="009D6C9F"/>
    <w:rsid w:val="009F5F09"/>
    <w:rsid w:val="009F7F06"/>
    <w:rsid w:val="00A0037D"/>
    <w:rsid w:val="00A14D01"/>
    <w:rsid w:val="00A16A8E"/>
    <w:rsid w:val="00A23CC8"/>
    <w:rsid w:val="00A35EB7"/>
    <w:rsid w:val="00A37321"/>
    <w:rsid w:val="00A4343B"/>
    <w:rsid w:val="00A50753"/>
    <w:rsid w:val="00A764E7"/>
    <w:rsid w:val="00A80ACD"/>
    <w:rsid w:val="00A80CEB"/>
    <w:rsid w:val="00AE0917"/>
    <w:rsid w:val="00AE404D"/>
    <w:rsid w:val="00AE777D"/>
    <w:rsid w:val="00B02895"/>
    <w:rsid w:val="00B02BDD"/>
    <w:rsid w:val="00B06FA7"/>
    <w:rsid w:val="00B134FD"/>
    <w:rsid w:val="00B203F6"/>
    <w:rsid w:val="00B21E6E"/>
    <w:rsid w:val="00B428B6"/>
    <w:rsid w:val="00B558B1"/>
    <w:rsid w:val="00B707AB"/>
    <w:rsid w:val="00B818F0"/>
    <w:rsid w:val="00B901F6"/>
    <w:rsid w:val="00BC4B57"/>
    <w:rsid w:val="00BD5EC0"/>
    <w:rsid w:val="00BF052A"/>
    <w:rsid w:val="00C04957"/>
    <w:rsid w:val="00C33568"/>
    <w:rsid w:val="00C533EE"/>
    <w:rsid w:val="00C874E0"/>
    <w:rsid w:val="00CC315F"/>
    <w:rsid w:val="00CE4913"/>
    <w:rsid w:val="00CF6D05"/>
    <w:rsid w:val="00D02D66"/>
    <w:rsid w:val="00D16B1B"/>
    <w:rsid w:val="00D362F3"/>
    <w:rsid w:val="00D432D8"/>
    <w:rsid w:val="00D43428"/>
    <w:rsid w:val="00D66A64"/>
    <w:rsid w:val="00D716F6"/>
    <w:rsid w:val="00D84EA9"/>
    <w:rsid w:val="00DD3CD7"/>
    <w:rsid w:val="00E04FCE"/>
    <w:rsid w:val="00E123BF"/>
    <w:rsid w:val="00E306CF"/>
    <w:rsid w:val="00E61DCF"/>
    <w:rsid w:val="00E6707D"/>
    <w:rsid w:val="00EB5536"/>
    <w:rsid w:val="00EC34FD"/>
    <w:rsid w:val="00EE372E"/>
    <w:rsid w:val="00EE6615"/>
    <w:rsid w:val="00EF0BBA"/>
    <w:rsid w:val="00EF3471"/>
    <w:rsid w:val="00F07D5E"/>
    <w:rsid w:val="00F15914"/>
    <w:rsid w:val="00F21EE2"/>
    <w:rsid w:val="00F356F1"/>
    <w:rsid w:val="00F36617"/>
    <w:rsid w:val="00F4030D"/>
    <w:rsid w:val="00F52228"/>
    <w:rsid w:val="00F71DA6"/>
    <w:rsid w:val="00FC3F88"/>
    <w:rsid w:val="00FD0E70"/>
    <w:rsid w:val="00FE1309"/>
    <w:rsid w:val="00FE3366"/>
    <w:rsid w:val="00FF5883"/>
    <w:rsid w:val="0135FB52"/>
    <w:rsid w:val="01701487"/>
    <w:rsid w:val="017AA627"/>
    <w:rsid w:val="0259E50D"/>
    <w:rsid w:val="026A67D0"/>
    <w:rsid w:val="03A726D6"/>
    <w:rsid w:val="0572D356"/>
    <w:rsid w:val="084379AD"/>
    <w:rsid w:val="098F32F3"/>
    <w:rsid w:val="09974E32"/>
    <w:rsid w:val="0A83B642"/>
    <w:rsid w:val="0B1387FF"/>
    <w:rsid w:val="0E6E8CB0"/>
    <w:rsid w:val="0F28F615"/>
    <w:rsid w:val="0FD6E4B8"/>
    <w:rsid w:val="1023856E"/>
    <w:rsid w:val="12474DDC"/>
    <w:rsid w:val="1336FD4F"/>
    <w:rsid w:val="14446E25"/>
    <w:rsid w:val="144AB7E4"/>
    <w:rsid w:val="15376D67"/>
    <w:rsid w:val="153D4E46"/>
    <w:rsid w:val="1547C624"/>
    <w:rsid w:val="17379D43"/>
    <w:rsid w:val="18102180"/>
    <w:rsid w:val="186FF8EE"/>
    <w:rsid w:val="1874EF08"/>
    <w:rsid w:val="196B0AD6"/>
    <w:rsid w:val="1A10BF69"/>
    <w:rsid w:val="1B3BD4E1"/>
    <w:rsid w:val="1B54FD3E"/>
    <w:rsid w:val="1D9B073A"/>
    <w:rsid w:val="1E8C9E00"/>
    <w:rsid w:val="20C1CF36"/>
    <w:rsid w:val="21AB1665"/>
    <w:rsid w:val="228A70B0"/>
    <w:rsid w:val="22C93C8C"/>
    <w:rsid w:val="22EF92FF"/>
    <w:rsid w:val="2429C8F1"/>
    <w:rsid w:val="246D8CD3"/>
    <w:rsid w:val="2472ACC4"/>
    <w:rsid w:val="279EDB69"/>
    <w:rsid w:val="28338046"/>
    <w:rsid w:val="284D87DE"/>
    <w:rsid w:val="29B8BFF4"/>
    <w:rsid w:val="29CF50A7"/>
    <w:rsid w:val="2A13AB06"/>
    <w:rsid w:val="2A756E19"/>
    <w:rsid w:val="2ABB2614"/>
    <w:rsid w:val="2BB0B93A"/>
    <w:rsid w:val="2C8FEEE8"/>
    <w:rsid w:val="2EE1A470"/>
    <w:rsid w:val="2FB72CF1"/>
    <w:rsid w:val="30E2847F"/>
    <w:rsid w:val="339C4946"/>
    <w:rsid w:val="358C5585"/>
    <w:rsid w:val="35D37587"/>
    <w:rsid w:val="35EC9DE4"/>
    <w:rsid w:val="35EEE401"/>
    <w:rsid w:val="361591E5"/>
    <w:rsid w:val="3627C685"/>
    <w:rsid w:val="376F45E8"/>
    <w:rsid w:val="3794409F"/>
    <w:rsid w:val="37E6D138"/>
    <w:rsid w:val="3C252997"/>
    <w:rsid w:val="3DDE876C"/>
    <w:rsid w:val="40334A63"/>
    <w:rsid w:val="40B6B453"/>
    <w:rsid w:val="427AA60A"/>
    <w:rsid w:val="42C3A664"/>
    <w:rsid w:val="4326F4AB"/>
    <w:rsid w:val="444DC8F0"/>
    <w:rsid w:val="450241A4"/>
    <w:rsid w:val="466CD6A1"/>
    <w:rsid w:val="46A06BDB"/>
    <w:rsid w:val="486D47B5"/>
    <w:rsid w:val="4927BBAA"/>
    <w:rsid w:val="4ABD0A74"/>
    <w:rsid w:val="4B68D808"/>
    <w:rsid w:val="4C36BF36"/>
    <w:rsid w:val="4DFC98BC"/>
    <w:rsid w:val="4E1F0DA5"/>
    <w:rsid w:val="4E2FBA7C"/>
    <w:rsid w:val="4E30D49D"/>
    <w:rsid w:val="4E4F1063"/>
    <w:rsid w:val="4F907B97"/>
    <w:rsid w:val="4FA9A3F4"/>
    <w:rsid w:val="506CD10F"/>
    <w:rsid w:val="5134397E"/>
    <w:rsid w:val="51457455"/>
    <w:rsid w:val="53A268AA"/>
    <w:rsid w:val="57A4095B"/>
    <w:rsid w:val="5A488828"/>
    <w:rsid w:val="5AA32BD2"/>
    <w:rsid w:val="5ADB1BC4"/>
    <w:rsid w:val="5B7BB483"/>
    <w:rsid w:val="5BC9F363"/>
    <w:rsid w:val="5F27572F"/>
    <w:rsid w:val="6283A066"/>
    <w:rsid w:val="63EC6D3D"/>
    <w:rsid w:val="644523AF"/>
    <w:rsid w:val="65074C01"/>
    <w:rsid w:val="650CE9E6"/>
    <w:rsid w:val="6544AA83"/>
    <w:rsid w:val="6625C813"/>
    <w:rsid w:val="6662020A"/>
    <w:rsid w:val="66CE5FDC"/>
    <w:rsid w:val="671FF33D"/>
    <w:rsid w:val="6795EC45"/>
    <w:rsid w:val="6A3C6061"/>
    <w:rsid w:val="6B9EFF7D"/>
    <w:rsid w:val="6C9D86CD"/>
    <w:rsid w:val="6E6CA84F"/>
    <w:rsid w:val="702E8624"/>
    <w:rsid w:val="702FBB8C"/>
    <w:rsid w:val="7199C074"/>
    <w:rsid w:val="728493FD"/>
    <w:rsid w:val="741E0F17"/>
    <w:rsid w:val="76419C1F"/>
    <w:rsid w:val="766E4EAB"/>
    <w:rsid w:val="76BE11E9"/>
    <w:rsid w:val="770E8CCB"/>
    <w:rsid w:val="77D3A0AB"/>
    <w:rsid w:val="79AF5AF6"/>
    <w:rsid w:val="7A5F55EA"/>
    <w:rsid w:val="7B3716C5"/>
    <w:rsid w:val="7EFCA8F8"/>
    <w:rsid w:val="7F199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C4946"/>
  <w15:chartTrackingRefBased/>
  <w15:docId w15:val="{3A1CCDA9-676B-4EA5-AC45-9E346AFC7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734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7342F"/>
  </w:style>
  <w:style w:type="character" w:customStyle="1" w:styleId="eop">
    <w:name w:val="eop"/>
    <w:basedOn w:val="DefaultParagraphFont"/>
    <w:rsid w:val="0057342F"/>
  </w:style>
  <w:style w:type="table" w:styleId="TableGrid">
    <w:name w:val="Table Grid"/>
    <w:basedOn w:val="TableNormal"/>
    <w:uiPriority w:val="39"/>
    <w:rsid w:val="00184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2080"/>
    <w:pPr>
      <w:spacing w:after="0" w:line="240" w:lineRule="auto"/>
      <w:ind w:left="720"/>
      <w:contextualSpacing/>
    </w:pPr>
    <w:rPr>
      <w:rFonts w:ascii="Calibri" w:eastAsia="Calibri" w:hAnsi="Calibri" w:cs="Times New Roman"/>
    </w:rPr>
  </w:style>
  <w:style w:type="paragraph" w:styleId="NoSpacing">
    <w:name w:val="No Spacing"/>
    <w:uiPriority w:val="1"/>
    <w:qFormat/>
    <w:rsid w:val="00A35EB7"/>
    <w:pPr>
      <w:spacing w:after="0" w:line="240" w:lineRule="auto"/>
    </w:pPr>
  </w:style>
  <w:style w:type="paragraph" w:customStyle="1" w:styleId="Default">
    <w:name w:val="Default"/>
    <w:rsid w:val="009A1D8B"/>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styleId="Hyperlink">
    <w:name w:val="Hyperlink"/>
    <w:basedOn w:val="DefaultParagraphFont"/>
    <w:uiPriority w:val="99"/>
    <w:unhideWhenUsed/>
    <w:rsid w:val="00184485"/>
    <w:rPr>
      <w:color w:val="0563C1" w:themeColor="hyperlink"/>
      <w:u w:val="single"/>
    </w:rPr>
  </w:style>
  <w:style w:type="character" w:styleId="UnresolvedMention">
    <w:name w:val="Unresolved Mention"/>
    <w:basedOn w:val="DefaultParagraphFont"/>
    <w:uiPriority w:val="99"/>
    <w:semiHidden/>
    <w:unhideWhenUsed/>
    <w:rsid w:val="00184485"/>
    <w:rPr>
      <w:color w:val="605E5C"/>
      <w:shd w:val="clear" w:color="auto" w:fill="E1DFDD"/>
    </w:rPr>
  </w:style>
  <w:style w:type="paragraph" w:styleId="BalloonText">
    <w:name w:val="Balloon Text"/>
    <w:basedOn w:val="Normal"/>
    <w:link w:val="BalloonTextChar"/>
    <w:uiPriority w:val="99"/>
    <w:semiHidden/>
    <w:unhideWhenUsed/>
    <w:rsid w:val="00735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2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6186">
      <w:bodyDiv w:val="1"/>
      <w:marLeft w:val="0"/>
      <w:marRight w:val="0"/>
      <w:marTop w:val="0"/>
      <w:marBottom w:val="0"/>
      <w:divBdr>
        <w:top w:val="none" w:sz="0" w:space="0" w:color="auto"/>
        <w:left w:val="none" w:sz="0" w:space="0" w:color="auto"/>
        <w:bottom w:val="none" w:sz="0" w:space="0" w:color="auto"/>
        <w:right w:val="none" w:sz="0" w:space="0" w:color="auto"/>
      </w:divBdr>
    </w:div>
    <w:div w:id="260115409">
      <w:bodyDiv w:val="1"/>
      <w:marLeft w:val="0"/>
      <w:marRight w:val="0"/>
      <w:marTop w:val="0"/>
      <w:marBottom w:val="0"/>
      <w:divBdr>
        <w:top w:val="none" w:sz="0" w:space="0" w:color="auto"/>
        <w:left w:val="none" w:sz="0" w:space="0" w:color="auto"/>
        <w:bottom w:val="none" w:sz="0" w:space="0" w:color="auto"/>
        <w:right w:val="none" w:sz="0" w:space="0" w:color="auto"/>
      </w:divBdr>
    </w:div>
    <w:div w:id="297032591">
      <w:bodyDiv w:val="1"/>
      <w:marLeft w:val="0"/>
      <w:marRight w:val="0"/>
      <w:marTop w:val="0"/>
      <w:marBottom w:val="0"/>
      <w:divBdr>
        <w:top w:val="none" w:sz="0" w:space="0" w:color="auto"/>
        <w:left w:val="none" w:sz="0" w:space="0" w:color="auto"/>
        <w:bottom w:val="none" w:sz="0" w:space="0" w:color="auto"/>
        <w:right w:val="none" w:sz="0" w:space="0" w:color="auto"/>
      </w:divBdr>
    </w:div>
    <w:div w:id="438065701">
      <w:bodyDiv w:val="1"/>
      <w:marLeft w:val="0"/>
      <w:marRight w:val="0"/>
      <w:marTop w:val="0"/>
      <w:marBottom w:val="0"/>
      <w:divBdr>
        <w:top w:val="none" w:sz="0" w:space="0" w:color="auto"/>
        <w:left w:val="none" w:sz="0" w:space="0" w:color="auto"/>
        <w:bottom w:val="none" w:sz="0" w:space="0" w:color="auto"/>
        <w:right w:val="none" w:sz="0" w:space="0" w:color="auto"/>
      </w:divBdr>
    </w:div>
    <w:div w:id="445000830">
      <w:bodyDiv w:val="1"/>
      <w:marLeft w:val="0"/>
      <w:marRight w:val="0"/>
      <w:marTop w:val="0"/>
      <w:marBottom w:val="0"/>
      <w:divBdr>
        <w:top w:val="none" w:sz="0" w:space="0" w:color="auto"/>
        <w:left w:val="none" w:sz="0" w:space="0" w:color="auto"/>
        <w:bottom w:val="none" w:sz="0" w:space="0" w:color="auto"/>
        <w:right w:val="none" w:sz="0" w:space="0" w:color="auto"/>
      </w:divBdr>
    </w:div>
    <w:div w:id="550314641">
      <w:bodyDiv w:val="1"/>
      <w:marLeft w:val="0"/>
      <w:marRight w:val="0"/>
      <w:marTop w:val="0"/>
      <w:marBottom w:val="0"/>
      <w:divBdr>
        <w:top w:val="none" w:sz="0" w:space="0" w:color="auto"/>
        <w:left w:val="none" w:sz="0" w:space="0" w:color="auto"/>
        <w:bottom w:val="none" w:sz="0" w:space="0" w:color="auto"/>
        <w:right w:val="none" w:sz="0" w:space="0" w:color="auto"/>
      </w:divBdr>
      <w:divsChild>
        <w:div w:id="755173555">
          <w:marLeft w:val="0"/>
          <w:marRight w:val="0"/>
          <w:marTop w:val="0"/>
          <w:marBottom w:val="0"/>
          <w:divBdr>
            <w:top w:val="none" w:sz="0" w:space="0" w:color="auto"/>
            <w:left w:val="none" w:sz="0" w:space="0" w:color="auto"/>
            <w:bottom w:val="none" w:sz="0" w:space="0" w:color="auto"/>
            <w:right w:val="none" w:sz="0" w:space="0" w:color="auto"/>
          </w:divBdr>
        </w:div>
        <w:div w:id="806553294">
          <w:marLeft w:val="0"/>
          <w:marRight w:val="0"/>
          <w:marTop w:val="0"/>
          <w:marBottom w:val="0"/>
          <w:divBdr>
            <w:top w:val="none" w:sz="0" w:space="0" w:color="auto"/>
            <w:left w:val="none" w:sz="0" w:space="0" w:color="auto"/>
            <w:bottom w:val="none" w:sz="0" w:space="0" w:color="auto"/>
            <w:right w:val="none" w:sz="0" w:space="0" w:color="auto"/>
          </w:divBdr>
        </w:div>
        <w:div w:id="1185636116">
          <w:marLeft w:val="0"/>
          <w:marRight w:val="0"/>
          <w:marTop w:val="0"/>
          <w:marBottom w:val="0"/>
          <w:divBdr>
            <w:top w:val="none" w:sz="0" w:space="0" w:color="auto"/>
            <w:left w:val="none" w:sz="0" w:space="0" w:color="auto"/>
            <w:bottom w:val="none" w:sz="0" w:space="0" w:color="auto"/>
            <w:right w:val="none" w:sz="0" w:space="0" w:color="auto"/>
          </w:divBdr>
        </w:div>
      </w:divsChild>
    </w:div>
    <w:div w:id="551115447">
      <w:bodyDiv w:val="1"/>
      <w:marLeft w:val="0"/>
      <w:marRight w:val="0"/>
      <w:marTop w:val="0"/>
      <w:marBottom w:val="0"/>
      <w:divBdr>
        <w:top w:val="none" w:sz="0" w:space="0" w:color="auto"/>
        <w:left w:val="none" w:sz="0" w:space="0" w:color="auto"/>
        <w:bottom w:val="none" w:sz="0" w:space="0" w:color="auto"/>
        <w:right w:val="none" w:sz="0" w:space="0" w:color="auto"/>
      </w:divBdr>
    </w:div>
    <w:div w:id="557938192">
      <w:bodyDiv w:val="1"/>
      <w:marLeft w:val="0"/>
      <w:marRight w:val="0"/>
      <w:marTop w:val="0"/>
      <w:marBottom w:val="0"/>
      <w:divBdr>
        <w:top w:val="none" w:sz="0" w:space="0" w:color="auto"/>
        <w:left w:val="none" w:sz="0" w:space="0" w:color="auto"/>
        <w:bottom w:val="none" w:sz="0" w:space="0" w:color="auto"/>
        <w:right w:val="none" w:sz="0" w:space="0" w:color="auto"/>
      </w:divBdr>
    </w:div>
    <w:div w:id="592203567">
      <w:bodyDiv w:val="1"/>
      <w:marLeft w:val="0"/>
      <w:marRight w:val="0"/>
      <w:marTop w:val="0"/>
      <w:marBottom w:val="0"/>
      <w:divBdr>
        <w:top w:val="none" w:sz="0" w:space="0" w:color="auto"/>
        <w:left w:val="none" w:sz="0" w:space="0" w:color="auto"/>
        <w:bottom w:val="none" w:sz="0" w:space="0" w:color="auto"/>
        <w:right w:val="none" w:sz="0" w:space="0" w:color="auto"/>
      </w:divBdr>
    </w:div>
    <w:div w:id="705325573">
      <w:bodyDiv w:val="1"/>
      <w:marLeft w:val="0"/>
      <w:marRight w:val="0"/>
      <w:marTop w:val="0"/>
      <w:marBottom w:val="0"/>
      <w:divBdr>
        <w:top w:val="none" w:sz="0" w:space="0" w:color="auto"/>
        <w:left w:val="none" w:sz="0" w:space="0" w:color="auto"/>
        <w:bottom w:val="none" w:sz="0" w:space="0" w:color="auto"/>
        <w:right w:val="none" w:sz="0" w:space="0" w:color="auto"/>
      </w:divBdr>
    </w:div>
    <w:div w:id="826441423">
      <w:bodyDiv w:val="1"/>
      <w:marLeft w:val="0"/>
      <w:marRight w:val="0"/>
      <w:marTop w:val="0"/>
      <w:marBottom w:val="0"/>
      <w:divBdr>
        <w:top w:val="none" w:sz="0" w:space="0" w:color="auto"/>
        <w:left w:val="none" w:sz="0" w:space="0" w:color="auto"/>
        <w:bottom w:val="none" w:sz="0" w:space="0" w:color="auto"/>
        <w:right w:val="none" w:sz="0" w:space="0" w:color="auto"/>
      </w:divBdr>
    </w:div>
    <w:div w:id="870607384">
      <w:bodyDiv w:val="1"/>
      <w:marLeft w:val="0"/>
      <w:marRight w:val="0"/>
      <w:marTop w:val="0"/>
      <w:marBottom w:val="0"/>
      <w:divBdr>
        <w:top w:val="none" w:sz="0" w:space="0" w:color="auto"/>
        <w:left w:val="none" w:sz="0" w:space="0" w:color="auto"/>
        <w:bottom w:val="none" w:sz="0" w:space="0" w:color="auto"/>
        <w:right w:val="none" w:sz="0" w:space="0" w:color="auto"/>
      </w:divBdr>
      <w:divsChild>
        <w:div w:id="120464038">
          <w:marLeft w:val="0"/>
          <w:marRight w:val="0"/>
          <w:marTop w:val="0"/>
          <w:marBottom w:val="0"/>
          <w:divBdr>
            <w:top w:val="none" w:sz="0" w:space="0" w:color="auto"/>
            <w:left w:val="none" w:sz="0" w:space="0" w:color="auto"/>
            <w:bottom w:val="none" w:sz="0" w:space="0" w:color="auto"/>
            <w:right w:val="none" w:sz="0" w:space="0" w:color="auto"/>
          </w:divBdr>
        </w:div>
        <w:div w:id="167984976">
          <w:marLeft w:val="0"/>
          <w:marRight w:val="0"/>
          <w:marTop w:val="0"/>
          <w:marBottom w:val="0"/>
          <w:divBdr>
            <w:top w:val="none" w:sz="0" w:space="0" w:color="auto"/>
            <w:left w:val="none" w:sz="0" w:space="0" w:color="auto"/>
            <w:bottom w:val="none" w:sz="0" w:space="0" w:color="auto"/>
            <w:right w:val="none" w:sz="0" w:space="0" w:color="auto"/>
          </w:divBdr>
        </w:div>
        <w:div w:id="222986044">
          <w:marLeft w:val="0"/>
          <w:marRight w:val="0"/>
          <w:marTop w:val="0"/>
          <w:marBottom w:val="0"/>
          <w:divBdr>
            <w:top w:val="none" w:sz="0" w:space="0" w:color="auto"/>
            <w:left w:val="none" w:sz="0" w:space="0" w:color="auto"/>
            <w:bottom w:val="none" w:sz="0" w:space="0" w:color="auto"/>
            <w:right w:val="none" w:sz="0" w:space="0" w:color="auto"/>
          </w:divBdr>
        </w:div>
        <w:div w:id="1271743895">
          <w:marLeft w:val="0"/>
          <w:marRight w:val="0"/>
          <w:marTop w:val="0"/>
          <w:marBottom w:val="0"/>
          <w:divBdr>
            <w:top w:val="none" w:sz="0" w:space="0" w:color="auto"/>
            <w:left w:val="none" w:sz="0" w:space="0" w:color="auto"/>
            <w:bottom w:val="none" w:sz="0" w:space="0" w:color="auto"/>
            <w:right w:val="none" w:sz="0" w:space="0" w:color="auto"/>
          </w:divBdr>
        </w:div>
        <w:div w:id="1498425387">
          <w:marLeft w:val="0"/>
          <w:marRight w:val="0"/>
          <w:marTop w:val="0"/>
          <w:marBottom w:val="0"/>
          <w:divBdr>
            <w:top w:val="none" w:sz="0" w:space="0" w:color="auto"/>
            <w:left w:val="none" w:sz="0" w:space="0" w:color="auto"/>
            <w:bottom w:val="none" w:sz="0" w:space="0" w:color="auto"/>
            <w:right w:val="none" w:sz="0" w:space="0" w:color="auto"/>
          </w:divBdr>
        </w:div>
        <w:div w:id="1595822334">
          <w:marLeft w:val="0"/>
          <w:marRight w:val="0"/>
          <w:marTop w:val="0"/>
          <w:marBottom w:val="0"/>
          <w:divBdr>
            <w:top w:val="none" w:sz="0" w:space="0" w:color="auto"/>
            <w:left w:val="none" w:sz="0" w:space="0" w:color="auto"/>
            <w:bottom w:val="none" w:sz="0" w:space="0" w:color="auto"/>
            <w:right w:val="none" w:sz="0" w:space="0" w:color="auto"/>
          </w:divBdr>
        </w:div>
      </w:divsChild>
    </w:div>
    <w:div w:id="987438048">
      <w:bodyDiv w:val="1"/>
      <w:marLeft w:val="0"/>
      <w:marRight w:val="0"/>
      <w:marTop w:val="0"/>
      <w:marBottom w:val="0"/>
      <w:divBdr>
        <w:top w:val="none" w:sz="0" w:space="0" w:color="auto"/>
        <w:left w:val="none" w:sz="0" w:space="0" w:color="auto"/>
        <w:bottom w:val="none" w:sz="0" w:space="0" w:color="auto"/>
        <w:right w:val="none" w:sz="0" w:space="0" w:color="auto"/>
      </w:divBdr>
    </w:div>
    <w:div w:id="1064449785">
      <w:bodyDiv w:val="1"/>
      <w:marLeft w:val="0"/>
      <w:marRight w:val="0"/>
      <w:marTop w:val="0"/>
      <w:marBottom w:val="0"/>
      <w:divBdr>
        <w:top w:val="none" w:sz="0" w:space="0" w:color="auto"/>
        <w:left w:val="none" w:sz="0" w:space="0" w:color="auto"/>
        <w:bottom w:val="none" w:sz="0" w:space="0" w:color="auto"/>
        <w:right w:val="none" w:sz="0" w:space="0" w:color="auto"/>
      </w:divBdr>
    </w:div>
    <w:div w:id="1701315634">
      <w:bodyDiv w:val="1"/>
      <w:marLeft w:val="0"/>
      <w:marRight w:val="0"/>
      <w:marTop w:val="0"/>
      <w:marBottom w:val="0"/>
      <w:divBdr>
        <w:top w:val="none" w:sz="0" w:space="0" w:color="auto"/>
        <w:left w:val="none" w:sz="0" w:space="0" w:color="auto"/>
        <w:bottom w:val="none" w:sz="0" w:space="0" w:color="auto"/>
        <w:right w:val="none" w:sz="0" w:space="0" w:color="auto"/>
      </w:divBdr>
    </w:div>
    <w:div w:id="1732463893">
      <w:bodyDiv w:val="1"/>
      <w:marLeft w:val="0"/>
      <w:marRight w:val="0"/>
      <w:marTop w:val="0"/>
      <w:marBottom w:val="0"/>
      <w:divBdr>
        <w:top w:val="none" w:sz="0" w:space="0" w:color="auto"/>
        <w:left w:val="none" w:sz="0" w:space="0" w:color="auto"/>
        <w:bottom w:val="none" w:sz="0" w:space="0" w:color="auto"/>
        <w:right w:val="none" w:sz="0" w:space="0" w:color="auto"/>
      </w:divBdr>
    </w:div>
    <w:div w:id="1851215277">
      <w:bodyDiv w:val="1"/>
      <w:marLeft w:val="0"/>
      <w:marRight w:val="0"/>
      <w:marTop w:val="0"/>
      <w:marBottom w:val="0"/>
      <w:divBdr>
        <w:top w:val="none" w:sz="0" w:space="0" w:color="auto"/>
        <w:left w:val="none" w:sz="0" w:space="0" w:color="auto"/>
        <w:bottom w:val="none" w:sz="0" w:space="0" w:color="auto"/>
        <w:right w:val="none" w:sz="0" w:space="0" w:color="auto"/>
      </w:divBdr>
      <w:divsChild>
        <w:div w:id="357049022">
          <w:marLeft w:val="0"/>
          <w:marRight w:val="0"/>
          <w:marTop w:val="0"/>
          <w:marBottom w:val="0"/>
          <w:divBdr>
            <w:top w:val="none" w:sz="0" w:space="0" w:color="auto"/>
            <w:left w:val="none" w:sz="0" w:space="0" w:color="auto"/>
            <w:bottom w:val="none" w:sz="0" w:space="0" w:color="auto"/>
            <w:right w:val="none" w:sz="0" w:space="0" w:color="auto"/>
          </w:divBdr>
        </w:div>
        <w:div w:id="1598099064">
          <w:marLeft w:val="0"/>
          <w:marRight w:val="0"/>
          <w:marTop w:val="0"/>
          <w:marBottom w:val="0"/>
          <w:divBdr>
            <w:top w:val="none" w:sz="0" w:space="0" w:color="auto"/>
            <w:left w:val="none" w:sz="0" w:space="0" w:color="auto"/>
            <w:bottom w:val="none" w:sz="0" w:space="0" w:color="auto"/>
            <w:right w:val="none" w:sz="0" w:space="0" w:color="auto"/>
          </w:divBdr>
        </w:div>
      </w:divsChild>
    </w:div>
    <w:div w:id="1881237688">
      <w:bodyDiv w:val="1"/>
      <w:marLeft w:val="0"/>
      <w:marRight w:val="0"/>
      <w:marTop w:val="0"/>
      <w:marBottom w:val="0"/>
      <w:divBdr>
        <w:top w:val="none" w:sz="0" w:space="0" w:color="auto"/>
        <w:left w:val="none" w:sz="0" w:space="0" w:color="auto"/>
        <w:bottom w:val="none" w:sz="0" w:space="0" w:color="auto"/>
        <w:right w:val="none" w:sz="0" w:space="0" w:color="auto"/>
      </w:divBdr>
    </w:div>
    <w:div w:id="193142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logs.glowscotland.org.uk/fi/fifedigilea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1BC7D819B9454AB17D9B13EE05128E" ma:contentTypeVersion="4" ma:contentTypeDescription="Create a new document." ma:contentTypeScope="" ma:versionID="16ae763ae25cffbb322f1e77f04e8807">
  <xsd:schema xmlns:xsd="http://www.w3.org/2001/XMLSchema" xmlns:xs="http://www.w3.org/2001/XMLSchema" xmlns:p="http://schemas.microsoft.com/office/2006/metadata/properties" xmlns:ns2="e17c2779-8103-431a-b08e-44869614f670" targetNamespace="http://schemas.microsoft.com/office/2006/metadata/properties" ma:root="true" ma:fieldsID="ffc3004eac99cc826c2fad518452daa4" ns2:_="">
    <xsd:import namespace="e17c2779-8103-431a-b08e-44869614f6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c2779-8103-431a-b08e-44869614f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54A98F-C6A4-4ABA-A993-9A107F3C16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1AB76A-6BC8-4D89-B71D-45E765C5D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c2779-8103-431a-b08e-44869614f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876356-271D-489B-859F-4BAEBEEFAC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9</Pages>
  <Words>2834</Words>
  <Characters>16158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Burke</dc:creator>
  <cp:keywords/>
  <dc:description/>
  <cp:lastModifiedBy>Colm Molloy</cp:lastModifiedBy>
  <cp:revision>4</cp:revision>
  <cp:lastPrinted>2024-11-15T12:48:00Z</cp:lastPrinted>
  <dcterms:created xsi:type="dcterms:W3CDTF">2024-11-15T12:48:00Z</dcterms:created>
  <dcterms:modified xsi:type="dcterms:W3CDTF">2025-06-27T10:32:00Z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0x010100061BC7D819B9454AB17D9B13EE05128E</vt:lpwstr>
  </property>
</Properties>
</file>