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EBEA" w14:textId="6F693599" w:rsidR="0089385D" w:rsidRDefault="0089385D" w:rsidP="0089385D">
      <w:pPr>
        <w:rPr>
          <w:rFonts w:ascii="Century Gothic" w:hAnsi="Century Gothic"/>
          <w:b/>
          <w:bCs/>
          <w:sz w:val="24"/>
          <w:szCs w:val="24"/>
        </w:rPr>
      </w:pPr>
    </w:p>
    <w:p w14:paraId="52620D8F" w14:textId="17DC7425" w:rsidR="0089385D" w:rsidRDefault="0089385D" w:rsidP="0089385D">
      <w:pPr>
        <w:rPr>
          <w:rFonts w:ascii="Century Gothic" w:hAnsi="Century Gothic"/>
          <w:b/>
          <w:bCs/>
          <w:sz w:val="24"/>
          <w:szCs w:val="24"/>
        </w:rPr>
      </w:pPr>
      <w:r>
        <w:rPr>
          <w:rFonts w:ascii="Century Gothic" w:hAnsi="Century Gothic"/>
          <w:b/>
          <w:bCs/>
          <w:sz w:val="24"/>
          <w:szCs w:val="24"/>
        </w:rPr>
        <w:t>A Collaborative and Consistent Approach to Learning &amp; Teaching</w:t>
      </w:r>
    </w:p>
    <w:p w14:paraId="7DFAA872" w14:textId="637A5C41" w:rsidR="0089385D" w:rsidRDefault="0089385D" w:rsidP="0089385D">
      <w:pPr>
        <w:rPr>
          <w:rFonts w:ascii="Century Gothic" w:hAnsi="Century Gothic"/>
          <w:sz w:val="24"/>
          <w:szCs w:val="24"/>
        </w:rPr>
      </w:pPr>
      <w:r>
        <w:rPr>
          <w:rFonts w:ascii="Century Gothic" w:hAnsi="Century Gothic"/>
          <w:sz w:val="24"/>
          <w:szCs w:val="24"/>
        </w:rPr>
        <w:t xml:space="preserve">At </w:t>
      </w:r>
      <w:proofErr w:type="spellStart"/>
      <w:r>
        <w:rPr>
          <w:rFonts w:ascii="Century Gothic" w:hAnsi="Century Gothic"/>
          <w:sz w:val="24"/>
          <w:szCs w:val="24"/>
        </w:rPr>
        <w:t>Rimbleton</w:t>
      </w:r>
      <w:proofErr w:type="spellEnd"/>
      <w:r>
        <w:rPr>
          <w:rFonts w:ascii="Century Gothic" w:hAnsi="Century Gothic"/>
          <w:sz w:val="24"/>
          <w:szCs w:val="24"/>
        </w:rPr>
        <w:t xml:space="preserve"> we have worked collaboratively to create a successful model of learning and teaching, used consistently across the school, which incorporates the Four</w:t>
      </w:r>
      <w:r w:rsidR="00A64480">
        <w:rPr>
          <w:rFonts w:ascii="Century Gothic" w:hAnsi="Century Gothic"/>
          <w:sz w:val="24"/>
          <w:szCs w:val="24"/>
        </w:rPr>
        <w:t>-</w:t>
      </w:r>
      <w:r>
        <w:rPr>
          <w:rFonts w:ascii="Century Gothic" w:hAnsi="Century Gothic"/>
          <w:sz w:val="24"/>
          <w:szCs w:val="24"/>
        </w:rPr>
        <w:t xml:space="preserve">Part Model structure. This model provides </w:t>
      </w:r>
      <w:r w:rsidR="00A64480">
        <w:rPr>
          <w:rFonts w:ascii="Century Gothic" w:hAnsi="Century Gothic"/>
          <w:sz w:val="24"/>
          <w:szCs w:val="24"/>
        </w:rPr>
        <w:t xml:space="preserve">a visual representation of the learning and teaching process within a lesson, which supports learners to identify where they are in the learning process, where they have been successful, and what their next steps are. It also enhances the development of the language of learning. </w:t>
      </w:r>
    </w:p>
    <w:p w14:paraId="68228B64" w14:textId="14ED0235" w:rsidR="00A64480" w:rsidRPr="00A64480" w:rsidRDefault="00A64480" w:rsidP="0089385D">
      <w:pPr>
        <w:rPr>
          <w:rFonts w:ascii="Century Gothic" w:hAnsi="Century Gothic"/>
          <w:b/>
          <w:bCs/>
          <w:sz w:val="24"/>
          <w:szCs w:val="24"/>
        </w:rPr>
      </w:pPr>
      <w:r w:rsidRPr="00A64480">
        <w:rPr>
          <w:rFonts w:ascii="Century Gothic" w:hAnsi="Century Gothic"/>
          <w:b/>
          <w:bCs/>
          <w:sz w:val="24"/>
          <w:szCs w:val="24"/>
        </w:rPr>
        <w:t>The Four-Part Model</w:t>
      </w:r>
      <w:r w:rsidR="002F3FE8">
        <w:rPr>
          <w:rFonts w:ascii="Century Gothic" w:hAnsi="Century Gothic"/>
          <w:b/>
          <w:bCs/>
          <w:sz w:val="24"/>
          <w:szCs w:val="24"/>
        </w:rPr>
        <w:t xml:space="preserve"> (2.3)</w:t>
      </w:r>
    </w:p>
    <w:tbl>
      <w:tblPr>
        <w:tblStyle w:val="TableGrid"/>
        <w:tblW w:w="0" w:type="auto"/>
        <w:tblLook w:val="04A0" w:firstRow="1" w:lastRow="0" w:firstColumn="1" w:lastColumn="0" w:noHBand="0" w:noVBand="1"/>
      </w:tblPr>
      <w:tblGrid>
        <w:gridCol w:w="2405"/>
        <w:gridCol w:w="6611"/>
      </w:tblGrid>
      <w:tr w:rsidR="00A64480" w14:paraId="565EDE1E" w14:textId="77777777" w:rsidTr="00E47178">
        <w:tc>
          <w:tcPr>
            <w:tcW w:w="2405" w:type="dxa"/>
          </w:tcPr>
          <w:p w14:paraId="1FD80BD6" w14:textId="4F16A591" w:rsidR="00A64480" w:rsidRDefault="00A64480" w:rsidP="0089385D">
            <w:pPr>
              <w:rPr>
                <w:rFonts w:ascii="Century Gothic" w:hAnsi="Century Gothic"/>
                <w:sz w:val="24"/>
                <w:szCs w:val="24"/>
              </w:rPr>
            </w:pPr>
            <w:r>
              <w:rPr>
                <w:rFonts w:ascii="Century Gothic" w:hAnsi="Century Gothic"/>
                <w:sz w:val="24"/>
                <w:szCs w:val="24"/>
              </w:rPr>
              <w:t>Learning Intention &amp; Success Criteria</w:t>
            </w:r>
          </w:p>
        </w:tc>
        <w:tc>
          <w:tcPr>
            <w:tcW w:w="6611" w:type="dxa"/>
          </w:tcPr>
          <w:p w14:paraId="072D85F0" w14:textId="4D3B3694" w:rsidR="00A64480" w:rsidRDefault="00A64480" w:rsidP="00A64480">
            <w:pPr>
              <w:spacing w:after="160" w:line="259" w:lineRule="auto"/>
              <w:rPr>
                <w:rFonts w:ascii="Century Gothic" w:hAnsi="Century Gothic"/>
                <w:sz w:val="24"/>
                <w:szCs w:val="24"/>
              </w:rPr>
            </w:pPr>
            <w:r>
              <w:rPr>
                <w:rFonts w:ascii="Century Gothic" w:hAnsi="Century Gothic"/>
                <w:sz w:val="24"/>
                <w:szCs w:val="24"/>
              </w:rPr>
              <w:t xml:space="preserve">LI - </w:t>
            </w:r>
            <w:r w:rsidRPr="00A64480">
              <w:rPr>
                <w:rFonts w:ascii="Century Gothic" w:hAnsi="Century Gothic"/>
                <w:sz w:val="24"/>
                <w:szCs w:val="24"/>
              </w:rPr>
              <w:t xml:space="preserve">a statement created by teacher and learners that describes clearly what the intended learning is; what the learners should know, understand or be able to do </w:t>
            </w:r>
          </w:p>
          <w:p w14:paraId="3E4ACB1D" w14:textId="2224E4BA" w:rsidR="00A64480" w:rsidRPr="00A64480" w:rsidRDefault="00E47178" w:rsidP="00A64480">
            <w:pPr>
              <w:spacing w:after="160" w:line="259" w:lineRule="auto"/>
              <w:rPr>
                <w:rFonts w:ascii="Century Gothic" w:hAnsi="Century Gothic"/>
                <w:sz w:val="24"/>
                <w:szCs w:val="24"/>
              </w:rPr>
            </w:pPr>
            <w:r>
              <w:rPr>
                <w:rFonts w:ascii="Century Gothic" w:hAnsi="Century Gothic"/>
                <w:sz w:val="24"/>
                <w:szCs w:val="24"/>
              </w:rPr>
              <w:t xml:space="preserve">SC - </w:t>
            </w:r>
            <w:r w:rsidR="00A64480" w:rsidRPr="00A64480">
              <w:rPr>
                <w:rFonts w:ascii="Century Gothic" w:hAnsi="Century Gothic"/>
                <w:sz w:val="24"/>
                <w:szCs w:val="24"/>
              </w:rPr>
              <w:t xml:space="preserve">linked to the </w:t>
            </w:r>
            <w:r>
              <w:rPr>
                <w:rFonts w:ascii="Century Gothic" w:hAnsi="Century Gothic"/>
                <w:sz w:val="24"/>
                <w:szCs w:val="24"/>
              </w:rPr>
              <w:t>LI</w:t>
            </w:r>
            <w:r w:rsidR="00A64480" w:rsidRPr="00A64480">
              <w:rPr>
                <w:rFonts w:ascii="Century Gothic" w:hAnsi="Century Gothic"/>
                <w:sz w:val="24"/>
                <w:szCs w:val="24"/>
              </w:rPr>
              <w:t xml:space="preserve">, they are a clear set of </w:t>
            </w:r>
            <w:r>
              <w:rPr>
                <w:rFonts w:ascii="Century Gothic" w:hAnsi="Century Gothic"/>
                <w:sz w:val="24"/>
                <w:szCs w:val="24"/>
              </w:rPr>
              <w:t xml:space="preserve">‘I can…’ </w:t>
            </w:r>
            <w:r w:rsidR="00A64480" w:rsidRPr="00A64480">
              <w:rPr>
                <w:rFonts w:ascii="Century Gothic" w:hAnsi="Century Gothic"/>
                <w:sz w:val="24"/>
                <w:szCs w:val="24"/>
              </w:rPr>
              <w:t xml:space="preserve">targets or goals which measure how successful the learner has been in achieving the </w:t>
            </w:r>
            <w:r>
              <w:rPr>
                <w:rFonts w:ascii="Century Gothic" w:hAnsi="Century Gothic"/>
                <w:sz w:val="24"/>
                <w:szCs w:val="24"/>
              </w:rPr>
              <w:t>LI</w:t>
            </w:r>
          </w:p>
        </w:tc>
      </w:tr>
      <w:tr w:rsidR="00A64480" w14:paraId="551E6E5D" w14:textId="77777777" w:rsidTr="00E47178">
        <w:tc>
          <w:tcPr>
            <w:tcW w:w="2405" w:type="dxa"/>
          </w:tcPr>
          <w:p w14:paraId="107C02C9" w14:textId="09BA69EF" w:rsidR="00A64480" w:rsidRDefault="00A64480" w:rsidP="0089385D">
            <w:pPr>
              <w:rPr>
                <w:rFonts w:ascii="Century Gothic" w:hAnsi="Century Gothic"/>
                <w:sz w:val="24"/>
                <w:szCs w:val="24"/>
              </w:rPr>
            </w:pPr>
            <w:r>
              <w:rPr>
                <w:rFonts w:ascii="Century Gothic" w:hAnsi="Century Gothic"/>
                <w:sz w:val="24"/>
                <w:szCs w:val="24"/>
              </w:rPr>
              <w:t>Learning &amp; Teaching Strategy</w:t>
            </w:r>
          </w:p>
        </w:tc>
        <w:tc>
          <w:tcPr>
            <w:tcW w:w="6611" w:type="dxa"/>
          </w:tcPr>
          <w:p w14:paraId="0083A35A" w14:textId="2275E36B" w:rsidR="00A64480" w:rsidRDefault="00E47178" w:rsidP="00A64480">
            <w:pPr>
              <w:spacing w:after="160" w:line="259" w:lineRule="auto"/>
              <w:rPr>
                <w:rFonts w:ascii="Century Gothic" w:hAnsi="Century Gothic"/>
                <w:sz w:val="24"/>
                <w:szCs w:val="24"/>
              </w:rPr>
            </w:pPr>
            <w:r>
              <w:rPr>
                <w:rFonts w:ascii="Century Gothic" w:hAnsi="Century Gothic"/>
                <w:sz w:val="24"/>
                <w:szCs w:val="24"/>
              </w:rPr>
              <w:t>H</w:t>
            </w:r>
            <w:r w:rsidR="00A64480" w:rsidRPr="00A64480">
              <w:rPr>
                <w:rFonts w:ascii="Century Gothic" w:hAnsi="Century Gothic"/>
                <w:sz w:val="24"/>
                <w:szCs w:val="24"/>
              </w:rPr>
              <w:t>ow the learning will be taught</w:t>
            </w:r>
            <w:r>
              <w:rPr>
                <w:rFonts w:ascii="Century Gothic" w:hAnsi="Century Gothic"/>
                <w:sz w:val="24"/>
                <w:szCs w:val="24"/>
              </w:rPr>
              <w:t>, using a range of pedagogical approaches and strategies</w:t>
            </w:r>
            <w:r w:rsidR="00A64480" w:rsidRPr="00A64480">
              <w:rPr>
                <w:rFonts w:ascii="Century Gothic" w:hAnsi="Century Gothic"/>
                <w:sz w:val="24"/>
                <w:szCs w:val="24"/>
              </w:rPr>
              <w:t>. This might be</w:t>
            </w:r>
            <w:r>
              <w:rPr>
                <w:rFonts w:ascii="Century Gothic" w:hAnsi="Century Gothic"/>
                <w:sz w:val="24"/>
                <w:szCs w:val="24"/>
              </w:rPr>
              <w:t xml:space="preserve"> for example, </w:t>
            </w:r>
            <w:r w:rsidR="00A64480" w:rsidRPr="00A64480">
              <w:rPr>
                <w:rFonts w:ascii="Century Gothic" w:hAnsi="Century Gothic"/>
                <w:sz w:val="24"/>
                <w:szCs w:val="24"/>
              </w:rPr>
              <w:t>direct teaching, group work, pair</w:t>
            </w:r>
            <w:r>
              <w:rPr>
                <w:rFonts w:ascii="Century Gothic" w:hAnsi="Century Gothic"/>
                <w:sz w:val="24"/>
                <w:szCs w:val="24"/>
              </w:rPr>
              <w:t xml:space="preserve"> work</w:t>
            </w:r>
            <w:r w:rsidR="00A64480" w:rsidRPr="00A64480">
              <w:rPr>
                <w:rFonts w:ascii="Century Gothic" w:hAnsi="Century Gothic"/>
                <w:sz w:val="24"/>
                <w:szCs w:val="24"/>
              </w:rPr>
              <w:t xml:space="preserve">, thinking time, carousel, </w:t>
            </w:r>
            <w:r>
              <w:rPr>
                <w:rFonts w:ascii="Century Gothic" w:hAnsi="Century Gothic"/>
                <w:sz w:val="24"/>
                <w:szCs w:val="24"/>
              </w:rPr>
              <w:t xml:space="preserve">modelling, </w:t>
            </w:r>
            <w:r w:rsidR="00A64480" w:rsidRPr="00A64480">
              <w:rPr>
                <w:rFonts w:ascii="Century Gothic" w:hAnsi="Century Gothic"/>
                <w:sz w:val="24"/>
                <w:szCs w:val="24"/>
              </w:rPr>
              <w:t>problem solving</w:t>
            </w:r>
            <w:r>
              <w:rPr>
                <w:rFonts w:ascii="Century Gothic" w:hAnsi="Century Gothic"/>
                <w:sz w:val="24"/>
                <w:szCs w:val="24"/>
              </w:rPr>
              <w:t xml:space="preserve"> or summarising.</w:t>
            </w:r>
          </w:p>
        </w:tc>
      </w:tr>
      <w:tr w:rsidR="00A64480" w14:paraId="17F97F24" w14:textId="77777777" w:rsidTr="00E47178">
        <w:tc>
          <w:tcPr>
            <w:tcW w:w="2405" w:type="dxa"/>
          </w:tcPr>
          <w:p w14:paraId="0B7CC83F" w14:textId="3788551F" w:rsidR="00A64480" w:rsidRDefault="00A64480" w:rsidP="0089385D">
            <w:pPr>
              <w:rPr>
                <w:rFonts w:ascii="Century Gothic" w:hAnsi="Century Gothic"/>
                <w:sz w:val="24"/>
                <w:szCs w:val="24"/>
              </w:rPr>
            </w:pPr>
            <w:r>
              <w:rPr>
                <w:rFonts w:ascii="Century Gothic" w:hAnsi="Century Gothic"/>
                <w:sz w:val="24"/>
                <w:szCs w:val="24"/>
              </w:rPr>
              <w:t xml:space="preserve">Feedback </w:t>
            </w:r>
          </w:p>
        </w:tc>
        <w:tc>
          <w:tcPr>
            <w:tcW w:w="6611" w:type="dxa"/>
          </w:tcPr>
          <w:p w14:paraId="4D1ACB63" w14:textId="260561DE" w:rsidR="00A64480" w:rsidRDefault="00A64480" w:rsidP="00A64480">
            <w:pPr>
              <w:spacing w:after="160" w:line="259" w:lineRule="auto"/>
              <w:rPr>
                <w:rFonts w:ascii="Century Gothic" w:hAnsi="Century Gothic"/>
                <w:sz w:val="24"/>
                <w:szCs w:val="24"/>
              </w:rPr>
            </w:pPr>
            <w:r w:rsidRPr="00A64480">
              <w:rPr>
                <w:rFonts w:ascii="Century Gothic" w:hAnsi="Century Gothic"/>
                <w:sz w:val="24"/>
                <w:szCs w:val="24"/>
              </w:rPr>
              <w:t>Feedback is used to allow learners to identify success and areas for improvement/next steps. This can take many forms including</w:t>
            </w:r>
            <w:r w:rsidR="00E47178">
              <w:rPr>
                <w:rFonts w:ascii="Century Gothic" w:hAnsi="Century Gothic"/>
                <w:sz w:val="24"/>
                <w:szCs w:val="24"/>
              </w:rPr>
              <w:t xml:space="preserve"> written or verbal methods, such as: Give Me Five, Question Openers, Snowballing, Think-Pair-Share, Writer’s Chair, Gallery Walk, Peer and Self-Assessment, 2 Stars &amp; a Wish, Traffic Lighting and Learning Partners.</w:t>
            </w:r>
          </w:p>
        </w:tc>
      </w:tr>
      <w:tr w:rsidR="00A64480" w14:paraId="7763A1D3" w14:textId="77777777" w:rsidTr="00E47178">
        <w:tc>
          <w:tcPr>
            <w:tcW w:w="2405" w:type="dxa"/>
          </w:tcPr>
          <w:p w14:paraId="598F4A50" w14:textId="779026F5" w:rsidR="00A64480" w:rsidRDefault="00636230" w:rsidP="0089385D">
            <w:pPr>
              <w:rPr>
                <w:rFonts w:ascii="Century Gothic" w:hAnsi="Century Gothic"/>
                <w:sz w:val="24"/>
                <w:szCs w:val="24"/>
              </w:rPr>
            </w:pPr>
            <w:r>
              <w:rPr>
                <w:rFonts w:ascii="Century Gothic" w:hAnsi="Century Gothic"/>
                <w:sz w:val="24"/>
                <w:szCs w:val="24"/>
              </w:rPr>
              <w:t>Plenary</w:t>
            </w:r>
          </w:p>
        </w:tc>
        <w:tc>
          <w:tcPr>
            <w:tcW w:w="6611" w:type="dxa"/>
          </w:tcPr>
          <w:p w14:paraId="6922CEC7" w14:textId="64A8EC16" w:rsidR="00A64480" w:rsidRDefault="00636230" w:rsidP="00A64480">
            <w:pPr>
              <w:rPr>
                <w:rFonts w:ascii="Century Gothic" w:hAnsi="Century Gothic"/>
                <w:sz w:val="24"/>
                <w:szCs w:val="24"/>
              </w:rPr>
            </w:pPr>
            <w:r>
              <w:rPr>
                <w:rFonts w:ascii="Century Gothic" w:hAnsi="Century Gothic"/>
                <w:sz w:val="24"/>
                <w:szCs w:val="24"/>
              </w:rPr>
              <w:t xml:space="preserve">A </w:t>
            </w:r>
            <w:r w:rsidRPr="00A64480">
              <w:rPr>
                <w:rFonts w:ascii="Century Gothic" w:hAnsi="Century Gothic"/>
                <w:sz w:val="24"/>
                <w:szCs w:val="24"/>
              </w:rPr>
              <w:t xml:space="preserve">Plenary is used during or at the end of a lesson, to review the </w:t>
            </w:r>
            <w:r>
              <w:rPr>
                <w:rFonts w:ascii="Century Gothic" w:hAnsi="Century Gothic"/>
                <w:sz w:val="24"/>
                <w:szCs w:val="24"/>
              </w:rPr>
              <w:t>LI &amp; SC</w:t>
            </w:r>
            <w:r w:rsidRPr="00A64480">
              <w:rPr>
                <w:rFonts w:ascii="Century Gothic" w:hAnsi="Century Gothic"/>
                <w:sz w:val="32"/>
                <w:szCs w:val="32"/>
              </w:rPr>
              <w:t xml:space="preserve"> </w:t>
            </w:r>
            <w:r w:rsidRPr="00A64480">
              <w:rPr>
                <w:rFonts w:ascii="Century Gothic" w:hAnsi="Century Gothic"/>
                <w:sz w:val="24"/>
                <w:szCs w:val="24"/>
              </w:rPr>
              <w:t xml:space="preserve">with learners, and to gather assessment evidence on what </w:t>
            </w:r>
            <w:r>
              <w:rPr>
                <w:rFonts w:ascii="Century Gothic" w:hAnsi="Century Gothic"/>
                <w:sz w:val="24"/>
                <w:szCs w:val="24"/>
              </w:rPr>
              <w:t xml:space="preserve">has been </w:t>
            </w:r>
            <w:r w:rsidRPr="00A64480">
              <w:rPr>
                <w:rFonts w:ascii="Century Gothic" w:hAnsi="Century Gothic"/>
                <w:sz w:val="24"/>
                <w:szCs w:val="24"/>
              </w:rPr>
              <w:t xml:space="preserve">learned and how successful they feel they have been. </w:t>
            </w:r>
            <w:r>
              <w:rPr>
                <w:rFonts w:ascii="Century Gothic" w:hAnsi="Century Gothic"/>
                <w:sz w:val="24"/>
                <w:szCs w:val="24"/>
              </w:rPr>
              <w:t>We have embedded Open-Ended Questions and Exit Passes to gather information and stimulate discussion.</w:t>
            </w:r>
          </w:p>
        </w:tc>
      </w:tr>
    </w:tbl>
    <w:p w14:paraId="32BA7412" w14:textId="64D58DD1" w:rsidR="00707047" w:rsidRDefault="00707047" w:rsidP="0089385D">
      <w:pPr>
        <w:jc w:val="center"/>
        <w:rPr>
          <w:rFonts w:ascii="Century Gothic" w:hAnsi="Century Gothic"/>
          <w:sz w:val="24"/>
          <w:szCs w:val="24"/>
        </w:rPr>
      </w:pPr>
    </w:p>
    <w:p w14:paraId="31518250" w14:textId="77777777" w:rsidR="00636230" w:rsidRDefault="00636230" w:rsidP="00636230">
      <w:pPr>
        <w:rPr>
          <w:rFonts w:ascii="Century Gothic" w:hAnsi="Century Gothic"/>
          <w:sz w:val="24"/>
          <w:szCs w:val="24"/>
        </w:rPr>
      </w:pPr>
    </w:p>
    <w:p w14:paraId="062EC863" w14:textId="77777777" w:rsidR="00636230" w:rsidRDefault="00636230" w:rsidP="00636230">
      <w:pPr>
        <w:rPr>
          <w:rFonts w:ascii="Century Gothic" w:hAnsi="Century Gothic"/>
          <w:sz w:val="24"/>
          <w:szCs w:val="24"/>
        </w:rPr>
      </w:pPr>
    </w:p>
    <w:p w14:paraId="78A3DA7E" w14:textId="77777777" w:rsidR="00636988" w:rsidRDefault="00636988" w:rsidP="00636230">
      <w:pPr>
        <w:rPr>
          <w:rFonts w:ascii="Century Gothic" w:hAnsi="Century Gothic"/>
          <w:b/>
          <w:bCs/>
          <w:sz w:val="24"/>
          <w:szCs w:val="24"/>
        </w:rPr>
      </w:pPr>
    </w:p>
    <w:p w14:paraId="23BA18D2" w14:textId="386F1C1C" w:rsidR="00636230" w:rsidRPr="00640F6E" w:rsidRDefault="00636230" w:rsidP="00636230">
      <w:pPr>
        <w:rPr>
          <w:rFonts w:ascii="Century Gothic" w:hAnsi="Century Gothic"/>
          <w:b/>
          <w:bCs/>
          <w:color w:val="FF0000"/>
          <w:sz w:val="24"/>
          <w:szCs w:val="24"/>
        </w:rPr>
      </w:pPr>
      <w:r>
        <w:rPr>
          <w:rFonts w:ascii="Century Gothic" w:hAnsi="Century Gothic"/>
          <w:b/>
          <w:bCs/>
          <w:sz w:val="24"/>
          <w:szCs w:val="24"/>
        </w:rPr>
        <w:t>Making Learning Visible</w:t>
      </w:r>
      <w:r w:rsidR="00640F6E">
        <w:rPr>
          <w:rFonts w:ascii="Century Gothic" w:hAnsi="Century Gothic"/>
          <w:b/>
          <w:bCs/>
          <w:sz w:val="24"/>
          <w:szCs w:val="24"/>
        </w:rPr>
        <w:t xml:space="preserve"> </w:t>
      </w:r>
    </w:p>
    <w:p w14:paraId="732CC708" w14:textId="17628B16" w:rsidR="00636230" w:rsidRDefault="00636230" w:rsidP="00636230">
      <w:pPr>
        <w:rPr>
          <w:rFonts w:ascii="Century Gothic" w:hAnsi="Century Gothic"/>
          <w:sz w:val="24"/>
          <w:szCs w:val="24"/>
        </w:rPr>
      </w:pPr>
      <w:r w:rsidRPr="00636230">
        <w:rPr>
          <w:rFonts w:ascii="Century Gothic" w:hAnsi="Century Gothic"/>
          <w:sz w:val="24"/>
          <w:szCs w:val="24"/>
        </w:rPr>
        <w:t>Through collaborative practice</w:t>
      </w:r>
      <w:r>
        <w:rPr>
          <w:rFonts w:ascii="Century Gothic" w:hAnsi="Century Gothic"/>
          <w:sz w:val="24"/>
          <w:szCs w:val="24"/>
        </w:rPr>
        <w:t>, we have created a visual representation of the learning journey which is used by both the teacher and pupils to plan and record their progress in a lesson.</w:t>
      </w:r>
      <w:r w:rsidR="00040A63">
        <w:rPr>
          <w:rFonts w:ascii="Century Gothic" w:hAnsi="Century Gothic"/>
          <w:sz w:val="24"/>
          <w:szCs w:val="24"/>
        </w:rPr>
        <w:t xml:space="preserve"> </w:t>
      </w:r>
    </w:p>
    <w:p w14:paraId="10AB4A80" w14:textId="25A366C8" w:rsidR="00040A63" w:rsidRDefault="00040A63" w:rsidP="00636230">
      <w:pPr>
        <w:tabs>
          <w:tab w:val="center" w:pos="4513"/>
        </w:tabs>
        <w:rPr>
          <w:rFonts w:ascii="Century Gothic" w:hAnsi="Century Gothic"/>
          <w:sz w:val="24"/>
          <w:szCs w:val="24"/>
        </w:rPr>
      </w:pPr>
      <w:r>
        <w:rPr>
          <w:rFonts w:ascii="Century Gothic" w:hAnsi="Century Gothic"/>
          <w:noProof/>
          <w:sz w:val="24"/>
          <w:szCs w:val="24"/>
        </w:rPr>
        <mc:AlternateContent>
          <mc:Choice Requires="wps">
            <w:drawing>
              <wp:anchor distT="0" distB="0" distL="114300" distR="114300" simplePos="0" relativeHeight="251659264" behindDoc="0" locked="0" layoutInCell="1" allowOverlap="1" wp14:anchorId="08AABB7C" wp14:editId="55BAA010">
                <wp:simplePos x="0" y="0"/>
                <wp:positionH relativeFrom="column">
                  <wp:posOffset>133350</wp:posOffset>
                </wp:positionH>
                <wp:positionV relativeFrom="paragraph">
                  <wp:posOffset>64135</wp:posOffset>
                </wp:positionV>
                <wp:extent cx="2466975" cy="1019175"/>
                <wp:effectExtent l="0" t="0" r="28575" b="28575"/>
                <wp:wrapNone/>
                <wp:docPr id="257842896"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620644" id="Rectangle 3" o:spid="_x0000_s1026" style="position:absolute;margin-left:10.5pt;margin-top:5.05pt;width:194.25pt;height:8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" filled="f" strokecolor="black [3213]" strokeweight="1pt"/>
            </w:pict>
          </mc:Fallback>
        </mc:AlternateContent>
      </w:r>
    </w:p>
    <w:p w14:paraId="23C75EFE" w14:textId="0CA32188" w:rsidR="00636230" w:rsidRDefault="0021198F" w:rsidP="0021198F">
      <w:pPr>
        <w:tabs>
          <w:tab w:val="left" w:pos="2280"/>
          <w:tab w:val="center" w:pos="4513"/>
        </w:tabs>
        <w:rPr>
          <w:rFonts w:ascii="Century Gothic" w:hAnsi="Century Gothic"/>
          <w:sz w:val="24"/>
          <w:szCs w:val="24"/>
        </w:rPr>
      </w:pPr>
      <w:r>
        <w:rPr>
          <w:rFonts w:ascii="Century Gothic" w:hAnsi="Century Gothic"/>
          <w:sz w:val="24"/>
          <w:szCs w:val="24"/>
        </w:rPr>
        <w:t xml:space="preserve">      Board maker </w:t>
      </w:r>
      <w:r w:rsidR="00DC34B2">
        <w:rPr>
          <w:rFonts w:ascii="Century Gothic" w:hAnsi="Century Gothic"/>
          <w:sz w:val="24"/>
          <w:szCs w:val="24"/>
        </w:rPr>
        <w:t>symbol LI</w:t>
      </w:r>
      <w:r w:rsidR="00040A63">
        <w:rPr>
          <w:rFonts w:ascii="Century Gothic" w:hAnsi="Century Gothic"/>
          <w:sz w:val="24"/>
          <w:szCs w:val="24"/>
        </w:rPr>
        <w:t xml:space="preserve">/SC </w:t>
      </w:r>
      <w:r w:rsidR="00040A63">
        <w:rPr>
          <w:rFonts w:ascii="Century Gothic" w:hAnsi="Century Gothic"/>
          <w:sz w:val="24"/>
          <w:szCs w:val="24"/>
        </w:rPr>
        <w:tab/>
      </w:r>
      <w:r w:rsidR="00040A63">
        <w:rPr>
          <w:rFonts w:ascii="Century Gothic" w:hAnsi="Century Gothic"/>
          <w:sz w:val="24"/>
          <w:szCs w:val="24"/>
        </w:rPr>
        <w:tab/>
      </w:r>
      <w:r w:rsidRPr="00DC34B2">
        <w:rPr>
          <w:rFonts w:ascii="Century Gothic" w:hAnsi="Century Gothic"/>
          <w:sz w:val="20"/>
          <w:szCs w:val="20"/>
        </w:rPr>
        <w:t xml:space="preserve">Examples </w:t>
      </w:r>
      <w:r w:rsidR="00DC34B2" w:rsidRPr="00DC34B2">
        <w:rPr>
          <w:rFonts w:ascii="Century Gothic" w:hAnsi="Century Gothic"/>
          <w:sz w:val="20"/>
          <w:szCs w:val="20"/>
        </w:rPr>
        <w:t>of a Li and SC from a jotter</w:t>
      </w:r>
      <w:r w:rsidR="00DC34B2">
        <w:rPr>
          <w:rFonts w:ascii="Century Gothic" w:hAnsi="Century Gothic"/>
          <w:sz w:val="24"/>
          <w:szCs w:val="24"/>
        </w:rPr>
        <w:t xml:space="preserve">                          </w:t>
      </w:r>
      <w:r w:rsidR="00040A63">
        <w:rPr>
          <w:rFonts w:ascii="Century Gothic" w:hAnsi="Century Gothic"/>
          <w:sz w:val="24"/>
          <w:szCs w:val="24"/>
        </w:rPr>
        <w:tab/>
      </w:r>
    </w:p>
    <w:p w14:paraId="4B3949BB" w14:textId="42F1A9C2" w:rsidR="00040A63" w:rsidRDefault="00040A63" w:rsidP="00636230">
      <w:pPr>
        <w:tabs>
          <w:tab w:val="center" w:pos="4513"/>
        </w:tabs>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p>
    <w:p w14:paraId="3DE327C7" w14:textId="310AA087" w:rsidR="00040A63" w:rsidRDefault="00040A63" w:rsidP="00636230">
      <w:pPr>
        <w:tabs>
          <w:tab w:val="center" w:pos="4513"/>
        </w:tabs>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p>
    <w:p w14:paraId="0D0ABC49" w14:textId="41305EE7" w:rsidR="00636230" w:rsidRPr="00636230" w:rsidRDefault="00040A63" w:rsidP="00636230">
      <w:pPr>
        <w:tabs>
          <w:tab w:val="center" w:pos="4513"/>
        </w:tabs>
        <w:rPr>
          <w:rFonts w:ascii="Century Gothic" w:hAnsi="Century Gothic"/>
          <w:sz w:val="24"/>
          <w:szCs w:val="24"/>
        </w:rPr>
      </w:pPr>
      <w:r>
        <w:rPr>
          <w:rFonts w:ascii="Century Gothic" w:hAnsi="Century Gothic"/>
          <w:noProof/>
          <w:sz w:val="24"/>
          <w:szCs w:val="24"/>
        </w:rPr>
        <mc:AlternateContent>
          <mc:Choice Requires="wps">
            <w:drawing>
              <wp:anchor distT="0" distB="0" distL="114300" distR="114300" simplePos="0" relativeHeight="251661312" behindDoc="0" locked="0" layoutInCell="1" allowOverlap="1" wp14:anchorId="6390808E" wp14:editId="1F434F60">
                <wp:simplePos x="0" y="0"/>
                <wp:positionH relativeFrom="column">
                  <wp:posOffset>2800350</wp:posOffset>
                </wp:positionH>
                <wp:positionV relativeFrom="paragraph">
                  <wp:posOffset>8890</wp:posOffset>
                </wp:positionV>
                <wp:extent cx="2466975" cy="1019175"/>
                <wp:effectExtent l="0" t="0" r="28575" b="28575"/>
                <wp:wrapNone/>
                <wp:docPr id="1407959630"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EE8623" id="Rectangle 3" o:spid="_x0000_s1026" style="position:absolute;margin-left:220.5pt;margin-top:.7pt;width:194.25pt;height:80.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" filled="f" strokecolor="black [3213]" strokeweight="1pt"/>
            </w:pict>
          </mc:Fallback>
        </mc:AlternateContent>
      </w:r>
      <w:r>
        <w:rPr>
          <w:rFonts w:ascii="Century Gothic" w:hAnsi="Century Gothic"/>
          <w:sz w:val="24"/>
          <w:szCs w:val="24"/>
        </w:rPr>
        <w:tab/>
      </w:r>
    </w:p>
    <w:p w14:paraId="634412AA" w14:textId="07A206CD" w:rsidR="00636230" w:rsidRPr="00040A63" w:rsidRDefault="00EE120A" w:rsidP="00040A63">
      <w:pPr>
        <w:tabs>
          <w:tab w:val="left" w:pos="6105"/>
        </w:tabs>
        <w:rPr>
          <w:rFonts w:ascii="Century Gothic" w:hAnsi="Century Gothic"/>
          <w:sz w:val="24"/>
          <w:szCs w:val="24"/>
        </w:rPr>
      </w:pPr>
      <w:r>
        <w:rPr>
          <w:rFonts w:ascii="Century Gothic" w:hAnsi="Century Gothic"/>
          <w:sz w:val="24"/>
          <w:szCs w:val="24"/>
        </w:rPr>
        <w:t xml:space="preserve">Photos </w:t>
      </w:r>
      <w:r w:rsidR="00C02FB6">
        <w:rPr>
          <w:rFonts w:ascii="Century Gothic" w:hAnsi="Century Gothic"/>
          <w:sz w:val="24"/>
          <w:szCs w:val="24"/>
        </w:rPr>
        <w:t>of T</w:t>
      </w:r>
      <w:r w:rsidR="00040A63">
        <w:rPr>
          <w:rFonts w:ascii="Century Gothic" w:hAnsi="Century Gothic"/>
          <w:sz w:val="24"/>
          <w:szCs w:val="24"/>
        </w:rPr>
        <w:t xml:space="preserve"> &amp; L Strategy</w:t>
      </w:r>
      <w:r w:rsidR="0002370B">
        <w:rPr>
          <w:rFonts w:ascii="Century Gothic" w:hAnsi="Century Gothic"/>
          <w:sz w:val="24"/>
          <w:szCs w:val="24"/>
        </w:rPr>
        <w:t xml:space="preserve"> </w:t>
      </w:r>
      <w:r w:rsidR="00690FA0">
        <w:rPr>
          <w:rFonts w:ascii="Century Gothic" w:hAnsi="Century Gothic"/>
          <w:sz w:val="24"/>
          <w:szCs w:val="24"/>
        </w:rPr>
        <w:t xml:space="preserve">     </w:t>
      </w:r>
      <w:r>
        <w:rPr>
          <w:rFonts w:ascii="Century Gothic" w:hAnsi="Century Gothic"/>
          <w:sz w:val="24"/>
          <w:szCs w:val="24"/>
        </w:rPr>
        <w:t xml:space="preserve">                    Board maker symbol -</w:t>
      </w:r>
      <w:r w:rsidR="00040A63">
        <w:rPr>
          <w:rFonts w:ascii="Century Gothic" w:hAnsi="Century Gothic"/>
          <w:sz w:val="24"/>
          <w:szCs w:val="24"/>
        </w:rPr>
        <w:t xml:space="preserve"> Strategies</w:t>
      </w:r>
    </w:p>
    <w:p w14:paraId="341921D1" w14:textId="4D34F5B0" w:rsidR="00636230" w:rsidRDefault="00636230" w:rsidP="00636230">
      <w:pPr>
        <w:rPr>
          <w:rFonts w:ascii="Century Gothic" w:hAnsi="Century Gothic"/>
          <w:b/>
          <w:bCs/>
          <w:sz w:val="24"/>
          <w:szCs w:val="24"/>
        </w:rPr>
      </w:pPr>
    </w:p>
    <w:p w14:paraId="1C2B7ED4" w14:textId="0E496648" w:rsidR="00636230" w:rsidRDefault="00636230" w:rsidP="00636230">
      <w:pPr>
        <w:rPr>
          <w:rFonts w:ascii="Century Gothic" w:hAnsi="Century Gothic"/>
          <w:b/>
          <w:bCs/>
          <w:sz w:val="24"/>
          <w:szCs w:val="24"/>
        </w:rPr>
      </w:pPr>
    </w:p>
    <w:p w14:paraId="4FDBBE1A" w14:textId="2B6B15C9" w:rsidR="00636230" w:rsidRDefault="00040A63" w:rsidP="00636230">
      <w:pPr>
        <w:rPr>
          <w:rFonts w:ascii="Century Gothic" w:hAnsi="Century Gothic"/>
          <w:b/>
          <w:bCs/>
          <w:sz w:val="24"/>
          <w:szCs w:val="24"/>
        </w:rPr>
      </w:pPr>
      <w:r>
        <w:rPr>
          <w:rFonts w:ascii="Century Gothic" w:hAnsi="Century Gothic"/>
          <w:noProof/>
          <w:sz w:val="24"/>
          <w:szCs w:val="24"/>
        </w:rPr>
        <mc:AlternateContent>
          <mc:Choice Requires="wps">
            <w:drawing>
              <wp:anchor distT="0" distB="0" distL="114300" distR="114300" simplePos="0" relativeHeight="251663360" behindDoc="0" locked="0" layoutInCell="1" allowOverlap="1" wp14:anchorId="12A9405C" wp14:editId="5A588AC8">
                <wp:simplePos x="0" y="0"/>
                <wp:positionH relativeFrom="column">
                  <wp:posOffset>171450</wp:posOffset>
                </wp:positionH>
                <wp:positionV relativeFrom="paragraph">
                  <wp:posOffset>57150</wp:posOffset>
                </wp:positionV>
                <wp:extent cx="2466975" cy="1019175"/>
                <wp:effectExtent l="0" t="0" r="28575" b="28575"/>
                <wp:wrapNone/>
                <wp:docPr id="1012239173"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357A13" id="Rectangle 3" o:spid="_x0000_s1026" style="position:absolute;margin-left:13.5pt;margin-top:4.5pt;width:194.25pt;height:80.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" filled="f" strokecolor="black [3213]" strokeweight="1pt"/>
            </w:pict>
          </mc:Fallback>
        </mc:AlternateContent>
      </w:r>
    </w:p>
    <w:p w14:paraId="0DF7A214" w14:textId="3A3F2E73" w:rsidR="00040A63" w:rsidRPr="00040A63" w:rsidRDefault="00C02FB6" w:rsidP="00040A63">
      <w:pPr>
        <w:ind w:left="2160" w:firstLine="720"/>
        <w:jc w:val="center"/>
        <w:rPr>
          <w:rFonts w:ascii="Century Gothic" w:hAnsi="Century Gothic"/>
          <w:sz w:val="24"/>
          <w:szCs w:val="24"/>
        </w:rPr>
      </w:pPr>
      <w:r>
        <w:rPr>
          <w:rFonts w:ascii="Century Gothic" w:hAnsi="Century Gothic"/>
          <w:sz w:val="24"/>
          <w:szCs w:val="24"/>
        </w:rPr>
        <w:t xml:space="preserve">Pics </w:t>
      </w:r>
      <w:r w:rsidR="00AB64EB">
        <w:rPr>
          <w:rFonts w:ascii="Century Gothic" w:hAnsi="Century Gothic"/>
          <w:sz w:val="24"/>
          <w:szCs w:val="24"/>
        </w:rPr>
        <w:t xml:space="preserve">of </w:t>
      </w:r>
      <w:r w:rsidR="00040A63" w:rsidRPr="00040A63">
        <w:rPr>
          <w:rFonts w:ascii="Century Gothic" w:hAnsi="Century Gothic"/>
          <w:sz w:val="24"/>
          <w:szCs w:val="24"/>
        </w:rPr>
        <w:t>Feedback</w:t>
      </w:r>
      <w:r w:rsidR="0002370B">
        <w:rPr>
          <w:rFonts w:ascii="Century Gothic" w:hAnsi="Century Gothic"/>
          <w:sz w:val="24"/>
          <w:szCs w:val="24"/>
        </w:rPr>
        <w:t xml:space="preserve"> </w:t>
      </w:r>
    </w:p>
    <w:p w14:paraId="6F64C342" w14:textId="3AC7AF11" w:rsidR="00040A63" w:rsidRPr="00AB64EB" w:rsidRDefault="00C02FB6" w:rsidP="00040A63">
      <w:pPr>
        <w:tabs>
          <w:tab w:val="left" w:pos="1770"/>
        </w:tabs>
        <w:rPr>
          <w:rFonts w:ascii="Century Gothic" w:hAnsi="Century Gothic"/>
          <w:sz w:val="24"/>
          <w:szCs w:val="24"/>
        </w:rPr>
      </w:pPr>
      <w:r>
        <w:rPr>
          <w:rFonts w:ascii="Century Gothic" w:hAnsi="Century Gothic"/>
          <w:b/>
          <w:bCs/>
          <w:sz w:val="24"/>
          <w:szCs w:val="24"/>
        </w:rPr>
        <w:t xml:space="preserve">       </w:t>
      </w:r>
      <w:r w:rsidRPr="00AB64EB">
        <w:rPr>
          <w:rFonts w:ascii="Century Gothic" w:hAnsi="Century Gothic"/>
          <w:sz w:val="24"/>
          <w:szCs w:val="24"/>
        </w:rPr>
        <w:t>Symbol for feedback</w:t>
      </w:r>
    </w:p>
    <w:p w14:paraId="2CC142F2" w14:textId="10E2ECCA" w:rsidR="00040A63" w:rsidRDefault="00040A63" w:rsidP="00636230">
      <w:pPr>
        <w:rPr>
          <w:rFonts w:ascii="Century Gothic" w:hAnsi="Century Gothic"/>
          <w:b/>
          <w:bCs/>
          <w:sz w:val="24"/>
          <w:szCs w:val="24"/>
        </w:rPr>
      </w:pPr>
    </w:p>
    <w:p w14:paraId="07B4D370" w14:textId="10654A4C" w:rsidR="00040A63" w:rsidRDefault="00040A63" w:rsidP="00636230">
      <w:pPr>
        <w:rPr>
          <w:rFonts w:ascii="Century Gothic" w:hAnsi="Century Gothic"/>
          <w:b/>
          <w:bCs/>
          <w:sz w:val="24"/>
          <w:szCs w:val="24"/>
        </w:rPr>
      </w:pPr>
      <w:r>
        <w:rPr>
          <w:rFonts w:ascii="Century Gothic" w:hAnsi="Century Gothic"/>
          <w:noProof/>
          <w:sz w:val="24"/>
          <w:szCs w:val="24"/>
        </w:rPr>
        <mc:AlternateContent>
          <mc:Choice Requires="wps">
            <w:drawing>
              <wp:anchor distT="0" distB="0" distL="114300" distR="114300" simplePos="0" relativeHeight="251665408" behindDoc="0" locked="0" layoutInCell="1" allowOverlap="1" wp14:anchorId="6C585089" wp14:editId="4A8DBE4E">
                <wp:simplePos x="0" y="0"/>
                <wp:positionH relativeFrom="column">
                  <wp:posOffset>2819400</wp:posOffset>
                </wp:positionH>
                <wp:positionV relativeFrom="paragraph">
                  <wp:posOffset>57150</wp:posOffset>
                </wp:positionV>
                <wp:extent cx="2466975" cy="1019175"/>
                <wp:effectExtent l="0" t="0" r="28575" b="28575"/>
                <wp:wrapNone/>
                <wp:docPr id="1817529326"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18418F" id="Rectangle 3" o:spid="_x0000_s1026" style="position:absolute;margin-left:222pt;margin-top:4.5pt;width:194.25pt;height:80.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" filled="f" strokecolor="black [3213]" strokeweight="1pt"/>
            </w:pict>
          </mc:Fallback>
        </mc:AlternateContent>
      </w:r>
    </w:p>
    <w:p w14:paraId="4D6525C7" w14:textId="5498BF32" w:rsidR="00040A63" w:rsidRPr="00040A63" w:rsidRDefault="00AB64EB" w:rsidP="00040A63">
      <w:pPr>
        <w:tabs>
          <w:tab w:val="left" w:pos="5895"/>
        </w:tabs>
        <w:rPr>
          <w:rFonts w:ascii="Century Gothic" w:hAnsi="Century Gothic"/>
          <w:sz w:val="24"/>
          <w:szCs w:val="24"/>
        </w:rPr>
      </w:pPr>
      <w:r>
        <w:rPr>
          <w:rFonts w:ascii="Century Gothic" w:hAnsi="Century Gothic"/>
          <w:sz w:val="24"/>
          <w:szCs w:val="24"/>
        </w:rPr>
        <w:t xml:space="preserve">Pics of Plenary </w:t>
      </w:r>
      <w:r w:rsidR="00040A63">
        <w:rPr>
          <w:rFonts w:ascii="Century Gothic" w:hAnsi="Century Gothic"/>
          <w:sz w:val="24"/>
          <w:szCs w:val="24"/>
        </w:rPr>
        <w:tab/>
      </w:r>
      <w:r>
        <w:rPr>
          <w:rFonts w:ascii="Century Gothic" w:hAnsi="Century Gothic"/>
          <w:sz w:val="24"/>
          <w:szCs w:val="24"/>
        </w:rPr>
        <w:t xml:space="preserve">Symbol of plenary </w:t>
      </w:r>
    </w:p>
    <w:p w14:paraId="59C17F70" w14:textId="77777777" w:rsidR="00040A63" w:rsidRDefault="00040A63" w:rsidP="00636230">
      <w:pPr>
        <w:rPr>
          <w:rFonts w:ascii="Century Gothic" w:hAnsi="Century Gothic"/>
          <w:b/>
          <w:bCs/>
          <w:sz w:val="24"/>
          <w:szCs w:val="24"/>
        </w:rPr>
      </w:pPr>
    </w:p>
    <w:p w14:paraId="6BC8A077" w14:textId="3ECFE603" w:rsidR="00040A63" w:rsidRDefault="00040A63" w:rsidP="00636230">
      <w:pPr>
        <w:rPr>
          <w:rFonts w:ascii="Century Gothic" w:hAnsi="Century Gothic"/>
          <w:b/>
          <w:bCs/>
          <w:sz w:val="24"/>
          <w:szCs w:val="24"/>
        </w:rPr>
      </w:pPr>
    </w:p>
    <w:p w14:paraId="311A0944" w14:textId="2BC829A7" w:rsidR="00040A63" w:rsidRDefault="00040A63" w:rsidP="00636230">
      <w:pPr>
        <w:rPr>
          <w:rFonts w:ascii="Century Gothic" w:hAnsi="Century Gothic"/>
          <w:b/>
          <w:bCs/>
          <w:sz w:val="24"/>
          <w:szCs w:val="24"/>
        </w:rPr>
      </w:pPr>
      <w:r>
        <w:rPr>
          <w:rFonts w:ascii="Century Gothic" w:hAnsi="Century Gothic"/>
          <w:noProof/>
          <w:sz w:val="24"/>
          <w:szCs w:val="24"/>
        </w:rPr>
        <mc:AlternateContent>
          <mc:Choice Requires="wps">
            <w:drawing>
              <wp:anchor distT="0" distB="0" distL="114300" distR="114300" simplePos="0" relativeHeight="251667456" behindDoc="0" locked="0" layoutInCell="1" allowOverlap="1" wp14:anchorId="59E72B02" wp14:editId="7DFEA718">
                <wp:simplePos x="0" y="0"/>
                <wp:positionH relativeFrom="margin">
                  <wp:posOffset>0</wp:posOffset>
                </wp:positionH>
                <wp:positionV relativeFrom="paragraph">
                  <wp:posOffset>0</wp:posOffset>
                </wp:positionV>
                <wp:extent cx="2466975" cy="1019175"/>
                <wp:effectExtent l="0" t="0" r="28575" b="28575"/>
                <wp:wrapNone/>
                <wp:docPr id="526952104"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22802" id="Rectangle 3" o:spid="_x0000_s1026" style="position:absolute;margin-left:0;margin-top:0;width:194.25pt;height:80.25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" filled="f" strokecolor="black [3213]" strokeweight="1pt">
                <w10:wrap anchorx="margin"/>
              </v:rect>
            </w:pict>
          </mc:Fallback>
        </mc:AlternateContent>
      </w:r>
    </w:p>
    <w:p w14:paraId="1C978FB8" w14:textId="1AD38E50" w:rsidR="00040A63" w:rsidRPr="001629B1" w:rsidRDefault="00040A63" w:rsidP="00040A63">
      <w:pPr>
        <w:tabs>
          <w:tab w:val="left" w:pos="2265"/>
          <w:tab w:val="left" w:pos="5085"/>
        </w:tabs>
        <w:rPr>
          <w:rFonts w:ascii="Century Gothic" w:hAnsi="Century Gothic"/>
          <w:sz w:val="20"/>
          <w:szCs w:val="20"/>
        </w:rPr>
      </w:pPr>
      <w:r>
        <w:rPr>
          <w:rFonts w:ascii="Century Gothic" w:hAnsi="Century Gothic"/>
          <w:b/>
          <w:bCs/>
          <w:sz w:val="24"/>
          <w:szCs w:val="24"/>
        </w:rPr>
        <w:tab/>
      </w:r>
      <w:r w:rsidRPr="00040A63">
        <w:rPr>
          <w:rFonts w:ascii="Century Gothic" w:hAnsi="Century Gothic"/>
          <w:sz w:val="24"/>
          <w:szCs w:val="24"/>
        </w:rPr>
        <w:t>Picture</w:t>
      </w:r>
      <w:r>
        <w:rPr>
          <w:rFonts w:ascii="Century Gothic" w:hAnsi="Century Gothic"/>
          <w:sz w:val="24"/>
          <w:szCs w:val="24"/>
        </w:rPr>
        <w:t xml:space="preserve"> R&amp;R</w:t>
      </w:r>
      <w:r>
        <w:rPr>
          <w:rFonts w:ascii="Century Gothic" w:hAnsi="Century Gothic"/>
          <w:sz w:val="24"/>
          <w:szCs w:val="24"/>
        </w:rPr>
        <w:tab/>
      </w:r>
      <w:r w:rsidR="001629B1" w:rsidRPr="001629B1">
        <w:rPr>
          <w:rFonts w:ascii="Century Gothic" w:hAnsi="Century Gothic"/>
          <w:sz w:val="20"/>
          <w:szCs w:val="20"/>
        </w:rPr>
        <w:t xml:space="preserve">Pics of charters </w:t>
      </w:r>
      <w:r w:rsidRPr="001629B1">
        <w:rPr>
          <w:rFonts w:ascii="Century Gothic" w:hAnsi="Century Gothic"/>
          <w:sz w:val="20"/>
          <w:szCs w:val="20"/>
        </w:rPr>
        <w:t>Rights &amp; Responsibilities</w:t>
      </w:r>
    </w:p>
    <w:p w14:paraId="7C91065F" w14:textId="16ACBB7D" w:rsidR="00040A63" w:rsidRDefault="00040A63" w:rsidP="00636230">
      <w:pPr>
        <w:rPr>
          <w:rFonts w:ascii="Century Gothic" w:hAnsi="Century Gothic"/>
          <w:b/>
          <w:bCs/>
          <w:sz w:val="24"/>
          <w:szCs w:val="24"/>
        </w:rPr>
      </w:pPr>
    </w:p>
    <w:p w14:paraId="5601DA17" w14:textId="260B2893" w:rsidR="00040A63" w:rsidRDefault="0002370B" w:rsidP="00636230">
      <w:pPr>
        <w:rPr>
          <w:rFonts w:ascii="Century Gothic" w:hAnsi="Century Gothic"/>
          <w:b/>
          <w:bCs/>
          <w:sz w:val="24"/>
          <w:szCs w:val="24"/>
        </w:rPr>
      </w:pPr>
      <w:r>
        <w:rPr>
          <w:rFonts w:ascii="Century Gothic" w:hAnsi="Century Gothic"/>
          <w:noProof/>
          <w:sz w:val="24"/>
          <w:szCs w:val="24"/>
        </w:rPr>
        <mc:AlternateContent>
          <mc:Choice Requires="wps">
            <w:drawing>
              <wp:anchor distT="0" distB="0" distL="114300" distR="114300" simplePos="0" relativeHeight="251669504" behindDoc="0" locked="0" layoutInCell="1" allowOverlap="1" wp14:anchorId="0BDC4917" wp14:editId="7159DA36">
                <wp:simplePos x="0" y="0"/>
                <wp:positionH relativeFrom="margin">
                  <wp:posOffset>2988310</wp:posOffset>
                </wp:positionH>
                <wp:positionV relativeFrom="paragraph">
                  <wp:posOffset>217170</wp:posOffset>
                </wp:positionV>
                <wp:extent cx="2466975" cy="1019175"/>
                <wp:effectExtent l="0" t="0" r="28575" b="28575"/>
                <wp:wrapNone/>
                <wp:docPr id="238954552" name="Rectangle 3"/>
                <wp:cNvGraphicFramePr/>
                <a:graphic xmlns:a="http://schemas.openxmlformats.org/drawingml/2006/main">
                  <a:graphicData uri="http://schemas.microsoft.com/office/word/2010/wordprocessingShape">
                    <wps:wsp>
                      <wps:cNvSpPr/>
                      <wps:spPr>
                        <a:xfrm>
                          <a:off x="0" y="0"/>
                          <a:ext cx="2466975" cy="1019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04F25" id="Rectangle 3" o:spid="_x0000_s1026" style="position:absolute;margin-left:235.3pt;margin-top:17.1pt;width:194.25pt;height:80.2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" filled="f" strokecolor="black [3213]" strokeweight="1pt">
                <w10:wrap anchorx="margin"/>
              </v:rect>
            </w:pict>
          </mc:Fallback>
        </mc:AlternateContent>
      </w:r>
    </w:p>
    <w:p w14:paraId="4551B681" w14:textId="143CEAC0" w:rsidR="00040A63" w:rsidRPr="002F3FE8" w:rsidRDefault="00040A63" w:rsidP="002F3FE8">
      <w:pPr>
        <w:tabs>
          <w:tab w:val="left" w:pos="1440"/>
        </w:tabs>
        <w:rPr>
          <w:rFonts w:ascii="Century Gothic" w:hAnsi="Century Gothic"/>
          <w:b/>
          <w:bCs/>
          <w:sz w:val="24"/>
          <w:szCs w:val="24"/>
        </w:rPr>
      </w:pPr>
      <w:r w:rsidRPr="00040A63">
        <w:rPr>
          <w:rFonts w:ascii="Century Gothic" w:hAnsi="Century Gothic"/>
          <w:sz w:val="24"/>
          <w:szCs w:val="24"/>
        </w:rPr>
        <w:t xml:space="preserve">Explain </w:t>
      </w:r>
      <w:proofErr w:type="spellStart"/>
      <w:r w:rsidRPr="00040A63">
        <w:rPr>
          <w:rFonts w:ascii="Century Gothic" w:hAnsi="Century Gothic"/>
          <w:sz w:val="24"/>
          <w:szCs w:val="24"/>
        </w:rPr>
        <w:t>Metaskills</w:t>
      </w:r>
      <w:proofErr w:type="spellEnd"/>
      <w:r w:rsidR="0002370B">
        <w:rPr>
          <w:rFonts w:ascii="Century Gothic" w:hAnsi="Century Gothic"/>
          <w:b/>
          <w:bCs/>
          <w:sz w:val="24"/>
          <w:szCs w:val="24"/>
        </w:rPr>
        <w:t xml:space="preserve"> </w:t>
      </w:r>
      <w:r w:rsidR="0002370B" w:rsidRPr="0002370B">
        <w:rPr>
          <w:rFonts w:ascii="Century Gothic" w:hAnsi="Century Gothic"/>
          <w:sz w:val="24"/>
          <w:szCs w:val="24"/>
        </w:rPr>
        <w:t>as above</w:t>
      </w:r>
      <w:r w:rsidR="002F3FE8">
        <w:rPr>
          <w:rFonts w:ascii="Century Gothic" w:hAnsi="Century Gothic"/>
          <w:b/>
          <w:bCs/>
          <w:sz w:val="24"/>
          <w:szCs w:val="24"/>
        </w:rPr>
        <w:tab/>
      </w:r>
      <w:r w:rsidR="002F3FE8">
        <w:rPr>
          <w:rFonts w:ascii="Century Gothic" w:hAnsi="Century Gothic"/>
          <w:b/>
          <w:bCs/>
          <w:sz w:val="24"/>
          <w:szCs w:val="24"/>
        </w:rPr>
        <w:tab/>
      </w:r>
      <w:r w:rsidR="002F3FE8">
        <w:rPr>
          <w:rFonts w:ascii="Century Gothic" w:hAnsi="Century Gothic"/>
          <w:b/>
          <w:bCs/>
          <w:sz w:val="24"/>
          <w:szCs w:val="24"/>
        </w:rPr>
        <w:tab/>
      </w:r>
      <w:r w:rsidRPr="00040A63">
        <w:rPr>
          <w:rFonts w:ascii="Century Gothic" w:hAnsi="Century Gothic"/>
          <w:sz w:val="24"/>
          <w:szCs w:val="24"/>
        </w:rPr>
        <w:t>Pict</w:t>
      </w:r>
      <w:r>
        <w:rPr>
          <w:rFonts w:ascii="Century Gothic" w:hAnsi="Century Gothic"/>
          <w:sz w:val="24"/>
          <w:szCs w:val="24"/>
        </w:rPr>
        <w:t>u</w:t>
      </w:r>
      <w:r w:rsidRPr="00040A63">
        <w:rPr>
          <w:rFonts w:ascii="Century Gothic" w:hAnsi="Century Gothic"/>
          <w:sz w:val="24"/>
          <w:szCs w:val="24"/>
        </w:rPr>
        <w:t>re</w:t>
      </w:r>
      <w:r>
        <w:rPr>
          <w:rFonts w:ascii="Century Gothic" w:hAnsi="Century Gothic"/>
          <w:sz w:val="24"/>
          <w:szCs w:val="24"/>
        </w:rPr>
        <w:t xml:space="preserve"> </w:t>
      </w:r>
      <w:r w:rsidR="003C33E2">
        <w:rPr>
          <w:rFonts w:ascii="Century Gothic" w:hAnsi="Century Gothic"/>
          <w:sz w:val="24"/>
          <w:szCs w:val="24"/>
        </w:rPr>
        <w:t>of Meta fest</w:t>
      </w:r>
    </w:p>
    <w:p w14:paraId="21C56C21" w14:textId="77777777" w:rsidR="00040A63" w:rsidRDefault="00040A63" w:rsidP="00636230">
      <w:pPr>
        <w:rPr>
          <w:rFonts w:ascii="Century Gothic" w:hAnsi="Century Gothic"/>
          <w:b/>
          <w:bCs/>
          <w:sz w:val="24"/>
          <w:szCs w:val="24"/>
        </w:rPr>
      </w:pPr>
    </w:p>
    <w:p w14:paraId="6AA622AA" w14:textId="77777777" w:rsidR="00040A63" w:rsidRDefault="00040A63" w:rsidP="00636230">
      <w:pPr>
        <w:rPr>
          <w:rFonts w:ascii="Century Gothic" w:hAnsi="Century Gothic"/>
          <w:b/>
          <w:bCs/>
          <w:sz w:val="24"/>
          <w:szCs w:val="24"/>
        </w:rPr>
      </w:pPr>
    </w:p>
    <w:p w14:paraId="12B81CFF" w14:textId="77777777" w:rsidR="003C33E2" w:rsidRDefault="003C33E2" w:rsidP="00636230">
      <w:pPr>
        <w:rPr>
          <w:rFonts w:ascii="Century Gothic" w:hAnsi="Century Gothic"/>
          <w:b/>
          <w:bCs/>
          <w:sz w:val="24"/>
          <w:szCs w:val="24"/>
        </w:rPr>
      </w:pPr>
    </w:p>
    <w:p w14:paraId="1FEFF899" w14:textId="000674B6" w:rsidR="00636230" w:rsidRPr="00636230" w:rsidRDefault="00636230" w:rsidP="00636230">
      <w:pPr>
        <w:rPr>
          <w:rFonts w:ascii="Century Gothic" w:hAnsi="Century Gothic"/>
          <w:b/>
          <w:bCs/>
          <w:sz w:val="24"/>
          <w:szCs w:val="24"/>
        </w:rPr>
      </w:pPr>
      <w:r>
        <w:rPr>
          <w:rFonts w:ascii="Century Gothic" w:hAnsi="Century Gothic"/>
          <w:b/>
          <w:bCs/>
          <w:sz w:val="24"/>
          <w:szCs w:val="24"/>
        </w:rPr>
        <w:t>Differentiation, Universal and Targeted Support</w:t>
      </w:r>
      <w:r w:rsidR="002F3FE8">
        <w:rPr>
          <w:rFonts w:ascii="Century Gothic" w:hAnsi="Century Gothic"/>
          <w:b/>
          <w:bCs/>
          <w:sz w:val="24"/>
          <w:szCs w:val="24"/>
        </w:rPr>
        <w:t xml:space="preserve"> (2.4)</w:t>
      </w:r>
    </w:p>
    <w:p w14:paraId="7A64A2D0" w14:textId="5304B938" w:rsidR="00636230" w:rsidRDefault="005841DB" w:rsidP="00636230">
      <w:pPr>
        <w:rPr>
          <w:rFonts w:ascii="Century Gothic" w:hAnsi="Century Gothic"/>
          <w:sz w:val="24"/>
          <w:szCs w:val="24"/>
        </w:rPr>
      </w:pPr>
      <w:r>
        <w:rPr>
          <w:rFonts w:ascii="Century Gothic" w:hAnsi="Century Gothic"/>
          <w:sz w:val="24"/>
          <w:szCs w:val="24"/>
        </w:rPr>
        <w:t xml:space="preserve">At </w:t>
      </w:r>
      <w:proofErr w:type="spellStart"/>
      <w:r>
        <w:rPr>
          <w:rFonts w:ascii="Century Gothic" w:hAnsi="Century Gothic"/>
          <w:sz w:val="24"/>
          <w:szCs w:val="24"/>
        </w:rPr>
        <w:t>Rimbleton</w:t>
      </w:r>
      <w:proofErr w:type="spellEnd"/>
      <w:r>
        <w:rPr>
          <w:rFonts w:ascii="Century Gothic" w:hAnsi="Century Gothic"/>
          <w:sz w:val="24"/>
          <w:szCs w:val="24"/>
        </w:rPr>
        <w:t xml:space="preserve"> we are proud of the abilities, talents and attitudes of our learners and strive to meet the diverse range of learning needs in our school. Through universal supports, targeted interventions and differentiation we can enhance the learning experience for our learners and help them achieve their potential. </w:t>
      </w:r>
    </w:p>
    <w:p w14:paraId="19070CF9" w14:textId="77777777" w:rsidR="00636230" w:rsidRPr="00636230" w:rsidRDefault="00636230" w:rsidP="00636230">
      <w:pPr>
        <w:rPr>
          <w:rFonts w:ascii="Century Gothic" w:hAnsi="Century Gothic"/>
          <w:sz w:val="24"/>
          <w:szCs w:val="24"/>
        </w:rPr>
      </w:pPr>
      <w:r w:rsidRPr="00636230">
        <w:rPr>
          <w:rFonts w:ascii="Century Gothic" w:hAnsi="Century Gothic"/>
          <w:sz w:val="24"/>
          <w:szCs w:val="24"/>
        </w:rPr>
        <w:t xml:space="preserve">Differentiation means planning the learning and teaching to meet the individual needs of the learners. </w:t>
      </w:r>
    </w:p>
    <w:p w14:paraId="0AAC192F" w14:textId="218D406E" w:rsidR="005841DB" w:rsidRDefault="00636230" w:rsidP="005841DB">
      <w:pPr>
        <w:rPr>
          <w:rFonts w:ascii="Century Gothic" w:hAnsi="Century Gothic"/>
          <w:sz w:val="24"/>
          <w:szCs w:val="24"/>
        </w:rPr>
      </w:pPr>
      <w:r w:rsidRPr="00636230">
        <w:rPr>
          <w:rFonts w:ascii="Century Gothic" w:hAnsi="Century Gothic"/>
          <w:sz w:val="24"/>
          <w:szCs w:val="24"/>
        </w:rPr>
        <w:t xml:space="preserve">Differentiation can include: </w:t>
      </w:r>
    </w:p>
    <w:p w14:paraId="73B8152E" w14:textId="41DB9DAD" w:rsidR="005841DB" w:rsidRDefault="00640F6E" w:rsidP="005841DB">
      <w:pPr>
        <w:tabs>
          <w:tab w:val="left" w:pos="1500"/>
        </w:tabs>
        <w:rPr>
          <w:rFonts w:ascii="Century Gothic" w:hAnsi="Century Gothic"/>
          <w:sz w:val="24"/>
          <w:szCs w:val="24"/>
        </w:rPr>
      </w:pPr>
      <w:r>
        <w:rPr>
          <w:rFonts w:ascii="Century Gothic" w:hAnsi="Century Gothic"/>
          <w:noProof/>
          <w:sz w:val="24"/>
          <w:szCs w:val="24"/>
        </w:rPr>
        <mc:AlternateContent>
          <mc:Choice Requires="wps">
            <w:drawing>
              <wp:anchor distT="0" distB="0" distL="114300" distR="114300" simplePos="0" relativeHeight="251676672" behindDoc="0" locked="0" layoutInCell="1" allowOverlap="1" wp14:anchorId="39CEA941" wp14:editId="3C2062D0">
                <wp:simplePos x="0" y="0"/>
                <wp:positionH relativeFrom="margin">
                  <wp:posOffset>3067050</wp:posOffset>
                </wp:positionH>
                <wp:positionV relativeFrom="paragraph">
                  <wp:posOffset>119380</wp:posOffset>
                </wp:positionV>
                <wp:extent cx="2400300" cy="1123950"/>
                <wp:effectExtent l="0" t="0" r="0" b="0"/>
                <wp:wrapNone/>
                <wp:docPr id="1819815884" name="Text Box 5"/>
                <wp:cNvGraphicFramePr/>
                <a:graphic xmlns:a="http://schemas.openxmlformats.org/drawingml/2006/main">
                  <a:graphicData uri="http://schemas.microsoft.com/office/word/2010/wordprocessingShape">
                    <wps:wsp>
                      <wps:cNvSpPr txBox="1"/>
                      <wps:spPr>
                        <a:xfrm>
                          <a:off x="0" y="0"/>
                          <a:ext cx="2400300" cy="1123950"/>
                        </a:xfrm>
                        <a:prstGeom prst="rect">
                          <a:avLst/>
                        </a:prstGeom>
                        <a:solidFill>
                          <a:schemeClr val="lt1"/>
                        </a:solidFill>
                        <a:ln w="6350">
                          <a:noFill/>
                        </a:ln>
                      </wps:spPr>
                      <wps:txbx>
                        <w:txbxContent>
                          <w:p w14:paraId="47B6DC41" w14:textId="0B706F98" w:rsidR="005841DB" w:rsidRDefault="005841DB" w:rsidP="005841DB">
                            <w:pPr>
                              <w:jc w:val="center"/>
                              <w:rPr>
                                <w:rFonts w:ascii="Century Gothic" w:hAnsi="Century Gothic"/>
                                <w:sz w:val="20"/>
                                <w:szCs w:val="20"/>
                              </w:rPr>
                            </w:pPr>
                            <w:r>
                              <w:rPr>
                                <w:rFonts w:ascii="Century Gothic" w:hAnsi="Century Gothic"/>
                                <w:sz w:val="20"/>
                                <w:szCs w:val="20"/>
                              </w:rPr>
                              <w:t>Learning Process</w:t>
                            </w:r>
                          </w:p>
                          <w:p w14:paraId="0B803EE6" w14:textId="450992DD" w:rsidR="005841DB" w:rsidRPr="00640F6E" w:rsidRDefault="005841DB" w:rsidP="005841DB">
                            <w:pPr>
                              <w:jc w:val="center"/>
                              <w:rPr>
                                <w:sz w:val="20"/>
                                <w:szCs w:val="20"/>
                              </w:rPr>
                            </w:pPr>
                            <w:r w:rsidRPr="00636230">
                              <w:rPr>
                                <w:rFonts w:ascii="Century Gothic" w:hAnsi="Century Gothic"/>
                                <w:sz w:val="20"/>
                                <w:szCs w:val="20"/>
                              </w:rPr>
                              <w:t xml:space="preserve">varying learning activities or strategies to </w:t>
                            </w:r>
                            <w:r w:rsidR="00640F6E">
                              <w:rPr>
                                <w:rFonts w:ascii="Century Gothic" w:hAnsi="Century Gothic"/>
                                <w:sz w:val="20"/>
                                <w:szCs w:val="20"/>
                              </w:rPr>
                              <w:t>allow</w:t>
                            </w:r>
                            <w:r w:rsidRPr="00636230">
                              <w:rPr>
                                <w:rFonts w:ascii="Century Gothic" w:hAnsi="Century Gothic"/>
                                <w:sz w:val="20"/>
                                <w:szCs w:val="20"/>
                              </w:rPr>
                              <w:t xml:space="preserve"> learners </w:t>
                            </w:r>
                            <w:r w:rsidR="00640F6E" w:rsidRPr="00640F6E">
                              <w:rPr>
                                <w:rFonts w:ascii="Century Gothic" w:hAnsi="Century Gothic"/>
                                <w:sz w:val="20"/>
                                <w:szCs w:val="20"/>
                              </w:rPr>
                              <w:t>to</w:t>
                            </w:r>
                            <w:r w:rsidR="00640F6E">
                              <w:rPr>
                                <w:rFonts w:ascii="Century Gothic" w:hAnsi="Century Gothic"/>
                                <w:sz w:val="24"/>
                                <w:szCs w:val="24"/>
                              </w:rPr>
                              <w:t xml:space="preserve"> </w:t>
                            </w:r>
                            <w:r w:rsidRPr="00636230">
                              <w:rPr>
                                <w:rFonts w:ascii="Century Gothic" w:hAnsi="Century Gothic"/>
                                <w:sz w:val="20"/>
                                <w:szCs w:val="20"/>
                              </w:rPr>
                              <w:t>explore concepts, scaffolding, grouping and pacing</w:t>
                            </w:r>
                          </w:p>
                          <w:p w14:paraId="4D2C8B78" w14:textId="77777777" w:rsidR="005841DB" w:rsidRDefault="005841DB" w:rsidP="005841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EA941" id="_x0000_t202" coordsize="21600,21600" o:spt="202" path="m,l,21600r21600,l21600,xe">
                <v:stroke joinstyle="miter"/>
                <v:path gradientshapeok="t" o:connecttype="rect"/>
              </v:shapetype>
              <v:shape id="Text Box 5" o:spid="_x0000_s1026" type="#_x0000_t202" style="position:absolute;margin-left:241.5pt;margin-top:9.4pt;width:189pt;height:8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" fillcolor="white [3201]" stroked="f" strokeweight=".5pt">
                <v:textbox>
                  <w:txbxContent>
                    <w:p w14:paraId="47B6DC41" w14:textId="0B706F98" w:rsidR="005841DB" w:rsidRDefault="005841DB" w:rsidP="005841DB">
                      <w:pPr>
                        <w:jc w:val="center"/>
                        <w:rPr>
                          <w:rFonts w:ascii="Century Gothic" w:hAnsi="Century Gothic"/>
                          <w:sz w:val="20"/>
                          <w:szCs w:val="20"/>
                        </w:rPr>
                      </w:pPr>
                      <w:r>
                        <w:rPr>
                          <w:rFonts w:ascii="Century Gothic" w:hAnsi="Century Gothic"/>
                          <w:sz w:val="20"/>
                          <w:szCs w:val="20"/>
                        </w:rPr>
                        <w:t>Learning Process</w:t>
                      </w:r>
                    </w:p>
                    <w:p w14:paraId="0B803EE6" w14:textId="450992DD" w:rsidR="005841DB" w:rsidRPr="00640F6E" w:rsidRDefault="005841DB" w:rsidP="005841DB">
                      <w:pPr>
                        <w:jc w:val="center"/>
                        <w:rPr>
                          <w:sz w:val="20"/>
                          <w:szCs w:val="20"/>
                        </w:rPr>
                      </w:pPr>
                      <w:r w:rsidRPr="00636230">
                        <w:rPr>
                          <w:rFonts w:ascii="Century Gothic" w:hAnsi="Century Gothic"/>
                          <w:sz w:val="20"/>
                          <w:szCs w:val="20"/>
                        </w:rPr>
                        <w:t xml:space="preserve">varying learning activities or strategies to </w:t>
                      </w:r>
                      <w:r w:rsidR="00640F6E">
                        <w:rPr>
                          <w:rFonts w:ascii="Century Gothic" w:hAnsi="Century Gothic"/>
                          <w:sz w:val="20"/>
                          <w:szCs w:val="20"/>
                        </w:rPr>
                        <w:t>allow</w:t>
                      </w:r>
                      <w:r w:rsidRPr="00636230">
                        <w:rPr>
                          <w:rFonts w:ascii="Century Gothic" w:hAnsi="Century Gothic"/>
                          <w:sz w:val="20"/>
                          <w:szCs w:val="20"/>
                        </w:rPr>
                        <w:t xml:space="preserve"> learners </w:t>
                      </w:r>
                      <w:r w:rsidR="00640F6E" w:rsidRPr="00640F6E">
                        <w:rPr>
                          <w:rFonts w:ascii="Century Gothic" w:hAnsi="Century Gothic"/>
                          <w:sz w:val="20"/>
                          <w:szCs w:val="20"/>
                        </w:rPr>
                        <w:t>to</w:t>
                      </w:r>
                      <w:r w:rsidR="00640F6E">
                        <w:rPr>
                          <w:rFonts w:ascii="Century Gothic" w:hAnsi="Century Gothic"/>
                          <w:sz w:val="24"/>
                          <w:szCs w:val="24"/>
                        </w:rPr>
                        <w:t xml:space="preserve"> </w:t>
                      </w:r>
                      <w:r w:rsidRPr="00636230">
                        <w:rPr>
                          <w:rFonts w:ascii="Century Gothic" w:hAnsi="Century Gothic"/>
                          <w:sz w:val="20"/>
                          <w:szCs w:val="20"/>
                        </w:rPr>
                        <w:t>explore concepts, scaffolding, grouping and pacing</w:t>
                      </w:r>
                    </w:p>
                    <w:p w14:paraId="4D2C8B78" w14:textId="77777777" w:rsidR="005841DB" w:rsidRDefault="005841DB" w:rsidP="005841DB"/>
                  </w:txbxContent>
                </v:textbox>
                <w10:wrap anchorx="margin"/>
              </v:shape>
            </w:pict>
          </mc:Fallback>
        </mc:AlternateContent>
      </w:r>
      <w:r>
        <w:rPr>
          <w:rFonts w:ascii="Century Gothic" w:hAnsi="Century Gothic"/>
          <w:noProof/>
          <w:sz w:val="24"/>
          <w:szCs w:val="24"/>
        </w:rPr>
        <mc:AlternateContent>
          <mc:Choice Requires="wps">
            <w:drawing>
              <wp:anchor distT="0" distB="0" distL="114300" distR="114300" simplePos="0" relativeHeight="251674624" behindDoc="0" locked="0" layoutInCell="1" allowOverlap="1" wp14:anchorId="433D73AE" wp14:editId="4CCDEEA1">
                <wp:simplePos x="0" y="0"/>
                <wp:positionH relativeFrom="column">
                  <wp:posOffset>2952750</wp:posOffset>
                </wp:positionH>
                <wp:positionV relativeFrom="paragraph">
                  <wp:posOffset>58420</wp:posOffset>
                </wp:positionV>
                <wp:extent cx="2590800" cy="1266825"/>
                <wp:effectExtent l="0" t="0" r="19050" b="28575"/>
                <wp:wrapNone/>
                <wp:docPr id="56839184" name="Rectangle: Rounded Corners 6"/>
                <wp:cNvGraphicFramePr/>
                <a:graphic xmlns:a="http://schemas.openxmlformats.org/drawingml/2006/main">
                  <a:graphicData uri="http://schemas.microsoft.com/office/word/2010/wordprocessingShape">
                    <wps:wsp>
                      <wps:cNvSpPr/>
                      <wps:spPr>
                        <a:xfrm>
                          <a:off x="0" y="0"/>
                          <a:ext cx="2590800" cy="12668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A57F0E" id="Rectangle: Rounded Corners 6" o:spid="_x0000_s1026" style="position:absolute;margin-left:232.5pt;margin-top:4.6pt;width:204pt;height:99.75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" filled="f" strokecolor="black [3213]" strokeweight="1pt">
                <v:stroke joinstyle="miter"/>
              </v:roundrect>
            </w:pict>
          </mc:Fallback>
        </mc:AlternateContent>
      </w:r>
      <w:r w:rsidR="005841DB">
        <w:rPr>
          <w:rFonts w:ascii="Century Gothic" w:hAnsi="Century Gothic"/>
          <w:noProof/>
          <w:sz w:val="24"/>
          <w:szCs w:val="24"/>
        </w:rPr>
        <mc:AlternateContent>
          <mc:Choice Requires="wps">
            <w:drawing>
              <wp:anchor distT="0" distB="0" distL="114300" distR="114300" simplePos="0" relativeHeight="251671552" behindDoc="0" locked="0" layoutInCell="1" allowOverlap="1" wp14:anchorId="07DB6684" wp14:editId="3E5D4DF7">
                <wp:simplePos x="0" y="0"/>
                <wp:positionH relativeFrom="margin">
                  <wp:posOffset>209550</wp:posOffset>
                </wp:positionH>
                <wp:positionV relativeFrom="paragraph">
                  <wp:posOffset>157480</wp:posOffset>
                </wp:positionV>
                <wp:extent cx="2324100" cy="990600"/>
                <wp:effectExtent l="0" t="0" r="0" b="0"/>
                <wp:wrapNone/>
                <wp:docPr id="1286672081" name="Text Box 5"/>
                <wp:cNvGraphicFramePr/>
                <a:graphic xmlns:a="http://schemas.openxmlformats.org/drawingml/2006/main">
                  <a:graphicData uri="http://schemas.microsoft.com/office/word/2010/wordprocessingShape">
                    <wps:wsp>
                      <wps:cNvSpPr txBox="1"/>
                      <wps:spPr>
                        <a:xfrm>
                          <a:off x="0" y="0"/>
                          <a:ext cx="2324100" cy="990600"/>
                        </a:xfrm>
                        <a:prstGeom prst="rect">
                          <a:avLst/>
                        </a:prstGeom>
                        <a:solidFill>
                          <a:schemeClr val="lt1"/>
                        </a:solidFill>
                        <a:ln w="6350">
                          <a:noFill/>
                        </a:ln>
                      </wps:spPr>
                      <wps:txbx>
                        <w:txbxContent>
                          <w:p w14:paraId="609727B5" w14:textId="5E8F8089" w:rsidR="005841DB" w:rsidRPr="005841DB" w:rsidRDefault="005841DB" w:rsidP="005841DB">
                            <w:pPr>
                              <w:jc w:val="center"/>
                              <w:rPr>
                                <w:rFonts w:ascii="Century Gothic" w:hAnsi="Century Gothic"/>
                                <w:sz w:val="20"/>
                                <w:szCs w:val="20"/>
                              </w:rPr>
                            </w:pPr>
                            <w:r w:rsidRPr="005841DB">
                              <w:rPr>
                                <w:rFonts w:ascii="Century Gothic" w:hAnsi="Century Gothic"/>
                                <w:sz w:val="20"/>
                                <w:szCs w:val="20"/>
                              </w:rPr>
                              <w:t>Content Delivery</w:t>
                            </w:r>
                          </w:p>
                          <w:p w14:paraId="4020DEC0" w14:textId="3C41D064" w:rsidR="005841DB" w:rsidRPr="00636230" w:rsidRDefault="005841DB" w:rsidP="005841DB">
                            <w:pPr>
                              <w:jc w:val="center"/>
                              <w:rPr>
                                <w:rFonts w:ascii="Century Gothic" w:hAnsi="Century Gothic"/>
                                <w:sz w:val="20"/>
                                <w:szCs w:val="20"/>
                              </w:rPr>
                            </w:pPr>
                            <w:r w:rsidRPr="00636230">
                              <w:rPr>
                                <w:rFonts w:ascii="Century Gothic" w:hAnsi="Century Gothic"/>
                                <w:sz w:val="20"/>
                                <w:szCs w:val="20"/>
                              </w:rPr>
                              <w:t>being clear about the knowledge, skills and attitudes the learners are to learn</w:t>
                            </w:r>
                          </w:p>
                          <w:p w14:paraId="71CF7DFA" w14:textId="77777777" w:rsidR="005841DB" w:rsidRDefault="005841DB"/>
                          <w:p w14:paraId="798CFA7C" w14:textId="77777777" w:rsidR="005841DB" w:rsidRDefault="005841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B6684" id="_x0000_s1027" type="#_x0000_t202" style="position:absolute;margin-left:16.5pt;margin-top:12.4pt;width:183pt;height:7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" fillcolor="white [3201]" stroked="f" strokeweight=".5pt">
                <v:textbox>
                  <w:txbxContent>
                    <w:p w14:paraId="609727B5" w14:textId="5E8F8089" w:rsidR="005841DB" w:rsidRPr="005841DB" w:rsidRDefault="005841DB" w:rsidP="005841DB">
                      <w:pPr>
                        <w:jc w:val="center"/>
                        <w:rPr>
                          <w:rFonts w:ascii="Century Gothic" w:hAnsi="Century Gothic"/>
                          <w:sz w:val="20"/>
                          <w:szCs w:val="20"/>
                        </w:rPr>
                      </w:pPr>
                      <w:r w:rsidRPr="005841DB">
                        <w:rPr>
                          <w:rFonts w:ascii="Century Gothic" w:hAnsi="Century Gothic"/>
                          <w:sz w:val="20"/>
                          <w:szCs w:val="20"/>
                        </w:rPr>
                        <w:t>Content Delivery</w:t>
                      </w:r>
                    </w:p>
                    <w:p w14:paraId="4020DEC0" w14:textId="3C41D064" w:rsidR="005841DB" w:rsidRPr="00636230" w:rsidRDefault="005841DB" w:rsidP="005841DB">
                      <w:pPr>
                        <w:jc w:val="center"/>
                        <w:rPr>
                          <w:rFonts w:ascii="Century Gothic" w:hAnsi="Century Gothic"/>
                          <w:sz w:val="20"/>
                          <w:szCs w:val="20"/>
                        </w:rPr>
                      </w:pPr>
                      <w:r w:rsidRPr="00636230">
                        <w:rPr>
                          <w:rFonts w:ascii="Century Gothic" w:hAnsi="Century Gothic"/>
                          <w:sz w:val="20"/>
                          <w:szCs w:val="20"/>
                        </w:rPr>
                        <w:t>being clear about the knowledge, skills and attitudes the learners are to learn</w:t>
                      </w:r>
                    </w:p>
                    <w:p w14:paraId="71CF7DFA" w14:textId="77777777" w:rsidR="005841DB" w:rsidRDefault="005841DB"/>
                    <w:p w14:paraId="798CFA7C" w14:textId="77777777" w:rsidR="005841DB" w:rsidRDefault="005841DB"/>
                  </w:txbxContent>
                </v:textbox>
                <w10:wrap anchorx="margin"/>
              </v:shape>
            </w:pict>
          </mc:Fallback>
        </mc:AlternateContent>
      </w:r>
      <w:r w:rsidR="005841DB">
        <w:rPr>
          <w:rFonts w:ascii="Century Gothic" w:hAnsi="Century Gothic"/>
          <w:noProof/>
          <w:sz w:val="24"/>
          <w:szCs w:val="24"/>
        </w:rPr>
        <mc:AlternateContent>
          <mc:Choice Requires="wps">
            <w:drawing>
              <wp:anchor distT="0" distB="0" distL="114300" distR="114300" simplePos="0" relativeHeight="251672576" behindDoc="0" locked="0" layoutInCell="1" allowOverlap="1" wp14:anchorId="2E5097E8" wp14:editId="7E42F06B">
                <wp:simplePos x="0" y="0"/>
                <wp:positionH relativeFrom="column">
                  <wp:posOffset>66675</wp:posOffset>
                </wp:positionH>
                <wp:positionV relativeFrom="paragraph">
                  <wp:posOffset>62230</wp:posOffset>
                </wp:positionV>
                <wp:extent cx="2590800" cy="1266825"/>
                <wp:effectExtent l="0" t="0" r="19050" b="28575"/>
                <wp:wrapNone/>
                <wp:docPr id="286053384" name="Rectangle: Rounded Corners 6"/>
                <wp:cNvGraphicFramePr/>
                <a:graphic xmlns:a="http://schemas.openxmlformats.org/drawingml/2006/main">
                  <a:graphicData uri="http://schemas.microsoft.com/office/word/2010/wordprocessingShape">
                    <wps:wsp>
                      <wps:cNvSpPr/>
                      <wps:spPr>
                        <a:xfrm>
                          <a:off x="0" y="0"/>
                          <a:ext cx="2590800" cy="12668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CC0222" id="Rectangle: Rounded Corners 6" o:spid="_x0000_s1026" style="position:absolute;margin-left:5.25pt;margin-top:4.9pt;width:204pt;height:99.7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" filled="f" strokecolor="black [3213]" strokeweight="1pt">
                <v:stroke joinstyle="miter"/>
              </v:roundrect>
            </w:pict>
          </mc:Fallback>
        </mc:AlternateContent>
      </w:r>
      <w:r w:rsidR="005841DB">
        <w:rPr>
          <w:rFonts w:ascii="Century Gothic" w:hAnsi="Century Gothic"/>
          <w:sz w:val="24"/>
          <w:szCs w:val="24"/>
        </w:rPr>
        <w:tab/>
      </w:r>
    </w:p>
    <w:p w14:paraId="5760A45F" w14:textId="4B805FDC" w:rsidR="005841DB" w:rsidRDefault="005841DB" w:rsidP="005841DB">
      <w:pPr>
        <w:rPr>
          <w:rFonts w:ascii="Century Gothic" w:hAnsi="Century Gothic"/>
          <w:sz w:val="24"/>
          <w:szCs w:val="24"/>
        </w:rPr>
      </w:pPr>
    </w:p>
    <w:p w14:paraId="4C744A79" w14:textId="6DDDE128" w:rsidR="005841DB" w:rsidRDefault="005841DB" w:rsidP="005841DB">
      <w:pPr>
        <w:rPr>
          <w:rFonts w:ascii="Century Gothic" w:hAnsi="Century Gothic"/>
          <w:sz w:val="24"/>
          <w:szCs w:val="24"/>
        </w:rPr>
      </w:pPr>
    </w:p>
    <w:p w14:paraId="2992AAC5" w14:textId="4D68378B" w:rsidR="005841DB" w:rsidRDefault="005841DB" w:rsidP="005841DB">
      <w:pPr>
        <w:rPr>
          <w:rFonts w:ascii="Century Gothic" w:hAnsi="Century Gothic"/>
          <w:sz w:val="24"/>
          <w:szCs w:val="24"/>
        </w:rPr>
      </w:pPr>
    </w:p>
    <w:p w14:paraId="03C055EB" w14:textId="723AAC13" w:rsidR="005841DB" w:rsidRDefault="005841DB" w:rsidP="005841DB">
      <w:pPr>
        <w:rPr>
          <w:rFonts w:ascii="Century Gothic" w:hAnsi="Century Gothic"/>
          <w:sz w:val="24"/>
          <w:szCs w:val="24"/>
        </w:rPr>
      </w:pPr>
    </w:p>
    <w:p w14:paraId="52B91BA3" w14:textId="14338BB0" w:rsidR="005841DB" w:rsidRDefault="00640F6E" w:rsidP="005841DB">
      <w:pPr>
        <w:jc w:val="right"/>
        <w:rPr>
          <w:rFonts w:ascii="Century Gothic" w:hAnsi="Century Gothic"/>
          <w:sz w:val="24"/>
          <w:szCs w:val="24"/>
        </w:rPr>
      </w:pPr>
      <w:r>
        <w:rPr>
          <w:rFonts w:ascii="Century Gothic" w:hAnsi="Century Gothic"/>
          <w:noProof/>
          <w:sz w:val="24"/>
          <w:szCs w:val="24"/>
        </w:rPr>
        <mc:AlternateContent>
          <mc:Choice Requires="wps">
            <w:drawing>
              <wp:anchor distT="0" distB="0" distL="114300" distR="114300" simplePos="0" relativeHeight="251682816" behindDoc="0" locked="0" layoutInCell="1" allowOverlap="1" wp14:anchorId="430B2D1F" wp14:editId="1BAFB39F">
                <wp:simplePos x="0" y="0"/>
                <wp:positionH relativeFrom="margin">
                  <wp:posOffset>247650</wp:posOffset>
                </wp:positionH>
                <wp:positionV relativeFrom="paragraph">
                  <wp:posOffset>98425</wp:posOffset>
                </wp:positionV>
                <wp:extent cx="2324100" cy="1095375"/>
                <wp:effectExtent l="0" t="0" r="0" b="9525"/>
                <wp:wrapNone/>
                <wp:docPr id="620304235" name="Text Box 5"/>
                <wp:cNvGraphicFramePr/>
                <a:graphic xmlns:a="http://schemas.openxmlformats.org/drawingml/2006/main">
                  <a:graphicData uri="http://schemas.microsoft.com/office/word/2010/wordprocessingShape">
                    <wps:wsp>
                      <wps:cNvSpPr txBox="1"/>
                      <wps:spPr>
                        <a:xfrm>
                          <a:off x="0" y="0"/>
                          <a:ext cx="2324100" cy="1095375"/>
                        </a:xfrm>
                        <a:prstGeom prst="rect">
                          <a:avLst/>
                        </a:prstGeom>
                        <a:solidFill>
                          <a:schemeClr val="lt1"/>
                        </a:solidFill>
                        <a:ln w="6350">
                          <a:noFill/>
                        </a:ln>
                      </wps:spPr>
                      <wps:txbx>
                        <w:txbxContent>
                          <w:p w14:paraId="42FAC5E9" w14:textId="1D27CAAF" w:rsidR="00640F6E" w:rsidRPr="005841DB" w:rsidRDefault="00640F6E" w:rsidP="00640F6E">
                            <w:pPr>
                              <w:jc w:val="center"/>
                              <w:rPr>
                                <w:rFonts w:ascii="Century Gothic" w:hAnsi="Century Gothic"/>
                                <w:sz w:val="20"/>
                                <w:szCs w:val="20"/>
                              </w:rPr>
                            </w:pPr>
                            <w:r>
                              <w:rPr>
                                <w:rFonts w:ascii="Century Gothic" w:hAnsi="Century Gothic"/>
                                <w:sz w:val="20"/>
                                <w:szCs w:val="20"/>
                              </w:rPr>
                              <w:t>Product</w:t>
                            </w:r>
                          </w:p>
                          <w:p w14:paraId="2987491F" w14:textId="18B3815A" w:rsidR="00640F6E" w:rsidRPr="00636230" w:rsidRDefault="00640F6E" w:rsidP="00640F6E">
                            <w:pPr>
                              <w:jc w:val="center"/>
                              <w:rPr>
                                <w:rFonts w:ascii="Century Gothic" w:hAnsi="Century Gothic"/>
                                <w:sz w:val="20"/>
                                <w:szCs w:val="20"/>
                              </w:rPr>
                            </w:pPr>
                            <w:r>
                              <w:rPr>
                                <w:rFonts w:ascii="Century Gothic" w:hAnsi="Century Gothic"/>
                                <w:sz w:val="20"/>
                                <w:szCs w:val="20"/>
                              </w:rPr>
                              <w:t xml:space="preserve">varying the complexity of the product and opportunities and choice for learners </w:t>
                            </w:r>
                          </w:p>
                          <w:p w14:paraId="460CFD0F" w14:textId="77777777" w:rsidR="00640F6E" w:rsidRDefault="00640F6E" w:rsidP="00640F6E"/>
                          <w:p w14:paraId="7B54F745" w14:textId="77777777" w:rsidR="00640F6E" w:rsidRDefault="00640F6E" w:rsidP="00640F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B2D1F" id="_x0000_s1028" type="#_x0000_t202" style="position:absolute;left:0;text-align:left;margin-left:19.5pt;margin-top:7.75pt;width:183pt;height:86.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p8MgIAAFw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" fillcolor="white [3201]" stroked="f" strokeweight=".5pt">
                <v:textbox>
                  <w:txbxContent>
                    <w:p w14:paraId="42FAC5E9" w14:textId="1D27CAAF" w:rsidR="00640F6E" w:rsidRPr="005841DB" w:rsidRDefault="00640F6E" w:rsidP="00640F6E">
                      <w:pPr>
                        <w:jc w:val="center"/>
                        <w:rPr>
                          <w:rFonts w:ascii="Century Gothic" w:hAnsi="Century Gothic"/>
                          <w:sz w:val="20"/>
                          <w:szCs w:val="20"/>
                        </w:rPr>
                      </w:pPr>
                      <w:r>
                        <w:rPr>
                          <w:rFonts w:ascii="Century Gothic" w:hAnsi="Century Gothic"/>
                          <w:sz w:val="20"/>
                          <w:szCs w:val="20"/>
                        </w:rPr>
                        <w:t>Product</w:t>
                      </w:r>
                    </w:p>
                    <w:p w14:paraId="2987491F" w14:textId="18B3815A" w:rsidR="00640F6E" w:rsidRPr="00636230" w:rsidRDefault="00640F6E" w:rsidP="00640F6E">
                      <w:pPr>
                        <w:jc w:val="center"/>
                        <w:rPr>
                          <w:rFonts w:ascii="Century Gothic" w:hAnsi="Century Gothic"/>
                          <w:sz w:val="20"/>
                          <w:szCs w:val="20"/>
                        </w:rPr>
                      </w:pPr>
                      <w:r>
                        <w:rPr>
                          <w:rFonts w:ascii="Century Gothic" w:hAnsi="Century Gothic"/>
                          <w:sz w:val="20"/>
                          <w:szCs w:val="20"/>
                        </w:rPr>
                        <w:t xml:space="preserve">varying the complexity of the product and opportunities and choice for learners </w:t>
                      </w:r>
                    </w:p>
                    <w:p w14:paraId="460CFD0F" w14:textId="77777777" w:rsidR="00640F6E" w:rsidRDefault="00640F6E" w:rsidP="00640F6E"/>
                    <w:p w14:paraId="7B54F745" w14:textId="77777777" w:rsidR="00640F6E" w:rsidRDefault="00640F6E" w:rsidP="00640F6E"/>
                  </w:txbxContent>
                </v:textbox>
                <w10:wrap anchorx="margin"/>
              </v:shape>
            </w:pict>
          </mc:Fallback>
        </mc:AlternateContent>
      </w:r>
      <w:r>
        <w:rPr>
          <w:rFonts w:ascii="Century Gothic" w:hAnsi="Century Gothic"/>
          <w:noProof/>
          <w:sz w:val="24"/>
          <w:szCs w:val="24"/>
        </w:rPr>
        <mc:AlternateContent>
          <mc:Choice Requires="wps">
            <w:drawing>
              <wp:anchor distT="0" distB="0" distL="114300" distR="114300" simplePos="0" relativeHeight="251684864" behindDoc="0" locked="0" layoutInCell="1" allowOverlap="1" wp14:anchorId="4EB6E0A4" wp14:editId="1ECA2FE8">
                <wp:simplePos x="0" y="0"/>
                <wp:positionH relativeFrom="margin">
                  <wp:posOffset>3133725</wp:posOffset>
                </wp:positionH>
                <wp:positionV relativeFrom="paragraph">
                  <wp:posOffset>88901</wp:posOffset>
                </wp:positionV>
                <wp:extent cx="2324100" cy="1200150"/>
                <wp:effectExtent l="0" t="0" r="0" b="0"/>
                <wp:wrapNone/>
                <wp:docPr id="883140234" name="Text Box 5"/>
                <wp:cNvGraphicFramePr/>
                <a:graphic xmlns:a="http://schemas.openxmlformats.org/drawingml/2006/main">
                  <a:graphicData uri="http://schemas.microsoft.com/office/word/2010/wordprocessingShape">
                    <wps:wsp>
                      <wps:cNvSpPr txBox="1"/>
                      <wps:spPr>
                        <a:xfrm>
                          <a:off x="0" y="0"/>
                          <a:ext cx="2324100" cy="1200150"/>
                        </a:xfrm>
                        <a:prstGeom prst="rect">
                          <a:avLst/>
                        </a:prstGeom>
                        <a:solidFill>
                          <a:schemeClr val="lt1"/>
                        </a:solidFill>
                        <a:ln w="6350">
                          <a:noFill/>
                        </a:ln>
                      </wps:spPr>
                      <wps:txbx>
                        <w:txbxContent>
                          <w:p w14:paraId="730A9CA5" w14:textId="3C241569" w:rsidR="00640F6E" w:rsidRDefault="00640F6E" w:rsidP="00640F6E">
                            <w:pPr>
                              <w:jc w:val="center"/>
                              <w:rPr>
                                <w:rFonts w:ascii="Century Gothic" w:hAnsi="Century Gothic"/>
                                <w:sz w:val="20"/>
                                <w:szCs w:val="20"/>
                              </w:rPr>
                            </w:pPr>
                            <w:r>
                              <w:rPr>
                                <w:rFonts w:ascii="Century Gothic" w:hAnsi="Century Gothic"/>
                                <w:sz w:val="20"/>
                                <w:szCs w:val="20"/>
                              </w:rPr>
                              <w:t>Learning Environment</w:t>
                            </w:r>
                          </w:p>
                          <w:p w14:paraId="3934D6F8" w14:textId="3D328B37" w:rsidR="00640F6E" w:rsidRPr="00640F6E" w:rsidRDefault="00640F6E" w:rsidP="00640F6E">
                            <w:pPr>
                              <w:jc w:val="center"/>
                              <w:rPr>
                                <w:rFonts w:ascii="Century Gothic" w:hAnsi="Century Gothic"/>
                                <w:sz w:val="20"/>
                                <w:szCs w:val="20"/>
                              </w:rPr>
                            </w:pPr>
                            <w:r>
                              <w:rPr>
                                <w:rFonts w:ascii="Century Gothic" w:hAnsi="Century Gothic"/>
                                <w:sz w:val="20"/>
                                <w:szCs w:val="20"/>
                              </w:rPr>
                              <w:t xml:space="preserve">Variety of teaching </w:t>
                            </w:r>
                            <w:r w:rsidR="005151C9">
                              <w:rPr>
                                <w:rFonts w:ascii="Century Gothic" w:hAnsi="Century Gothic"/>
                                <w:sz w:val="20"/>
                                <w:szCs w:val="20"/>
                              </w:rPr>
                              <w:t>styles, expectations</w:t>
                            </w:r>
                            <w:r w:rsidR="002F3FE8">
                              <w:rPr>
                                <w:rFonts w:ascii="Century Gothic" w:hAnsi="Century Gothic"/>
                                <w:sz w:val="20"/>
                                <w:szCs w:val="20"/>
                              </w:rPr>
                              <w:t xml:space="preserve">, </w:t>
                            </w:r>
                            <w:r>
                              <w:rPr>
                                <w:rFonts w:ascii="Century Gothic" w:hAnsi="Century Gothic"/>
                                <w:sz w:val="20"/>
                                <w:szCs w:val="20"/>
                              </w:rPr>
                              <w:t>groupings, support, pupil voice, learner responsibility, layout, challenge and choice tasks,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6E0A4" id="_x0000_s1029" type="#_x0000_t202" style="position:absolute;left:0;text-align:left;margin-left:246.75pt;margin-top:7pt;width:183pt;height:9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" fillcolor="white [3201]" stroked="f" strokeweight=".5pt">
                <v:textbox>
                  <w:txbxContent>
                    <w:p w14:paraId="730A9CA5" w14:textId="3C241569" w:rsidR="00640F6E" w:rsidRDefault="00640F6E" w:rsidP="00640F6E">
                      <w:pPr>
                        <w:jc w:val="center"/>
                        <w:rPr>
                          <w:rFonts w:ascii="Century Gothic" w:hAnsi="Century Gothic"/>
                          <w:sz w:val="20"/>
                          <w:szCs w:val="20"/>
                        </w:rPr>
                      </w:pPr>
                      <w:r>
                        <w:rPr>
                          <w:rFonts w:ascii="Century Gothic" w:hAnsi="Century Gothic"/>
                          <w:sz w:val="20"/>
                          <w:szCs w:val="20"/>
                        </w:rPr>
                        <w:t>Learning Environment</w:t>
                      </w:r>
                    </w:p>
                    <w:p w14:paraId="3934D6F8" w14:textId="3D328B37" w:rsidR="00640F6E" w:rsidRPr="00640F6E" w:rsidRDefault="00640F6E" w:rsidP="00640F6E">
                      <w:pPr>
                        <w:jc w:val="center"/>
                        <w:rPr>
                          <w:rFonts w:ascii="Century Gothic" w:hAnsi="Century Gothic"/>
                          <w:sz w:val="20"/>
                          <w:szCs w:val="20"/>
                        </w:rPr>
                      </w:pPr>
                      <w:r>
                        <w:rPr>
                          <w:rFonts w:ascii="Century Gothic" w:hAnsi="Century Gothic"/>
                          <w:sz w:val="20"/>
                          <w:szCs w:val="20"/>
                        </w:rPr>
                        <w:t xml:space="preserve">Variety of teaching </w:t>
                      </w:r>
                      <w:r w:rsidR="005151C9">
                        <w:rPr>
                          <w:rFonts w:ascii="Century Gothic" w:hAnsi="Century Gothic"/>
                          <w:sz w:val="20"/>
                          <w:szCs w:val="20"/>
                        </w:rPr>
                        <w:t>styles, expectations</w:t>
                      </w:r>
                      <w:r w:rsidR="002F3FE8">
                        <w:rPr>
                          <w:rFonts w:ascii="Century Gothic" w:hAnsi="Century Gothic"/>
                          <w:sz w:val="20"/>
                          <w:szCs w:val="20"/>
                        </w:rPr>
                        <w:t xml:space="preserve">, </w:t>
                      </w:r>
                      <w:r>
                        <w:rPr>
                          <w:rFonts w:ascii="Century Gothic" w:hAnsi="Century Gothic"/>
                          <w:sz w:val="20"/>
                          <w:szCs w:val="20"/>
                        </w:rPr>
                        <w:t>groupings, support, pupil voice, learner responsibility, layout, challenge and choice tasks, resources</w:t>
                      </w:r>
                    </w:p>
                  </w:txbxContent>
                </v:textbox>
                <w10:wrap anchorx="margin"/>
              </v:shape>
            </w:pict>
          </mc:Fallback>
        </mc:AlternateContent>
      </w:r>
      <w:r>
        <w:rPr>
          <w:rFonts w:ascii="Century Gothic" w:hAnsi="Century Gothic"/>
          <w:noProof/>
          <w:sz w:val="24"/>
          <w:szCs w:val="24"/>
        </w:rPr>
        <mc:AlternateContent>
          <mc:Choice Requires="wps">
            <w:drawing>
              <wp:anchor distT="0" distB="0" distL="114300" distR="114300" simplePos="0" relativeHeight="251680768" behindDoc="0" locked="0" layoutInCell="1" allowOverlap="1" wp14:anchorId="4F680650" wp14:editId="742D90FB">
                <wp:simplePos x="0" y="0"/>
                <wp:positionH relativeFrom="column">
                  <wp:posOffset>104775</wp:posOffset>
                </wp:positionH>
                <wp:positionV relativeFrom="paragraph">
                  <wp:posOffset>22225</wp:posOffset>
                </wp:positionV>
                <wp:extent cx="2590800" cy="1266825"/>
                <wp:effectExtent l="0" t="0" r="19050" b="28575"/>
                <wp:wrapNone/>
                <wp:docPr id="1619639006" name="Rectangle: Rounded Corners 6"/>
                <wp:cNvGraphicFramePr/>
                <a:graphic xmlns:a="http://schemas.openxmlformats.org/drawingml/2006/main">
                  <a:graphicData uri="http://schemas.microsoft.com/office/word/2010/wordprocessingShape">
                    <wps:wsp>
                      <wps:cNvSpPr/>
                      <wps:spPr>
                        <a:xfrm>
                          <a:off x="0" y="0"/>
                          <a:ext cx="2590800" cy="12668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62188B2" id="Rectangle: Rounded Corners 6" o:spid="_x0000_s1026" style="position:absolute;margin-left:8.25pt;margin-top:1.75pt;width:204pt;height:99.7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" filled="f" strokecolor="black [3213]" strokeweight="1pt">
                <v:stroke joinstyle="miter"/>
              </v:roundrect>
            </w:pict>
          </mc:Fallback>
        </mc:AlternateContent>
      </w:r>
      <w:r>
        <w:rPr>
          <w:rFonts w:ascii="Century Gothic" w:hAnsi="Century Gothic"/>
          <w:noProof/>
          <w:sz w:val="24"/>
          <w:szCs w:val="24"/>
        </w:rPr>
        <mc:AlternateContent>
          <mc:Choice Requires="wps">
            <w:drawing>
              <wp:anchor distT="0" distB="0" distL="114300" distR="114300" simplePos="0" relativeHeight="251678720" behindDoc="0" locked="0" layoutInCell="1" allowOverlap="1" wp14:anchorId="71995338" wp14:editId="56EAE81F">
                <wp:simplePos x="0" y="0"/>
                <wp:positionH relativeFrom="margin">
                  <wp:posOffset>2988310</wp:posOffset>
                </wp:positionH>
                <wp:positionV relativeFrom="paragraph">
                  <wp:posOffset>50800</wp:posOffset>
                </wp:positionV>
                <wp:extent cx="2590800" cy="1266825"/>
                <wp:effectExtent l="0" t="0" r="19050" b="28575"/>
                <wp:wrapNone/>
                <wp:docPr id="247807550" name="Rectangle: Rounded Corners 6"/>
                <wp:cNvGraphicFramePr/>
                <a:graphic xmlns:a="http://schemas.openxmlformats.org/drawingml/2006/main">
                  <a:graphicData uri="http://schemas.microsoft.com/office/word/2010/wordprocessingShape">
                    <wps:wsp>
                      <wps:cNvSpPr/>
                      <wps:spPr>
                        <a:xfrm>
                          <a:off x="0" y="0"/>
                          <a:ext cx="2590800" cy="126682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1216445" id="Rectangle: Rounded Corners 6" o:spid="_x0000_s1026" style="position:absolute;margin-left:235.3pt;margin-top:4pt;width:204pt;height:99.75pt;z-index:25167872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" filled="f" strokecolor="black [3213]" strokeweight="1pt">
                <v:stroke joinstyle="miter"/>
                <w10:wrap anchorx="margin"/>
              </v:roundrect>
            </w:pict>
          </mc:Fallback>
        </mc:AlternateContent>
      </w:r>
    </w:p>
    <w:p w14:paraId="7129B720" w14:textId="0C6FDA8D" w:rsidR="005841DB" w:rsidRDefault="005841DB" w:rsidP="005841DB">
      <w:pPr>
        <w:rPr>
          <w:rFonts w:ascii="Century Gothic" w:hAnsi="Century Gothic"/>
          <w:sz w:val="24"/>
          <w:szCs w:val="24"/>
        </w:rPr>
      </w:pPr>
    </w:p>
    <w:p w14:paraId="75205C81" w14:textId="777BF2DD" w:rsidR="005841DB" w:rsidRDefault="005841DB" w:rsidP="005841DB">
      <w:pPr>
        <w:rPr>
          <w:rFonts w:ascii="Century Gothic" w:hAnsi="Century Gothic"/>
          <w:sz w:val="24"/>
          <w:szCs w:val="24"/>
        </w:rPr>
      </w:pPr>
    </w:p>
    <w:p w14:paraId="2886BA53" w14:textId="4987071C" w:rsidR="00636230" w:rsidRDefault="00636230" w:rsidP="00636230">
      <w:pPr>
        <w:rPr>
          <w:rFonts w:ascii="Century Gothic" w:hAnsi="Century Gothic"/>
          <w:sz w:val="24"/>
          <w:szCs w:val="24"/>
        </w:rPr>
      </w:pPr>
    </w:p>
    <w:p w14:paraId="1B13CCD4" w14:textId="77777777" w:rsidR="00476D43" w:rsidRDefault="00476D43" w:rsidP="00636230">
      <w:pPr>
        <w:rPr>
          <w:rFonts w:ascii="Century Gothic" w:hAnsi="Century Gothic"/>
          <w:sz w:val="24"/>
          <w:szCs w:val="24"/>
        </w:rPr>
      </w:pPr>
    </w:p>
    <w:p w14:paraId="2D52E923" w14:textId="2184F004" w:rsidR="00476D43" w:rsidRDefault="00863614" w:rsidP="00636230">
      <w:pPr>
        <w:rPr>
          <w:rFonts w:ascii="Century Gothic" w:hAnsi="Century Gothic"/>
          <w:sz w:val="24"/>
          <w:szCs w:val="24"/>
        </w:rPr>
      </w:pPr>
      <w:r>
        <w:rPr>
          <w:rFonts w:ascii="Century Gothic" w:hAnsi="Century Gothic"/>
          <w:sz w:val="24"/>
          <w:szCs w:val="24"/>
        </w:rPr>
        <w:t xml:space="preserve">Underpinning all the above is the </w:t>
      </w:r>
      <w:r w:rsidRPr="00476D43">
        <w:rPr>
          <w:rFonts w:ascii="Century Gothic" w:hAnsi="Century Gothic"/>
          <w:b/>
          <w:bCs/>
          <w:sz w:val="24"/>
          <w:szCs w:val="24"/>
        </w:rPr>
        <w:t>Conti</w:t>
      </w:r>
      <w:r w:rsidR="00476D43">
        <w:rPr>
          <w:rFonts w:ascii="Century Gothic" w:hAnsi="Century Gothic"/>
          <w:b/>
          <w:bCs/>
          <w:sz w:val="24"/>
          <w:szCs w:val="24"/>
        </w:rPr>
        <w:t>n</w:t>
      </w:r>
      <w:r w:rsidRPr="00476D43">
        <w:rPr>
          <w:rFonts w:ascii="Century Gothic" w:hAnsi="Century Gothic"/>
          <w:b/>
          <w:bCs/>
          <w:sz w:val="24"/>
          <w:szCs w:val="24"/>
        </w:rPr>
        <w:t xml:space="preserve">uum of Support at </w:t>
      </w:r>
      <w:proofErr w:type="spellStart"/>
      <w:r w:rsidRPr="00476D43">
        <w:rPr>
          <w:rFonts w:ascii="Century Gothic" w:hAnsi="Century Gothic"/>
          <w:b/>
          <w:bCs/>
          <w:sz w:val="24"/>
          <w:szCs w:val="24"/>
        </w:rPr>
        <w:t>Rimbleton</w:t>
      </w:r>
      <w:proofErr w:type="spellEnd"/>
      <w:r>
        <w:rPr>
          <w:rFonts w:ascii="Century Gothic" w:hAnsi="Century Gothic"/>
          <w:sz w:val="24"/>
          <w:szCs w:val="24"/>
        </w:rPr>
        <w:t xml:space="preserve"> </w:t>
      </w:r>
    </w:p>
    <w:p w14:paraId="4B8D6DC7" w14:textId="0F5D290D" w:rsidR="00863614" w:rsidRDefault="00476D43" w:rsidP="00636230">
      <w:pPr>
        <w:rPr>
          <w:rFonts w:ascii="Century Gothic" w:hAnsi="Century Gothic"/>
          <w:sz w:val="24"/>
          <w:szCs w:val="24"/>
        </w:rPr>
      </w:pPr>
      <w:hyperlink r:id="rId7" w:history="1">
        <w:proofErr w:type="gramStart"/>
        <w:r w:rsidRPr="00476D43">
          <w:rPr>
            <w:rStyle w:val="Hyperlink"/>
            <w:rFonts w:ascii="Century Gothic" w:hAnsi="Century Gothic"/>
            <w:sz w:val="24"/>
            <w:szCs w:val="24"/>
          </w:rPr>
          <w:t>..</w:t>
        </w:r>
        <w:proofErr w:type="gramEnd"/>
        <w:r w:rsidRPr="00476D43">
          <w:rPr>
            <w:rStyle w:val="Hyperlink"/>
            <w:rFonts w:ascii="Century Gothic" w:hAnsi="Century Gothic"/>
            <w:sz w:val="24"/>
            <w:szCs w:val="24"/>
          </w:rPr>
          <w:t>\..\..\All Staff\Support for Learning resources\Continuum of Support at RPS.pdf</w:t>
        </w:r>
      </w:hyperlink>
    </w:p>
    <w:p w14:paraId="54345C7C" w14:textId="1FE78A79" w:rsidR="00640F6E" w:rsidRDefault="002F3FE8" w:rsidP="00636230">
      <w:pPr>
        <w:rPr>
          <w:rFonts w:ascii="Century Gothic" w:hAnsi="Century Gothic"/>
          <w:b/>
          <w:bCs/>
          <w:sz w:val="24"/>
          <w:szCs w:val="24"/>
        </w:rPr>
      </w:pPr>
      <w:r>
        <w:rPr>
          <w:rFonts w:ascii="Century Gothic" w:hAnsi="Century Gothic"/>
          <w:b/>
          <w:bCs/>
          <w:sz w:val="24"/>
          <w:szCs w:val="24"/>
        </w:rPr>
        <w:t>Moderation &amp; Assessment</w:t>
      </w:r>
    </w:p>
    <w:p w14:paraId="7F9BAC76" w14:textId="4276436A" w:rsidR="002F3FE8" w:rsidRDefault="002F3FE8" w:rsidP="00636230">
      <w:pPr>
        <w:rPr>
          <w:rFonts w:ascii="Century Gothic" w:hAnsi="Century Gothic"/>
          <w:sz w:val="24"/>
          <w:szCs w:val="24"/>
        </w:rPr>
      </w:pPr>
      <w:r>
        <w:rPr>
          <w:rFonts w:ascii="Century Gothic" w:hAnsi="Century Gothic"/>
          <w:sz w:val="24"/>
          <w:szCs w:val="24"/>
        </w:rPr>
        <w:t xml:space="preserve">Moderation activities and observations are planned collegiately throughout the year to provide an opportunity to share practice, discuss understanding of standards and improve teaching and learning for all. </w:t>
      </w:r>
    </w:p>
    <w:p w14:paraId="75128024" w14:textId="61CAEAAC" w:rsidR="005151C9" w:rsidRDefault="005151C9" w:rsidP="00636230">
      <w:pPr>
        <w:rPr>
          <w:rFonts w:ascii="Century Gothic" w:hAnsi="Century Gothic"/>
          <w:sz w:val="24"/>
          <w:szCs w:val="24"/>
        </w:rPr>
      </w:pPr>
      <w:r>
        <w:rPr>
          <w:rFonts w:ascii="Century Gothic" w:hAnsi="Century Gothic"/>
          <w:sz w:val="24"/>
          <w:szCs w:val="24"/>
        </w:rPr>
        <w:lastRenderedPageBreak/>
        <w:t>Assessment is essential to provide evidence of learning and identify next steps in the learning journey. For learners, it is the opportunity to demonstrate, evaluate and apply their learning. This is done using summative and formative methods:</w:t>
      </w:r>
    </w:p>
    <w:p w14:paraId="0C303F9D" w14:textId="77777777" w:rsidR="005151C9" w:rsidRDefault="005151C9" w:rsidP="00636230">
      <w:pPr>
        <w:rPr>
          <w:rFonts w:ascii="Century Gothic" w:hAnsi="Century Gothic"/>
          <w:sz w:val="24"/>
          <w:szCs w:val="24"/>
        </w:rPr>
      </w:pPr>
    </w:p>
    <w:p w14:paraId="03F96324" w14:textId="76D5EE5B" w:rsidR="00D51075" w:rsidRPr="00E920F7" w:rsidRDefault="005151C9" w:rsidP="00636230">
      <w:pPr>
        <w:rPr>
          <w:rFonts w:ascii="Century Gothic" w:hAnsi="Century Gothic"/>
          <w:color w:val="000000" w:themeColor="text1"/>
          <w:sz w:val="24"/>
          <w:szCs w:val="24"/>
        </w:rPr>
      </w:pPr>
      <w:r w:rsidRPr="00E920F7">
        <w:rPr>
          <w:rFonts w:ascii="Century Gothic" w:hAnsi="Century Gothic"/>
          <w:b/>
          <w:bCs/>
          <w:color w:val="000000" w:themeColor="text1"/>
          <w:sz w:val="24"/>
          <w:szCs w:val="24"/>
        </w:rPr>
        <w:t>Summative Assessment</w:t>
      </w:r>
      <w:r w:rsidRPr="00E920F7">
        <w:rPr>
          <w:rFonts w:ascii="Century Gothic" w:hAnsi="Century Gothic"/>
          <w:color w:val="000000" w:themeColor="text1"/>
          <w:sz w:val="24"/>
          <w:szCs w:val="24"/>
        </w:rPr>
        <w:t xml:space="preserve"> – </w:t>
      </w:r>
      <w:r w:rsidR="00D51075" w:rsidRPr="00E920F7">
        <w:rPr>
          <w:rFonts w:ascii="Century Gothic" w:hAnsi="Century Gothic"/>
          <w:color w:val="000000" w:themeColor="text1"/>
          <w:sz w:val="24"/>
          <w:szCs w:val="24"/>
        </w:rPr>
        <w:t>a formal method of assessment to evaluate learning by comparing learning to a standard. This is typically at the end of a block of teaching and learning or appropriate stage in a school career. It can take the form of a test, written assessment, standardized assessment, oral assessment, and/or a final project or presentation. This typically results in a mark, grade or score being recorded. As well as our own formal assessments in school, we use CEM Base in P1, the Scottish National Standardized Assessments at P4 and P7, along with the Education Scotland Benchmarks for Nursery – P7.</w:t>
      </w:r>
    </w:p>
    <w:p w14:paraId="05057BCC" w14:textId="461260AD" w:rsidR="00D51075" w:rsidRPr="00E920F7" w:rsidRDefault="005151C9" w:rsidP="00636230">
      <w:pPr>
        <w:rPr>
          <w:rFonts w:ascii="Century Gothic" w:hAnsi="Century Gothic"/>
          <w:color w:val="000000" w:themeColor="text1"/>
          <w:sz w:val="24"/>
          <w:szCs w:val="24"/>
        </w:rPr>
      </w:pPr>
      <w:r w:rsidRPr="00E920F7">
        <w:rPr>
          <w:rFonts w:ascii="Century Gothic" w:hAnsi="Century Gothic"/>
          <w:b/>
          <w:bCs/>
          <w:color w:val="000000" w:themeColor="text1"/>
          <w:sz w:val="24"/>
          <w:szCs w:val="24"/>
        </w:rPr>
        <w:t>Formative Assessment</w:t>
      </w:r>
      <w:r w:rsidRPr="00E920F7">
        <w:rPr>
          <w:rFonts w:ascii="Century Gothic" w:hAnsi="Century Gothic"/>
          <w:color w:val="000000" w:themeColor="text1"/>
          <w:sz w:val="24"/>
          <w:szCs w:val="24"/>
        </w:rPr>
        <w:t xml:space="preserve"> – </w:t>
      </w:r>
      <w:r w:rsidR="00D51075" w:rsidRPr="00E920F7">
        <w:rPr>
          <w:rFonts w:ascii="Century Gothic" w:hAnsi="Century Gothic"/>
          <w:color w:val="000000" w:themeColor="text1"/>
          <w:sz w:val="24"/>
          <w:szCs w:val="24"/>
        </w:rPr>
        <w:t>regular, informal assessments used by teachers to assess learners’ understanding and to inform next steps and future planning. The use of Assessment for Learning strategies takes place during the feedback and plenary stages of the four-part model. It can take the form of:</w:t>
      </w:r>
    </w:p>
    <w:p w14:paraId="51440182" w14:textId="77777777" w:rsidR="00D51075" w:rsidRPr="00E920F7" w:rsidRDefault="00D51075" w:rsidP="00D51075">
      <w:pPr>
        <w:pStyle w:val="ListParagraph"/>
        <w:numPr>
          <w:ilvl w:val="0"/>
          <w:numId w:val="3"/>
        </w:numPr>
        <w:rPr>
          <w:rFonts w:ascii="Century Gothic" w:hAnsi="Century Gothic"/>
          <w:color w:val="000000" w:themeColor="text1"/>
          <w:sz w:val="24"/>
          <w:szCs w:val="24"/>
        </w:rPr>
      </w:pPr>
      <w:r w:rsidRPr="00E920F7">
        <w:rPr>
          <w:rFonts w:ascii="Century Gothic" w:hAnsi="Century Gothic"/>
          <w:color w:val="000000" w:themeColor="text1"/>
          <w:sz w:val="24"/>
          <w:szCs w:val="24"/>
        </w:rPr>
        <w:t>informal quizzes</w:t>
      </w:r>
    </w:p>
    <w:p w14:paraId="5B5BACF9" w14:textId="77777777" w:rsidR="00D51075" w:rsidRPr="00E920F7" w:rsidRDefault="00D51075" w:rsidP="00D51075">
      <w:pPr>
        <w:pStyle w:val="ListParagraph"/>
        <w:numPr>
          <w:ilvl w:val="0"/>
          <w:numId w:val="3"/>
        </w:numPr>
        <w:rPr>
          <w:rFonts w:ascii="Century Gothic" w:hAnsi="Century Gothic"/>
          <w:color w:val="000000" w:themeColor="text1"/>
          <w:sz w:val="24"/>
          <w:szCs w:val="24"/>
        </w:rPr>
      </w:pPr>
      <w:proofErr w:type="gramStart"/>
      <w:r w:rsidRPr="00E920F7">
        <w:rPr>
          <w:rFonts w:ascii="Century Gothic" w:hAnsi="Century Gothic"/>
          <w:color w:val="000000" w:themeColor="text1"/>
          <w:sz w:val="24"/>
          <w:szCs w:val="24"/>
        </w:rPr>
        <w:t>high quality</w:t>
      </w:r>
      <w:proofErr w:type="gramEnd"/>
      <w:r w:rsidRPr="00E920F7">
        <w:rPr>
          <w:rFonts w:ascii="Century Gothic" w:hAnsi="Century Gothic"/>
          <w:color w:val="000000" w:themeColor="text1"/>
          <w:sz w:val="24"/>
          <w:szCs w:val="24"/>
        </w:rPr>
        <w:t xml:space="preserve"> questioning</w:t>
      </w:r>
    </w:p>
    <w:p w14:paraId="069F5FBE" w14:textId="77777777" w:rsidR="00D51075" w:rsidRPr="00E920F7" w:rsidRDefault="00D51075" w:rsidP="00D51075">
      <w:pPr>
        <w:pStyle w:val="ListParagraph"/>
        <w:numPr>
          <w:ilvl w:val="0"/>
          <w:numId w:val="3"/>
        </w:numPr>
        <w:rPr>
          <w:rFonts w:ascii="Century Gothic" w:hAnsi="Century Gothic"/>
          <w:color w:val="000000" w:themeColor="text1"/>
          <w:sz w:val="24"/>
          <w:szCs w:val="24"/>
        </w:rPr>
      </w:pPr>
      <w:r w:rsidRPr="00E920F7">
        <w:rPr>
          <w:rFonts w:ascii="Century Gothic" w:hAnsi="Century Gothic"/>
          <w:color w:val="000000" w:themeColor="text1"/>
          <w:sz w:val="24"/>
          <w:szCs w:val="24"/>
        </w:rPr>
        <w:t>verbal feedback</w:t>
      </w:r>
    </w:p>
    <w:p w14:paraId="1A866E9A" w14:textId="758F9F34" w:rsidR="002F3FE8" w:rsidRPr="00E920F7" w:rsidRDefault="00D51075" w:rsidP="00636230">
      <w:pPr>
        <w:pStyle w:val="ListParagraph"/>
        <w:numPr>
          <w:ilvl w:val="0"/>
          <w:numId w:val="3"/>
        </w:numPr>
        <w:rPr>
          <w:rFonts w:ascii="Century Gothic" w:hAnsi="Century Gothic"/>
          <w:color w:val="000000" w:themeColor="text1"/>
          <w:sz w:val="24"/>
          <w:szCs w:val="24"/>
        </w:rPr>
      </w:pPr>
      <w:r w:rsidRPr="00E920F7">
        <w:rPr>
          <w:rFonts w:ascii="Century Gothic" w:hAnsi="Century Gothic"/>
          <w:color w:val="000000" w:themeColor="text1"/>
          <w:sz w:val="24"/>
          <w:szCs w:val="24"/>
        </w:rPr>
        <w:t>traffic lighting</w:t>
      </w:r>
    </w:p>
    <w:p w14:paraId="5D6372F4" w14:textId="77777777" w:rsidR="0032304A"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At </w:t>
      </w:r>
      <w:proofErr w:type="spellStart"/>
      <w:r w:rsidRPr="00452F01">
        <w:rPr>
          <w:rFonts w:ascii="Century Gothic" w:hAnsi="Century Gothic"/>
          <w:color w:val="000000" w:themeColor="text1"/>
          <w:sz w:val="24"/>
          <w:szCs w:val="24"/>
        </w:rPr>
        <w:t>Rimbleton</w:t>
      </w:r>
      <w:proofErr w:type="spellEnd"/>
      <w:r w:rsidRPr="00452F01">
        <w:rPr>
          <w:rFonts w:ascii="Century Gothic" w:hAnsi="Century Gothic"/>
          <w:color w:val="000000" w:themeColor="text1"/>
          <w:sz w:val="24"/>
          <w:szCs w:val="24"/>
        </w:rPr>
        <w:t xml:space="preserve"> Primary School, assessment is an integral part of high-quality learning, teaching and attainment. It is a continuous process that supports learners to understand their progress, informs next steps in learning and teaching, and enables staff to make robust and reliable professional judgements about learners' achievement of Curriculum for Excellence experiences and outcomes. Assessment is viewed as a key driver in improving outcomes for all learners and plays a central role in our commitment to equity, inclusion, excellence and raising attainment. </w:t>
      </w:r>
    </w:p>
    <w:p w14:paraId="7AE86EF0" w14:textId="77777777" w:rsidR="00E920F7"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Evidence of learning is gathered through a range of approaches including day-to-day formative assessment, planned assessment activities, learner conversations, self and peer assessment, moderation activities, professional dialogue and teacher professional judgement. Standardised and diagnostic assessments are used, where appropriate, to provide additional evidence and support decision-making; however, teacher professional judgement remains the primary source of evidence when determining learner progress </w:t>
      </w:r>
      <w:r w:rsidRPr="00452F01">
        <w:rPr>
          <w:rFonts w:ascii="Century Gothic" w:hAnsi="Century Gothic"/>
          <w:color w:val="000000" w:themeColor="text1"/>
          <w:sz w:val="24"/>
          <w:szCs w:val="24"/>
        </w:rPr>
        <w:lastRenderedPageBreak/>
        <w:t xml:space="preserve">and achievement. Standardised assessment information is never used in isolation and is considered alongside a wide range of evidence sources. </w:t>
      </w:r>
    </w:p>
    <w:p w14:paraId="76F4B260" w14:textId="77777777" w:rsidR="00DD626B" w:rsidRDefault="00DD626B" w:rsidP="0032304A">
      <w:pPr>
        <w:rPr>
          <w:rFonts w:ascii="Century Gothic" w:hAnsi="Century Gothic"/>
          <w:color w:val="000000" w:themeColor="text1"/>
          <w:sz w:val="24"/>
          <w:szCs w:val="24"/>
        </w:rPr>
      </w:pPr>
    </w:p>
    <w:p w14:paraId="73F3AD8C" w14:textId="77777777" w:rsidR="00476D43" w:rsidRDefault="00476D43" w:rsidP="0032304A">
      <w:pPr>
        <w:rPr>
          <w:rFonts w:ascii="Century Gothic" w:hAnsi="Century Gothic"/>
          <w:color w:val="000000" w:themeColor="text1"/>
          <w:sz w:val="24"/>
          <w:szCs w:val="24"/>
        </w:rPr>
      </w:pPr>
    </w:p>
    <w:p w14:paraId="01D58841" w14:textId="77777777" w:rsidR="00476D43" w:rsidRDefault="00476D43" w:rsidP="0032304A">
      <w:pPr>
        <w:rPr>
          <w:rFonts w:ascii="Century Gothic" w:hAnsi="Century Gothic"/>
          <w:color w:val="000000" w:themeColor="text1"/>
          <w:sz w:val="24"/>
          <w:szCs w:val="24"/>
        </w:rPr>
      </w:pPr>
    </w:p>
    <w:p w14:paraId="5E209224" w14:textId="5E5B7DC4" w:rsidR="0032304A" w:rsidRPr="00452F01"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Assessment information is used to:</w:t>
      </w:r>
    </w:p>
    <w:p w14:paraId="2293635E"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Inform next steps in learning and teaching.</w:t>
      </w:r>
    </w:p>
    <w:p w14:paraId="0B57E365"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Identify learners who require additional support, intervention or increased challenge.</w:t>
      </w:r>
    </w:p>
    <w:p w14:paraId="45BB4FCA"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Monitor and track progress across Curriculum for Excellence levels.</w:t>
      </w:r>
    </w:p>
    <w:p w14:paraId="3DF0D7C4"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Support attainment and achievement discussions at individual, group and whole-school level.</w:t>
      </w:r>
    </w:p>
    <w:p w14:paraId="5B925CCF"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Inform reporting and engagement with parents and carers.</w:t>
      </w:r>
    </w:p>
    <w:p w14:paraId="18FF4C8A"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Evaluate the effectiveness of interventions and targeted support.</w:t>
      </w:r>
    </w:p>
    <w:p w14:paraId="15280DB9"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Ensure consistency and reliability of professional judgement through moderation and triangulation of evidence.</w:t>
      </w:r>
    </w:p>
    <w:p w14:paraId="3CA31F8A" w14:textId="77777777" w:rsidR="0032304A" w:rsidRPr="00452F01" w:rsidRDefault="0032304A" w:rsidP="0032304A">
      <w:pPr>
        <w:numPr>
          <w:ilvl w:val="0"/>
          <w:numId w:val="4"/>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Support school improvement priorities and ongoing self-evaluation.</w:t>
      </w:r>
    </w:p>
    <w:p w14:paraId="1AC26B3F" w14:textId="4C87161C" w:rsidR="0032304A" w:rsidRPr="00452F01"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At </w:t>
      </w:r>
      <w:proofErr w:type="spellStart"/>
      <w:r w:rsidRPr="00452F01">
        <w:rPr>
          <w:rFonts w:ascii="Century Gothic" w:hAnsi="Century Gothic"/>
          <w:color w:val="000000" w:themeColor="text1"/>
          <w:sz w:val="24"/>
          <w:szCs w:val="24"/>
        </w:rPr>
        <w:t>Rimbleton</w:t>
      </w:r>
      <w:proofErr w:type="spellEnd"/>
      <w:r w:rsidRPr="00452F01">
        <w:rPr>
          <w:rFonts w:ascii="Century Gothic" w:hAnsi="Century Gothic"/>
          <w:color w:val="000000" w:themeColor="text1"/>
          <w:sz w:val="24"/>
          <w:szCs w:val="24"/>
        </w:rPr>
        <w:t xml:space="preserve"> Primary School,</w:t>
      </w:r>
      <w:r w:rsidR="00601F95">
        <w:rPr>
          <w:rFonts w:ascii="Century Gothic" w:hAnsi="Century Gothic"/>
          <w:color w:val="000000" w:themeColor="text1"/>
          <w:sz w:val="24"/>
          <w:szCs w:val="24"/>
        </w:rPr>
        <w:t xml:space="preserve"> a</w:t>
      </w:r>
      <w:r w:rsidRPr="00452F01">
        <w:rPr>
          <w:rFonts w:ascii="Century Gothic" w:hAnsi="Century Gothic"/>
          <w:color w:val="000000" w:themeColor="text1"/>
          <w:sz w:val="24"/>
          <w:szCs w:val="24"/>
        </w:rPr>
        <w:t>ssessment is underpinned by the principles of Assessment is for Learning (</w:t>
      </w:r>
      <w:proofErr w:type="spellStart"/>
      <w:r w:rsidRPr="00452F01">
        <w:rPr>
          <w:rFonts w:ascii="Century Gothic" w:hAnsi="Century Gothic"/>
          <w:color w:val="000000" w:themeColor="text1"/>
          <w:sz w:val="24"/>
          <w:szCs w:val="24"/>
        </w:rPr>
        <w:t>AifL</w:t>
      </w:r>
      <w:proofErr w:type="spellEnd"/>
      <w:r w:rsidRPr="00452F01">
        <w:rPr>
          <w:rFonts w:ascii="Century Gothic" w:hAnsi="Century Gothic"/>
          <w:color w:val="000000" w:themeColor="text1"/>
          <w:sz w:val="24"/>
          <w:szCs w:val="24"/>
        </w:rPr>
        <w:t xml:space="preserve">). Across the school, </w:t>
      </w:r>
      <w:proofErr w:type="spellStart"/>
      <w:r w:rsidRPr="00452F01">
        <w:rPr>
          <w:rFonts w:ascii="Century Gothic" w:hAnsi="Century Gothic"/>
          <w:color w:val="000000" w:themeColor="text1"/>
          <w:sz w:val="24"/>
          <w:szCs w:val="24"/>
        </w:rPr>
        <w:t>Boardmaker</w:t>
      </w:r>
      <w:proofErr w:type="spellEnd"/>
      <w:r w:rsidRPr="00452F01">
        <w:rPr>
          <w:rFonts w:ascii="Century Gothic" w:hAnsi="Century Gothic"/>
          <w:color w:val="000000" w:themeColor="text1"/>
          <w:sz w:val="24"/>
          <w:szCs w:val="24"/>
        </w:rPr>
        <w:t xml:space="preserve"> symbols are used consistently to represent </w:t>
      </w:r>
      <w:proofErr w:type="spellStart"/>
      <w:r w:rsidRPr="00452F01">
        <w:rPr>
          <w:rFonts w:ascii="Century Gothic" w:hAnsi="Century Gothic"/>
          <w:color w:val="000000" w:themeColor="text1"/>
          <w:sz w:val="24"/>
          <w:szCs w:val="24"/>
        </w:rPr>
        <w:t>AifL</w:t>
      </w:r>
      <w:proofErr w:type="spellEnd"/>
      <w:r w:rsidRPr="00452F01">
        <w:rPr>
          <w:rFonts w:ascii="Century Gothic" w:hAnsi="Century Gothic"/>
          <w:color w:val="000000" w:themeColor="text1"/>
          <w:sz w:val="24"/>
          <w:szCs w:val="24"/>
        </w:rPr>
        <w:t xml:space="preserve"> strategies and approaches. These visual supports help children understand the purpose of learning intentions, success criteria, peer assessment, self-assessment and feedback. The symbols are used in classrooms and shared with parents and carers to promote a common understanding of learning and assessment across the school community.</w:t>
      </w:r>
    </w:p>
    <w:p w14:paraId="351711A3" w14:textId="6680D085" w:rsidR="00E920F7"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In line with our commitment to developing the whole child and preparing learners for future success, </w:t>
      </w:r>
      <w:proofErr w:type="spellStart"/>
      <w:r w:rsidRPr="00452F01">
        <w:rPr>
          <w:rFonts w:ascii="Century Gothic" w:hAnsi="Century Gothic"/>
          <w:color w:val="000000" w:themeColor="text1"/>
          <w:sz w:val="24"/>
          <w:szCs w:val="24"/>
        </w:rPr>
        <w:t>metaskills</w:t>
      </w:r>
      <w:proofErr w:type="spellEnd"/>
      <w:r w:rsidRPr="00452F01">
        <w:rPr>
          <w:rFonts w:ascii="Century Gothic" w:hAnsi="Century Gothic"/>
          <w:color w:val="000000" w:themeColor="text1"/>
          <w:sz w:val="24"/>
          <w:szCs w:val="24"/>
        </w:rPr>
        <w:t xml:space="preserve"> are explicitly taught, developed, profiled and celebrated across the school. Learners are supported to recognise and reflect upon the skills they are developing, including communication, collaboration, creativity, critical thinking, adapting, focusing and leading. Evidence of </w:t>
      </w:r>
      <w:proofErr w:type="spellStart"/>
      <w:r w:rsidRPr="00452F01">
        <w:rPr>
          <w:rFonts w:ascii="Century Gothic" w:hAnsi="Century Gothic"/>
          <w:color w:val="000000" w:themeColor="text1"/>
          <w:sz w:val="24"/>
          <w:szCs w:val="24"/>
        </w:rPr>
        <w:t>metaskill</w:t>
      </w:r>
      <w:proofErr w:type="spellEnd"/>
      <w:r w:rsidRPr="00452F01">
        <w:rPr>
          <w:rFonts w:ascii="Century Gothic" w:hAnsi="Century Gothic"/>
          <w:color w:val="000000" w:themeColor="text1"/>
          <w:sz w:val="24"/>
          <w:szCs w:val="24"/>
        </w:rPr>
        <w:t xml:space="preserve"> development is gathered through learning conversations, profiling opportunities, wider achievement activities and class-based reflections. </w:t>
      </w:r>
      <w:proofErr w:type="spellStart"/>
      <w:r w:rsidRPr="00452F01">
        <w:rPr>
          <w:rFonts w:ascii="Century Gothic" w:hAnsi="Century Gothic"/>
          <w:color w:val="000000" w:themeColor="text1"/>
          <w:sz w:val="24"/>
          <w:szCs w:val="24"/>
        </w:rPr>
        <w:t>Metaskills</w:t>
      </w:r>
      <w:proofErr w:type="spellEnd"/>
      <w:r w:rsidRPr="00452F01">
        <w:rPr>
          <w:rFonts w:ascii="Century Gothic" w:hAnsi="Century Gothic"/>
          <w:color w:val="000000" w:themeColor="text1"/>
          <w:sz w:val="24"/>
          <w:szCs w:val="24"/>
        </w:rPr>
        <w:t xml:space="preserve"> are celebrated regularly within classes and across the wider school community, ensuring that learners understand the value of these transferable skills in learning, life and work.</w:t>
      </w:r>
    </w:p>
    <w:p w14:paraId="3780BC26" w14:textId="77777777" w:rsidR="00476D43" w:rsidRDefault="00476D43" w:rsidP="0032304A">
      <w:pPr>
        <w:rPr>
          <w:rFonts w:ascii="Century Gothic" w:hAnsi="Century Gothic"/>
          <w:color w:val="000000" w:themeColor="text1"/>
          <w:sz w:val="24"/>
          <w:szCs w:val="24"/>
        </w:rPr>
      </w:pPr>
    </w:p>
    <w:p w14:paraId="13F38BA9" w14:textId="77777777" w:rsidR="00476D43" w:rsidRDefault="00476D43" w:rsidP="0032304A">
      <w:pPr>
        <w:rPr>
          <w:rFonts w:ascii="Century Gothic" w:hAnsi="Century Gothic"/>
          <w:color w:val="000000" w:themeColor="text1"/>
          <w:sz w:val="24"/>
          <w:szCs w:val="24"/>
        </w:rPr>
      </w:pPr>
    </w:p>
    <w:p w14:paraId="4ABF21EA" w14:textId="77777777" w:rsidR="00476D43" w:rsidRDefault="00476D43" w:rsidP="0032304A">
      <w:pPr>
        <w:rPr>
          <w:rFonts w:ascii="Century Gothic" w:hAnsi="Century Gothic"/>
          <w:color w:val="000000" w:themeColor="text1"/>
          <w:sz w:val="24"/>
          <w:szCs w:val="24"/>
        </w:rPr>
      </w:pPr>
    </w:p>
    <w:p w14:paraId="576B9DBE" w14:textId="77777777" w:rsidR="00476D43" w:rsidRDefault="00476D43" w:rsidP="0032304A">
      <w:pPr>
        <w:rPr>
          <w:rFonts w:ascii="Century Gothic" w:hAnsi="Century Gothic"/>
          <w:color w:val="000000" w:themeColor="text1"/>
          <w:sz w:val="24"/>
          <w:szCs w:val="24"/>
        </w:rPr>
      </w:pPr>
    </w:p>
    <w:p w14:paraId="54510421" w14:textId="77777777" w:rsidR="00476D43" w:rsidRDefault="00476D43" w:rsidP="0032304A">
      <w:pPr>
        <w:rPr>
          <w:rFonts w:ascii="Century Gothic" w:hAnsi="Century Gothic"/>
          <w:color w:val="000000" w:themeColor="text1"/>
          <w:sz w:val="24"/>
          <w:szCs w:val="24"/>
        </w:rPr>
      </w:pPr>
    </w:p>
    <w:p w14:paraId="579DB427" w14:textId="568F58DD" w:rsidR="00A904AB"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The school's annual Assessment Calendar provides a planned and coherent programme of assessment, tracking and moderation activities throughout the academic session. </w:t>
      </w:r>
      <w:hyperlink r:id="rId8" w:history="1">
        <w:r w:rsidR="00863614" w:rsidRPr="00863614">
          <w:rPr>
            <w:rStyle w:val="Hyperlink"/>
            <w:rFonts w:ascii="Century Gothic" w:hAnsi="Century Gothic"/>
            <w:sz w:val="24"/>
            <w:szCs w:val="24"/>
          </w:rPr>
          <w:t>Assessment calendar</w:t>
        </w:r>
      </w:hyperlink>
    </w:p>
    <w:p w14:paraId="1B8A7F50" w14:textId="3E2975EC" w:rsidR="0032304A" w:rsidRPr="00452F01"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Activities are organised under the following categories:</w:t>
      </w:r>
    </w:p>
    <w:p w14:paraId="2B42EDB1"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Assessment Activities</w:t>
      </w:r>
    </w:p>
    <w:p w14:paraId="41A559AC"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Tracking and Attainment Reviews</w:t>
      </w:r>
    </w:p>
    <w:p w14:paraId="7F6DE210"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Moderation Activities</w:t>
      </w:r>
    </w:p>
    <w:p w14:paraId="35868410"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Carer Discussions</w:t>
      </w:r>
    </w:p>
    <w:p w14:paraId="04852438"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Wellbeing Reviews</w:t>
      </w:r>
    </w:p>
    <w:p w14:paraId="02CB39FC" w14:textId="77777777" w:rsidR="0032304A" w:rsidRPr="00452F01" w:rsidRDefault="0032304A" w:rsidP="0032304A">
      <w:pPr>
        <w:numPr>
          <w:ilvl w:val="0"/>
          <w:numId w:val="5"/>
        </w:numPr>
        <w:spacing w:after="120" w:line="257" w:lineRule="auto"/>
        <w:rPr>
          <w:rFonts w:ascii="Century Gothic" w:hAnsi="Century Gothic"/>
          <w:color w:val="000000" w:themeColor="text1"/>
          <w:sz w:val="24"/>
          <w:szCs w:val="24"/>
        </w:rPr>
      </w:pPr>
      <w:r w:rsidRPr="00452F01">
        <w:rPr>
          <w:rFonts w:ascii="Century Gothic" w:hAnsi="Century Gothic"/>
          <w:color w:val="000000" w:themeColor="text1"/>
          <w:sz w:val="24"/>
          <w:szCs w:val="24"/>
        </w:rPr>
        <w:t>Data Analysis and Triangulation</w:t>
      </w:r>
    </w:p>
    <w:p w14:paraId="497C3085" w14:textId="5F1341F3" w:rsidR="0032304A" w:rsidRPr="00452F01"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Assessment evidence is triangulated through professional judgement, classroom observations, learner conversations, planned assessment activities, standardised assessment information and moderation activities. This ensures staff have a robust evidence base from which to make reliable judgements about learner progress and achievement and promotes a shared understanding of standards across the school. </w:t>
      </w:r>
    </w:p>
    <w:p w14:paraId="3C5E2C18" w14:textId="77777777" w:rsidR="0032304A" w:rsidRPr="00452F01"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Assessment information is reviewed systematically throughout the school year to ensure that learners receive appropriate support and challenge. In September, baseline information is analysed and learners requiring targeted intervention are identified. A mid-year review takes place in January to evaluate progress and adjust interventions where necessary. An impact review is undertaken in April to evaluate the effectiveness of support strategies and identify priorities for transition and future learning. During the May INSET programme, attainment information and stakeholder feedback are gathered and analysed to support whole-school self-evaluation and improvement planning for the following session.</w:t>
      </w:r>
    </w:p>
    <w:p w14:paraId="1C784BE0" w14:textId="77777777" w:rsidR="00476D43" w:rsidRDefault="0032304A" w:rsidP="0032304A">
      <w:pPr>
        <w:rPr>
          <w:rFonts w:ascii="Century Gothic" w:hAnsi="Century Gothic"/>
          <w:color w:val="000000" w:themeColor="text1"/>
          <w:sz w:val="24"/>
          <w:szCs w:val="24"/>
        </w:rPr>
      </w:pPr>
      <w:r w:rsidRPr="00452F01">
        <w:rPr>
          <w:rFonts w:ascii="Century Gothic" w:hAnsi="Century Gothic"/>
          <w:color w:val="000000" w:themeColor="text1"/>
          <w:sz w:val="24"/>
          <w:szCs w:val="24"/>
        </w:rPr>
        <w:t xml:space="preserve">The quality and consistency of assessment practice at </w:t>
      </w:r>
      <w:proofErr w:type="spellStart"/>
      <w:r w:rsidRPr="00452F01">
        <w:rPr>
          <w:rFonts w:ascii="Century Gothic" w:hAnsi="Century Gothic"/>
          <w:color w:val="000000" w:themeColor="text1"/>
          <w:sz w:val="24"/>
          <w:szCs w:val="24"/>
        </w:rPr>
        <w:t>Rimbleton</w:t>
      </w:r>
      <w:proofErr w:type="spellEnd"/>
      <w:r w:rsidRPr="00452F01">
        <w:rPr>
          <w:rFonts w:ascii="Century Gothic" w:hAnsi="Century Gothic"/>
          <w:color w:val="000000" w:themeColor="text1"/>
          <w:sz w:val="24"/>
          <w:szCs w:val="24"/>
        </w:rPr>
        <w:t xml:space="preserve"> Primary School are assured through a rigorous programme of quality assurance activities. These include individual teacher assessment folder audits, writing </w:t>
      </w:r>
      <w:r w:rsidRPr="00452F01">
        <w:rPr>
          <w:rFonts w:ascii="Century Gothic" w:hAnsi="Century Gothic"/>
          <w:color w:val="000000" w:themeColor="text1"/>
          <w:sz w:val="24"/>
          <w:szCs w:val="24"/>
        </w:rPr>
        <w:lastRenderedPageBreak/>
        <w:t>moderation, numeracy moderation, wellbeing moderation, tracking and attainment meetings, data analysis and triangulation activities, pupil focus groups, Extended Learning Partnership activities and ongoing professional dialogue between</w:t>
      </w:r>
      <w:r w:rsidRPr="00B0278A">
        <w:rPr>
          <w:color w:val="000000" w:themeColor="text1"/>
        </w:rPr>
        <w:t xml:space="preserve"> </w:t>
      </w:r>
      <w:r w:rsidRPr="00B7537F">
        <w:rPr>
          <w:rFonts w:ascii="Century Gothic" w:hAnsi="Century Gothic"/>
          <w:color w:val="000000" w:themeColor="text1"/>
          <w:sz w:val="24"/>
          <w:szCs w:val="24"/>
        </w:rPr>
        <w:t xml:space="preserve">colleagues and school leaders. These processes ensure a shared understanding of standards, strengthen the reliability of teacher </w:t>
      </w:r>
    </w:p>
    <w:p w14:paraId="779B573A" w14:textId="77777777" w:rsidR="00476D43" w:rsidRDefault="00476D43" w:rsidP="0032304A">
      <w:pPr>
        <w:rPr>
          <w:rFonts w:ascii="Century Gothic" w:hAnsi="Century Gothic"/>
          <w:color w:val="000000" w:themeColor="text1"/>
          <w:sz w:val="24"/>
          <w:szCs w:val="24"/>
        </w:rPr>
      </w:pPr>
    </w:p>
    <w:p w14:paraId="15F926CF" w14:textId="77777777" w:rsidR="00476D43" w:rsidRDefault="00476D43" w:rsidP="0032304A">
      <w:pPr>
        <w:rPr>
          <w:rFonts w:ascii="Century Gothic" w:hAnsi="Century Gothic"/>
          <w:color w:val="000000" w:themeColor="text1"/>
          <w:sz w:val="24"/>
          <w:szCs w:val="24"/>
        </w:rPr>
      </w:pPr>
    </w:p>
    <w:p w14:paraId="03CE7408" w14:textId="43184AC4" w:rsidR="0032304A" w:rsidRPr="00B7537F" w:rsidRDefault="00E22B06" w:rsidP="0032304A">
      <w:pPr>
        <w:rPr>
          <w:rFonts w:ascii="Century Gothic" w:hAnsi="Century Gothic"/>
          <w:color w:val="000000" w:themeColor="text1"/>
          <w:sz w:val="24"/>
          <w:szCs w:val="24"/>
        </w:rPr>
      </w:pPr>
      <w:r>
        <w:rPr>
          <w:rFonts w:ascii="Century Gothic" w:hAnsi="Century Gothic"/>
          <w:color w:val="000000" w:themeColor="text1"/>
          <w:sz w:val="24"/>
          <w:szCs w:val="24"/>
        </w:rPr>
        <w:t>p</w:t>
      </w:r>
      <w:r w:rsidR="0032304A" w:rsidRPr="00B7537F">
        <w:rPr>
          <w:rFonts w:ascii="Century Gothic" w:hAnsi="Century Gothic"/>
          <w:color w:val="000000" w:themeColor="text1"/>
          <w:sz w:val="24"/>
          <w:szCs w:val="24"/>
        </w:rPr>
        <w:t xml:space="preserve">rofessional judgement and support continuous improvement in learning and teaching. </w:t>
      </w:r>
    </w:p>
    <w:p w14:paraId="22460C2F" w14:textId="4088A31B" w:rsidR="0032304A" w:rsidRPr="00B7537F" w:rsidRDefault="0032304A" w:rsidP="0032304A">
      <w:pPr>
        <w:rPr>
          <w:rFonts w:ascii="Century Gothic" w:hAnsi="Century Gothic"/>
          <w:color w:val="000000" w:themeColor="text1"/>
          <w:sz w:val="24"/>
          <w:szCs w:val="24"/>
        </w:rPr>
      </w:pPr>
      <w:r w:rsidRPr="00B7537F">
        <w:rPr>
          <w:rFonts w:ascii="Century Gothic" w:hAnsi="Century Gothic"/>
          <w:color w:val="000000" w:themeColor="text1"/>
          <w:sz w:val="24"/>
          <w:szCs w:val="24"/>
        </w:rPr>
        <w:t xml:space="preserve">At </w:t>
      </w:r>
      <w:proofErr w:type="spellStart"/>
      <w:r w:rsidRPr="00B7537F">
        <w:rPr>
          <w:rFonts w:ascii="Century Gothic" w:hAnsi="Century Gothic"/>
          <w:color w:val="000000" w:themeColor="text1"/>
          <w:sz w:val="24"/>
          <w:szCs w:val="24"/>
        </w:rPr>
        <w:t>Rimbleton</w:t>
      </w:r>
      <w:proofErr w:type="spellEnd"/>
      <w:r w:rsidRPr="00B7537F">
        <w:rPr>
          <w:rFonts w:ascii="Century Gothic" w:hAnsi="Century Gothic"/>
          <w:color w:val="000000" w:themeColor="text1"/>
          <w:sz w:val="24"/>
          <w:szCs w:val="24"/>
        </w:rPr>
        <w:t xml:space="preserve"> Primary School, assessment is not viewed as a series of isolated events but as an ongoing process which informs teaching, supports learner progress and drives school improvement. Through effective assessment practices, robust moderation, meaningful use of data, learner participation and the celebration of </w:t>
      </w:r>
      <w:proofErr w:type="spellStart"/>
      <w:r w:rsidRPr="00B7537F">
        <w:rPr>
          <w:rFonts w:ascii="Century Gothic" w:hAnsi="Century Gothic"/>
          <w:color w:val="000000" w:themeColor="text1"/>
          <w:sz w:val="24"/>
          <w:szCs w:val="24"/>
        </w:rPr>
        <w:t>metaskills</w:t>
      </w:r>
      <w:proofErr w:type="spellEnd"/>
      <w:r w:rsidRPr="00B7537F">
        <w:rPr>
          <w:rFonts w:ascii="Century Gothic" w:hAnsi="Century Gothic"/>
          <w:color w:val="000000" w:themeColor="text1"/>
          <w:sz w:val="24"/>
          <w:szCs w:val="24"/>
        </w:rPr>
        <w:t>, we ensure that every child is supported, challenged and empowered to achieve their full potential as successful learners, confident individuals, responsible citizens and effective contributors.</w:t>
      </w:r>
    </w:p>
    <w:p w14:paraId="744E202B" w14:textId="77777777" w:rsidR="0032304A" w:rsidRPr="00B7537F" w:rsidRDefault="0032304A" w:rsidP="0032304A">
      <w:pPr>
        <w:rPr>
          <w:rFonts w:ascii="Century Gothic" w:hAnsi="Century Gothic"/>
          <w:color w:val="000000" w:themeColor="text1"/>
          <w:sz w:val="24"/>
          <w:szCs w:val="24"/>
        </w:rPr>
      </w:pPr>
    </w:p>
    <w:p w14:paraId="707F4413" w14:textId="77777777" w:rsidR="0032304A" w:rsidRPr="00B7537F" w:rsidRDefault="0032304A" w:rsidP="0032304A">
      <w:pPr>
        <w:rPr>
          <w:rFonts w:ascii="Century Gothic" w:hAnsi="Century Gothic"/>
          <w:color w:val="000000" w:themeColor="text1"/>
          <w:sz w:val="24"/>
          <w:szCs w:val="24"/>
        </w:rPr>
      </w:pPr>
    </w:p>
    <w:sectPr w:rsidR="0032304A" w:rsidRPr="00B7537F" w:rsidSect="004A470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BEA4F" w14:textId="77777777" w:rsidR="005C49F1" w:rsidRDefault="005C49F1" w:rsidP="004A4706">
      <w:pPr>
        <w:spacing w:after="0" w:line="240" w:lineRule="auto"/>
      </w:pPr>
      <w:r>
        <w:separator/>
      </w:r>
    </w:p>
  </w:endnote>
  <w:endnote w:type="continuationSeparator" w:id="0">
    <w:p w14:paraId="183DBBDB" w14:textId="77777777" w:rsidR="005C49F1" w:rsidRDefault="005C49F1" w:rsidP="004A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DLaM Display">
    <w:altName w:val="Calibri"/>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D5D3" w14:textId="77777777" w:rsidR="005C49F1" w:rsidRDefault="005C49F1" w:rsidP="004A4706">
      <w:pPr>
        <w:spacing w:after="0" w:line="240" w:lineRule="auto"/>
      </w:pPr>
      <w:r>
        <w:separator/>
      </w:r>
    </w:p>
  </w:footnote>
  <w:footnote w:type="continuationSeparator" w:id="0">
    <w:p w14:paraId="4A9B4A50" w14:textId="77777777" w:rsidR="005C49F1" w:rsidRDefault="005C49F1" w:rsidP="004A4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06ED" w14:textId="336FE215" w:rsidR="004A4706" w:rsidRDefault="00CA2F00">
    <w:pPr>
      <w:pStyle w:val="Header"/>
    </w:pPr>
    <w:r>
      <w:rPr>
        <w:rFonts w:ascii="ADLaM Display" w:hAnsi="ADLaM Display" w:cs="ADLaM Display"/>
        <w:noProof/>
        <w:sz w:val="32"/>
        <w:szCs w:val="32"/>
      </w:rPr>
      <w:drawing>
        <wp:anchor distT="0" distB="0" distL="114300" distR="114300" simplePos="0" relativeHeight="251664896" behindDoc="0" locked="0" layoutInCell="1" allowOverlap="1" wp14:anchorId="056845C1" wp14:editId="021DA55F">
          <wp:simplePos x="0" y="0"/>
          <wp:positionH relativeFrom="column">
            <wp:posOffset>4867499</wp:posOffset>
          </wp:positionH>
          <wp:positionV relativeFrom="paragraph">
            <wp:posOffset>-169042</wp:posOffset>
          </wp:positionV>
          <wp:extent cx="1592495" cy="997391"/>
          <wp:effectExtent l="0" t="0" r="8255" b="0"/>
          <wp:wrapNone/>
          <wp:docPr id="2899051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2495" cy="997391"/>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773F7FBF" wp14:editId="18029B77">
          <wp:simplePos x="0" y="0"/>
          <wp:positionH relativeFrom="margin">
            <wp:posOffset>-644972</wp:posOffset>
          </wp:positionH>
          <wp:positionV relativeFrom="paragraph">
            <wp:posOffset>-16374</wp:posOffset>
          </wp:positionV>
          <wp:extent cx="802640" cy="884555"/>
          <wp:effectExtent l="0" t="0" r="0" b="0"/>
          <wp:wrapTight wrapText="bothSides">
            <wp:wrapPolygon edited="0">
              <wp:start x="1025" y="0"/>
              <wp:lineTo x="0" y="14886"/>
              <wp:lineTo x="0" y="18607"/>
              <wp:lineTo x="7690" y="20933"/>
              <wp:lineTo x="12816" y="20933"/>
              <wp:lineTo x="21019" y="18607"/>
              <wp:lineTo x="21019" y="14886"/>
              <wp:lineTo x="20506" y="0"/>
              <wp:lineTo x="1025" y="0"/>
            </wp:wrapPolygon>
          </wp:wrapTight>
          <wp:docPr id="1021647798" name="Picture 1" descr="Rimble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mbleton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2640" cy="884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2E926F" w14:textId="3CD78757" w:rsidR="004A4706" w:rsidRPr="0089385D" w:rsidRDefault="004A4706">
    <w:pPr>
      <w:pStyle w:val="Header"/>
      <w:rPr>
        <w:rFonts w:ascii="ADLaM Display" w:hAnsi="ADLaM Display" w:cs="ADLaM Display"/>
        <w:sz w:val="32"/>
        <w:szCs w:val="32"/>
      </w:rPr>
    </w:pPr>
    <w:proofErr w:type="spellStart"/>
    <w:r w:rsidRPr="0089385D">
      <w:rPr>
        <w:rFonts w:ascii="ADLaM Display" w:hAnsi="ADLaM Display" w:cs="ADLaM Display"/>
        <w:sz w:val="32"/>
        <w:szCs w:val="32"/>
      </w:rPr>
      <w:t>Rimbleton</w:t>
    </w:r>
    <w:proofErr w:type="spellEnd"/>
    <w:r w:rsidRPr="0089385D">
      <w:rPr>
        <w:rFonts w:ascii="ADLaM Display" w:hAnsi="ADLaM Display" w:cs="ADLaM Display"/>
        <w:sz w:val="32"/>
        <w:szCs w:val="32"/>
      </w:rPr>
      <w:t xml:space="preserve"> Primary School</w:t>
    </w:r>
  </w:p>
  <w:p w14:paraId="0BE00462" w14:textId="52E04574" w:rsidR="004A4706" w:rsidRDefault="0089385D">
    <w:pPr>
      <w:pStyle w:val="Header"/>
      <w:rPr>
        <w:rFonts w:ascii="ADLaM Display" w:hAnsi="ADLaM Display" w:cs="ADLaM Display"/>
        <w:sz w:val="32"/>
        <w:szCs w:val="32"/>
      </w:rPr>
    </w:pPr>
    <w:r>
      <w:rPr>
        <w:rFonts w:ascii="ADLaM Display" w:hAnsi="ADLaM Display" w:cs="ADLaM Display"/>
        <w:sz w:val="32"/>
        <w:szCs w:val="32"/>
      </w:rPr>
      <w:t>Learning, Teaching</w:t>
    </w:r>
    <w:r w:rsidR="004A4706" w:rsidRPr="0089385D">
      <w:rPr>
        <w:rFonts w:ascii="ADLaM Display" w:hAnsi="ADLaM Display" w:cs="ADLaM Display"/>
        <w:sz w:val="32"/>
        <w:szCs w:val="32"/>
      </w:rPr>
      <w:t xml:space="preserve"> and Assessment Policy</w:t>
    </w:r>
  </w:p>
  <w:p w14:paraId="0EF56BA3" w14:textId="258BAEB7" w:rsidR="0089385D" w:rsidRPr="0089385D" w:rsidRDefault="0086269B">
    <w:pPr>
      <w:pStyle w:val="Header"/>
      <w:rPr>
        <w:rFonts w:ascii="ADLaM Display" w:hAnsi="ADLaM Display" w:cs="ADLaM Display"/>
        <w:sz w:val="32"/>
        <w:szCs w:val="32"/>
      </w:rPr>
    </w:pPr>
    <w:r>
      <w:rPr>
        <w:rFonts w:ascii="ADLaM Display" w:hAnsi="ADLaM Display" w:cs="ADLaM Display"/>
        <w:sz w:val="32"/>
        <w:szCs w:val="32"/>
      </w:rPr>
      <w:t xml:space="preserve">Updated August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44E68"/>
    <w:multiLevelType w:val="multilevel"/>
    <w:tmpl w:val="52D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216182"/>
    <w:multiLevelType w:val="multilevel"/>
    <w:tmpl w:val="164A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5B0B3D"/>
    <w:multiLevelType w:val="hybridMultilevel"/>
    <w:tmpl w:val="E3B63B1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59198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7F179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71220057">
    <w:abstractNumId w:val="4"/>
  </w:num>
  <w:num w:numId="2" w16cid:durableId="993794584">
    <w:abstractNumId w:val="3"/>
  </w:num>
  <w:num w:numId="3" w16cid:durableId="817769814">
    <w:abstractNumId w:val="2"/>
  </w:num>
  <w:num w:numId="4" w16cid:durableId="816072861">
    <w:abstractNumId w:val="1"/>
  </w:num>
  <w:num w:numId="5" w16cid:durableId="1834490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706"/>
    <w:rsid w:val="0002370B"/>
    <w:rsid w:val="00040A63"/>
    <w:rsid w:val="001629B1"/>
    <w:rsid w:val="0021198F"/>
    <w:rsid w:val="00291E77"/>
    <w:rsid w:val="002F3FE8"/>
    <w:rsid w:val="0032304A"/>
    <w:rsid w:val="003C33E2"/>
    <w:rsid w:val="00476D43"/>
    <w:rsid w:val="004A4706"/>
    <w:rsid w:val="005151C9"/>
    <w:rsid w:val="005433CD"/>
    <w:rsid w:val="005841DB"/>
    <w:rsid w:val="005C49F1"/>
    <w:rsid w:val="00601F95"/>
    <w:rsid w:val="00636230"/>
    <w:rsid w:val="00636988"/>
    <w:rsid w:val="00640F6E"/>
    <w:rsid w:val="00690FA0"/>
    <w:rsid w:val="006B0B06"/>
    <w:rsid w:val="00707047"/>
    <w:rsid w:val="0086269B"/>
    <w:rsid w:val="00863614"/>
    <w:rsid w:val="0089385D"/>
    <w:rsid w:val="008E50BC"/>
    <w:rsid w:val="008F465D"/>
    <w:rsid w:val="009B5423"/>
    <w:rsid w:val="009C055C"/>
    <w:rsid w:val="00A129A9"/>
    <w:rsid w:val="00A64480"/>
    <w:rsid w:val="00A904AB"/>
    <w:rsid w:val="00AA709C"/>
    <w:rsid w:val="00AB64EB"/>
    <w:rsid w:val="00B7537F"/>
    <w:rsid w:val="00BE4F81"/>
    <w:rsid w:val="00C02FB6"/>
    <w:rsid w:val="00CA2F00"/>
    <w:rsid w:val="00D50D60"/>
    <w:rsid w:val="00D51075"/>
    <w:rsid w:val="00DC34B2"/>
    <w:rsid w:val="00DD626B"/>
    <w:rsid w:val="00E22B06"/>
    <w:rsid w:val="00E47178"/>
    <w:rsid w:val="00E920F7"/>
    <w:rsid w:val="00EB3BA4"/>
    <w:rsid w:val="00EE120A"/>
    <w:rsid w:val="00EE5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9629F"/>
  <w15:chartTrackingRefBased/>
  <w15:docId w15:val="{991F61EC-6C97-45A3-AF3B-7A9D0812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706"/>
    <w:rPr>
      <w:rFonts w:eastAsiaTheme="majorEastAsia" w:cstheme="majorBidi"/>
      <w:color w:val="272727" w:themeColor="text1" w:themeTint="D8"/>
    </w:rPr>
  </w:style>
  <w:style w:type="paragraph" w:styleId="Title">
    <w:name w:val="Title"/>
    <w:basedOn w:val="Normal"/>
    <w:next w:val="Normal"/>
    <w:link w:val="TitleChar"/>
    <w:uiPriority w:val="10"/>
    <w:qFormat/>
    <w:rsid w:val="004A4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706"/>
    <w:pPr>
      <w:spacing w:before="160"/>
      <w:jc w:val="center"/>
    </w:pPr>
    <w:rPr>
      <w:i/>
      <w:iCs/>
      <w:color w:val="404040" w:themeColor="text1" w:themeTint="BF"/>
    </w:rPr>
  </w:style>
  <w:style w:type="character" w:customStyle="1" w:styleId="QuoteChar">
    <w:name w:val="Quote Char"/>
    <w:basedOn w:val="DefaultParagraphFont"/>
    <w:link w:val="Quote"/>
    <w:uiPriority w:val="29"/>
    <w:rsid w:val="004A4706"/>
    <w:rPr>
      <w:i/>
      <w:iCs/>
      <w:color w:val="404040" w:themeColor="text1" w:themeTint="BF"/>
    </w:rPr>
  </w:style>
  <w:style w:type="paragraph" w:styleId="ListParagraph">
    <w:name w:val="List Paragraph"/>
    <w:basedOn w:val="Normal"/>
    <w:uiPriority w:val="34"/>
    <w:qFormat/>
    <w:rsid w:val="004A4706"/>
    <w:pPr>
      <w:ind w:left="720"/>
      <w:contextualSpacing/>
    </w:pPr>
  </w:style>
  <w:style w:type="character" w:styleId="IntenseEmphasis">
    <w:name w:val="Intense Emphasis"/>
    <w:basedOn w:val="DefaultParagraphFont"/>
    <w:uiPriority w:val="21"/>
    <w:qFormat/>
    <w:rsid w:val="004A4706"/>
    <w:rPr>
      <w:i/>
      <w:iCs/>
      <w:color w:val="0F4761" w:themeColor="accent1" w:themeShade="BF"/>
    </w:rPr>
  </w:style>
  <w:style w:type="paragraph" w:styleId="IntenseQuote">
    <w:name w:val="Intense Quote"/>
    <w:basedOn w:val="Normal"/>
    <w:next w:val="Normal"/>
    <w:link w:val="IntenseQuoteChar"/>
    <w:uiPriority w:val="30"/>
    <w:qFormat/>
    <w:rsid w:val="004A4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706"/>
    <w:rPr>
      <w:i/>
      <w:iCs/>
      <w:color w:val="0F4761" w:themeColor="accent1" w:themeShade="BF"/>
    </w:rPr>
  </w:style>
  <w:style w:type="character" w:styleId="IntenseReference">
    <w:name w:val="Intense Reference"/>
    <w:basedOn w:val="DefaultParagraphFont"/>
    <w:uiPriority w:val="32"/>
    <w:qFormat/>
    <w:rsid w:val="004A4706"/>
    <w:rPr>
      <w:b/>
      <w:bCs/>
      <w:smallCaps/>
      <w:color w:val="0F4761" w:themeColor="accent1" w:themeShade="BF"/>
      <w:spacing w:val="5"/>
    </w:rPr>
  </w:style>
  <w:style w:type="paragraph" w:styleId="Header">
    <w:name w:val="header"/>
    <w:basedOn w:val="Normal"/>
    <w:link w:val="HeaderChar"/>
    <w:uiPriority w:val="99"/>
    <w:unhideWhenUsed/>
    <w:rsid w:val="004A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706"/>
  </w:style>
  <w:style w:type="paragraph" w:styleId="Footer">
    <w:name w:val="footer"/>
    <w:basedOn w:val="Normal"/>
    <w:link w:val="FooterChar"/>
    <w:uiPriority w:val="99"/>
    <w:unhideWhenUsed/>
    <w:rsid w:val="004A4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706"/>
  </w:style>
  <w:style w:type="table" w:styleId="TableGrid">
    <w:name w:val="Table Grid"/>
    <w:basedOn w:val="TableNormal"/>
    <w:uiPriority w:val="59"/>
    <w:rsid w:val="00A64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304A"/>
    <w:rPr>
      <w:color w:val="467886" w:themeColor="hyperlink"/>
      <w:u w:val="single"/>
    </w:rPr>
  </w:style>
  <w:style w:type="paragraph" w:styleId="NormalWeb">
    <w:name w:val="Normal (Web)"/>
    <w:basedOn w:val="Normal"/>
    <w:uiPriority w:val="99"/>
    <w:unhideWhenUsed/>
    <w:rsid w:val="0086361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863614"/>
    <w:rPr>
      <w:color w:val="605E5C"/>
      <w:shd w:val="clear" w:color="auto" w:fill="E1DFDD"/>
    </w:rPr>
  </w:style>
  <w:style w:type="character" w:styleId="FollowedHyperlink">
    <w:name w:val="FollowedHyperlink"/>
    <w:basedOn w:val="DefaultParagraphFont"/>
    <w:uiPriority w:val="99"/>
    <w:semiHidden/>
    <w:unhideWhenUsed/>
    <w:rsid w:val="008636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fecloud-my.sharepoint.com/personal/andrea_gordon_fife_gov_uk/Documents/Microsoft%20Copilot%20Chat%20Files/Assessment%20calendar.docx?web=1" TargetMode="External"/><Relationship Id="rId3" Type="http://schemas.openxmlformats.org/officeDocument/2006/relationships/settings" Target="settings.xml"/><Relationship Id="rId7" Type="http://schemas.openxmlformats.org/officeDocument/2006/relationships/hyperlink" Target="file:///C:\All%20Staff\Support%20for%20Learning%20resources\Continuum%20of%20Support%20at%20RP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Sherlene Shevlin</dc:creator>
  <cp:keywords/>
  <dc:description/>
  <cp:lastModifiedBy>Kirsty Marshall</cp:lastModifiedBy>
  <cp:revision>2</cp:revision>
  <dcterms:created xsi:type="dcterms:W3CDTF">2026-09-09T11:41:00Z</dcterms:created>
  <dcterms:modified xsi:type="dcterms:W3CDTF">2026-09-09T11:41:00Z</dcterms:modified>
</cp:coreProperties>
</file>