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47E9" w14:textId="782BCB97" w:rsidR="00F64A14" w:rsidRDefault="00A71490" w:rsidP="00F64A14">
      <w:pPr>
        <w:pStyle w:val="NormalWeb"/>
        <w:rPr>
          <w:color w:val="000000"/>
          <w:sz w:val="27"/>
          <w:szCs w:val="27"/>
        </w:rPr>
      </w:pPr>
      <w:r>
        <w:rPr>
          <w:noProof/>
          <w:color w:val="000000"/>
          <w:sz w:val="27"/>
          <w:szCs w:val="27"/>
          <w14:ligatures w14:val="standardContextual"/>
        </w:rPr>
        <w:drawing>
          <wp:anchor distT="0" distB="0" distL="114300" distR="114300" simplePos="0" relativeHeight="251661312" behindDoc="1" locked="0" layoutInCell="1" allowOverlap="1" wp14:anchorId="172D4244" wp14:editId="432E69E0">
            <wp:simplePos x="0" y="0"/>
            <wp:positionH relativeFrom="column">
              <wp:posOffset>5321935</wp:posOffset>
            </wp:positionH>
            <wp:positionV relativeFrom="paragraph">
              <wp:posOffset>273050</wp:posOffset>
            </wp:positionV>
            <wp:extent cx="626110" cy="369570"/>
            <wp:effectExtent l="0" t="0" r="2540" b="0"/>
            <wp:wrapTight wrapText="bothSides">
              <wp:wrapPolygon edited="0">
                <wp:start x="0" y="0"/>
                <wp:lineTo x="0" y="20041"/>
                <wp:lineTo x="21030" y="20041"/>
                <wp:lineTo x="21030" y="0"/>
                <wp:lineTo x="0" y="0"/>
              </wp:wrapPolygon>
            </wp:wrapTight>
            <wp:docPr id="1909236686" name="Picture 4"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36686" name="Picture 4" descr="A logo for a school&#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6110" cy="369570"/>
                    </a:xfrm>
                    <a:prstGeom prst="rect">
                      <a:avLst/>
                    </a:prstGeom>
                  </pic:spPr>
                </pic:pic>
              </a:graphicData>
            </a:graphic>
            <wp14:sizeRelH relativeFrom="page">
              <wp14:pctWidth>0</wp14:pctWidth>
            </wp14:sizeRelH>
            <wp14:sizeRelV relativeFrom="page">
              <wp14:pctHeight>0</wp14:pctHeight>
            </wp14:sizeRelV>
          </wp:anchor>
        </w:drawing>
      </w:r>
      <w:r w:rsidR="00F64A14">
        <w:rPr>
          <w:noProof/>
          <w:color w:val="000000"/>
          <w:sz w:val="27"/>
          <w:szCs w:val="27"/>
          <w14:ligatures w14:val="standardContextual"/>
        </w:rPr>
        <w:drawing>
          <wp:anchor distT="0" distB="0" distL="114300" distR="114300" simplePos="0" relativeHeight="251658240" behindDoc="1" locked="0" layoutInCell="1" allowOverlap="1" wp14:anchorId="7FB55BEE" wp14:editId="438AD78B">
            <wp:simplePos x="0" y="0"/>
            <wp:positionH relativeFrom="margin">
              <wp:align>left</wp:align>
            </wp:positionH>
            <wp:positionV relativeFrom="paragraph">
              <wp:posOffset>0</wp:posOffset>
            </wp:positionV>
            <wp:extent cx="751840" cy="751840"/>
            <wp:effectExtent l="0" t="0" r="0" b="0"/>
            <wp:wrapTight wrapText="bothSides">
              <wp:wrapPolygon edited="0">
                <wp:start x="0" y="0"/>
                <wp:lineTo x="0" y="20797"/>
                <wp:lineTo x="20797" y="20797"/>
                <wp:lineTo x="20797" y="0"/>
                <wp:lineTo x="0" y="0"/>
              </wp:wrapPolygon>
            </wp:wrapTight>
            <wp:docPr id="1403061647" name="Picture 1" descr="A logo of a brid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61647" name="Picture 1" descr="A logo of a bridg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51840"/>
                    </a:xfrm>
                    <a:prstGeom prst="rect">
                      <a:avLst/>
                    </a:prstGeom>
                  </pic:spPr>
                </pic:pic>
              </a:graphicData>
            </a:graphic>
            <wp14:sizeRelH relativeFrom="page">
              <wp14:pctWidth>0</wp14:pctWidth>
            </wp14:sizeRelH>
            <wp14:sizeRelV relativeFrom="page">
              <wp14:pctHeight>0</wp14:pctHeight>
            </wp14:sizeRelV>
          </wp:anchor>
        </w:drawing>
      </w:r>
    </w:p>
    <w:p w14:paraId="64E05AF0" w14:textId="5A43DAC0" w:rsidR="00F64A14" w:rsidRPr="00A71490" w:rsidRDefault="00A71490" w:rsidP="00F64A14">
      <w:pPr>
        <w:pStyle w:val="NormalWeb"/>
        <w:rPr>
          <w:rFonts w:ascii="Lucida Calligraphy" w:hAnsi="Lucida Calligraphy"/>
          <w:color w:val="000000"/>
          <w:sz w:val="27"/>
          <w:szCs w:val="27"/>
        </w:rPr>
      </w:pPr>
      <w:r w:rsidRPr="00A71490">
        <w:rPr>
          <w:rFonts w:ascii="Lucida Calligraphy" w:hAnsi="Lucida Calligraphy"/>
          <w:color w:val="000000"/>
          <w:sz w:val="27"/>
          <w:szCs w:val="27"/>
        </w:rPr>
        <w:t>We are Respectful, Ambitious and Determined.</w:t>
      </w:r>
    </w:p>
    <w:p w14:paraId="0CF73EA7" w14:textId="599323B1" w:rsidR="00F64A14" w:rsidRDefault="00F64A14" w:rsidP="00F64A14">
      <w:pPr>
        <w:pStyle w:val="NormalWeb"/>
        <w:rPr>
          <w:color w:val="000000"/>
          <w:sz w:val="27"/>
          <w:szCs w:val="27"/>
        </w:rPr>
      </w:pPr>
      <w:r>
        <w:rPr>
          <w:color w:val="000000"/>
          <w:sz w:val="27"/>
          <w:szCs w:val="27"/>
        </w:rPr>
        <w:t>Time for Reflection in</w:t>
      </w:r>
      <w:r>
        <w:rPr>
          <w:color w:val="000000"/>
          <w:sz w:val="27"/>
          <w:szCs w:val="27"/>
        </w:rPr>
        <w:t xml:space="preserve"> North Queensferry Primary </w:t>
      </w:r>
      <w:r>
        <w:rPr>
          <w:color w:val="000000"/>
          <w:sz w:val="27"/>
          <w:szCs w:val="27"/>
        </w:rPr>
        <w:t>School</w:t>
      </w:r>
    </w:p>
    <w:p w14:paraId="042B43BF" w14:textId="1555C920" w:rsidR="00F64A14" w:rsidRDefault="00F64A14" w:rsidP="00F64A14">
      <w:pPr>
        <w:pStyle w:val="NormalWeb"/>
        <w:rPr>
          <w:color w:val="000000"/>
          <w:sz w:val="27"/>
          <w:szCs w:val="27"/>
        </w:rPr>
      </w:pPr>
      <w:r>
        <w:rPr>
          <w:color w:val="000000"/>
          <w:sz w:val="27"/>
          <w:szCs w:val="27"/>
        </w:rPr>
        <w:t>North Queensferry Primary</w:t>
      </w:r>
      <w:r>
        <w:rPr>
          <w:color w:val="000000"/>
          <w:sz w:val="27"/>
          <w:szCs w:val="27"/>
        </w:rPr>
        <w:t xml:space="preserve"> </w:t>
      </w:r>
      <w:r>
        <w:rPr>
          <w:color w:val="000000"/>
          <w:sz w:val="27"/>
          <w:szCs w:val="27"/>
        </w:rPr>
        <w:t>S</w:t>
      </w:r>
      <w:r>
        <w:rPr>
          <w:color w:val="000000"/>
          <w:sz w:val="27"/>
          <w:szCs w:val="27"/>
        </w:rPr>
        <w:t xml:space="preserve">chool places high importance on ensuring that </w:t>
      </w:r>
      <w:r w:rsidR="00336121">
        <w:rPr>
          <w:color w:val="000000"/>
          <w:sz w:val="27"/>
          <w:szCs w:val="27"/>
        </w:rPr>
        <w:t>time for reflection</w:t>
      </w:r>
      <w:r>
        <w:rPr>
          <w:color w:val="000000"/>
          <w:sz w:val="27"/>
          <w:szCs w:val="27"/>
        </w:rPr>
        <w:t xml:space="preserve"> is inclusive of a diverse range of faith and belief traditions and reflects both faith and non-faith perspectives. We are proactive in ensuring high-quality, pupil, staff, and partner-led opportunities and events that enable a shared community understanding and celebration of the diversity within </w:t>
      </w:r>
      <w:r w:rsidR="00336121">
        <w:rPr>
          <w:color w:val="000000"/>
          <w:sz w:val="27"/>
          <w:szCs w:val="27"/>
        </w:rPr>
        <w:t>time for reflection.</w:t>
      </w:r>
    </w:p>
    <w:p w14:paraId="0AD296E9" w14:textId="142019F6" w:rsidR="00F64A14" w:rsidRDefault="000801DF" w:rsidP="00F64A14">
      <w:pPr>
        <w:pStyle w:val="NormalWeb"/>
        <w:rPr>
          <w:color w:val="000000"/>
          <w:sz w:val="27"/>
          <w:szCs w:val="27"/>
        </w:rPr>
      </w:pPr>
      <w:r>
        <w:rPr>
          <w:noProof/>
          <w:color w:val="000000"/>
          <w:sz w:val="27"/>
          <w:szCs w:val="27"/>
          <w14:ligatures w14:val="standardContextual"/>
        </w:rPr>
        <w:drawing>
          <wp:anchor distT="0" distB="0" distL="114300" distR="114300" simplePos="0" relativeHeight="251660288" behindDoc="1" locked="0" layoutInCell="1" allowOverlap="1" wp14:anchorId="28F0AB04" wp14:editId="4E4FC18C">
            <wp:simplePos x="0" y="0"/>
            <wp:positionH relativeFrom="margin">
              <wp:posOffset>2254250</wp:posOffset>
            </wp:positionH>
            <wp:positionV relativeFrom="paragraph">
              <wp:posOffset>499110</wp:posOffset>
            </wp:positionV>
            <wp:extent cx="742950" cy="539115"/>
            <wp:effectExtent l="0" t="0" r="0" b="0"/>
            <wp:wrapTight wrapText="bothSides">
              <wp:wrapPolygon edited="0">
                <wp:start x="0" y="0"/>
                <wp:lineTo x="0" y="20608"/>
                <wp:lineTo x="21046" y="20608"/>
                <wp:lineTo x="21046" y="0"/>
                <wp:lineTo x="0" y="0"/>
              </wp:wrapPolygon>
            </wp:wrapTight>
            <wp:docPr id="1038203676" name="Picture 3" descr="A group of children sitting on the flo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203676" name="Picture 3" descr="A group of children sitting on the floor&#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2950" cy="539115"/>
                    </a:xfrm>
                    <a:prstGeom prst="rect">
                      <a:avLst/>
                    </a:prstGeom>
                  </pic:spPr>
                </pic:pic>
              </a:graphicData>
            </a:graphic>
            <wp14:sizeRelH relativeFrom="page">
              <wp14:pctWidth>0</wp14:pctWidth>
            </wp14:sizeRelH>
            <wp14:sizeRelV relativeFrom="page">
              <wp14:pctHeight>0</wp14:pctHeight>
            </wp14:sizeRelV>
          </wp:anchor>
        </w:drawing>
      </w:r>
      <w:r w:rsidR="00F64A14">
        <w:rPr>
          <w:color w:val="000000"/>
          <w:sz w:val="27"/>
          <w:szCs w:val="27"/>
        </w:rPr>
        <w:t xml:space="preserve">Children learn about religions throughout the world, consider aspects of life such as being an active part of the community and consider the impact of charity and engage in charitable events. </w:t>
      </w:r>
    </w:p>
    <w:p w14:paraId="5C1B1AE3" w14:textId="77777777" w:rsidR="000801DF" w:rsidRDefault="000801DF" w:rsidP="00F64A14">
      <w:pPr>
        <w:pStyle w:val="NormalWeb"/>
        <w:rPr>
          <w:color w:val="000000"/>
          <w:sz w:val="27"/>
          <w:szCs w:val="27"/>
        </w:rPr>
      </w:pPr>
    </w:p>
    <w:p w14:paraId="4BF415AD" w14:textId="1D157AF7" w:rsidR="00F64A14" w:rsidRDefault="00F64A14" w:rsidP="00F64A14">
      <w:pPr>
        <w:pStyle w:val="NormalWeb"/>
        <w:rPr>
          <w:color w:val="000000"/>
          <w:sz w:val="27"/>
          <w:szCs w:val="27"/>
        </w:rPr>
      </w:pPr>
      <w:r>
        <w:rPr>
          <w:color w:val="000000"/>
          <w:sz w:val="27"/>
          <w:szCs w:val="27"/>
        </w:rPr>
        <w:t xml:space="preserve">We work </w:t>
      </w:r>
      <w:r>
        <w:rPr>
          <w:color w:val="000000"/>
          <w:sz w:val="27"/>
          <w:szCs w:val="27"/>
        </w:rPr>
        <w:t xml:space="preserve">with our local church </w:t>
      </w:r>
      <w:r>
        <w:rPr>
          <w:color w:val="000000"/>
          <w:sz w:val="27"/>
          <w:szCs w:val="27"/>
        </w:rPr>
        <w:t xml:space="preserve">and other visiting speakers who support us in </w:t>
      </w:r>
      <w:r>
        <w:rPr>
          <w:color w:val="000000"/>
          <w:sz w:val="27"/>
          <w:szCs w:val="27"/>
        </w:rPr>
        <w:t>this area of the curriculum.</w:t>
      </w:r>
      <w:r>
        <w:rPr>
          <w:color w:val="000000"/>
          <w:sz w:val="27"/>
          <w:szCs w:val="27"/>
        </w:rPr>
        <w:t xml:space="preserve"> We welcome the opportunity to work with a range of partners who represent faith and non-faith groups which reflect and are relatable to the diverse beliefs and values of our school community.</w:t>
      </w:r>
    </w:p>
    <w:p w14:paraId="6DF06E0E" w14:textId="720403F0" w:rsidR="00F64A14" w:rsidRDefault="00F64A14" w:rsidP="00F64A14">
      <w:pPr>
        <w:pStyle w:val="NormalWeb"/>
        <w:rPr>
          <w:color w:val="000000"/>
          <w:sz w:val="27"/>
          <w:szCs w:val="27"/>
        </w:rPr>
      </w:pPr>
      <w:r>
        <w:rPr>
          <w:color w:val="000000"/>
          <w:sz w:val="27"/>
          <w:szCs w:val="27"/>
        </w:rPr>
        <w:t xml:space="preserve">Time for reflection </w:t>
      </w:r>
      <w:r>
        <w:rPr>
          <w:color w:val="000000"/>
          <w:sz w:val="27"/>
          <w:szCs w:val="27"/>
        </w:rPr>
        <w:t xml:space="preserve">links to our school vision and values in the following ways: </w:t>
      </w:r>
    </w:p>
    <w:p w14:paraId="67F1BA31" w14:textId="18ACBB2A" w:rsidR="00F64A14" w:rsidRDefault="000801DF" w:rsidP="00F64A14">
      <w:pPr>
        <w:pStyle w:val="NormalWeb"/>
        <w:rPr>
          <w:color w:val="000000"/>
          <w:sz w:val="27"/>
          <w:szCs w:val="27"/>
        </w:rPr>
      </w:pPr>
      <w:r>
        <w:rPr>
          <w:noProof/>
          <w:color w:val="000000"/>
          <w:sz w:val="27"/>
          <w:szCs w:val="27"/>
          <w14:ligatures w14:val="standardContextual"/>
        </w:rPr>
        <w:drawing>
          <wp:anchor distT="0" distB="0" distL="114300" distR="114300" simplePos="0" relativeHeight="251659264" behindDoc="1" locked="0" layoutInCell="1" allowOverlap="1" wp14:anchorId="53671C76" wp14:editId="7795F11C">
            <wp:simplePos x="0" y="0"/>
            <wp:positionH relativeFrom="column">
              <wp:posOffset>5092700</wp:posOffset>
            </wp:positionH>
            <wp:positionV relativeFrom="paragraph">
              <wp:posOffset>407670</wp:posOffset>
            </wp:positionV>
            <wp:extent cx="916136" cy="660400"/>
            <wp:effectExtent l="0" t="0" r="0" b="6350"/>
            <wp:wrapTight wrapText="bothSides">
              <wp:wrapPolygon edited="0">
                <wp:start x="0" y="0"/>
                <wp:lineTo x="0" y="21185"/>
                <wp:lineTo x="21121" y="21185"/>
                <wp:lineTo x="21121" y="0"/>
                <wp:lineTo x="0" y="0"/>
              </wp:wrapPolygon>
            </wp:wrapTight>
            <wp:docPr id="85598988" name="Picture 2" descr="A donation box with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98988" name="Picture 2" descr="A donation box with a sign&#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6136" cy="660400"/>
                    </a:xfrm>
                    <a:prstGeom prst="rect">
                      <a:avLst/>
                    </a:prstGeom>
                  </pic:spPr>
                </pic:pic>
              </a:graphicData>
            </a:graphic>
            <wp14:sizeRelH relativeFrom="page">
              <wp14:pctWidth>0</wp14:pctWidth>
            </wp14:sizeRelH>
            <wp14:sizeRelV relativeFrom="page">
              <wp14:pctHeight>0</wp14:pctHeight>
            </wp14:sizeRelV>
          </wp:anchor>
        </w:drawing>
      </w:r>
      <w:r w:rsidR="00F64A14">
        <w:rPr>
          <w:color w:val="000000"/>
          <w:sz w:val="27"/>
          <w:szCs w:val="27"/>
        </w:rPr>
        <w:t>· Assemblies focused on our school, our values and how we reflect these values in our interactions with our wider community</w:t>
      </w:r>
      <w:r w:rsidR="00F64A14">
        <w:rPr>
          <w:color w:val="000000"/>
          <w:sz w:val="27"/>
          <w:szCs w:val="27"/>
        </w:rPr>
        <w:t>.</w:t>
      </w:r>
    </w:p>
    <w:p w14:paraId="3F80CCEE" w14:textId="716C0AF0" w:rsidR="00F64A14" w:rsidRDefault="00F64A14" w:rsidP="00F64A14">
      <w:pPr>
        <w:pStyle w:val="NormalWeb"/>
        <w:rPr>
          <w:color w:val="000000"/>
          <w:sz w:val="27"/>
          <w:szCs w:val="27"/>
        </w:rPr>
      </w:pPr>
      <w:r>
        <w:rPr>
          <w:color w:val="000000"/>
          <w:sz w:val="27"/>
          <w:szCs w:val="27"/>
        </w:rPr>
        <w:t>· Involvement in community projects to support for example developing the value of charity.</w:t>
      </w:r>
    </w:p>
    <w:p w14:paraId="4B42AC37" w14:textId="11F7B333" w:rsidR="00F64A14" w:rsidRDefault="00F64A14" w:rsidP="00F64A14">
      <w:pPr>
        <w:pStyle w:val="NormalWeb"/>
        <w:rPr>
          <w:color w:val="000000"/>
          <w:sz w:val="27"/>
          <w:szCs w:val="27"/>
        </w:rPr>
      </w:pPr>
      <w:r>
        <w:rPr>
          <w:color w:val="000000"/>
          <w:sz w:val="27"/>
          <w:szCs w:val="27"/>
        </w:rPr>
        <w:t>· Focused year group, small group or whole school opportunities to develop the young person’s four capacities to be: a successful learner, confident individual, responsible citizen and effective contributor.</w:t>
      </w:r>
    </w:p>
    <w:p w14:paraId="57D58715" w14:textId="3322C3E1" w:rsidR="00F64A14" w:rsidRDefault="00F64A14" w:rsidP="00F64A14">
      <w:pPr>
        <w:pStyle w:val="NormalWeb"/>
        <w:rPr>
          <w:color w:val="000000"/>
          <w:sz w:val="27"/>
          <w:szCs w:val="27"/>
        </w:rPr>
      </w:pPr>
      <w:r>
        <w:rPr>
          <w:color w:val="000000"/>
          <w:sz w:val="27"/>
          <w:szCs w:val="27"/>
        </w:rPr>
        <w:t xml:space="preserve">· Whole school events that celebrate and promote the diverse achievements, cultural heritage, and talents of young people e.g. </w:t>
      </w:r>
      <w:r w:rsidR="00336121">
        <w:rPr>
          <w:color w:val="000000"/>
          <w:sz w:val="27"/>
          <w:szCs w:val="27"/>
        </w:rPr>
        <w:t>a</w:t>
      </w:r>
      <w:r>
        <w:rPr>
          <w:color w:val="000000"/>
          <w:sz w:val="27"/>
          <w:szCs w:val="27"/>
        </w:rPr>
        <w:t>ward ceremonies</w:t>
      </w:r>
      <w:r>
        <w:rPr>
          <w:color w:val="000000"/>
          <w:sz w:val="27"/>
          <w:szCs w:val="27"/>
        </w:rPr>
        <w:t xml:space="preserve"> and shared learning. </w:t>
      </w:r>
      <w:r>
        <w:rPr>
          <w:color w:val="000000"/>
          <w:sz w:val="27"/>
          <w:szCs w:val="27"/>
        </w:rPr>
        <w:t xml:space="preserve"> </w:t>
      </w:r>
    </w:p>
    <w:p w14:paraId="7AF626C3" w14:textId="72A1AD84" w:rsidR="00F64A14" w:rsidRDefault="00F64A14" w:rsidP="00F64A14">
      <w:pPr>
        <w:pStyle w:val="NormalWeb"/>
        <w:rPr>
          <w:color w:val="000000"/>
          <w:sz w:val="27"/>
          <w:szCs w:val="27"/>
        </w:rPr>
      </w:pPr>
      <w:r>
        <w:rPr>
          <w:color w:val="000000"/>
          <w:sz w:val="27"/>
          <w:szCs w:val="27"/>
        </w:rPr>
        <w:t xml:space="preserve">Our school approach to </w:t>
      </w:r>
      <w:r w:rsidR="00336121">
        <w:rPr>
          <w:color w:val="000000"/>
          <w:sz w:val="27"/>
          <w:szCs w:val="27"/>
        </w:rPr>
        <w:t xml:space="preserve">Time for Reflection </w:t>
      </w:r>
      <w:r>
        <w:rPr>
          <w:color w:val="000000"/>
          <w:sz w:val="27"/>
          <w:szCs w:val="27"/>
        </w:rPr>
        <w:t>aligns with the recommendations of the Religious Observance Review Group Report 2004:</w:t>
      </w:r>
    </w:p>
    <w:p w14:paraId="5EA871AC" w14:textId="77777777" w:rsidR="00F64A14" w:rsidRDefault="00F64A14" w:rsidP="00F64A14">
      <w:pPr>
        <w:pStyle w:val="NormalWeb"/>
        <w:rPr>
          <w:color w:val="000000"/>
          <w:sz w:val="27"/>
          <w:szCs w:val="27"/>
        </w:rPr>
      </w:pPr>
      <w:r>
        <w:rPr>
          <w:color w:val="000000"/>
          <w:sz w:val="27"/>
          <w:szCs w:val="27"/>
        </w:rPr>
        <w:t xml:space="preserve">“Where … there is a diversity of beliefs and practices, … the appropriate context for an organised act of worship is within the informal curriculum as part of the range of activities offered for example by religions, groups, chaplains and other </w:t>
      </w:r>
      <w:r>
        <w:rPr>
          <w:color w:val="000000"/>
          <w:sz w:val="27"/>
          <w:szCs w:val="27"/>
        </w:rPr>
        <w:lastRenderedPageBreak/>
        <w:t>religious leaders.” (Religious Observance Review Group Report 2004). This may include, for example, lunchtime or after-school activities or events.</w:t>
      </w:r>
    </w:p>
    <w:p w14:paraId="3018C514" w14:textId="77777777" w:rsidR="00F64A14" w:rsidRDefault="00F64A14" w:rsidP="00F64A14">
      <w:pPr>
        <w:pStyle w:val="NormalWeb"/>
        <w:rPr>
          <w:color w:val="000000"/>
          <w:sz w:val="27"/>
          <w:szCs w:val="27"/>
        </w:rPr>
      </w:pPr>
      <w:r>
        <w:rPr>
          <w:color w:val="000000"/>
          <w:sz w:val="27"/>
          <w:szCs w:val="27"/>
        </w:rPr>
        <w:t>Can I withdraw my young person from Time for Reflection/ Religious Observance?</w:t>
      </w:r>
    </w:p>
    <w:p w14:paraId="414D6981" w14:textId="77777777" w:rsidR="00F64A14" w:rsidRDefault="00F64A14" w:rsidP="00F64A14">
      <w:pPr>
        <w:pStyle w:val="NormalWeb"/>
        <w:rPr>
          <w:color w:val="000000"/>
          <w:sz w:val="27"/>
          <w:szCs w:val="27"/>
        </w:rPr>
      </w:pPr>
      <w:r>
        <w:rPr>
          <w:color w:val="000000"/>
          <w:sz w:val="27"/>
          <w:szCs w:val="27"/>
        </w:rPr>
        <w:t>Under the terms of the Education (Scotland) Act 1980, parents/ carers/ families do have the right to withdraw their child from Time for Reflection/ Religious Observance. Where a request is made, we will work in partnership with families to manage this with sensitivity and understanding.</w:t>
      </w:r>
    </w:p>
    <w:p w14:paraId="51D56084" w14:textId="4BDADA99" w:rsidR="00F64A14" w:rsidRDefault="00F64A14" w:rsidP="00F64A14">
      <w:pPr>
        <w:pStyle w:val="NormalWeb"/>
        <w:rPr>
          <w:color w:val="000000"/>
          <w:sz w:val="27"/>
          <w:szCs w:val="27"/>
        </w:rPr>
      </w:pPr>
      <w:r>
        <w:rPr>
          <w:color w:val="000000"/>
          <w:sz w:val="27"/>
          <w:szCs w:val="27"/>
        </w:rPr>
        <w:t xml:space="preserve">If you wish to make a request please email: </w:t>
      </w:r>
      <w:hyperlink r:id="rId8" w:history="1">
        <w:r w:rsidRPr="006B3DE1">
          <w:rPr>
            <w:rStyle w:val="Hyperlink"/>
            <w:sz w:val="27"/>
            <w:szCs w:val="27"/>
          </w:rPr>
          <w:t>northqueensferryps.headteacher@fife.gov.uk</w:t>
        </w:r>
      </w:hyperlink>
      <w:r>
        <w:rPr>
          <w:color w:val="000000"/>
          <w:sz w:val="27"/>
          <w:szCs w:val="27"/>
        </w:rPr>
        <w:t xml:space="preserve"> </w:t>
      </w:r>
      <w:r>
        <w:rPr>
          <w:color w:val="000000"/>
          <w:sz w:val="27"/>
          <w:szCs w:val="27"/>
        </w:rPr>
        <w:t xml:space="preserve">  Following receipt of this communication, </w:t>
      </w:r>
      <w:r>
        <w:rPr>
          <w:color w:val="000000"/>
          <w:sz w:val="27"/>
          <w:szCs w:val="27"/>
        </w:rPr>
        <w:t>our headteacher</w:t>
      </w:r>
      <w:r>
        <w:rPr>
          <w:color w:val="000000"/>
          <w:sz w:val="27"/>
          <w:szCs w:val="27"/>
        </w:rPr>
        <w:t xml:space="preserve"> will arrange a meeting with you to explain in more detail our inclusive approach to R</w:t>
      </w:r>
      <w:r>
        <w:rPr>
          <w:color w:val="000000"/>
          <w:sz w:val="27"/>
          <w:szCs w:val="27"/>
        </w:rPr>
        <w:t xml:space="preserve">eligious </w:t>
      </w:r>
      <w:r>
        <w:rPr>
          <w:color w:val="000000"/>
          <w:sz w:val="27"/>
          <w:szCs w:val="27"/>
        </w:rPr>
        <w:t>O</w:t>
      </w:r>
      <w:r>
        <w:rPr>
          <w:color w:val="000000"/>
          <w:sz w:val="27"/>
          <w:szCs w:val="27"/>
        </w:rPr>
        <w:t>bservance</w:t>
      </w:r>
      <w:r>
        <w:rPr>
          <w:color w:val="000000"/>
          <w:sz w:val="27"/>
          <w:szCs w:val="27"/>
        </w:rPr>
        <w:t>, discuss any implications for withdrawal and to agree suitable arrangements as an alternative where required. Where a young person wishes to undertake religious practice or worship as part of their school day, we will seek to provide facilities which support this.</w:t>
      </w:r>
    </w:p>
    <w:p w14:paraId="6E4E72CC" w14:textId="77777777" w:rsidR="00E455FA" w:rsidRDefault="00E455FA"/>
    <w:sectPr w:rsidR="00E455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14"/>
    <w:rsid w:val="000801DF"/>
    <w:rsid w:val="00336121"/>
    <w:rsid w:val="00A71490"/>
    <w:rsid w:val="00BC04F9"/>
    <w:rsid w:val="00C75AC4"/>
    <w:rsid w:val="00E455FA"/>
    <w:rsid w:val="00E83DF9"/>
    <w:rsid w:val="00F64A14"/>
    <w:rsid w:val="00FD0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5424"/>
  <w15:chartTrackingRefBased/>
  <w15:docId w15:val="{1901DFF2-EE2D-40B7-88D1-3823F93A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A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4A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A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A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A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A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A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A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A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A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4A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A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A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A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A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A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A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A14"/>
    <w:rPr>
      <w:rFonts w:eastAsiaTheme="majorEastAsia" w:cstheme="majorBidi"/>
      <w:color w:val="272727" w:themeColor="text1" w:themeTint="D8"/>
    </w:rPr>
  </w:style>
  <w:style w:type="paragraph" w:styleId="Title">
    <w:name w:val="Title"/>
    <w:basedOn w:val="Normal"/>
    <w:next w:val="Normal"/>
    <w:link w:val="TitleChar"/>
    <w:uiPriority w:val="10"/>
    <w:qFormat/>
    <w:rsid w:val="00F64A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A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A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A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A14"/>
    <w:pPr>
      <w:spacing w:before="160"/>
      <w:jc w:val="center"/>
    </w:pPr>
    <w:rPr>
      <w:i/>
      <w:iCs/>
      <w:color w:val="404040" w:themeColor="text1" w:themeTint="BF"/>
    </w:rPr>
  </w:style>
  <w:style w:type="character" w:customStyle="1" w:styleId="QuoteChar">
    <w:name w:val="Quote Char"/>
    <w:basedOn w:val="DefaultParagraphFont"/>
    <w:link w:val="Quote"/>
    <w:uiPriority w:val="29"/>
    <w:rsid w:val="00F64A14"/>
    <w:rPr>
      <w:i/>
      <w:iCs/>
      <w:color w:val="404040" w:themeColor="text1" w:themeTint="BF"/>
    </w:rPr>
  </w:style>
  <w:style w:type="paragraph" w:styleId="ListParagraph">
    <w:name w:val="List Paragraph"/>
    <w:basedOn w:val="Normal"/>
    <w:uiPriority w:val="34"/>
    <w:qFormat/>
    <w:rsid w:val="00F64A14"/>
    <w:pPr>
      <w:ind w:left="720"/>
      <w:contextualSpacing/>
    </w:pPr>
  </w:style>
  <w:style w:type="character" w:styleId="IntenseEmphasis">
    <w:name w:val="Intense Emphasis"/>
    <w:basedOn w:val="DefaultParagraphFont"/>
    <w:uiPriority w:val="21"/>
    <w:qFormat/>
    <w:rsid w:val="00F64A14"/>
    <w:rPr>
      <w:i/>
      <w:iCs/>
      <w:color w:val="0F4761" w:themeColor="accent1" w:themeShade="BF"/>
    </w:rPr>
  </w:style>
  <w:style w:type="paragraph" w:styleId="IntenseQuote">
    <w:name w:val="Intense Quote"/>
    <w:basedOn w:val="Normal"/>
    <w:next w:val="Normal"/>
    <w:link w:val="IntenseQuoteChar"/>
    <w:uiPriority w:val="30"/>
    <w:qFormat/>
    <w:rsid w:val="00F64A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A14"/>
    <w:rPr>
      <w:i/>
      <w:iCs/>
      <w:color w:val="0F4761" w:themeColor="accent1" w:themeShade="BF"/>
    </w:rPr>
  </w:style>
  <w:style w:type="character" w:styleId="IntenseReference">
    <w:name w:val="Intense Reference"/>
    <w:basedOn w:val="DefaultParagraphFont"/>
    <w:uiPriority w:val="32"/>
    <w:qFormat/>
    <w:rsid w:val="00F64A14"/>
    <w:rPr>
      <w:b/>
      <w:bCs/>
      <w:smallCaps/>
      <w:color w:val="0F4761" w:themeColor="accent1" w:themeShade="BF"/>
      <w:spacing w:val="5"/>
    </w:rPr>
  </w:style>
  <w:style w:type="paragraph" w:styleId="NormalWeb">
    <w:name w:val="Normal (Web)"/>
    <w:basedOn w:val="Normal"/>
    <w:uiPriority w:val="99"/>
    <w:semiHidden/>
    <w:unhideWhenUsed/>
    <w:rsid w:val="00F64A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F64A14"/>
    <w:rPr>
      <w:color w:val="467886" w:themeColor="hyperlink"/>
      <w:u w:val="single"/>
    </w:rPr>
  </w:style>
  <w:style w:type="character" w:styleId="UnresolvedMention">
    <w:name w:val="Unresolved Mention"/>
    <w:basedOn w:val="DefaultParagraphFont"/>
    <w:uiPriority w:val="99"/>
    <w:semiHidden/>
    <w:unhideWhenUsed/>
    <w:rsid w:val="00F64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thqueensferryps.headteacher@fife.gov.uk"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Waugh-Kk</dc:creator>
  <cp:keywords/>
  <dc:description/>
  <cp:lastModifiedBy>Lee Waugh-Kk</cp:lastModifiedBy>
  <cp:revision>1</cp:revision>
  <dcterms:created xsi:type="dcterms:W3CDTF">2025-03-28T09:49:00Z</dcterms:created>
  <dcterms:modified xsi:type="dcterms:W3CDTF">2025-03-28T13:47:00Z</dcterms:modified>
</cp:coreProperties>
</file>