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1E1937" w:rsidP="00BE5549">
      <w:pPr>
        <w:jc w:val="center"/>
        <w:rPr>
          <w:rFonts w:ascii="Ink Free" w:hAnsi="Ink Free" w:cs="Arial"/>
          <w:b/>
          <w:sz w:val="32"/>
          <w:szCs w:val="32"/>
        </w:rPr>
      </w:pPr>
      <w:r>
        <w:rPr>
          <w:rFonts w:ascii="Ink Free" w:hAnsi="Ink Free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CC0EF0">
            <wp:simplePos x="0" y="0"/>
            <wp:positionH relativeFrom="column">
              <wp:posOffset>4866640</wp:posOffset>
            </wp:positionH>
            <wp:positionV relativeFrom="paragraph">
              <wp:posOffset>-589280</wp:posOffset>
            </wp:positionV>
            <wp:extent cx="1016000" cy="1016000"/>
            <wp:effectExtent l="0" t="0" r="0" b="0"/>
            <wp:wrapNone/>
            <wp:docPr id="1" name="Picture 1" descr="C:\Users\lstirling-sa\AppData\Local\Microsoft\Windows\INetCache\Content.MSO\7F1905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tirling-sa\AppData\Local\Microsoft\Windows\INetCache\Content.MSO\7F1905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549" w:rsidRPr="00BE5549">
        <w:rPr>
          <w:rFonts w:ascii="Ink Free" w:hAnsi="Ink Free" w:cs="Arial"/>
          <w:b/>
          <w:sz w:val="32"/>
          <w:szCs w:val="32"/>
        </w:rPr>
        <w:t>Writer’s Tricks</w:t>
      </w:r>
    </w:p>
    <w:p w:rsidR="00BE5549" w:rsidRDefault="00BE5549" w:rsidP="00BE5549">
      <w:pPr>
        <w:jc w:val="center"/>
        <w:rPr>
          <w:rFonts w:ascii="Ink Free" w:hAnsi="Ink Free" w:cs="Arial"/>
          <w:b/>
          <w:sz w:val="32"/>
          <w:szCs w:val="32"/>
        </w:rPr>
      </w:pPr>
    </w:p>
    <w:p w:rsidR="00BE5549" w:rsidRDefault="00BE5549" w:rsidP="00BE5549">
      <w:pPr>
        <w:rPr>
          <w:rFonts w:ascii="Ink Free" w:hAnsi="Ink Free" w:cs="Arial"/>
          <w:sz w:val="32"/>
          <w:szCs w:val="32"/>
        </w:rPr>
      </w:pPr>
      <w:r>
        <w:rPr>
          <w:rFonts w:ascii="Ink Free" w:hAnsi="Ink Free" w:cs="Arial"/>
          <w:sz w:val="32"/>
          <w:szCs w:val="32"/>
        </w:rPr>
        <w:t xml:space="preserve">Your job is to collect a list of interesting and entertaining writer’s tricks that you have read this week. The “tricks” could include ambitious adjectives or adverbs or examples of similes, metaphors, alliteration, personification or onomatopoeia. </w:t>
      </w:r>
      <w:r w:rsidR="00641516">
        <w:rPr>
          <w:rFonts w:ascii="Ink Free" w:hAnsi="Ink Free" w:cs="Arial"/>
          <w:sz w:val="32"/>
          <w:szCs w:val="32"/>
        </w:rPr>
        <w:t xml:space="preserve">The list is endless! </w:t>
      </w:r>
      <w:bookmarkStart w:id="0" w:name="_GoBack"/>
      <w:bookmarkEnd w:id="0"/>
      <w:r>
        <w:rPr>
          <w:rFonts w:ascii="Ink Free" w:hAnsi="Ink Free" w:cs="Arial"/>
          <w:sz w:val="32"/>
          <w:szCs w:val="32"/>
        </w:rPr>
        <w:t>When you find some tricks, add them to the table below.</w:t>
      </w:r>
    </w:p>
    <w:p w:rsidR="00BE5549" w:rsidRDefault="00BE5549" w:rsidP="00BE5549">
      <w:pPr>
        <w:jc w:val="both"/>
        <w:rPr>
          <w:rFonts w:ascii="Ink Free" w:hAnsi="Ink Free" w:cs="Arial"/>
          <w:sz w:val="32"/>
          <w:szCs w:val="3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716"/>
        <w:gridCol w:w="2176"/>
        <w:gridCol w:w="1689"/>
        <w:gridCol w:w="3625"/>
      </w:tblGrid>
      <w:tr w:rsidR="00BE5549" w:rsidTr="00641516">
        <w:tc>
          <w:tcPr>
            <w:tcW w:w="2759" w:type="dxa"/>
          </w:tcPr>
          <w:p w:rsidR="00BE5549" w:rsidRPr="00BE5549" w:rsidRDefault="00BE5549" w:rsidP="00BE5549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BE5549">
              <w:rPr>
                <w:rFonts w:ascii="Ink Free" w:hAnsi="Ink Free" w:cs="Arial"/>
                <w:b/>
                <w:sz w:val="32"/>
                <w:szCs w:val="32"/>
              </w:rPr>
              <w:t>Example from the page</w:t>
            </w:r>
          </w:p>
        </w:tc>
        <w:tc>
          <w:tcPr>
            <w:tcW w:w="2176" w:type="dxa"/>
          </w:tcPr>
          <w:p w:rsidR="00BE5549" w:rsidRPr="00BE5549" w:rsidRDefault="00BE5549" w:rsidP="00BE5549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BE5549">
              <w:rPr>
                <w:rFonts w:ascii="Ink Free" w:hAnsi="Ink Free" w:cs="Arial"/>
                <w:b/>
                <w:sz w:val="32"/>
                <w:szCs w:val="32"/>
              </w:rPr>
              <w:t>Type of trick</w:t>
            </w:r>
          </w:p>
        </w:tc>
        <w:tc>
          <w:tcPr>
            <w:tcW w:w="1586" w:type="dxa"/>
          </w:tcPr>
          <w:p w:rsidR="00641516" w:rsidRDefault="00BE5549" w:rsidP="00BE5549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BE5549">
              <w:rPr>
                <w:rFonts w:ascii="Ink Free" w:hAnsi="Ink Free" w:cs="Arial"/>
                <w:b/>
                <w:sz w:val="32"/>
                <w:szCs w:val="32"/>
              </w:rPr>
              <w:t>Page/</w:t>
            </w:r>
          </w:p>
          <w:p w:rsidR="00BE5549" w:rsidRPr="00BE5549" w:rsidRDefault="00BE5549" w:rsidP="00BE5549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BE5549">
              <w:rPr>
                <w:rFonts w:ascii="Ink Free" w:hAnsi="Ink Free" w:cs="Arial"/>
                <w:b/>
                <w:sz w:val="32"/>
                <w:szCs w:val="32"/>
              </w:rPr>
              <w:t>Paragraph</w:t>
            </w:r>
          </w:p>
        </w:tc>
        <w:tc>
          <w:tcPr>
            <w:tcW w:w="3685" w:type="dxa"/>
          </w:tcPr>
          <w:p w:rsidR="00BE5549" w:rsidRPr="00BE5549" w:rsidRDefault="00BE5549" w:rsidP="00BE5549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BE5549">
              <w:rPr>
                <w:rFonts w:ascii="Ink Free" w:hAnsi="Ink Free" w:cs="Arial"/>
                <w:b/>
                <w:sz w:val="32"/>
                <w:szCs w:val="32"/>
              </w:rPr>
              <w:t>Reason for choice</w:t>
            </w:r>
          </w:p>
        </w:tc>
      </w:tr>
      <w:tr w:rsidR="00BE5549" w:rsidTr="00641516">
        <w:tc>
          <w:tcPr>
            <w:tcW w:w="2759" w:type="dxa"/>
          </w:tcPr>
          <w:p w:rsidR="00BE5549" w:rsidRPr="00641516" w:rsidRDefault="00BE5549" w:rsidP="00641516">
            <w:pPr>
              <w:rPr>
                <w:rFonts w:ascii="Ink Free" w:hAnsi="Ink Free" w:cs="Arial"/>
                <w:i/>
                <w:sz w:val="32"/>
                <w:szCs w:val="32"/>
              </w:rPr>
            </w:pPr>
            <w:r w:rsidRPr="00641516">
              <w:rPr>
                <w:rFonts w:ascii="Ink Free" w:hAnsi="Ink Free" w:cs="Arial"/>
                <w:i/>
                <w:sz w:val="32"/>
                <w:szCs w:val="32"/>
              </w:rPr>
              <w:t xml:space="preserve">“The rain danced </w:t>
            </w:r>
            <w:r w:rsidR="00641516">
              <w:rPr>
                <w:rFonts w:ascii="Ink Free" w:hAnsi="Ink Free" w:cs="Arial"/>
                <w:i/>
                <w:sz w:val="32"/>
                <w:szCs w:val="32"/>
              </w:rPr>
              <w:t>a</w:t>
            </w:r>
            <w:r w:rsidRPr="00641516">
              <w:rPr>
                <w:rFonts w:ascii="Ink Free" w:hAnsi="Ink Free" w:cs="Arial"/>
                <w:i/>
                <w:sz w:val="32"/>
                <w:szCs w:val="32"/>
              </w:rPr>
              <w:t xml:space="preserve"> thousand deaths</w:t>
            </w:r>
            <w:r w:rsidR="00641516" w:rsidRPr="00641516">
              <w:rPr>
                <w:rFonts w:ascii="Ink Free" w:hAnsi="Ink Free" w:cs="Arial"/>
                <w:i/>
                <w:sz w:val="32"/>
                <w:szCs w:val="32"/>
              </w:rPr>
              <w:t>.</w:t>
            </w:r>
            <w:r w:rsidRPr="00641516">
              <w:rPr>
                <w:rFonts w:ascii="Ink Free" w:hAnsi="Ink Free" w:cs="Arial"/>
                <w:i/>
                <w:sz w:val="32"/>
                <w:szCs w:val="32"/>
              </w:rPr>
              <w:t>”</w:t>
            </w:r>
          </w:p>
        </w:tc>
        <w:tc>
          <w:tcPr>
            <w:tcW w:w="2176" w:type="dxa"/>
          </w:tcPr>
          <w:p w:rsidR="00BE5549" w:rsidRPr="00641516" w:rsidRDefault="00BE5549" w:rsidP="00BE5549">
            <w:pPr>
              <w:jc w:val="both"/>
              <w:rPr>
                <w:rFonts w:ascii="Ink Free" w:hAnsi="Ink Free" w:cs="Arial"/>
                <w:i/>
                <w:sz w:val="32"/>
                <w:szCs w:val="32"/>
              </w:rPr>
            </w:pPr>
            <w:r w:rsidRPr="00641516">
              <w:rPr>
                <w:rFonts w:ascii="Ink Free" w:hAnsi="Ink Free" w:cs="Arial"/>
                <w:i/>
                <w:sz w:val="32"/>
                <w:szCs w:val="32"/>
              </w:rPr>
              <w:t>Personification</w:t>
            </w:r>
          </w:p>
        </w:tc>
        <w:tc>
          <w:tcPr>
            <w:tcW w:w="1586" w:type="dxa"/>
          </w:tcPr>
          <w:p w:rsidR="00BE5549" w:rsidRPr="00641516" w:rsidRDefault="00BE5549" w:rsidP="00BE5549">
            <w:pPr>
              <w:jc w:val="both"/>
              <w:rPr>
                <w:rFonts w:ascii="Ink Free" w:hAnsi="Ink Free" w:cs="Arial"/>
                <w:i/>
                <w:sz w:val="32"/>
                <w:szCs w:val="32"/>
              </w:rPr>
            </w:pPr>
            <w:r w:rsidRPr="00641516">
              <w:rPr>
                <w:rFonts w:ascii="Ink Free" w:hAnsi="Ink Free" w:cs="Arial"/>
                <w:i/>
                <w:sz w:val="32"/>
                <w:szCs w:val="32"/>
              </w:rPr>
              <w:t>2/para 4</w:t>
            </w:r>
          </w:p>
        </w:tc>
        <w:tc>
          <w:tcPr>
            <w:tcW w:w="3685" w:type="dxa"/>
          </w:tcPr>
          <w:p w:rsidR="00BE5549" w:rsidRPr="00641516" w:rsidRDefault="00641516" w:rsidP="00641516">
            <w:pPr>
              <w:rPr>
                <w:rFonts w:ascii="Ink Free" w:hAnsi="Ink Free" w:cs="Arial"/>
                <w:i/>
                <w:sz w:val="32"/>
                <w:szCs w:val="32"/>
              </w:rPr>
            </w:pPr>
            <w:r w:rsidRPr="00641516">
              <w:rPr>
                <w:rFonts w:ascii="Ink Free" w:hAnsi="Ink Free" w:cs="Arial"/>
                <w:i/>
                <w:sz w:val="32"/>
                <w:szCs w:val="32"/>
              </w:rPr>
              <w:t>It describes how heavily and aggressively that the rain was falling.</w:t>
            </w:r>
          </w:p>
        </w:tc>
      </w:tr>
      <w:tr w:rsidR="00BE5549" w:rsidTr="00641516">
        <w:tc>
          <w:tcPr>
            <w:tcW w:w="2759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217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158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BE5549" w:rsidTr="00641516">
        <w:tc>
          <w:tcPr>
            <w:tcW w:w="2759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217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158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BE5549" w:rsidTr="00641516">
        <w:tc>
          <w:tcPr>
            <w:tcW w:w="2759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217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1586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  <w:p w:rsidR="00641516" w:rsidRDefault="00641516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:rsidR="00BE5549" w:rsidRDefault="00BE5549" w:rsidP="00BE5549">
            <w:pPr>
              <w:jc w:val="both"/>
              <w:rPr>
                <w:rFonts w:ascii="Ink Free" w:hAnsi="Ink Free" w:cs="Arial"/>
                <w:sz w:val="32"/>
                <w:szCs w:val="32"/>
              </w:rPr>
            </w:pPr>
          </w:p>
        </w:tc>
      </w:tr>
    </w:tbl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49"/>
    <w:rsid w:val="001E1937"/>
    <w:rsid w:val="00307E15"/>
    <w:rsid w:val="005418BA"/>
    <w:rsid w:val="00641516"/>
    <w:rsid w:val="007A23DE"/>
    <w:rsid w:val="00A73A23"/>
    <w:rsid w:val="00BE5549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1BA9D-3D76-4CF0-B1AA-F97023A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09FE-419F-44BB-B5DE-6EE66DC5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2</cp:revision>
  <cp:lastPrinted>2024-01-08T13:00:00Z</cp:lastPrinted>
  <dcterms:created xsi:type="dcterms:W3CDTF">2024-01-08T12:41:00Z</dcterms:created>
  <dcterms:modified xsi:type="dcterms:W3CDTF">2024-01-08T13:00:00Z</dcterms:modified>
</cp:coreProperties>
</file>