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1"/>
        <w:tblW w:w="14962" w:type="dxa"/>
        <w:tblLayout w:type="fixed"/>
        <w:tblLook w:val="04A0" w:firstRow="1" w:lastRow="0" w:firstColumn="1" w:lastColumn="0" w:noHBand="0" w:noVBand="1"/>
      </w:tblPr>
      <w:tblGrid>
        <w:gridCol w:w="2415"/>
        <w:gridCol w:w="4101"/>
        <w:gridCol w:w="217"/>
        <w:gridCol w:w="1845"/>
        <w:gridCol w:w="4600"/>
        <w:gridCol w:w="1784"/>
      </w:tblGrid>
      <w:tr w:rsidR="004530D9" w:rsidRPr="00F7530B" w14:paraId="6F1F9BA2" w14:textId="77777777" w:rsidTr="018E8574">
        <w:trPr>
          <w:trHeight w:val="390"/>
        </w:trPr>
        <w:tc>
          <w:tcPr>
            <w:tcW w:w="14962" w:type="dxa"/>
            <w:gridSpan w:val="6"/>
            <w:vAlign w:val="center"/>
          </w:tcPr>
          <w:p w14:paraId="6A202B07" w14:textId="01D08DCE" w:rsidR="004530D9" w:rsidRPr="00F7530B" w:rsidRDefault="004530D9" w:rsidP="00464BE4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A24C90">
              <w:rPr>
                <w:rFonts w:ascii="Calibri" w:hAnsi="Calibri" w:cs="Calibri"/>
                <w:b/>
                <w:color w:val="000000" w:themeColor="text1"/>
              </w:rPr>
              <w:t>Education Directorate Improvement Plan</w:t>
            </w:r>
            <w:proofErr w:type="gramStart"/>
            <w:r w:rsidRPr="00A24C90">
              <w:rPr>
                <w:rFonts w:ascii="Calibri" w:hAnsi="Calibri" w:cs="Calibri"/>
                <w:b/>
                <w:color w:val="000000" w:themeColor="text1"/>
              </w:rPr>
              <w:t xml:space="preserve">: </w:t>
            </w:r>
            <w:r w:rsidRPr="00A24C9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F7530B">
              <w:rPr>
                <w:rFonts w:ascii="Calibri" w:hAnsi="Calibri" w:cs="Calibri"/>
                <w:color w:val="000000"/>
              </w:rPr>
              <w:t>Equality</w:t>
            </w:r>
            <w:proofErr w:type="gramEnd"/>
            <w:r w:rsidRPr="00F7530B">
              <w:rPr>
                <w:rFonts w:ascii="Calibri" w:hAnsi="Calibri" w:cs="Calibri"/>
                <w:color w:val="000000"/>
              </w:rPr>
              <w:t xml:space="preserve"> &amp; Equity/Achievement/Health &amp; Wellbeing</w:t>
            </w:r>
          </w:p>
        </w:tc>
      </w:tr>
      <w:tr w:rsidR="004530D9" w:rsidRPr="00F7530B" w14:paraId="38DC7A6C" w14:textId="77777777" w:rsidTr="018E8574">
        <w:trPr>
          <w:trHeight w:val="371"/>
        </w:trPr>
        <w:tc>
          <w:tcPr>
            <w:tcW w:w="14962" w:type="dxa"/>
            <w:gridSpan w:val="6"/>
            <w:vAlign w:val="center"/>
          </w:tcPr>
          <w:p w14:paraId="2AA28BDE" w14:textId="0A8060AC" w:rsidR="004530D9" w:rsidRPr="00F7530B" w:rsidRDefault="004530D9" w:rsidP="00464BE4">
            <w:pPr>
              <w:tabs>
                <w:tab w:val="left" w:pos="252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FF0FF1">
              <w:rPr>
                <w:rFonts w:ascii="Calibri" w:hAnsi="Calibri" w:cs="Calibri"/>
                <w:b/>
                <w:bCs/>
              </w:rPr>
              <w:t xml:space="preserve">Focused Priority:   </w:t>
            </w:r>
            <w:r w:rsidR="00325594">
              <w:rPr>
                <w:rFonts w:ascii="Calibri" w:hAnsi="Calibri" w:cs="Calibri"/>
                <w:b/>
                <w:bCs/>
              </w:rPr>
              <w:t>Healthy Habits</w:t>
            </w:r>
            <w:r w:rsidRPr="40FF0FF1">
              <w:rPr>
                <w:rFonts w:ascii="Calibri" w:hAnsi="Calibri" w:cs="Calibri"/>
                <w:b/>
                <w:bCs/>
              </w:rPr>
              <w:t xml:space="preserve"> – </w:t>
            </w:r>
            <w:r w:rsidR="0032559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Children are supported to achieve through Nurturing Care and Connections with Families</w:t>
            </w:r>
            <w:r w:rsidRPr="40FF0FF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building </w:t>
            </w:r>
            <w:r w:rsidR="0032559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40FF0FF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positive </w:t>
            </w:r>
            <w:r w:rsidR="0032559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health promoting</w:t>
            </w:r>
            <w:r w:rsidRPr="40FF0FF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culture through</w:t>
            </w:r>
            <w:r w:rsidR="0032559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engagement with health professionals,</w:t>
            </w:r>
            <w:r w:rsidRPr="40FF0FF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effective parental engagement and opportunities to transfer skills.</w:t>
            </w:r>
          </w:p>
        </w:tc>
      </w:tr>
      <w:tr w:rsidR="004530D9" w:rsidRPr="00F7530B" w14:paraId="700A5838" w14:textId="77777777" w:rsidTr="018E8574">
        <w:trPr>
          <w:trHeight w:val="375"/>
        </w:trPr>
        <w:tc>
          <w:tcPr>
            <w:tcW w:w="6733" w:type="dxa"/>
            <w:gridSpan w:val="3"/>
            <w:vAlign w:val="center"/>
          </w:tcPr>
          <w:p w14:paraId="6EF0045D" w14:textId="77777777" w:rsidR="004530D9" w:rsidRDefault="00936D1C" w:rsidP="00464BE4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 w:rsidRPr="00FF5ED5">
              <w:rPr>
                <w:rFonts w:ascii="Calibri" w:hAnsi="Calibri" w:cs="Calibri"/>
                <w:b/>
              </w:rPr>
              <w:t>National Criteria 2- Development of Children’s Cognitive Skills and Health and Wellbeing</w:t>
            </w:r>
          </w:p>
          <w:p w14:paraId="7D51529A" w14:textId="66B7589A" w:rsidR="00FF5ED5" w:rsidRPr="00FF5ED5" w:rsidRDefault="00FF5ED5" w:rsidP="00464BE4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Health and Social Care Standards: 3;20,3.21,3.22,4.17</w:t>
            </w:r>
          </w:p>
        </w:tc>
        <w:tc>
          <w:tcPr>
            <w:tcW w:w="8229" w:type="dxa"/>
            <w:gridSpan w:val="3"/>
            <w:vAlign w:val="center"/>
          </w:tcPr>
          <w:p w14:paraId="33DAE830" w14:textId="78919F95" w:rsidR="004530D9" w:rsidRPr="00F7530B" w:rsidRDefault="004530D9" w:rsidP="00464BE4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0FF0FF1">
              <w:rPr>
                <w:rFonts w:ascii="Calibri" w:hAnsi="Calibri" w:cs="Calibri"/>
                <w:b/>
                <w:bCs/>
              </w:rPr>
              <w:t>Quality Framework ELC</w:t>
            </w:r>
          </w:p>
        </w:tc>
      </w:tr>
      <w:tr w:rsidR="004530D9" w:rsidRPr="00F7530B" w14:paraId="68A2015E" w14:textId="77777777" w:rsidTr="018E8574">
        <w:trPr>
          <w:trHeight w:val="628"/>
        </w:trPr>
        <w:tc>
          <w:tcPr>
            <w:tcW w:w="6733" w:type="dxa"/>
            <w:gridSpan w:val="3"/>
            <w:vAlign w:val="center"/>
          </w:tcPr>
          <w:p w14:paraId="7D35FDC8" w14:textId="77777777" w:rsidR="00FF5ED5" w:rsidRDefault="00936D1C" w:rsidP="00464BE4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National Standard Criteria 10 Food </w:t>
            </w:r>
          </w:p>
          <w:p w14:paraId="57E753EE" w14:textId="5D0AAA59" w:rsidR="004530D9" w:rsidRPr="00F7530B" w:rsidRDefault="00936D1C" w:rsidP="00464BE4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Health and Social Care Standards: 1.19,1.25, 1.33, 1.34, 1.35,1.36,1.37,1.38,1.39,2.21,4.2, 4.3,4.11</w:t>
            </w:r>
          </w:p>
        </w:tc>
        <w:tc>
          <w:tcPr>
            <w:tcW w:w="8229" w:type="dxa"/>
            <w:gridSpan w:val="3"/>
            <w:vAlign w:val="center"/>
          </w:tcPr>
          <w:p w14:paraId="2D9504DE" w14:textId="49D5AEF4" w:rsidR="00325594" w:rsidRPr="00325594" w:rsidRDefault="00325594" w:rsidP="00464BE4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2559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Nurturing Care and Support</w:t>
            </w:r>
          </w:p>
          <w:p w14:paraId="3E6C3049" w14:textId="77777777" w:rsidR="00325594" w:rsidRPr="00325594" w:rsidRDefault="00325594" w:rsidP="00325594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2559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Nurturing Care</w:t>
            </w:r>
          </w:p>
          <w:p w14:paraId="608BA767" w14:textId="02CB9CCC" w:rsidR="004530D9" w:rsidRPr="00325594" w:rsidRDefault="00325594" w:rsidP="00325594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32559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Connections with Families</w:t>
            </w:r>
            <w:r w:rsidR="004530D9" w:rsidRPr="0032559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          </w:t>
            </w:r>
            <w:r w:rsidR="004530D9" w:rsidRPr="0032559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530D9" w:rsidRPr="00F7530B" w14:paraId="6F9D1AA3" w14:textId="77777777" w:rsidTr="00990AD6">
        <w:trPr>
          <w:trHeight w:val="414"/>
        </w:trPr>
        <w:tc>
          <w:tcPr>
            <w:tcW w:w="2415" w:type="dxa"/>
            <w:vAlign w:val="center"/>
          </w:tcPr>
          <w:p w14:paraId="2A1B6305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4101" w:type="dxa"/>
            <w:vAlign w:val="center"/>
          </w:tcPr>
          <w:p w14:paraId="77B2718F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062" w:type="dxa"/>
            <w:gridSpan w:val="2"/>
            <w:vAlign w:val="center"/>
          </w:tcPr>
          <w:p w14:paraId="13BB6460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4600" w:type="dxa"/>
            <w:vAlign w:val="center"/>
          </w:tcPr>
          <w:p w14:paraId="1706803C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Measure of Success</w:t>
            </w:r>
          </w:p>
          <w:p w14:paraId="6F722A9A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F7530B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(Triangulation of Evidence/QI Methodology)</w:t>
            </w:r>
          </w:p>
        </w:tc>
        <w:tc>
          <w:tcPr>
            <w:tcW w:w="1784" w:type="dxa"/>
            <w:vAlign w:val="center"/>
          </w:tcPr>
          <w:p w14:paraId="09D9479D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Timescales</w:t>
            </w:r>
          </w:p>
        </w:tc>
      </w:tr>
      <w:tr w:rsidR="004530D9" w:rsidRPr="00F7530B" w14:paraId="4B9358FF" w14:textId="77777777" w:rsidTr="00990AD6">
        <w:trPr>
          <w:trHeight w:val="3916"/>
        </w:trPr>
        <w:tc>
          <w:tcPr>
            <w:tcW w:w="2415" w:type="dxa"/>
          </w:tcPr>
          <w:p w14:paraId="493B109E" w14:textId="3989064B" w:rsidR="00CD40BF" w:rsidRPr="00DA45B6" w:rsidRDefault="3A4A25B9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>O</w:t>
            </w:r>
            <w:r w:rsidR="00CD40BF" w:rsidRPr="00DA45B6">
              <w:rPr>
                <w:rFonts w:eastAsia="Calibri" w:cstheme="minorHAnsi"/>
                <w:sz w:val="22"/>
                <w:szCs w:val="22"/>
              </w:rPr>
              <w:t>ur approach to food provision and learning about food for all staff, children and stakeholders foster</w:t>
            </w:r>
            <w:r w:rsidR="65D8070B" w:rsidRPr="00DA45B6">
              <w:rPr>
                <w:rFonts w:eastAsia="Calibri" w:cstheme="minorHAnsi"/>
                <w:sz w:val="22"/>
                <w:szCs w:val="22"/>
              </w:rPr>
              <w:t>s</w:t>
            </w:r>
            <w:r w:rsidR="00CD40BF" w:rsidRPr="00DA45B6">
              <w:rPr>
                <w:rFonts w:eastAsia="Calibri" w:cstheme="minorHAnsi"/>
                <w:sz w:val="22"/>
                <w:szCs w:val="22"/>
              </w:rPr>
              <w:t xml:space="preserve"> healthy habits</w:t>
            </w:r>
            <w:r w:rsidR="00763EF5" w:rsidRPr="00DA45B6">
              <w:rPr>
                <w:rFonts w:eastAsia="Calibri" w:cstheme="minorHAnsi"/>
                <w:sz w:val="22"/>
                <w:szCs w:val="22"/>
              </w:rPr>
              <w:t xml:space="preserve"> in compliance with guidance. </w:t>
            </w:r>
          </w:p>
          <w:p w14:paraId="4E2A6F9A" w14:textId="77777777" w:rsidR="00CD40BF" w:rsidRPr="00DA45B6" w:rsidRDefault="00CD40BF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60E98241" w14:textId="68ADEFAD" w:rsidR="00CD0457" w:rsidRPr="00DA45B6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Increased awareness </w:t>
            </w:r>
            <w:r w:rsidR="009D6D89" w:rsidRPr="00DA45B6">
              <w:rPr>
                <w:rFonts w:eastAsia="Calibri" w:cstheme="minorHAnsi"/>
                <w:sz w:val="22"/>
                <w:szCs w:val="22"/>
              </w:rPr>
              <w:t xml:space="preserve">of healthy </w:t>
            </w:r>
            <w:r w:rsidR="000612B0" w:rsidRPr="00DA45B6">
              <w:rPr>
                <w:rFonts w:eastAsia="Calibri" w:cstheme="minorHAnsi"/>
                <w:sz w:val="22"/>
                <w:szCs w:val="22"/>
              </w:rPr>
              <w:t>choices</w:t>
            </w:r>
            <w:r w:rsidR="009D6D89" w:rsidRPr="00DA45B6">
              <w:rPr>
                <w:rFonts w:eastAsia="Calibri" w:cstheme="minorHAnsi"/>
                <w:sz w:val="22"/>
                <w:szCs w:val="22"/>
              </w:rPr>
              <w:t xml:space="preserve"> and of where food comes from</w:t>
            </w:r>
            <w:r w:rsidR="00AB748C"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9D6D89" w:rsidRPr="00DA45B6">
              <w:rPr>
                <w:rFonts w:eastAsia="Calibri" w:cstheme="minorHAnsi"/>
                <w:sz w:val="22"/>
                <w:szCs w:val="22"/>
              </w:rPr>
              <w:t>to develop informed decision making.</w:t>
            </w:r>
          </w:p>
          <w:p w14:paraId="5DE9E548" w14:textId="77777777" w:rsidR="004B4119" w:rsidRPr="00DA45B6" w:rsidRDefault="004B4119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7A664B7" w14:textId="79D85A2D" w:rsidR="00CB5991" w:rsidRPr="00DA45B6" w:rsidRDefault="00ED3481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lastRenderedPageBreak/>
              <w:t xml:space="preserve">Increased </w:t>
            </w:r>
            <w:r w:rsidR="00CD40BF" w:rsidRPr="00DA45B6">
              <w:rPr>
                <w:rFonts w:eastAsia="Calibri" w:cstheme="minorHAnsi"/>
                <w:sz w:val="22"/>
                <w:szCs w:val="22"/>
              </w:rPr>
              <w:t xml:space="preserve">active </w:t>
            </w:r>
            <w:r w:rsidR="009765F5" w:rsidRPr="00DA45B6">
              <w:rPr>
                <w:rFonts w:eastAsia="Calibri" w:cstheme="minorHAnsi"/>
                <w:sz w:val="22"/>
                <w:szCs w:val="22"/>
              </w:rPr>
              <w:t xml:space="preserve">pupil </w:t>
            </w:r>
            <w:r w:rsidR="00A2242E" w:rsidRPr="00DA45B6">
              <w:rPr>
                <w:rFonts w:eastAsia="Calibri" w:cstheme="minorHAnsi"/>
                <w:sz w:val="22"/>
                <w:szCs w:val="22"/>
              </w:rPr>
              <w:t xml:space="preserve">participation </w:t>
            </w:r>
            <w:r w:rsidR="007614A2" w:rsidRPr="00DA45B6">
              <w:rPr>
                <w:rFonts w:eastAsia="Calibri" w:cstheme="minorHAnsi"/>
                <w:sz w:val="22"/>
                <w:szCs w:val="22"/>
              </w:rPr>
              <w:t xml:space="preserve">in </w:t>
            </w:r>
            <w:r w:rsidR="00A2242E" w:rsidRPr="00DA45B6">
              <w:rPr>
                <w:rFonts w:eastAsia="Calibri" w:cstheme="minorHAnsi"/>
                <w:sz w:val="22"/>
                <w:szCs w:val="22"/>
              </w:rPr>
              <w:t xml:space="preserve">planning and preparing </w:t>
            </w:r>
            <w:proofErr w:type="gramStart"/>
            <w:r w:rsidR="00A2242E" w:rsidRPr="00DA45B6">
              <w:rPr>
                <w:rFonts w:eastAsia="Calibri" w:cstheme="minorHAnsi"/>
                <w:sz w:val="22"/>
                <w:szCs w:val="22"/>
              </w:rPr>
              <w:t>snack</w:t>
            </w:r>
            <w:proofErr w:type="gramEnd"/>
            <w:r w:rsidR="00A2242E" w:rsidRPr="00DA45B6">
              <w:rPr>
                <w:rFonts w:eastAsia="Calibri" w:cstheme="minorHAnsi"/>
                <w:sz w:val="22"/>
                <w:szCs w:val="22"/>
              </w:rPr>
              <w:t xml:space="preserve"> underpinned by the wellbeing indicators</w:t>
            </w:r>
            <w:r w:rsidR="007D6D08" w:rsidRPr="00DA45B6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62C8F052" w14:textId="77777777" w:rsidR="00CB5991" w:rsidRPr="00DA45B6" w:rsidRDefault="00CB5991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A725660" w14:textId="0BE0A74F" w:rsidR="00CB5991" w:rsidRPr="00DA45B6" w:rsidRDefault="00CB5991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>Children will demonstrate increased independence at snack and mealtimes through a nurturing and unhurried experience.</w:t>
            </w:r>
          </w:p>
          <w:p w14:paraId="2A742CE1" w14:textId="5CFD73C3" w:rsidR="536075AB" w:rsidRPr="00DA45B6" w:rsidRDefault="536075AB" w:rsidP="00E61A35">
            <w:p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27A29585" w14:textId="28B84EA0" w:rsidR="00014493" w:rsidRPr="00DA45B6" w:rsidRDefault="00014493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347F8DC" w14:textId="77777777" w:rsidR="007614A2" w:rsidRPr="00DA45B6" w:rsidRDefault="007614A2" w:rsidP="00E61A35">
            <w:p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</w:p>
          <w:p w14:paraId="211081D2" w14:textId="77777777" w:rsidR="007614A2" w:rsidRPr="00DA45B6" w:rsidRDefault="007614A2" w:rsidP="00E61A35">
            <w:p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</w:p>
          <w:p w14:paraId="713F4588" w14:textId="77777777" w:rsidR="007614A2" w:rsidRPr="00DA45B6" w:rsidRDefault="007614A2" w:rsidP="00E61A35">
            <w:p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</w:p>
          <w:p w14:paraId="5B839767" w14:textId="77777777" w:rsidR="007D6D08" w:rsidRPr="00DA45B6" w:rsidRDefault="007D6D08" w:rsidP="00E61A35">
            <w:p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</w:p>
          <w:p w14:paraId="541925F4" w14:textId="77777777" w:rsidR="007D6D08" w:rsidRPr="00DA45B6" w:rsidRDefault="007D6D08" w:rsidP="00E61A35">
            <w:p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</w:p>
          <w:p w14:paraId="5B3BF659" w14:textId="14F8CC04" w:rsidR="018E8574" w:rsidRPr="00DA45B6" w:rsidRDefault="018E8574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45D98C6" w14:textId="50AD075A" w:rsidR="018E8574" w:rsidRPr="00DA45B6" w:rsidRDefault="018E8574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53F2EA4" w14:textId="75E41C20" w:rsidR="018E8574" w:rsidRPr="00DA45B6" w:rsidRDefault="018E8574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F9DB156" w14:textId="5124C06E" w:rsidR="018E8574" w:rsidRPr="00DA45B6" w:rsidRDefault="018E8574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E3E40D4" w14:textId="77777777" w:rsidR="00E63CEA" w:rsidRPr="00DA45B6" w:rsidRDefault="00E63CE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8B605C0" w14:textId="77777777" w:rsidR="00E63CEA" w:rsidRPr="00DA45B6" w:rsidRDefault="00E63CE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1B80F10" w14:textId="77777777" w:rsidR="00E63CEA" w:rsidRPr="00DA45B6" w:rsidRDefault="00E63CE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999134D" w14:textId="77777777" w:rsidR="00E63CEA" w:rsidRPr="00DA45B6" w:rsidRDefault="00E63CE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668A11EE" w14:textId="77777777" w:rsidR="00E63CEA" w:rsidRPr="00DA45B6" w:rsidRDefault="00E63CE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FDA21EB" w14:textId="77777777" w:rsidR="00E63CEA" w:rsidRPr="00DA45B6" w:rsidRDefault="00E63CE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C0224A5" w14:textId="77777777" w:rsidR="00E63CEA" w:rsidRPr="00DA45B6" w:rsidRDefault="00E63CE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6DFB2BD" w14:textId="71D77098" w:rsidR="00B962CD" w:rsidRPr="00DA45B6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>Regular</w:t>
            </w:r>
            <w:r w:rsidR="6345CAC0"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DA45B6">
              <w:rPr>
                <w:rFonts w:eastAsia="Calibri" w:cstheme="minorHAnsi"/>
                <w:sz w:val="22"/>
                <w:szCs w:val="22"/>
              </w:rPr>
              <w:t>participation in physical activities by all children</w:t>
            </w:r>
            <w:r w:rsidR="00CF57AA" w:rsidRPr="00DA45B6">
              <w:rPr>
                <w:rFonts w:eastAsia="Calibri" w:cstheme="minorHAnsi"/>
                <w:sz w:val="22"/>
                <w:szCs w:val="22"/>
              </w:rPr>
              <w:t xml:space="preserve"> to improve </w:t>
            </w:r>
            <w:r w:rsidR="00CF57AA" w:rsidRPr="00DA45B6">
              <w:rPr>
                <w:rFonts w:eastAsia="Calibri" w:cstheme="minorHAnsi"/>
                <w:sz w:val="22"/>
                <w:szCs w:val="22"/>
              </w:rPr>
              <w:lastRenderedPageBreak/>
              <w:t>wellbeing and build resilience.</w:t>
            </w:r>
          </w:p>
          <w:p w14:paraId="41DA1178" w14:textId="77777777" w:rsidR="00E63CEA" w:rsidRPr="00DA45B6" w:rsidRDefault="00E63CE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A2F6DE2" w14:textId="29A9A730" w:rsidR="536075AB" w:rsidRPr="00DA45B6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Positive </w:t>
            </w:r>
            <w:r w:rsidR="7142A84B" w:rsidRPr="00DA45B6">
              <w:rPr>
                <w:rFonts w:eastAsia="Calibri" w:cstheme="minorHAnsi"/>
                <w:sz w:val="22"/>
                <w:szCs w:val="22"/>
              </w:rPr>
              <w:t xml:space="preserve">engagement </w:t>
            </w:r>
            <w:r w:rsidRPr="00DA45B6">
              <w:rPr>
                <w:rFonts w:eastAsia="Calibri" w:cstheme="minorHAnsi"/>
                <w:sz w:val="22"/>
                <w:szCs w:val="22"/>
              </w:rPr>
              <w:t>from children, parents, and staff regarding health and well-being initiatives. Children are more engaged, more able to self-regulate and more able to focus and learn.</w:t>
            </w:r>
          </w:p>
          <w:p w14:paraId="64209C92" w14:textId="324C9601" w:rsidR="536075AB" w:rsidRPr="00DA45B6" w:rsidRDefault="536075AB" w:rsidP="00E61A35">
            <w:p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3CC4D406" w14:textId="0AF2CA03" w:rsidR="536075AB" w:rsidRPr="00DA45B6" w:rsidRDefault="536075AB" w:rsidP="00E61A35">
            <w:p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4E67BB4" w14:textId="0F8690F6" w:rsidR="536075AB" w:rsidRPr="00DA45B6" w:rsidRDefault="536075A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1A1A54C" w14:textId="0FA41C85" w:rsidR="536075AB" w:rsidRPr="00DA45B6" w:rsidRDefault="536075A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3D0C9669" w14:textId="0F28DC07" w:rsidR="536075AB" w:rsidRPr="00DA45B6" w:rsidRDefault="536075A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0B1A8DA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B0DCAAB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0C0D668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016335E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6C9AB3A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173FD0D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774CBB6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9D10D92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A33324C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31A31DF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BFFFED1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75B2403" w14:textId="77777777" w:rsidR="006879A8" w:rsidRPr="00DA45B6" w:rsidRDefault="006879A8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B0C0DEE" w14:textId="77777777" w:rsidR="00905333" w:rsidRPr="00DA45B6" w:rsidRDefault="00905333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DE20F64" w14:textId="77777777" w:rsidR="00905333" w:rsidRPr="00DA45B6" w:rsidRDefault="00905333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993D09C" w14:textId="77777777" w:rsidR="00FE3C7B" w:rsidRPr="00DA45B6" w:rsidRDefault="00FE3C7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7681B9E" w14:textId="77777777" w:rsidR="00FE3C7B" w:rsidRPr="00DA45B6" w:rsidRDefault="00FE3C7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61C419DA" w14:textId="77777777" w:rsidR="00FE3C7B" w:rsidRPr="00DA45B6" w:rsidRDefault="00FE3C7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009772D" w14:textId="77777777" w:rsidR="00FE3C7B" w:rsidRPr="00DA45B6" w:rsidRDefault="00FE3C7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A9DC110" w14:textId="77777777" w:rsidR="00FE3C7B" w:rsidRPr="00DA45B6" w:rsidRDefault="00FE3C7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9B1E5E9" w14:textId="77777777" w:rsidR="00FE3C7B" w:rsidRPr="00DA45B6" w:rsidRDefault="00FE3C7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06BDE0B" w14:textId="77777777" w:rsidR="00FE3C7B" w:rsidRPr="00DA45B6" w:rsidRDefault="00FE3C7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6BE7E684" w14:textId="77777777" w:rsidR="00DA45B6" w:rsidRPr="00DA45B6" w:rsidRDefault="00DA45B6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56688982" w14:textId="77777777" w:rsidR="00DA45B6" w:rsidRPr="00DA45B6" w:rsidRDefault="00DA45B6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0C41769" w14:textId="77777777" w:rsidR="00DA45B6" w:rsidRPr="00DA45B6" w:rsidRDefault="00DA45B6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3153C42" w14:textId="77777777" w:rsidR="00DA45B6" w:rsidRPr="00DA45B6" w:rsidRDefault="00DA45B6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5D138403" w14:textId="77777777" w:rsidR="00DA45B6" w:rsidRPr="00DA45B6" w:rsidRDefault="00DA45B6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A65B6D8" w14:textId="36DF80C0" w:rsidR="536075AB" w:rsidRPr="00DA45B6" w:rsidRDefault="536075A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>Parents are more able to support their children in building healthy habits. Parents engage more with the Nursery and each other, to support building healthy habits</w:t>
            </w:r>
          </w:p>
          <w:p w14:paraId="6C3EE2E2" w14:textId="12C8112E" w:rsidR="536075AB" w:rsidRPr="00DA45B6" w:rsidRDefault="536075A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32D6EAD8" w14:textId="36577D62" w:rsidR="536075AB" w:rsidRPr="00DA45B6" w:rsidRDefault="536075AB" w:rsidP="00E61A35">
            <w:pPr>
              <w:tabs>
                <w:tab w:val="left" w:pos="0"/>
                <w:tab w:val="left" w:pos="0"/>
                <w:tab w:val="left" w:pos="0"/>
                <w:tab w:val="left" w:pos="7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144C575" w14:textId="7DA91316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60DD167" w14:textId="1676356A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CF89A5B" w14:textId="5A20959F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11FB942" w14:textId="3C0544C4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0FD7524A" w14:textId="30810FF7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562E60C0" w14:textId="3BCBD021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12586B01" w14:textId="1153F5D0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6E4889A5" w14:textId="482A287A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2FFAA55E" w14:textId="5D96BFC3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081D69A9" w14:textId="15CB88C6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EF0A35C" w14:textId="45498567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3F867F2D" w14:textId="0A34F60B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02C9B1B" w14:textId="525B6A6F" w:rsidR="536075AB" w:rsidRPr="00DA45B6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A45B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1D2300C8" w14:textId="64757287" w:rsidR="536075AB" w:rsidRPr="00DA45B6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6F8932E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C64EAAD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BDB36E5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A043B4C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C297CFB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6A20319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76BE8CD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5FC135C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EC8E1F8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B092E8B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5475810A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638B6947" w14:textId="77777777" w:rsidR="00513ADD" w:rsidRPr="00DA45B6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4E92CA6" w14:textId="7C217481" w:rsidR="00CF57AA" w:rsidRPr="00DA45B6" w:rsidRDefault="00CF57A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FEC690B" w14:textId="77777777" w:rsidR="00CF57AA" w:rsidRPr="00DA45B6" w:rsidRDefault="00CF57A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F3A5042" w14:textId="1E251DEE" w:rsidR="536075AB" w:rsidRPr="00DA45B6" w:rsidRDefault="536075AB" w:rsidP="00E61A35">
            <w:p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</w:p>
          <w:p w14:paraId="530B9B26" w14:textId="7F4A67D1" w:rsidR="536075AB" w:rsidRPr="00DA45B6" w:rsidRDefault="536075AB" w:rsidP="00E61A35">
            <w:p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</w:p>
          <w:p w14:paraId="22C9F7A1" w14:textId="31AD4645" w:rsidR="536075AB" w:rsidRPr="00DA45B6" w:rsidRDefault="536075AB" w:rsidP="00E61A35">
            <w:p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</w:p>
          <w:p w14:paraId="49EF982D" w14:textId="6261DE9D" w:rsidR="536075AB" w:rsidRPr="00DA45B6" w:rsidRDefault="536075AB" w:rsidP="00E61A35">
            <w:p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</w:p>
          <w:p w14:paraId="19DAD108" w14:textId="72CB95C0" w:rsidR="536075AB" w:rsidRPr="00DA45B6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4101" w:type="dxa"/>
          </w:tcPr>
          <w:p w14:paraId="4D8188FE" w14:textId="0EF43C1E" w:rsidR="536075AB" w:rsidRPr="00E61A35" w:rsidRDefault="536075AB" w:rsidP="00E61A35">
            <w:pPr>
              <w:pStyle w:val="ListParagraph"/>
              <w:spacing w:after="0" w:line="240" w:lineRule="auto"/>
              <w:ind w:left="360" w:hanging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b/>
                <w:bCs/>
                <w:sz w:val="22"/>
                <w:szCs w:val="22"/>
              </w:rPr>
              <w:lastRenderedPageBreak/>
              <w:t>Nutrition Education: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C3C10DD" w14:textId="3D8BFDD0" w:rsidR="00846B23" w:rsidRPr="00E61A35" w:rsidRDefault="00846B23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Create a clear and comprehensive policy for the provision of healthy snack</w:t>
            </w:r>
            <w:r w:rsidR="00A2242E" w:rsidRPr="00E61A35">
              <w:rPr>
                <w:rFonts w:eastAsia="Calibri" w:cstheme="minorHAnsi"/>
                <w:sz w:val="22"/>
                <w:szCs w:val="22"/>
              </w:rPr>
              <w:t>s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for children in line with Criteria 10 of the National Standard.</w:t>
            </w:r>
          </w:p>
          <w:p w14:paraId="7C27AE75" w14:textId="2F4A931E" w:rsidR="00ED3481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Embed appropriate nutrition education (Eat well, </w:t>
            </w:r>
            <w:proofErr w:type="gramStart"/>
            <w:r w:rsidRPr="00E61A35">
              <w:rPr>
                <w:rFonts w:eastAsia="Calibri" w:cstheme="minorHAnsi"/>
                <w:sz w:val="22"/>
                <w:szCs w:val="22"/>
              </w:rPr>
              <w:t>Play</w:t>
            </w:r>
            <w:proofErr w:type="gramEnd"/>
            <w:r w:rsidRPr="00E61A35">
              <w:rPr>
                <w:rFonts w:eastAsia="Calibri" w:cstheme="minorHAnsi"/>
                <w:sz w:val="22"/>
                <w:szCs w:val="22"/>
              </w:rPr>
              <w:t xml:space="preserve"> well) to encourage</w:t>
            </w:r>
            <w:r w:rsidR="004E3411" w:rsidRPr="00E61A35">
              <w:rPr>
                <w:rFonts w:eastAsia="Calibri" w:cstheme="minorHAnsi"/>
                <w:sz w:val="22"/>
                <w:szCs w:val="22"/>
              </w:rPr>
              <w:t xml:space="preserve"> informed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healthy </w:t>
            </w:r>
            <w:r w:rsidR="004E3411" w:rsidRPr="00E61A35">
              <w:rPr>
                <w:rFonts w:eastAsia="Calibri" w:cstheme="minorHAnsi"/>
                <w:sz w:val="22"/>
                <w:szCs w:val="22"/>
              </w:rPr>
              <w:t xml:space="preserve">choices 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at Nursery and </w:t>
            </w:r>
            <w:r w:rsidR="00846B23" w:rsidRPr="00E61A35">
              <w:rPr>
                <w:rFonts w:eastAsia="Calibri" w:cstheme="minorHAnsi"/>
                <w:sz w:val="22"/>
                <w:szCs w:val="22"/>
              </w:rPr>
              <w:t>beyond the setting.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B8CE1F0" w14:textId="698B5DB3" w:rsidR="00014493" w:rsidRPr="00E61A35" w:rsidRDefault="00014493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proofErr w:type="gramStart"/>
            <w:r w:rsidRPr="00E61A35">
              <w:rPr>
                <w:rFonts w:eastAsia="Calibri" w:cstheme="minorHAnsi"/>
                <w:sz w:val="22"/>
                <w:szCs w:val="22"/>
              </w:rPr>
              <w:t>Continue</w:t>
            </w:r>
            <w:proofErr w:type="gramEnd"/>
            <w:r w:rsidRPr="00E61A35">
              <w:rPr>
                <w:rFonts w:eastAsia="Calibri" w:cstheme="minorHAnsi"/>
                <w:sz w:val="22"/>
                <w:szCs w:val="22"/>
              </w:rPr>
              <w:t xml:space="preserve"> to promote </w:t>
            </w:r>
            <w:r w:rsidR="00CF57AA" w:rsidRPr="00E61A35">
              <w:rPr>
                <w:rFonts w:eastAsia="Calibri" w:cstheme="minorHAnsi"/>
                <w:sz w:val="22"/>
                <w:szCs w:val="22"/>
              </w:rPr>
              <w:t>seed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to </w:t>
            </w:r>
            <w:r w:rsidR="00CF57AA" w:rsidRPr="00E61A35">
              <w:rPr>
                <w:rFonts w:eastAsia="Calibri" w:cstheme="minorHAnsi"/>
                <w:sz w:val="22"/>
                <w:szCs w:val="22"/>
              </w:rPr>
              <w:t>plate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planting and growing opportunities to enable children to learn where food comes from and </w:t>
            </w:r>
            <w:r w:rsidR="00D735D3" w:rsidRPr="00E61A35">
              <w:rPr>
                <w:rFonts w:eastAsia="Calibri" w:cstheme="minorHAnsi"/>
                <w:sz w:val="22"/>
                <w:szCs w:val="22"/>
              </w:rPr>
              <w:t>promote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sustainability.</w:t>
            </w:r>
          </w:p>
          <w:p w14:paraId="2326EE03" w14:textId="214EDC68" w:rsidR="00CD40BF" w:rsidRPr="00E61A35" w:rsidRDefault="00905333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>Establish a menu planning working party to e</w:t>
            </w:r>
            <w:r w:rsidR="004E3411" w:rsidRPr="00E61A35">
              <w:rPr>
                <w:rFonts w:eastAsia="Calibri" w:cstheme="minorHAnsi"/>
                <w:sz w:val="22"/>
                <w:szCs w:val="22"/>
              </w:rPr>
              <w:t>nsure m</w:t>
            </w:r>
            <w:r w:rsidR="00CD40BF" w:rsidRPr="00E61A35">
              <w:rPr>
                <w:rFonts w:eastAsia="Calibri" w:cstheme="minorHAnsi"/>
                <w:sz w:val="22"/>
                <w:szCs w:val="22"/>
              </w:rPr>
              <w:t>enu planning will meet dietary guidelines in</w:t>
            </w:r>
            <w:r w:rsidR="00882172" w:rsidRPr="00E61A35">
              <w:rPr>
                <w:rFonts w:eastAsia="Calibri" w:cstheme="minorHAnsi"/>
                <w:sz w:val="22"/>
                <w:szCs w:val="22"/>
              </w:rPr>
              <w:t xml:space="preserve"> line with</w:t>
            </w:r>
            <w:r w:rsidR="00CD40BF" w:rsidRPr="00E61A35">
              <w:rPr>
                <w:rFonts w:eastAsia="Calibri" w:cstheme="minorHAnsi"/>
                <w:sz w:val="22"/>
                <w:szCs w:val="22"/>
              </w:rPr>
              <w:t xml:space="preserve"> Setting the Table</w:t>
            </w:r>
            <w:r w:rsidR="00763EF5" w:rsidRPr="00E61A35">
              <w:rPr>
                <w:rFonts w:eastAsia="Calibri" w:cstheme="minorHAnsi"/>
                <w:sz w:val="22"/>
                <w:szCs w:val="22"/>
              </w:rPr>
              <w:t xml:space="preserve"> and children have opportunities to make informed healthy choices based on their preferences</w:t>
            </w:r>
            <w:r w:rsidRPr="00E61A35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6A2AA790" w14:textId="736D2E39" w:rsidR="536075AB" w:rsidRPr="00E61A35" w:rsidRDefault="008A093A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P</w:t>
            </w:r>
            <w:r w:rsidR="00763EF5" w:rsidRPr="00E61A35">
              <w:rPr>
                <w:rFonts w:eastAsia="Calibri" w:cstheme="minorHAnsi"/>
                <w:sz w:val="22"/>
                <w:szCs w:val="22"/>
              </w:rPr>
              <w:t>ractitioners will facilitate children’s active engagement in planning and preparing healthy snacks</w:t>
            </w:r>
            <w:r w:rsidR="00B5099C" w:rsidRPr="00E61A35">
              <w:rPr>
                <w:rFonts w:eastAsia="Calibri" w:cstheme="minorHAnsi"/>
                <w:sz w:val="22"/>
                <w:szCs w:val="22"/>
              </w:rPr>
              <w:t>,</w:t>
            </w:r>
            <w:r w:rsidR="00763EF5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E61A35">
              <w:rPr>
                <w:rFonts w:eastAsia="Calibri" w:cstheme="minorHAnsi"/>
                <w:sz w:val="22"/>
                <w:szCs w:val="22"/>
              </w:rPr>
              <w:t>u</w:t>
            </w:r>
            <w:r w:rsidRPr="00E61A35">
              <w:rPr>
                <w:rFonts w:eastAsia="Calibri" w:cstheme="minorHAnsi"/>
                <w:sz w:val="22"/>
                <w:szCs w:val="22"/>
              </w:rPr>
              <w:t>sing a rights-based approach</w:t>
            </w:r>
            <w:r w:rsidR="00B5099C" w:rsidRPr="00E61A35">
              <w:rPr>
                <w:rFonts w:eastAsia="Calibri" w:cstheme="minorHAnsi"/>
                <w:sz w:val="22"/>
                <w:szCs w:val="22"/>
              </w:rPr>
              <w:t xml:space="preserve"> and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763EF5" w:rsidRPr="00E61A35">
              <w:rPr>
                <w:rFonts w:eastAsia="Calibri" w:cstheme="minorHAnsi"/>
                <w:sz w:val="22"/>
                <w:szCs w:val="22"/>
              </w:rPr>
              <w:t>linking learning to wellbeing indicators in meaningful ways for children to make connections.</w:t>
            </w:r>
          </w:p>
          <w:p w14:paraId="76E98EE5" w14:textId="1040B3A8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Facilitate training on Bab</w:t>
            </w:r>
            <w:r w:rsidR="009D6D89" w:rsidRPr="00E61A35">
              <w:rPr>
                <w:rFonts w:eastAsia="Calibri" w:cstheme="minorHAnsi"/>
                <w:sz w:val="22"/>
                <w:szCs w:val="22"/>
              </w:rPr>
              <w:t>y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9D6D89" w:rsidRPr="00E61A35">
              <w:rPr>
                <w:rFonts w:eastAsia="Calibri" w:cstheme="minorHAnsi"/>
                <w:sz w:val="22"/>
                <w:szCs w:val="22"/>
              </w:rPr>
              <w:t xml:space="preserve">Bites </w:t>
            </w:r>
            <w:proofErr w:type="spellStart"/>
            <w:r w:rsidR="0029319A" w:rsidRPr="00E61A35">
              <w:rPr>
                <w:rFonts w:eastAsia="Calibri" w:cstheme="minorHAnsi"/>
                <w:sz w:val="22"/>
                <w:szCs w:val="22"/>
              </w:rPr>
              <w:t>programme</w:t>
            </w:r>
            <w:proofErr w:type="spellEnd"/>
            <w:r w:rsidR="0029319A" w:rsidRPr="00E61A35">
              <w:rPr>
                <w:rFonts w:eastAsia="Calibri" w:cstheme="minorHAnsi"/>
                <w:sz w:val="22"/>
                <w:szCs w:val="22"/>
              </w:rPr>
              <w:t xml:space="preserve"> and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implement </w:t>
            </w:r>
            <w:proofErr w:type="spellStart"/>
            <w:r w:rsidRPr="00E61A35">
              <w:rPr>
                <w:rFonts w:eastAsia="Calibri" w:cstheme="minorHAnsi"/>
                <w:sz w:val="22"/>
                <w:szCs w:val="22"/>
              </w:rPr>
              <w:t>programme</w:t>
            </w:r>
            <w:proofErr w:type="spellEnd"/>
            <w:r w:rsidRPr="00E61A35">
              <w:rPr>
                <w:rFonts w:eastAsia="Calibri" w:cstheme="minorHAnsi"/>
                <w:sz w:val="22"/>
                <w:szCs w:val="22"/>
              </w:rPr>
              <w:t xml:space="preserve"> for families</w:t>
            </w:r>
            <w:r w:rsidR="00D84F90" w:rsidRPr="00E61A35">
              <w:rPr>
                <w:rFonts w:eastAsia="Calibri" w:cstheme="minorHAnsi"/>
                <w:sz w:val="22"/>
                <w:szCs w:val="22"/>
              </w:rPr>
              <w:t xml:space="preserve"> through partnership working with infant dietician.</w:t>
            </w:r>
          </w:p>
          <w:p w14:paraId="02A264B8" w14:textId="77777777" w:rsidR="009D6D89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Selected staff to attend Henry training and implement </w:t>
            </w:r>
            <w:proofErr w:type="gramStart"/>
            <w:r w:rsidR="0029319A" w:rsidRPr="00E61A35">
              <w:rPr>
                <w:rFonts w:eastAsia="Calibri" w:cstheme="minorHAnsi"/>
                <w:sz w:val="22"/>
                <w:szCs w:val="22"/>
              </w:rPr>
              <w:t>strength</w:t>
            </w:r>
            <w:proofErr w:type="gramEnd"/>
            <w:r w:rsidR="0029319A" w:rsidRPr="00E61A35">
              <w:rPr>
                <w:rFonts w:eastAsia="Calibri" w:cstheme="minorHAnsi"/>
                <w:sz w:val="22"/>
                <w:szCs w:val="22"/>
              </w:rPr>
              <w:t>-based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proofErr w:type="spellStart"/>
            <w:r w:rsidRPr="00E61A35">
              <w:rPr>
                <w:rFonts w:eastAsia="Calibri" w:cstheme="minorHAnsi"/>
                <w:sz w:val="22"/>
                <w:szCs w:val="22"/>
              </w:rPr>
              <w:t>programme</w:t>
            </w:r>
            <w:proofErr w:type="spellEnd"/>
            <w:r w:rsidRPr="00E61A35">
              <w:rPr>
                <w:rFonts w:eastAsia="Calibri" w:cstheme="minorHAnsi"/>
                <w:sz w:val="22"/>
                <w:szCs w:val="22"/>
              </w:rPr>
              <w:t xml:space="preserve"> to support overall healthy choices including nutritional meals.</w:t>
            </w:r>
          </w:p>
          <w:p w14:paraId="069DDA63" w14:textId="3F13D0FE" w:rsidR="00221C79" w:rsidRPr="00E61A35" w:rsidRDefault="000612B0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Embed</w:t>
            </w:r>
            <w:r w:rsidR="00D735D3" w:rsidRPr="00E61A35">
              <w:rPr>
                <w:rFonts w:eastAsia="Calibri" w:cstheme="minorHAnsi"/>
                <w:sz w:val="22"/>
                <w:szCs w:val="22"/>
              </w:rPr>
              <w:t xml:space="preserve"> an unhurried, nutritious and nurturing snack and mealtime experience for all children to foster healthy relationships with food and promote independence and self-help skills. </w:t>
            </w:r>
          </w:p>
          <w:p w14:paraId="61839078" w14:textId="77777777" w:rsidR="007B447A" w:rsidRDefault="007B447A" w:rsidP="00E61A35">
            <w:pPr>
              <w:spacing w:after="0" w:line="240" w:lineRule="auto"/>
              <w:ind w:left="360" w:hanging="360"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  <w:p w14:paraId="34F62149" w14:textId="77610ED9" w:rsidR="536075AB" w:rsidRPr="00E61A35" w:rsidRDefault="7F008C5F" w:rsidP="00E61A35">
            <w:pPr>
              <w:spacing w:after="0" w:line="240" w:lineRule="auto"/>
              <w:ind w:left="360" w:hanging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b/>
                <w:bCs/>
                <w:sz w:val="22"/>
                <w:szCs w:val="22"/>
              </w:rPr>
              <w:t>Physical and Mental Well-being: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11082C0E" w14:textId="28E62795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Incorporate daily physical activities, both structured and unstructured, </w:t>
            </w:r>
            <w:r w:rsidR="40FC4DDB" w:rsidRPr="00E61A35">
              <w:rPr>
                <w:rFonts w:eastAsia="Calibri" w:cstheme="minorHAnsi"/>
                <w:sz w:val="22"/>
                <w:szCs w:val="22"/>
              </w:rPr>
              <w:t xml:space="preserve">into </w:t>
            </w:r>
            <w:r w:rsidR="40FC4DDB" w:rsidRPr="00E61A35">
              <w:rPr>
                <w:rFonts w:eastAsia="Calibri" w:cstheme="minorHAnsi"/>
                <w:sz w:val="22"/>
                <w:szCs w:val="22"/>
              </w:rPr>
              <w:lastRenderedPageBreak/>
              <w:t xml:space="preserve">Nursery </w:t>
            </w:r>
            <w:r w:rsidR="1ADE9F50" w:rsidRPr="00E61A35">
              <w:rPr>
                <w:rFonts w:eastAsia="Calibri" w:cstheme="minorHAnsi"/>
                <w:sz w:val="22"/>
                <w:szCs w:val="22"/>
              </w:rPr>
              <w:t>routines</w:t>
            </w:r>
            <w:r w:rsidR="40FC4DDB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to promote physical fitness and motor skills development. </w:t>
            </w:r>
          </w:p>
          <w:p w14:paraId="0869C0A2" w14:textId="2CB4F45B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Facilitate weekly </w:t>
            </w:r>
            <w:r w:rsidR="00CB5991" w:rsidRPr="00E61A35">
              <w:rPr>
                <w:rFonts w:eastAsia="Calibri" w:cstheme="minorHAnsi"/>
                <w:sz w:val="22"/>
                <w:szCs w:val="22"/>
              </w:rPr>
              <w:t>Nature Kindergarten,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Play on Pedals and </w:t>
            </w:r>
            <w:r w:rsidR="002378E4" w:rsidRPr="00E61A35">
              <w:rPr>
                <w:rFonts w:eastAsia="Calibri" w:cstheme="minorHAnsi"/>
                <w:sz w:val="22"/>
                <w:szCs w:val="22"/>
              </w:rPr>
              <w:t>outdoor learning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. </w:t>
            </w:r>
            <w:r w:rsidRPr="00E61A35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Use Nature Kindergarten in Fife </w:t>
            </w:r>
            <w:proofErr w:type="gramStart"/>
            <w:r w:rsidRPr="00E61A35">
              <w:rPr>
                <w:rFonts w:eastAsia="Calibri" w:cstheme="minorHAnsi"/>
                <w:sz w:val="22"/>
                <w:szCs w:val="22"/>
              </w:rPr>
              <w:t>document</w:t>
            </w:r>
            <w:proofErr w:type="gramEnd"/>
            <w:r w:rsidRPr="00E61A35">
              <w:rPr>
                <w:rFonts w:eastAsia="Calibri" w:cstheme="minorHAnsi"/>
                <w:sz w:val="22"/>
                <w:szCs w:val="22"/>
              </w:rPr>
              <w:t xml:space="preserve"> to build explicit links with UNCRC.</w:t>
            </w:r>
          </w:p>
          <w:p w14:paraId="79AF400E" w14:textId="77777777" w:rsidR="000940B6" w:rsidRDefault="000940B6" w:rsidP="000940B6">
            <w:pPr>
              <w:pStyle w:val="ListParagraph"/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</w:p>
          <w:p w14:paraId="4A3DF5EA" w14:textId="46F32A6C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Promoting the 50 under 5 app and website to all families via Seesaw, Sway and Family Learning display. </w:t>
            </w:r>
          </w:p>
          <w:p w14:paraId="41E07245" w14:textId="03D1EC4E" w:rsidR="43582ABA" w:rsidRPr="00E61A35" w:rsidRDefault="43582ABA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Plan and i</w:t>
            </w:r>
            <w:r w:rsidR="536075AB" w:rsidRPr="00E61A35">
              <w:rPr>
                <w:rFonts w:eastAsia="Calibri" w:cstheme="minorHAnsi"/>
                <w:sz w:val="22"/>
                <w:szCs w:val="22"/>
              </w:rPr>
              <w:t>mplement opportunities that support emotional and mental well-being, such as mindfulness exercises, storytelling, and creative play</w:t>
            </w:r>
            <w:r w:rsidR="5688EE42" w:rsidRPr="00E61A35">
              <w:rPr>
                <w:rFonts w:eastAsia="Calibri" w:cstheme="minorHAnsi"/>
                <w:sz w:val="22"/>
                <w:szCs w:val="22"/>
              </w:rPr>
              <w:t>, as part of the Nursery routine</w:t>
            </w:r>
            <w:r w:rsidR="00FF5ED5" w:rsidRPr="00E61A35">
              <w:rPr>
                <w:rFonts w:eastAsia="Calibri" w:cstheme="minorHAnsi"/>
                <w:sz w:val="22"/>
                <w:szCs w:val="22"/>
              </w:rPr>
              <w:t xml:space="preserve"> and through core provision.</w:t>
            </w:r>
            <w:r w:rsidR="536075AB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0F4849B3" w14:textId="3BF704C7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Build awareness among children of wellbeing indicators in meaningful ways. Practitioners </w:t>
            </w:r>
            <w:proofErr w:type="gramStart"/>
            <w:r w:rsidRPr="00E61A35">
              <w:rPr>
                <w:rFonts w:eastAsia="Calibri" w:cstheme="minorHAnsi"/>
                <w:sz w:val="22"/>
                <w:szCs w:val="22"/>
              </w:rPr>
              <w:t>to use</w:t>
            </w:r>
            <w:proofErr w:type="gramEnd"/>
            <w:r w:rsidRPr="00E61A35">
              <w:rPr>
                <w:rFonts w:eastAsia="Calibri" w:cstheme="minorHAnsi"/>
                <w:sz w:val="22"/>
                <w:szCs w:val="22"/>
              </w:rPr>
              <w:t xml:space="preserve"> these in holistic assessments of children’s strengths and support needs.</w:t>
            </w:r>
          </w:p>
          <w:p w14:paraId="4681ABC2" w14:textId="784312F1" w:rsidR="081F29DC" w:rsidRPr="00E61A35" w:rsidRDefault="081F29DC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Continue to embed use of Up, Up and Away Toolkits. Wellbeing Tool and Stages Profile and Strategy Map indicate tailored strategies to promote wellbeing and engagement</w:t>
            </w:r>
            <w:r w:rsidR="7FE15756" w:rsidRPr="00E61A35">
              <w:rPr>
                <w:rFonts w:eastAsia="Calibri" w:cstheme="minorHAnsi"/>
                <w:sz w:val="22"/>
                <w:szCs w:val="22"/>
              </w:rPr>
              <w:t xml:space="preserve"> and to meet individual children’s wellbeing needs.</w:t>
            </w:r>
          </w:p>
          <w:p w14:paraId="4761FFB1" w14:textId="4449C9CF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Embed IPT approaches to meet the individual needs of children, Playboxes, What’s </w:t>
            </w:r>
            <w:proofErr w:type="gramStart"/>
            <w:r w:rsidRPr="00E61A35">
              <w:rPr>
                <w:rFonts w:eastAsia="Calibri" w:cstheme="minorHAnsi"/>
                <w:sz w:val="22"/>
                <w:szCs w:val="22"/>
              </w:rPr>
              <w:t>In</w:t>
            </w:r>
            <w:proofErr w:type="gramEnd"/>
            <w:r w:rsidRPr="00E61A35">
              <w:rPr>
                <w:rFonts w:eastAsia="Calibri" w:cstheme="minorHAnsi"/>
                <w:sz w:val="22"/>
                <w:szCs w:val="22"/>
              </w:rPr>
              <w:t xml:space="preserve"> the Bag, </w:t>
            </w:r>
            <w:r w:rsidR="002378E4" w:rsidRPr="00E61A35">
              <w:rPr>
                <w:rFonts w:eastAsia="Calibri" w:cstheme="minorHAnsi"/>
                <w:sz w:val="22"/>
                <w:szCs w:val="22"/>
              </w:rPr>
              <w:t>Sensory Circuits.</w:t>
            </w:r>
          </w:p>
          <w:p w14:paraId="3EE2EB82" w14:textId="1A6905BC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 xml:space="preserve">Provide quiet, safe </w:t>
            </w:r>
            <w:proofErr w:type="spellStart"/>
            <w:r w:rsidRPr="00E61A35">
              <w:rPr>
                <w:rFonts w:eastAsia="Calibri" w:cstheme="minorHAnsi"/>
                <w:sz w:val="22"/>
                <w:szCs w:val="22"/>
              </w:rPr>
              <w:t>co</w:t>
            </w:r>
            <w:r w:rsidR="002378E4" w:rsidRPr="00E61A35">
              <w:rPr>
                <w:rFonts w:eastAsia="Calibri" w:cstheme="minorHAnsi"/>
                <w:sz w:val="22"/>
                <w:szCs w:val="22"/>
              </w:rPr>
              <w:t>s</w:t>
            </w:r>
            <w:r w:rsidRPr="00E61A35">
              <w:rPr>
                <w:rFonts w:eastAsia="Calibri" w:cstheme="minorHAnsi"/>
                <w:sz w:val="22"/>
                <w:szCs w:val="22"/>
              </w:rPr>
              <w:t>y</w:t>
            </w:r>
            <w:proofErr w:type="spellEnd"/>
            <w:r w:rsidRPr="00E61A35">
              <w:rPr>
                <w:rFonts w:eastAsia="Calibri" w:cstheme="minorHAnsi"/>
                <w:sz w:val="22"/>
                <w:szCs w:val="22"/>
              </w:rPr>
              <w:t xml:space="preserve"> spaces in the setting, for children to rest and relax. </w:t>
            </w:r>
          </w:p>
          <w:p w14:paraId="4A762B9F" w14:textId="215E887E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Engage with Susan Hallam (HV </w:t>
            </w:r>
            <w:proofErr w:type="gramStart"/>
            <w:r w:rsidRPr="00E61A35">
              <w:rPr>
                <w:rFonts w:eastAsia="Calibri" w:cstheme="minorHAnsi"/>
                <w:sz w:val="22"/>
                <w:szCs w:val="22"/>
              </w:rPr>
              <w:t>leading on</w:t>
            </w:r>
            <w:proofErr w:type="gramEnd"/>
            <w:r w:rsidRPr="00E61A35">
              <w:rPr>
                <w:rFonts w:eastAsia="Calibri" w:cstheme="minorHAnsi"/>
                <w:sz w:val="22"/>
                <w:szCs w:val="22"/>
              </w:rPr>
              <w:t xml:space="preserve"> Infant Mental Health)</w:t>
            </w:r>
            <w:r w:rsidR="00F85F15" w:rsidRPr="00E61A35">
              <w:rPr>
                <w:rFonts w:eastAsia="Calibri" w:cstheme="minorHAnsi"/>
                <w:sz w:val="22"/>
                <w:szCs w:val="22"/>
              </w:rPr>
              <w:t xml:space="preserve"> to support families.</w:t>
            </w:r>
          </w:p>
          <w:p w14:paraId="3DE266EB" w14:textId="7513B8D2" w:rsidR="53911BD9" w:rsidRPr="00E61A35" w:rsidRDefault="53911BD9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Develop Wellb</w:t>
            </w:r>
            <w:r w:rsidR="00715A57" w:rsidRPr="00E61A35">
              <w:rPr>
                <w:rFonts w:eastAsia="Calibri" w:cstheme="minorHAnsi"/>
                <w:sz w:val="22"/>
                <w:szCs w:val="22"/>
              </w:rPr>
              <w:t>ei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ng Overview Tracker </w:t>
            </w:r>
          </w:p>
          <w:p w14:paraId="3AA2B4EF" w14:textId="77777777" w:rsidR="00CF57AA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035AD1F" w14:textId="7629BF74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b/>
                <w:bCs/>
                <w:sz w:val="22"/>
                <w:szCs w:val="22"/>
              </w:rPr>
              <w:t>Parental Involvement: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EED2FE6" w14:textId="5E2C5FF2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Engage parents through weekly workshops and resources to support healthy habits at home. </w:t>
            </w:r>
          </w:p>
          <w:p w14:paraId="2C1AE78F" w14:textId="42475F01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Encourage family participation in nursery health initiatives. 50 Under 5 (Play </w:t>
            </w:r>
            <w:proofErr w:type="gramStart"/>
            <w:r w:rsidRPr="00E61A35">
              <w:rPr>
                <w:rFonts w:eastAsia="Calibri" w:cstheme="minorHAnsi"/>
                <w:sz w:val="22"/>
                <w:szCs w:val="22"/>
              </w:rPr>
              <w:t>Practitioner) ‘</w:t>
            </w:r>
            <w:proofErr w:type="gramEnd"/>
            <w:r w:rsidRPr="00E61A35">
              <w:rPr>
                <w:rFonts w:eastAsia="Calibri" w:cstheme="minorHAnsi"/>
                <w:sz w:val="22"/>
                <w:szCs w:val="22"/>
              </w:rPr>
              <w:t xml:space="preserve">50 Things Challenge’ shared via Seesaw, to promote home-nursery link with families trying new activities. </w:t>
            </w:r>
          </w:p>
          <w:p w14:paraId="4CCD9C0A" w14:textId="4800B3FD" w:rsidR="7365216A" w:rsidRPr="00E61A35" w:rsidRDefault="7365216A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Families will be invited to </w:t>
            </w:r>
            <w:r w:rsidR="536075AB" w:rsidRPr="00E61A35">
              <w:rPr>
                <w:rFonts w:eastAsia="Calibri" w:cstheme="minorHAnsi"/>
                <w:sz w:val="22"/>
                <w:szCs w:val="22"/>
              </w:rPr>
              <w:t>Stay and Play</w:t>
            </w:r>
            <w:r w:rsidR="698433CE" w:rsidRPr="00E61A35">
              <w:rPr>
                <w:rFonts w:eastAsia="Calibri" w:cstheme="minorHAnsi"/>
                <w:sz w:val="22"/>
                <w:szCs w:val="22"/>
              </w:rPr>
              <w:t xml:space="preserve"> each month</w:t>
            </w:r>
            <w:r w:rsidR="00513ADD" w:rsidRPr="00E61A35">
              <w:rPr>
                <w:rFonts w:eastAsia="Calibri" w:cstheme="minorHAnsi"/>
                <w:sz w:val="22"/>
                <w:szCs w:val="22"/>
              </w:rPr>
              <w:t xml:space="preserve"> with a focus on wellbeing and healthy habits.</w:t>
            </w:r>
            <w:r w:rsidR="536075AB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46B3DCD" w14:textId="793C9266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Champion Roles</w:t>
            </w:r>
            <w:r w:rsidR="374171CD" w:rsidRPr="00E61A35">
              <w:rPr>
                <w:rFonts w:eastAsia="Calibri" w:cstheme="minorHAnsi"/>
                <w:sz w:val="22"/>
                <w:szCs w:val="22"/>
              </w:rPr>
              <w:t xml:space="preserve"> to be adjusted to allow for team focus on </w:t>
            </w:r>
            <w:r w:rsidR="67641A31" w:rsidRPr="00E61A35">
              <w:rPr>
                <w:rFonts w:eastAsia="Calibri" w:cstheme="minorHAnsi"/>
                <w:sz w:val="22"/>
                <w:szCs w:val="22"/>
              </w:rPr>
              <w:t>Building Healthy Habits</w:t>
            </w:r>
            <w:r w:rsidR="00E61A35" w:rsidRPr="00E61A35">
              <w:rPr>
                <w:rFonts w:eastAsia="Calibri" w:cstheme="minorHAnsi"/>
                <w:sz w:val="22"/>
                <w:szCs w:val="22"/>
              </w:rPr>
              <w:t xml:space="preserve"> and Family Learning</w:t>
            </w:r>
            <w:r w:rsidRPr="00E61A35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044293EC" w14:textId="3EF0C397" w:rsidR="536075AB" w:rsidRPr="00E61A35" w:rsidRDefault="536075AB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SIMOA </w:t>
            </w:r>
            <w:r w:rsidR="3F9DC138" w:rsidRPr="00E61A35">
              <w:rPr>
                <w:rFonts w:eastAsia="Calibri" w:cstheme="minorHAnsi"/>
                <w:sz w:val="22"/>
                <w:szCs w:val="22"/>
              </w:rPr>
              <w:t>graphics and information to be displayed prominently throughout the setting and referred to routinely</w:t>
            </w:r>
            <w:r w:rsidR="006879A8" w:rsidRPr="00E61A35">
              <w:rPr>
                <w:rFonts w:eastAsia="Calibri" w:cstheme="minorHAnsi"/>
                <w:sz w:val="22"/>
                <w:szCs w:val="22"/>
              </w:rPr>
              <w:t xml:space="preserve"> to support children’s safety</w:t>
            </w:r>
            <w:r w:rsidR="00F450B0" w:rsidRPr="00E61A35">
              <w:rPr>
                <w:rFonts w:eastAsia="Calibri" w:cstheme="minorHAnsi"/>
                <w:sz w:val="22"/>
                <w:szCs w:val="22"/>
              </w:rPr>
              <w:t xml:space="preserve"> and wellbeing.</w:t>
            </w:r>
          </w:p>
          <w:p w14:paraId="5B04B32B" w14:textId="2CBC092E" w:rsidR="0804235A" w:rsidRPr="00E61A35" w:rsidRDefault="00513ADD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Establish SIMOA transition project with parents/carers to raise awareness of safety at home and in the local community</w:t>
            </w:r>
            <w:r w:rsidR="0D57D0CC" w:rsidRPr="00E61A35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4B6224D9" w14:textId="193893D1" w:rsidR="0804235A" w:rsidRPr="00E61A35" w:rsidRDefault="0804235A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 xml:space="preserve">Setting will re-engage with </w:t>
            </w:r>
            <w:r w:rsidR="006879A8" w:rsidRPr="00E61A35">
              <w:rPr>
                <w:rFonts w:eastAsia="Calibri" w:cstheme="minorHAnsi"/>
                <w:sz w:val="22"/>
                <w:szCs w:val="22"/>
              </w:rPr>
              <w:t xml:space="preserve">Child </w:t>
            </w:r>
            <w:proofErr w:type="gramStart"/>
            <w:r w:rsidR="00114A89">
              <w:rPr>
                <w:rFonts w:eastAsia="Calibri" w:cstheme="minorHAnsi"/>
                <w:sz w:val="22"/>
                <w:szCs w:val="22"/>
              </w:rPr>
              <w:t>S</w:t>
            </w:r>
            <w:r w:rsidR="006879A8" w:rsidRPr="00E61A35">
              <w:rPr>
                <w:rFonts w:eastAsia="Calibri" w:cstheme="minorHAnsi"/>
                <w:sz w:val="22"/>
                <w:szCs w:val="22"/>
              </w:rPr>
              <w:t>mile</w:t>
            </w:r>
            <w:r w:rsidR="536075AB" w:rsidRPr="00E61A35">
              <w:rPr>
                <w:rFonts w:eastAsia="Calibri" w:cstheme="minorHAnsi"/>
                <w:sz w:val="22"/>
                <w:szCs w:val="22"/>
              </w:rPr>
              <w:t>,</w:t>
            </w:r>
            <w:r w:rsidR="0007797C" w:rsidRPr="00E61A35">
              <w:rPr>
                <w:rFonts w:eastAsia="Calibri" w:cstheme="minorHAnsi"/>
                <w:sz w:val="22"/>
                <w:szCs w:val="22"/>
              </w:rPr>
              <w:t xml:space="preserve"> and</w:t>
            </w:r>
            <w:proofErr w:type="gramEnd"/>
            <w:r w:rsidR="0007797C" w:rsidRPr="00E61A35">
              <w:rPr>
                <w:rFonts w:eastAsia="Calibri" w:cstheme="minorHAnsi"/>
                <w:sz w:val="22"/>
                <w:szCs w:val="22"/>
              </w:rPr>
              <w:t xml:space="preserve"> follow their</w:t>
            </w:r>
            <w:r w:rsidR="2B52C902" w:rsidRPr="00E61A35">
              <w:rPr>
                <w:rFonts w:eastAsia="Calibri" w:cstheme="minorHAnsi"/>
                <w:sz w:val="22"/>
                <w:szCs w:val="22"/>
              </w:rPr>
              <w:t xml:space="preserve"> guidance</w:t>
            </w:r>
            <w:r w:rsidR="006879A8" w:rsidRPr="00E61A35">
              <w:rPr>
                <w:rFonts w:eastAsia="Calibri" w:cstheme="minorHAnsi"/>
                <w:sz w:val="22"/>
                <w:szCs w:val="22"/>
              </w:rPr>
              <w:t xml:space="preserve"> to support dental hygiene</w:t>
            </w:r>
            <w:r w:rsidR="00CF57AA" w:rsidRPr="00E61A35">
              <w:rPr>
                <w:rFonts w:eastAsia="Calibri" w:cstheme="minorHAnsi"/>
                <w:sz w:val="22"/>
                <w:szCs w:val="22"/>
              </w:rPr>
              <w:t xml:space="preserve"> in the nursery and at home.</w:t>
            </w:r>
          </w:p>
          <w:p w14:paraId="090EDA25" w14:textId="51596DEA" w:rsidR="536075AB" w:rsidRPr="00E61A35" w:rsidRDefault="34FFA5E7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proofErr w:type="gramStart"/>
            <w:r w:rsidRPr="00E61A35">
              <w:rPr>
                <w:rFonts w:eastAsia="Calibri" w:cstheme="minorHAnsi"/>
                <w:sz w:val="22"/>
                <w:szCs w:val="22"/>
              </w:rPr>
              <w:t>Team</w:t>
            </w:r>
            <w:proofErr w:type="gramEnd"/>
            <w:r w:rsidRPr="00E61A35">
              <w:rPr>
                <w:rFonts w:eastAsia="Calibri" w:cstheme="minorHAnsi"/>
                <w:sz w:val="22"/>
                <w:szCs w:val="22"/>
              </w:rPr>
              <w:t xml:space="preserve"> will liaise with </w:t>
            </w:r>
            <w:r w:rsidR="536075AB" w:rsidRPr="00E61A35">
              <w:rPr>
                <w:rFonts w:eastAsia="Calibri" w:cstheme="minorHAnsi"/>
                <w:sz w:val="22"/>
                <w:szCs w:val="22"/>
              </w:rPr>
              <w:t>Link</w:t>
            </w:r>
            <w:r w:rsidR="536075AB" w:rsidRPr="00E61A35">
              <w:rPr>
                <w:rFonts w:eastAsia="Calibri" w:cstheme="minorHAnsi"/>
                <w:color w:val="FFC000"/>
                <w:sz w:val="22"/>
                <w:szCs w:val="22"/>
              </w:rPr>
              <w:t xml:space="preserve"> </w:t>
            </w:r>
            <w:r w:rsidR="536075AB" w:rsidRPr="00E61A35">
              <w:rPr>
                <w:rFonts w:eastAsia="Calibri" w:cstheme="minorHAnsi"/>
                <w:sz w:val="22"/>
                <w:szCs w:val="22"/>
              </w:rPr>
              <w:t>Living, Health Visitors/Nursery Nurse (Karen Boggan)</w:t>
            </w:r>
            <w:r w:rsidR="306D0DC7" w:rsidRPr="00E61A35">
              <w:rPr>
                <w:rFonts w:eastAsia="Calibri" w:cstheme="minorHAnsi"/>
                <w:sz w:val="22"/>
                <w:szCs w:val="22"/>
              </w:rPr>
              <w:t xml:space="preserve"> to provide current advice to families</w:t>
            </w:r>
          </w:p>
          <w:p w14:paraId="6FD88021" w14:textId="4329303C" w:rsidR="536075AB" w:rsidRPr="00E61A35" w:rsidRDefault="30A310D1" w:rsidP="00E61A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Guidance from Sleep Scotland to be incorporated into family learning</w:t>
            </w:r>
            <w:r w:rsidR="008504F5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62" w:type="dxa"/>
            <w:gridSpan w:val="2"/>
          </w:tcPr>
          <w:p w14:paraId="1CE485D5" w14:textId="0DB554C9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 xml:space="preserve">NLT to develop Food and Nutrition Policy, in line with </w:t>
            </w:r>
            <w:r w:rsidR="00846B23" w:rsidRPr="00E61A35">
              <w:rPr>
                <w:rFonts w:eastAsia="Calibri" w:cstheme="minorHAnsi"/>
                <w:sz w:val="22"/>
                <w:szCs w:val="22"/>
              </w:rPr>
              <w:t xml:space="preserve">National Standard Criteria 10. </w:t>
            </w:r>
          </w:p>
          <w:p w14:paraId="4162FBA8" w14:textId="77777777" w:rsidR="00825650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1C518C49" w14:textId="3D70DFAB" w:rsidR="00AB748C" w:rsidRPr="00E61A35" w:rsidRDefault="00CD40BF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SEYOs and PNT to support all staff </w:t>
            </w:r>
          </w:p>
          <w:p w14:paraId="140EBDFA" w14:textId="77777777" w:rsidR="0069123F" w:rsidRPr="00E61A35" w:rsidRDefault="0069123F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4DB9A54" w14:textId="77777777" w:rsidR="00FE3C7B" w:rsidRPr="00E61A35" w:rsidRDefault="00FE3C7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D2DBBBD" w14:textId="77777777" w:rsidR="00FE3C7B" w:rsidRDefault="00FE3C7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A6220BC" w14:textId="77777777" w:rsidR="00B601AE" w:rsidRDefault="00B601AE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7380D85" w14:textId="77777777" w:rsidR="00B601AE" w:rsidRDefault="00B601AE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0BA2A90" w14:textId="77777777" w:rsidR="00B601AE" w:rsidRPr="00E61A35" w:rsidRDefault="00B601AE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2FBF88F" w14:textId="77777777" w:rsidR="00FE3C7B" w:rsidRPr="00E61A35" w:rsidRDefault="00FE3C7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B2447CD" w14:textId="4CE1F8B3" w:rsidR="00905333" w:rsidRPr="00E61A35" w:rsidRDefault="00905333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 xml:space="preserve">Working party with </w:t>
            </w:r>
          </w:p>
          <w:p w14:paraId="04422B2C" w14:textId="15201723" w:rsidR="00A2242E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NLT to </w:t>
            </w:r>
            <w:r w:rsidR="0029319A" w:rsidRPr="00E61A35">
              <w:rPr>
                <w:rFonts w:eastAsia="Calibri" w:cstheme="minorHAnsi"/>
                <w:sz w:val="22"/>
                <w:szCs w:val="22"/>
              </w:rPr>
              <w:t xml:space="preserve">support and </w:t>
            </w:r>
            <w:r w:rsidRPr="00E61A35">
              <w:rPr>
                <w:rFonts w:eastAsia="Calibri" w:cstheme="minorHAnsi"/>
                <w:sz w:val="22"/>
                <w:szCs w:val="22"/>
              </w:rPr>
              <w:t>oversee snack menu</w:t>
            </w:r>
            <w:r w:rsidR="0029319A" w:rsidRPr="00E61A35">
              <w:rPr>
                <w:rFonts w:eastAsia="Calibri" w:cstheme="minorHAnsi"/>
                <w:sz w:val="22"/>
                <w:szCs w:val="22"/>
              </w:rPr>
              <w:t xml:space="preserve"> planning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in line with guidelines.</w:t>
            </w:r>
            <w:r w:rsidR="000E5C1F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DDD9C8F" w14:textId="77777777" w:rsidR="00014493" w:rsidRPr="00E61A35" w:rsidRDefault="00014493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579BB56" w14:textId="77777777" w:rsidR="00014493" w:rsidRPr="00E61A35" w:rsidRDefault="00014493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ECCC365" w14:textId="77777777" w:rsidR="00B5099C" w:rsidRPr="00E61A35" w:rsidRDefault="00B5099C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1A10EE7" w14:textId="77777777" w:rsidR="00B5099C" w:rsidRPr="00E61A35" w:rsidRDefault="00B5099C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3BD381D" w14:textId="77777777" w:rsidR="00B5099C" w:rsidRPr="00E61A35" w:rsidRDefault="00B5099C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30D9BE6" w14:textId="77777777" w:rsidR="00B5099C" w:rsidRPr="00E61A35" w:rsidRDefault="00B5099C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089B3D7" w14:textId="77777777" w:rsidR="00B5099C" w:rsidRPr="00E61A35" w:rsidRDefault="00B5099C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582AC955" w14:textId="77777777" w:rsidR="00B5099C" w:rsidRPr="00E61A35" w:rsidRDefault="00B5099C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F6D8438" w14:textId="77777777" w:rsidR="00FE3C7B" w:rsidRPr="00E61A35" w:rsidRDefault="00FE3C7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320EC75" w14:textId="077B475E" w:rsidR="00014493" w:rsidRPr="00E61A35" w:rsidRDefault="00014493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NLT to contact Lisa Cruickshank (Infant Dietician) to deliver </w:t>
            </w:r>
            <w:r w:rsidR="009D6D89" w:rsidRPr="00E61A35">
              <w:rPr>
                <w:rFonts w:eastAsia="Calibri" w:cstheme="minorHAnsi"/>
                <w:sz w:val="22"/>
                <w:szCs w:val="22"/>
              </w:rPr>
              <w:t xml:space="preserve">Baby Bites </w:t>
            </w:r>
            <w:r w:rsidRPr="00E61A35">
              <w:rPr>
                <w:rFonts w:eastAsia="Calibri" w:cstheme="minorHAnsi"/>
                <w:sz w:val="22"/>
                <w:szCs w:val="22"/>
              </w:rPr>
              <w:t>training at LPSN</w:t>
            </w:r>
            <w:r w:rsidR="00CB5991" w:rsidRPr="00E61A35">
              <w:rPr>
                <w:rFonts w:eastAsia="Calibri" w:cstheme="minorHAnsi"/>
                <w:sz w:val="22"/>
                <w:szCs w:val="22"/>
              </w:rPr>
              <w:t xml:space="preserve"> and then roll out </w:t>
            </w:r>
            <w:proofErr w:type="spellStart"/>
            <w:r w:rsidR="00CB5991" w:rsidRPr="00E61A35">
              <w:rPr>
                <w:rFonts w:eastAsia="Calibri" w:cstheme="minorHAnsi"/>
                <w:sz w:val="22"/>
                <w:szCs w:val="22"/>
              </w:rPr>
              <w:t>programme</w:t>
            </w:r>
            <w:proofErr w:type="spellEnd"/>
            <w:r w:rsidR="00CB5991" w:rsidRPr="00E61A35">
              <w:rPr>
                <w:rFonts w:eastAsia="Calibri" w:cstheme="minorHAnsi"/>
                <w:sz w:val="22"/>
                <w:szCs w:val="22"/>
              </w:rPr>
              <w:t xml:space="preserve"> to families.</w:t>
            </w:r>
          </w:p>
          <w:p w14:paraId="689ECB53" w14:textId="77777777" w:rsidR="00CB5991" w:rsidRPr="00E61A35" w:rsidRDefault="00CB5991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86E8780" w14:textId="1D38EBDB" w:rsidR="00CB5991" w:rsidRPr="00E61A35" w:rsidRDefault="00CB5991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NLT to facilitate identified (S)EYOs to attend Henry training and support implementation to families.</w:t>
            </w:r>
          </w:p>
          <w:p w14:paraId="411C04CB" w14:textId="03511092" w:rsidR="00014493" w:rsidRPr="00E61A35" w:rsidRDefault="00014493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B93591A" w14:textId="77777777" w:rsidR="007B447A" w:rsidRDefault="007B447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56EEC87A" w14:textId="0F4A2C54" w:rsidR="00CB5991" w:rsidRPr="00E61A35" w:rsidRDefault="00B962C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All staff</w:t>
            </w:r>
          </w:p>
          <w:p w14:paraId="5B79AB8F" w14:textId="77777777" w:rsidR="00CB5991" w:rsidRPr="00E61A35" w:rsidRDefault="00CB5991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F1CE2CB" w14:textId="6498D8CE" w:rsidR="00B962CD" w:rsidRPr="00E61A35" w:rsidRDefault="00B962C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All staff</w:t>
            </w:r>
          </w:p>
          <w:p w14:paraId="2A916AC1" w14:textId="77777777" w:rsidR="00B962CD" w:rsidRPr="00E61A35" w:rsidRDefault="00B962C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0D99613" w14:textId="77777777" w:rsidR="005B656E" w:rsidRPr="00E61A35" w:rsidRDefault="005B656E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1BB3CB8" w14:textId="49AEC423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NLT to identify and support at least one EYO to attend Play on Pedals training.</w:t>
            </w:r>
            <w:r w:rsidR="00E812D3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SEYOs to plan and implement </w:t>
            </w:r>
            <w:r w:rsidR="00B962CD" w:rsidRPr="00E61A35">
              <w:rPr>
                <w:rFonts w:eastAsia="Calibri" w:cstheme="minorHAnsi"/>
                <w:sz w:val="22"/>
                <w:szCs w:val="22"/>
              </w:rPr>
              <w:t>Nature Kindergarten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learning </w:t>
            </w:r>
            <w:proofErr w:type="spellStart"/>
            <w:r w:rsidRPr="00E61A35">
              <w:rPr>
                <w:rFonts w:eastAsia="Calibri" w:cstheme="minorHAnsi"/>
                <w:sz w:val="22"/>
                <w:szCs w:val="22"/>
              </w:rPr>
              <w:t>programme</w:t>
            </w:r>
            <w:proofErr w:type="spellEnd"/>
            <w:r w:rsidR="00FF5ED5" w:rsidRPr="00E61A35">
              <w:rPr>
                <w:rFonts w:eastAsia="Calibri" w:cstheme="minorHAnsi"/>
                <w:sz w:val="22"/>
                <w:szCs w:val="22"/>
              </w:rPr>
              <w:t xml:space="preserve"> across the year.</w:t>
            </w:r>
          </w:p>
          <w:p w14:paraId="5D05CA28" w14:textId="283DAA8C" w:rsidR="00B962CD" w:rsidRPr="00E61A35" w:rsidRDefault="00B962C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87368B6" w14:textId="3FBF20BB" w:rsidR="536075AB" w:rsidRPr="00E61A35" w:rsidRDefault="00B962CD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SEYO to promote 50 Things universal offering</w:t>
            </w:r>
          </w:p>
          <w:p w14:paraId="6D3326F8" w14:textId="77777777" w:rsidR="00DC57C9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4A54A10" w14:textId="77777777" w:rsidR="00715A57" w:rsidRPr="00E61A35" w:rsidRDefault="00715A57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21DD7D1" w14:textId="36C2B4D3" w:rsidR="536075AB" w:rsidRPr="00E61A35" w:rsidRDefault="00DC57C9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S</w:t>
            </w:r>
            <w:r w:rsidR="62B4D4A2" w:rsidRPr="00E61A35">
              <w:rPr>
                <w:rFonts w:eastAsia="Calibri" w:cstheme="minorHAnsi"/>
                <w:sz w:val="22"/>
                <w:szCs w:val="22"/>
              </w:rPr>
              <w:t>EYOs, PNT, EYOs</w:t>
            </w:r>
          </w:p>
          <w:p w14:paraId="172E99AD" w14:textId="222956BF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1D7A69B8" w14:textId="31190B89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3C9E0B0E" w14:textId="007FD852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1B2DFD51" w14:textId="00722D02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2DBFD0BD" w14:textId="7C967544" w:rsidR="536075AB" w:rsidRPr="00E61A35" w:rsidRDefault="443FE2C6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SEYOs, PNT, EYOs</w:t>
            </w:r>
          </w:p>
          <w:p w14:paraId="45C6D652" w14:textId="0862048C" w:rsidR="536075AB" w:rsidRPr="00E61A35" w:rsidRDefault="6D18D7F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SEYOs, EYOs</w:t>
            </w:r>
          </w:p>
          <w:p w14:paraId="4925B97B" w14:textId="4AEE792C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300FF5C6" w14:textId="6EF2EFDD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1302DCB1" w14:textId="77777777" w:rsidR="00715A57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AA49CC7" w14:textId="77777777" w:rsidR="00715A57" w:rsidRPr="00E61A35" w:rsidRDefault="00715A57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AB4E65A" w14:textId="77777777" w:rsidR="00715A57" w:rsidRPr="00E61A35" w:rsidRDefault="00715A57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1070700" w14:textId="58F5D2ED" w:rsidR="536075AB" w:rsidRPr="00E61A35" w:rsidRDefault="26D49706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SEYOs, EYOs</w:t>
            </w:r>
          </w:p>
          <w:p w14:paraId="4541C374" w14:textId="26FBCFBD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1D370B61" w14:textId="77777777" w:rsidR="00CF57AA" w:rsidRPr="00E61A35" w:rsidRDefault="00CF57A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76E2B9A" w14:textId="77777777" w:rsidR="00CF57AA" w:rsidRPr="00E61A35" w:rsidRDefault="00CF57AA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5C46CEE" w14:textId="44405E53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 xml:space="preserve"> </w:t>
            </w:r>
            <w:r w:rsidR="4E2EDCBD" w:rsidRPr="00E61A35">
              <w:rPr>
                <w:rFonts w:eastAsia="Calibri" w:cstheme="minorHAnsi"/>
                <w:sz w:val="22"/>
                <w:szCs w:val="22"/>
              </w:rPr>
              <w:t>NLT</w:t>
            </w:r>
          </w:p>
          <w:p w14:paraId="6A4E302B" w14:textId="70BC328E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25B25289" w14:textId="64F5F492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F402FD6" w14:textId="091A5D0A" w:rsidR="02AFC7D5" w:rsidRPr="00E61A35" w:rsidRDefault="02AFC7D5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SEYOs, PEEP Champion,</w:t>
            </w:r>
            <w:r w:rsidR="01B7E264" w:rsidRPr="00E61A35">
              <w:rPr>
                <w:rFonts w:eastAsia="Calibri" w:cstheme="minorHAnsi"/>
                <w:sz w:val="22"/>
                <w:szCs w:val="22"/>
              </w:rPr>
              <w:t xml:space="preserve"> Family Learning Champion.</w:t>
            </w:r>
          </w:p>
          <w:p w14:paraId="330E2A9E" w14:textId="44C9C293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7CC4AA7" w14:textId="6F69ADBF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17ECADA" w14:textId="0BAEE8EC" w:rsidR="536075AB" w:rsidRPr="00E61A35" w:rsidRDefault="26FF6F5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S</w:t>
            </w:r>
            <w:r w:rsidR="4C916012" w:rsidRPr="00E61A35">
              <w:rPr>
                <w:rFonts w:eastAsia="Calibri" w:cstheme="minorHAnsi"/>
                <w:sz w:val="22"/>
                <w:szCs w:val="22"/>
              </w:rPr>
              <w:t xml:space="preserve">elected EYOs </w:t>
            </w:r>
            <w:r w:rsidRPr="00E61A35">
              <w:rPr>
                <w:rFonts w:eastAsia="Calibri" w:cstheme="minorHAnsi"/>
                <w:sz w:val="22"/>
                <w:szCs w:val="22"/>
              </w:rPr>
              <w:t>to attend Sleep Action training to support parents in building routines</w:t>
            </w:r>
          </w:p>
          <w:p w14:paraId="6702512A" w14:textId="13F0B47B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6E36D1F2" w14:textId="52429E4A" w:rsidR="467A2020" w:rsidRPr="00E61A35" w:rsidRDefault="467A202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All</w:t>
            </w:r>
          </w:p>
          <w:p w14:paraId="413A6321" w14:textId="01C58D52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FE693B2" w14:textId="494A956C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29D3C6A" w14:textId="77777777" w:rsidR="00E94445" w:rsidRDefault="00E94445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DEFE93D" w14:textId="0ADC5B0A" w:rsidR="467A2020" w:rsidRPr="00E61A35" w:rsidRDefault="467A202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All</w:t>
            </w:r>
          </w:p>
          <w:p w14:paraId="05E65B9E" w14:textId="6B2672DD" w:rsidR="467A2020" w:rsidRPr="00E61A35" w:rsidRDefault="467A202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NLT</w:t>
            </w:r>
          </w:p>
          <w:p w14:paraId="2AC19AB7" w14:textId="4F84E78D" w:rsidR="536075AB" w:rsidRPr="00E61A35" w:rsidRDefault="00450E04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Family Learning Champion</w:t>
            </w:r>
          </w:p>
          <w:p w14:paraId="4BB95259" w14:textId="77777777" w:rsidR="00513ADD" w:rsidRPr="00E61A35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6E0BF67" w14:textId="77777777" w:rsidR="00E94445" w:rsidRDefault="00E94445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DDE4A84" w14:textId="1995E78D" w:rsidR="00513ADD" w:rsidRPr="00E61A35" w:rsidRDefault="1D75C168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SIMOA working party to create </w:t>
            </w:r>
            <w:proofErr w:type="gramStart"/>
            <w:r w:rsidRPr="00E61A35">
              <w:rPr>
                <w:rFonts w:eastAsia="Calibri" w:cstheme="minorHAnsi"/>
                <w:sz w:val="22"/>
                <w:szCs w:val="22"/>
              </w:rPr>
              <w:t>resource</w:t>
            </w:r>
            <w:proofErr w:type="gramEnd"/>
            <w:r w:rsidRPr="00E61A35">
              <w:rPr>
                <w:rFonts w:eastAsia="Calibri" w:cstheme="minorHAnsi"/>
                <w:sz w:val="22"/>
                <w:szCs w:val="22"/>
              </w:rPr>
              <w:t xml:space="preserve"> and accompanying notes, and develop </w:t>
            </w:r>
            <w:proofErr w:type="gramStart"/>
            <w:r w:rsidRPr="00E61A35">
              <w:rPr>
                <w:rFonts w:eastAsia="Calibri" w:cstheme="minorHAnsi"/>
                <w:sz w:val="22"/>
                <w:szCs w:val="22"/>
              </w:rPr>
              <w:t>session</w:t>
            </w:r>
            <w:proofErr w:type="gramEnd"/>
            <w:r w:rsidRPr="00E61A35">
              <w:rPr>
                <w:rFonts w:eastAsia="Calibri" w:cstheme="minorHAnsi"/>
                <w:sz w:val="22"/>
                <w:szCs w:val="22"/>
              </w:rPr>
              <w:t xml:space="preserve"> for families</w:t>
            </w:r>
          </w:p>
          <w:p w14:paraId="24A2A793" w14:textId="55B9A43B" w:rsidR="467A2020" w:rsidRPr="00E61A35" w:rsidRDefault="467A202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All</w:t>
            </w:r>
          </w:p>
          <w:p w14:paraId="29577412" w14:textId="2B626BFF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B68E1E6" w14:textId="77777777" w:rsidR="00F85F15" w:rsidRPr="00E61A35" w:rsidRDefault="00F85F15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C703035" w14:textId="0D204E4F" w:rsidR="467A2020" w:rsidRPr="00E61A35" w:rsidRDefault="467A202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>NLT</w:t>
            </w:r>
          </w:p>
          <w:p w14:paraId="464C8F48" w14:textId="3E6AE666" w:rsidR="467A2020" w:rsidRPr="00E61A35" w:rsidRDefault="467A202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Family Learning Champion </w:t>
            </w:r>
          </w:p>
          <w:p w14:paraId="38EC2967" w14:textId="46C168F2" w:rsidR="536075AB" w:rsidRPr="00E61A35" w:rsidRDefault="536075AB" w:rsidP="00E61A35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5499816F" w14:textId="050845EB" w:rsidR="536075AB" w:rsidRPr="00E61A35" w:rsidRDefault="536075AB" w:rsidP="00E61A35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sz w:val="22"/>
                <w:szCs w:val="22"/>
              </w:rPr>
            </w:pPr>
          </w:p>
          <w:p w14:paraId="54882192" w14:textId="77777777" w:rsidR="00F85F15" w:rsidRPr="00E61A35" w:rsidRDefault="00F85F15" w:rsidP="00E61A35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sz w:val="22"/>
                <w:szCs w:val="22"/>
              </w:rPr>
            </w:pPr>
          </w:p>
          <w:p w14:paraId="1F86E34E" w14:textId="77777777" w:rsidR="00F85F15" w:rsidRPr="00E61A35" w:rsidRDefault="00F85F15" w:rsidP="00E61A35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sz w:val="22"/>
                <w:szCs w:val="22"/>
              </w:rPr>
            </w:pPr>
          </w:p>
          <w:p w14:paraId="35F9AA61" w14:textId="21E0866B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D6085BD" w14:textId="7DD48552" w:rsidR="536075AB" w:rsidRPr="00E61A35" w:rsidRDefault="536075AB" w:rsidP="00E61A35">
            <w:pPr>
              <w:tabs>
                <w:tab w:val="left" w:pos="0"/>
                <w:tab w:val="left" w:pos="720"/>
              </w:tabs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00388EEF" w14:textId="621E9C7E" w:rsidR="536075AB" w:rsidRPr="00E61A35" w:rsidRDefault="536075AB" w:rsidP="00E61A35">
            <w:pPr>
              <w:tabs>
                <w:tab w:val="left" w:pos="0"/>
                <w:tab w:val="left" w:pos="720"/>
              </w:tabs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5B6ADACC" w14:textId="4807CEE7" w:rsidR="536075AB" w:rsidRPr="00E61A35" w:rsidRDefault="536075AB" w:rsidP="00E61A35">
            <w:pPr>
              <w:tabs>
                <w:tab w:val="left" w:pos="0"/>
                <w:tab w:val="left" w:pos="720"/>
              </w:tabs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00" w:type="dxa"/>
          </w:tcPr>
          <w:p w14:paraId="553605E8" w14:textId="43B07C81" w:rsidR="00846B23" w:rsidRPr="00E61A35" w:rsidRDefault="00846B23" w:rsidP="00E61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 xml:space="preserve">Surveys and feedback from children, parents and staff demonstrate understanding and engagement with the policy and show impact of </w:t>
            </w:r>
            <w:r w:rsidR="0029319A" w:rsidRPr="00E61A35">
              <w:rPr>
                <w:rFonts w:eastAsia="Calibri" w:cstheme="minorHAnsi"/>
                <w:sz w:val="22"/>
                <w:szCs w:val="22"/>
              </w:rPr>
              <w:t>high-quality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snack and mealtime provisions</w:t>
            </w:r>
            <w:r w:rsidR="00CD0457" w:rsidRPr="00E61A35">
              <w:rPr>
                <w:rFonts w:eastAsia="Calibri" w:cstheme="minorHAnsi"/>
                <w:sz w:val="22"/>
                <w:szCs w:val="22"/>
              </w:rPr>
              <w:t xml:space="preserve"> on children’s learning and development</w:t>
            </w:r>
            <w:r w:rsidR="00CB5991" w:rsidRPr="00E61A35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10DC421E" w14:textId="639967AB" w:rsidR="00AB748C" w:rsidRPr="00E61A35" w:rsidRDefault="00AB748C" w:rsidP="00E61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Observations of children show engagement in food and health-related </w:t>
            </w:r>
            <w:r w:rsidR="00611340" w:rsidRPr="00E61A35">
              <w:rPr>
                <w:rFonts w:eastAsia="Calibri" w:cstheme="minorHAnsi"/>
                <w:sz w:val="22"/>
                <w:szCs w:val="22"/>
              </w:rPr>
              <w:t xml:space="preserve">learning opportunities with children demonstrating informed healthy choices through daily routines. </w:t>
            </w:r>
          </w:p>
          <w:p w14:paraId="48E97CA4" w14:textId="77777777" w:rsidR="00CB5C21" w:rsidRPr="00E61A35" w:rsidRDefault="00611340" w:rsidP="00E61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Engagement in bi-annual reflection of interactions, experiences and spaces using </w:t>
            </w: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>Fife Fabulous Food audit to self-evaluate, plan next steps and track progress.</w:t>
            </w:r>
          </w:p>
          <w:p w14:paraId="49597F20" w14:textId="2150785D" w:rsidR="00611340" w:rsidRPr="00E61A35" w:rsidRDefault="00CB5C21" w:rsidP="00E61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Feedback from menu planning working group in compliance with guidance.</w:t>
            </w:r>
          </w:p>
          <w:p w14:paraId="6CE127E0" w14:textId="30D9DCC2" w:rsidR="00AB748C" w:rsidRPr="00E61A35" w:rsidRDefault="00AB748C" w:rsidP="00E61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Planning processes demonstrate </w:t>
            </w:r>
            <w:r w:rsidR="005B656E" w:rsidRPr="00E61A35">
              <w:rPr>
                <w:rFonts w:eastAsia="Calibri" w:cstheme="minorHAnsi"/>
                <w:sz w:val="22"/>
                <w:szCs w:val="22"/>
              </w:rPr>
              <w:t>that children are</w:t>
            </w:r>
            <w:r w:rsidR="00ED3481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5B656E" w:rsidRPr="00E61A35">
              <w:rPr>
                <w:rFonts w:eastAsia="Calibri" w:cstheme="minorHAnsi"/>
                <w:sz w:val="22"/>
                <w:szCs w:val="22"/>
              </w:rPr>
              <w:t xml:space="preserve">developing an </w:t>
            </w:r>
            <w:r w:rsidR="00ED3481" w:rsidRPr="00E61A35">
              <w:rPr>
                <w:rFonts w:eastAsia="Calibri" w:cstheme="minorHAnsi"/>
                <w:sz w:val="22"/>
                <w:szCs w:val="22"/>
              </w:rPr>
              <w:t xml:space="preserve">understanding of where food </w:t>
            </w:r>
            <w:proofErr w:type="gramStart"/>
            <w:r w:rsidR="00ED3481" w:rsidRPr="00E61A35">
              <w:rPr>
                <w:rFonts w:eastAsia="Calibri" w:cstheme="minorHAnsi"/>
                <w:sz w:val="22"/>
                <w:szCs w:val="22"/>
              </w:rPr>
              <w:t>comes</w:t>
            </w:r>
            <w:proofErr w:type="gramEnd"/>
            <w:r w:rsidR="00ED3481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5B656E" w:rsidRPr="00E61A35">
              <w:rPr>
                <w:rFonts w:eastAsia="Calibri" w:cstheme="minorHAnsi"/>
                <w:sz w:val="22"/>
                <w:szCs w:val="22"/>
              </w:rPr>
              <w:t>and sustainability through</w:t>
            </w:r>
            <w:r w:rsidR="00ED3481" w:rsidRPr="00E61A35">
              <w:rPr>
                <w:rFonts w:eastAsia="Calibri" w:cstheme="minorHAnsi"/>
                <w:sz w:val="22"/>
                <w:szCs w:val="22"/>
              </w:rPr>
              <w:t xml:space="preserve"> planting and growing </w:t>
            </w:r>
            <w:r w:rsidRPr="00E61A35">
              <w:rPr>
                <w:rFonts w:eastAsia="Calibri" w:cstheme="minorHAnsi"/>
                <w:sz w:val="22"/>
                <w:szCs w:val="22"/>
              </w:rPr>
              <w:t>experiences</w:t>
            </w:r>
            <w:r w:rsidR="00ED3481" w:rsidRPr="00E61A35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5F1056BC" w14:textId="53B81548" w:rsidR="00AB748C" w:rsidRPr="00E61A35" w:rsidRDefault="00AB748C" w:rsidP="00E61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Sampling of packed lunches shows healthier choices between home and Nursery</w:t>
            </w:r>
            <w:r w:rsidR="00936D1C" w:rsidRPr="00E61A35">
              <w:rPr>
                <w:rFonts w:eastAsia="Calibri" w:cstheme="minorHAnsi"/>
                <w:sz w:val="22"/>
                <w:szCs w:val="22"/>
              </w:rPr>
              <w:t xml:space="preserve"> with </w:t>
            </w:r>
            <w:proofErr w:type="gramStart"/>
            <w:r w:rsidR="00936D1C" w:rsidRPr="00E61A35">
              <w:rPr>
                <w:rFonts w:eastAsia="Calibri" w:cstheme="minorHAnsi"/>
                <w:sz w:val="22"/>
                <w:szCs w:val="22"/>
              </w:rPr>
              <w:t>families</w:t>
            </w:r>
            <w:proofErr w:type="gramEnd"/>
            <w:r w:rsidR="00936D1C" w:rsidRPr="00E61A35">
              <w:rPr>
                <w:rFonts w:eastAsia="Calibri" w:cstheme="minorHAnsi"/>
                <w:sz w:val="22"/>
                <w:szCs w:val="22"/>
              </w:rPr>
              <w:t xml:space="preserve"> cultures and preferences respected.</w:t>
            </w:r>
          </w:p>
          <w:p w14:paraId="55F74867" w14:textId="6D4712B8" w:rsidR="536075AB" w:rsidRPr="00E61A35" w:rsidRDefault="00CB5991" w:rsidP="00E61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NLT tracking and monitoring of </w:t>
            </w:r>
            <w:r w:rsidR="00CB5C21" w:rsidRPr="00E61A35">
              <w:rPr>
                <w:rFonts w:eastAsia="Calibri" w:cstheme="minorHAnsi"/>
                <w:sz w:val="22"/>
                <w:szCs w:val="22"/>
              </w:rPr>
              <w:t>children’s</w:t>
            </w:r>
            <w:r w:rsidR="536075AB" w:rsidRPr="00E61A35">
              <w:rPr>
                <w:rFonts w:eastAsia="Calibri" w:cstheme="minorHAnsi"/>
                <w:sz w:val="22"/>
                <w:szCs w:val="22"/>
              </w:rPr>
              <w:t xml:space="preserve"> engagement </w:t>
            </w:r>
            <w:r w:rsidR="00936D1C" w:rsidRPr="00E61A35">
              <w:rPr>
                <w:rFonts w:eastAsia="Calibri" w:cstheme="minorHAnsi"/>
                <w:sz w:val="22"/>
                <w:szCs w:val="22"/>
              </w:rPr>
              <w:t>in</w:t>
            </w:r>
            <w:r w:rsidR="536075AB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29319A" w:rsidRPr="00E61A35">
              <w:rPr>
                <w:rFonts w:eastAsia="Calibri" w:cstheme="minorHAnsi"/>
                <w:sz w:val="22"/>
                <w:szCs w:val="22"/>
              </w:rPr>
              <w:t xml:space="preserve">planning and preparing healthy snacks and </w:t>
            </w:r>
            <w:r w:rsidR="536075AB" w:rsidRPr="00E61A35">
              <w:rPr>
                <w:rFonts w:eastAsia="Calibri" w:cstheme="minorHAnsi"/>
                <w:sz w:val="22"/>
                <w:szCs w:val="22"/>
              </w:rPr>
              <w:t>mealtimes</w:t>
            </w:r>
            <w:r w:rsidR="00825650" w:rsidRPr="00E61A35">
              <w:rPr>
                <w:rFonts w:eastAsia="Calibri" w:cstheme="minorHAnsi"/>
                <w:sz w:val="22"/>
                <w:szCs w:val="22"/>
              </w:rPr>
              <w:t xml:space="preserve"> underpinned by the wellbeing indicators.</w:t>
            </w:r>
          </w:p>
          <w:p w14:paraId="3F755E25" w14:textId="348A6CAD" w:rsidR="00CB5991" w:rsidRPr="00E61A35" w:rsidRDefault="00CB5991" w:rsidP="00E61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Data gathering of </w:t>
            </w:r>
            <w:r w:rsidR="00936D1C" w:rsidRPr="00E61A35">
              <w:rPr>
                <w:rFonts w:eastAsia="Calibri" w:cstheme="minorHAnsi"/>
                <w:sz w:val="22"/>
                <w:szCs w:val="22"/>
              </w:rPr>
              <w:t xml:space="preserve">family 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feedback and engagement in </w:t>
            </w:r>
            <w:r w:rsidR="005B656E" w:rsidRPr="00E61A35">
              <w:rPr>
                <w:rFonts w:eastAsia="Calibri" w:cstheme="minorHAnsi"/>
                <w:sz w:val="22"/>
                <w:szCs w:val="22"/>
              </w:rPr>
              <w:t xml:space="preserve">Baby Bites 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and Henry </w:t>
            </w:r>
            <w:proofErr w:type="spellStart"/>
            <w:r w:rsidRPr="00E61A35">
              <w:rPr>
                <w:rFonts w:eastAsia="Calibri" w:cstheme="minorHAnsi"/>
                <w:sz w:val="22"/>
                <w:szCs w:val="22"/>
              </w:rPr>
              <w:t>programme</w:t>
            </w:r>
            <w:proofErr w:type="spellEnd"/>
            <w:r w:rsidR="00B962CD" w:rsidRPr="00E61A35">
              <w:rPr>
                <w:rFonts w:eastAsia="Calibri" w:cstheme="minorHAnsi"/>
                <w:sz w:val="22"/>
                <w:szCs w:val="22"/>
              </w:rPr>
              <w:t xml:space="preserve"> to </w:t>
            </w:r>
            <w:proofErr w:type="spellStart"/>
            <w:r w:rsidR="00B962CD" w:rsidRPr="00E61A35">
              <w:rPr>
                <w:rFonts w:eastAsia="Calibri" w:cstheme="minorHAnsi"/>
                <w:sz w:val="22"/>
                <w:szCs w:val="22"/>
              </w:rPr>
              <w:t>analyse</w:t>
            </w:r>
            <w:proofErr w:type="spellEnd"/>
            <w:r w:rsidR="00B962CD" w:rsidRPr="00E61A35">
              <w:rPr>
                <w:rFonts w:eastAsia="Calibri" w:cstheme="minorHAnsi"/>
                <w:sz w:val="22"/>
                <w:szCs w:val="22"/>
              </w:rPr>
              <w:t xml:space="preserve"> impact.</w:t>
            </w:r>
          </w:p>
          <w:p w14:paraId="560B9A1E" w14:textId="24A7F4FA" w:rsidR="00B962CD" w:rsidRPr="00E61A35" w:rsidRDefault="00CB5991" w:rsidP="00E61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Termly NLT monitoring of snack and mealtimes</w:t>
            </w:r>
            <w:r w:rsidR="009765F5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611340" w:rsidRPr="00E61A35">
              <w:rPr>
                <w:rFonts w:eastAsia="Calibri" w:cstheme="minorHAnsi"/>
                <w:sz w:val="22"/>
                <w:szCs w:val="22"/>
              </w:rPr>
              <w:t>experiences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to ensure they are unhurried, nutritious</w:t>
            </w:r>
            <w:r w:rsidR="009765F5" w:rsidRPr="00E61A35">
              <w:rPr>
                <w:rFonts w:eastAsia="Calibri" w:cstheme="minorHAnsi"/>
                <w:sz w:val="22"/>
                <w:szCs w:val="22"/>
              </w:rPr>
              <w:t>,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nurturing </w:t>
            </w:r>
            <w:r w:rsidR="00D84F90" w:rsidRPr="00E61A35">
              <w:rPr>
                <w:rFonts w:eastAsia="Calibri" w:cstheme="minorHAnsi"/>
                <w:sz w:val="22"/>
                <w:szCs w:val="22"/>
              </w:rPr>
              <w:t>and are enabling independence</w:t>
            </w:r>
            <w:r w:rsidR="009765F5" w:rsidRPr="00E61A35">
              <w:rPr>
                <w:rFonts w:eastAsia="Calibri" w:cstheme="minorHAnsi"/>
                <w:sz w:val="22"/>
                <w:szCs w:val="22"/>
              </w:rPr>
              <w:t>,</w:t>
            </w:r>
            <w:r w:rsidR="00D84F90" w:rsidRPr="00E61A35">
              <w:rPr>
                <w:rFonts w:eastAsia="Calibri" w:cstheme="minorHAnsi"/>
                <w:sz w:val="22"/>
                <w:szCs w:val="22"/>
              </w:rPr>
              <w:t xml:space="preserve"> and self- help skills</w:t>
            </w:r>
            <w:r w:rsidR="005B656E" w:rsidRPr="00E61A35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3D6B4755" w14:textId="28A95731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1984029" w14:textId="25BCFAB9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24CC7525" w14:textId="27E7F5CC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2C4D00D2" w14:textId="382BB980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5ECD644A" w14:textId="644E1D29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1B3BDDE9" w14:textId="3C48B663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0965D730" w14:textId="3CCEA5B9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DC8816C" w14:textId="77777777" w:rsidR="007B447A" w:rsidRDefault="007B447A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E6DAD13" w14:textId="4ECDF1F7" w:rsidR="536075AB" w:rsidRPr="00E61A35" w:rsidRDefault="00FF5ED5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NLT termly playroom and garden observations to track children’s engagement in physical </w:t>
            </w: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 xml:space="preserve">participation across the provision including Nature Kindergarten experiences. </w:t>
            </w:r>
          </w:p>
          <w:p w14:paraId="10E6CECA" w14:textId="373E8557" w:rsidR="536075AB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57E40A02" w14:textId="074E1EF8" w:rsidR="536075AB" w:rsidRPr="00E61A35" w:rsidRDefault="00FF5ED5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Parent, carer and child surveys to gather feedback on Nature </w:t>
            </w:r>
            <w:r w:rsidR="5E318A6B" w:rsidRPr="00E61A35">
              <w:rPr>
                <w:rFonts w:eastAsia="Calibri" w:cstheme="minorHAnsi"/>
                <w:sz w:val="22"/>
                <w:szCs w:val="22"/>
              </w:rPr>
              <w:t>Kindergarten</w:t>
            </w:r>
            <w:r w:rsidRPr="00E61A35">
              <w:rPr>
                <w:rFonts w:eastAsia="Calibri" w:cstheme="minorHAnsi"/>
                <w:sz w:val="22"/>
                <w:szCs w:val="22"/>
              </w:rPr>
              <w:t>, Play on Pedals and outdoor learning opportunities in the nursery garden and local community.</w:t>
            </w:r>
          </w:p>
          <w:p w14:paraId="1D4EC8C1" w14:textId="29D0036C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2C3658F9" w14:textId="77777777" w:rsidR="00DC57C9" w:rsidRPr="00E61A35" w:rsidRDefault="00DC57C9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6A422586" w14:textId="77777777" w:rsidR="00DC57C9" w:rsidRPr="00E61A35" w:rsidRDefault="00DC57C9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A576436" w14:textId="77777777" w:rsidR="00DC57C9" w:rsidRPr="00E61A35" w:rsidRDefault="00DC57C9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99E9174" w14:textId="77777777" w:rsidR="00DC57C9" w:rsidRPr="00E61A35" w:rsidRDefault="00DC57C9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67C61E36" w14:textId="0914F0DE" w:rsidR="00FF5ED5" w:rsidRPr="00E61A35" w:rsidRDefault="00FF5ED5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Data analysis and tracking of family engagement through 50 Things universal offering and Sways.</w:t>
            </w:r>
          </w:p>
          <w:p w14:paraId="434137FC" w14:textId="7A5F68AB" w:rsidR="00B962CD" w:rsidRPr="00E61A35" w:rsidRDefault="536075AB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5D24C90E" w14:textId="77777777" w:rsidR="00E61A35" w:rsidRDefault="00E61A35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6B915115" w14:textId="77777777" w:rsidR="00E61A35" w:rsidRDefault="00E61A35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531B91D4" w14:textId="67420A48" w:rsidR="7AEFE186" w:rsidRPr="00E61A35" w:rsidRDefault="7AEFE186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Regular assessments of children's health and well-being (Leuven Scale).</w:t>
            </w:r>
          </w:p>
          <w:p w14:paraId="77880410" w14:textId="77777777" w:rsidR="002378E4" w:rsidRPr="00E61A35" w:rsidRDefault="002378E4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7964089" w14:textId="77777777" w:rsidR="00715A57" w:rsidRPr="00E61A35" w:rsidRDefault="00715A57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8A1405D" w14:textId="77777777" w:rsidR="00715A57" w:rsidRPr="00E61A35" w:rsidRDefault="00715A57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447E313" w14:textId="2D2ED7CC" w:rsidR="5FE99E44" w:rsidRPr="00E61A35" w:rsidRDefault="5FE99E44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Up, Up and Away audits</w:t>
            </w:r>
            <w:r w:rsidR="55AFDC6F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E61A35">
              <w:rPr>
                <w:rFonts w:eastAsia="Calibri" w:cstheme="minorHAnsi"/>
                <w:sz w:val="22"/>
                <w:szCs w:val="22"/>
              </w:rPr>
              <w:t>to determine tailored strategies</w:t>
            </w:r>
            <w:r w:rsidR="6D54A308" w:rsidRPr="00E61A35">
              <w:rPr>
                <w:rFonts w:eastAsia="Calibri" w:cstheme="minorHAnsi"/>
                <w:sz w:val="22"/>
                <w:szCs w:val="22"/>
              </w:rPr>
              <w:t xml:space="preserve"> and their impact.</w:t>
            </w:r>
          </w:p>
          <w:p w14:paraId="7660E19D" w14:textId="77777777" w:rsidR="002378E4" w:rsidRPr="00E61A35" w:rsidRDefault="002378E4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E5C9E67" w14:textId="3DDE4C3C" w:rsidR="002378E4" w:rsidRPr="00E61A35" w:rsidRDefault="002378E4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NLT playroom observations to monitor consistency in approaches to ensure individual’s needs are met to support their holistic wellbeing.</w:t>
            </w:r>
          </w:p>
          <w:p w14:paraId="2FFD44C5" w14:textId="344D7186" w:rsidR="002378E4" w:rsidRPr="00E61A35" w:rsidRDefault="006879A8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Regular reviews of </w:t>
            </w:r>
            <w:proofErr w:type="spellStart"/>
            <w:r w:rsidRPr="00E61A35">
              <w:rPr>
                <w:rFonts w:eastAsia="Calibri" w:cstheme="minorHAnsi"/>
                <w:sz w:val="22"/>
                <w:szCs w:val="22"/>
              </w:rPr>
              <w:t>p</w:t>
            </w:r>
            <w:r w:rsidR="002378E4" w:rsidRPr="00E61A35">
              <w:rPr>
                <w:rFonts w:eastAsia="Calibri" w:cstheme="minorHAnsi"/>
                <w:sz w:val="22"/>
                <w:szCs w:val="22"/>
              </w:rPr>
              <w:t>ersonalised</w:t>
            </w:r>
            <w:proofErr w:type="spellEnd"/>
            <w:r w:rsidR="002378E4" w:rsidRPr="00E61A35">
              <w:rPr>
                <w:rFonts w:eastAsia="Calibri" w:cstheme="minorHAnsi"/>
                <w:sz w:val="22"/>
                <w:szCs w:val="22"/>
              </w:rPr>
              <w:t xml:space="preserve"> planning 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to ensure it </w:t>
            </w:r>
            <w:r w:rsidR="002378E4" w:rsidRPr="00E61A35">
              <w:rPr>
                <w:rFonts w:eastAsia="Calibri" w:cstheme="minorHAnsi"/>
                <w:sz w:val="22"/>
                <w:szCs w:val="22"/>
              </w:rPr>
              <w:t>incorporates wellbeing indicators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and reflects the wellbeing and development needs of </w:t>
            </w: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>individuals to provide continuity of care and support through consistent approaches.</w:t>
            </w:r>
          </w:p>
          <w:p w14:paraId="45B7C661" w14:textId="0D1ABC95" w:rsidR="536075AB" w:rsidRPr="00E61A35" w:rsidRDefault="536075AB" w:rsidP="00E61A35">
            <w:pPr>
              <w:pStyle w:val="ListParagraph"/>
              <w:spacing w:after="0" w:line="240" w:lineRule="auto"/>
              <w:ind w:left="360" w:hanging="360"/>
              <w:rPr>
                <w:rFonts w:eastAsia="Calibri" w:cstheme="minorHAnsi"/>
                <w:sz w:val="22"/>
                <w:szCs w:val="22"/>
              </w:rPr>
            </w:pPr>
          </w:p>
          <w:p w14:paraId="6C56E997" w14:textId="77777777" w:rsidR="006879A8" w:rsidRPr="00E61A35" w:rsidRDefault="006879A8" w:rsidP="00E61A35">
            <w:pPr>
              <w:pStyle w:val="ListParagraph"/>
              <w:spacing w:after="0" w:line="240" w:lineRule="auto"/>
              <w:ind w:left="360" w:hanging="360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Conduct data gathering of effectiveness and</w:t>
            </w:r>
          </w:p>
          <w:p w14:paraId="6F50719D" w14:textId="562F631A" w:rsidR="006879A8" w:rsidRPr="00E61A35" w:rsidRDefault="006879A8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consistency of IPT approaches to ensure </w:t>
            </w:r>
            <w:r w:rsidR="00F85F15" w:rsidRPr="00E61A35">
              <w:rPr>
                <w:rFonts w:eastAsia="Calibri" w:cstheme="minorHAnsi"/>
                <w:sz w:val="22"/>
                <w:szCs w:val="22"/>
              </w:rPr>
              <w:t>collaborative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approach </w:t>
            </w:r>
            <w:r w:rsidR="00F85F15" w:rsidRPr="00E61A35">
              <w:rPr>
                <w:rFonts w:eastAsia="Calibri" w:cstheme="minorHAnsi"/>
                <w:sz w:val="22"/>
                <w:szCs w:val="22"/>
              </w:rPr>
              <w:t>towards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meeting individual</w:t>
            </w:r>
            <w:r w:rsidR="000366CA" w:rsidRPr="00E61A35">
              <w:rPr>
                <w:rFonts w:eastAsia="Calibri" w:cstheme="minorHAnsi"/>
                <w:sz w:val="22"/>
                <w:szCs w:val="22"/>
              </w:rPr>
              <w:t>’</w:t>
            </w:r>
            <w:r w:rsidRPr="00E61A35">
              <w:rPr>
                <w:rFonts w:eastAsia="Calibri" w:cstheme="minorHAnsi"/>
                <w:sz w:val="22"/>
                <w:szCs w:val="22"/>
              </w:rPr>
              <w:t>s needs.</w:t>
            </w:r>
          </w:p>
          <w:p w14:paraId="42027D22" w14:textId="315994FB" w:rsidR="536075AB" w:rsidRPr="00E61A35" w:rsidRDefault="536075AB" w:rsidP="00E61A35">
            <w:pPr>
              <w:tabs>
                <w:tab w:val="left" w:pos="0"/>
                <w:tab w:val="left" w:pos="720"/>
              </w:tabs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55D61654" w14:textId="243947BC" w:rsidR="39656301" w:rsidRPr="00615BC0" w:rsidRDefault="39656301" w:rsidP="000940B6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Increased parental attendance and engagement with family learning</w:t>
            </w:r>
            <w:r w:rsidR="006879A8" w:rsidRPr="00E61A35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C96FE76" w14:textId="77777777" w:rsidR="006879A8" w:rsidRPr="00E61A35" w:rsidRDefault="006879A8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F35E367" w14:textId="77777777" w:rsidR="00615BC0" w:rsidRDefault="00615BC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68C30BDB" w14:textId="77777777" w:rsidR="00E94445" w:rsidRDefault="00E94445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2500B82" w14:textId="44FE3EFB" w:rsidR="006879A8" w:rsidRPr="00E61A35" w:rsidRDefault="006879A8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Track and monitor family participation in 50 Things Challenge</w:t>
            </w:r>
          </w:p>
          <w:p w14:paraId="4FB8B714" w14:textId="77777777" w:rsidR="006879A8" w:rsidRPr="00E61A35" w:rsidRDefault="006879A8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1B7872AA" w14:textId="77777777" w:rsidR="00E61A35" w:rsidRPr="00E61A35" w:rsidRDefault="00E61A35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02995C7" w14:textId="77777777" w:rsidR="00E61A35" w:rsidRPr="00E61A35" w:rsidRDefault="00E61A35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A8FFCF4" w14:textId="4663C5A4" w:rsidR="006879A8" w:rsidRPr="00E61A35" w:rsidRDefault="00F450B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Gather feedback from Stay and Play sessions</w:t>
            </w:r>
          </w:p>
          <w:p w14:paraId="572A360E" w14:textId="77777777" w:rsidR="00F450B0" w:rsidRPr="00E61A35" w:rsidRDefault="00F450B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0F4F9A73" w14:textId="34292D7B" w:rsidR="00F450B0" w:rsidRPr="00E61A35" w:rsidRDefault="00F450B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Review champions roles to evaluate impact on children and families linked to promoting healthy habits.</w:t>
            </w:r>
          </w:p>
          <w:p w14:paraId="045D0A27" w14:textId="77777777" w:rsidR="00F450B0" w:rsidRPr="00E61A35" w:rsidRDefault="00F450B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62F1663" w14:textId="7831D080" w:rsidR="00F450B0" w:rsidRPr="00E61A35" w:rsidRDefault="00F450B0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Monitor children’s </w:t>
            </w:r>
            <w:r w:rsidR="00456C58" w:rsidRPr="00E61A35">
              <w:rPr>
                <w:rFonts w:eastAsia="Calibri" w:cstheme="minorHAnsi"/>
                <w:sz w:val="22"/>
                <w:szCs w:val="22"/>
              </w:rPr>
              <w:t>awareness of keeping themselves safe using SIMOA through observations and discussions</w:t>
            </w:r>
            <w:r w:rsidR="000366CA" w:rsidRPr="00E61A35">
              <w:rPr>
                <w:rFonts w:eastAsia="Calibri" w:cstheme="minorHAnsi"/>
                <w:sz w:val="22"/>
                <w:szCs w:val="22"/>
              </w:rPr>
              <w:t xml:space="preserve"> through play.</w:t>
            </w:r>
          </w:p>
          <w:p w14:paraId="6705E4BD" w14:textId="77777777" w:rsidR="00513ADD" w:rsidRPr="00E61A35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0C186F3" w14:textId="77777777" w:rsidR="00513ADD" w:rsidRPr="00E61A35" w:rsidRDefault="00513ADD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59178F70" w14:textId="4622FBC0" w:rsidR="006879A8" w:rsidRPr="00E61A35" w:rsidRDefault="6063DE27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Booklet accompanying SIMOA toy </w:t>
            </w:r>
            <w:r w:rsidR="5B29F82A" w:rsidRPr="00E61A35">
              <w:rPr>
                <w:rFonts w:eastAsia="Calibri" w:cstheme="minorHAnsi"/>
                <w:sz w:val="22"/>
                <w:szCs w:val="22"/>
              </w:rPr>
              <w:t>demonstrates shared learning</w:t>
            </w:r>
            <w:r w:rsidRPr="00E61A35">
              <w:rPr>
                <w:rFonts w:eastAsia="Calibri" w:cstheme="minorHAnsi"/>
                <w:sz w:val="22"/>
                <w:szCs w:val="22"/>
              </w:rPr>
              <w:t xml:space="preserve"> in parents’ language</w:t>
            </w:r>
            <w:r w:rsidR="7B31D634" w:rsidRPr="00E61A35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3D71DCFB" w14:textId="77777777" w:rsidR="006879A8" w:rsidRPr="00E61A35" w:rsidRDefault="006879A8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86E7D7A" w14:textId="5978962F" w:rsidR="39656301" w:rsidRPr="00E61A35" w:rsidRDefault="39656301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>Observable improvements in children's hygiene practices.</w:t>
            </w:r>
          </w:p>
          <w:p w14:paraId="06973B39" w14:textId="77777777" w:rsidR="006879A8" w:rsidRPr="00E61A35" w:rsidRDefault="006879A8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5943E358" w14:textId="549DEF81" w:rsidR="536075AB" w:rsidRPr="00E61A35" w:rsidRDefault="39656301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QA visits show high quality interactions between EYOs and children, promoting healthy practices</w:t>
            </w:r>
            <w:r w:rsidR="00F85F15" w:rsidRPr="00E61A35">
              <w:rPr>
                <w:rFonts w:eastAsia="Calibri" w:cstheme="minorHAnsi"/>
                <w:sz w:val="22"/>
                <w:szCs w:val="22"/>
              </w:rPr>
              <w:t xml:space="preserve"> through responsive care routines.</w:t>
            </w:r>
          </w:p>
          <w:p w14:paraId="06CE9D6E" w14:textId="1D9ED972" w:rsidR="536075AB" w:rsidRPr="00E61A35" w:rsidRDefault="536075AB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784" w:type="dxa"/>
          </w:tcPr>
          <w:p w14:paraId="2D68FE0A" w14:textId="77777777" w:rsidR="00CD40BF" w:rsidRPr="00E61A35" w:rsidRDefault="00CD40BF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lastRenderedPageBreak/>
              <w:t xml:space="preserve">Aug ‘25 baseline. </w:t>
            </w:r>
          </w:p>
          <w:p w14:paraId="2FE69C53" w14:textId="77777777" w:rsidR="00CD40BF" w:rsidRPr="00E61A35" w:rsidRDefault="00CD40BF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Jan ‘26 and June ‘26</w:t>
            </w:r>
          </w:p>
          <w:p w14:paraId="7C50F499" w14:textId="77777777" w:rsidR="00ED3481" w:rsidRPr="00E61A35" w:rsidRDefault="00ED3481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5819B91" w14:textId="77777777" w:rsidR="00ED3481" w:rsidRPr="00E61A35" w:rsidRDefault="00ED3481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A79819C" w14:textId="77777777" w:rsidR="000E5C1F" w:rsidRPr="00E61A35" w:rsidRDefault="000E5C1F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22ABA3BB" w14:textId="77777777" w:rsidR="000E5C1F" w:rsidRPr="00E61A35" w:rsidRDefault="000E5C1F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5FA6D7FE" w14:textId="0CF67104" w:rsidR="004530D9" w:rsidRPr="00E61A35" w:rsidRDefault="004530D9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5455E6DC" w14:textId="5121BF8D" w:rsidR="007614A2" w:rsidRPr="00E61A35" w:rsidRDefault="00763EF5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t>Termly</w:t>
            </w:r>
          </w:p>
          <w:p w14:paraId="5DBC5900" w14:textId="77777777" w:rsidR="00AB748C" w:rsidRPr="00E61A35" w:rsidRDefault="00AB748C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5CFB253" w14:textId="77777777" w:rsidR="00AB748C" w:rsidRPr="00E61A35" w:rsidRDefault="00AB748C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D66B2E3" w14:textId="77777777" w:rsidR="00AB748C" w:rsidRPr="00E61A35" w:rsidRDefault="00AB748C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59D6451" w14:textId="77777777" w:rsidR="00AB748C" w:rsidRPr="00E61A35" w:rsidRDefault="00AB748C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79F017B" w14:textId="77777777" w:rsidR="00763EF5" w:rsidRPr="00E61A35" w:rsidRDefault="00763EF5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1A75DCA" w14:textId="053EDC88" w:rsidR="00AB748C" w:rsidRPr="00E61A35" w:rsidRDefault="005B656E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lastRenderedPageBreak/>
              <w:t>Sept and February</w:t>
            </w:r>
          </w:p>
          <w:p w14:paraId="4BD88D81" w14:textId="77777777" w:rsidR="00AB748C" w:rsidRPr="00E61A35" w:rsidRDefault="00AB748C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DA6AC3B" w14:textId="77777777" w:rsidR="00AB748C" w:rsidRPr="00E61A35" w:rsidRDefault="00AB748C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921507D" w14:textId="3828EAD5" w:rsidR="007614A2" w:rsidRPr="00E61A35" w:rsidRDefault="007614A2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Aug ‘25 baseline. </w:t>
            </w:r>
          </w:p>
          <w:p w14:paraId="2C49752F" w14:textId="223706DF" w:rsidR="007614A2" w:rsidRPr="00E61A35" w:rsidRDefault="007614A2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Jan ‘26 and June ‘26</w:t>
            </w:r>
          </w:p>
          <w:p w14:paraId="61613A29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7503DEF" w14:textId="7E2A7919" w:rsidR="00CB5C21" w:rsidRPr="00E61A35" w:rsidRDefault="00CB5C21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t>Working party July and August 25.</w:t>
            </w:r>
          </w:p>
          <w:p w14:paraId="11574A02" w14:textId="77777777" w:rsidR="005B656E" w:rsidRPr="00E61A35" w:rsidRDefault="005B656E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700879DA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578F5B5" w14:textId="27D0D3BA" w:rsidR="00B962CD" w:rsidRPr="00E61A35" w:rsidRDefault="00B962CD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t>Termly as per QA calendar</w:t>
            </w:r>
          </w:p>
          <w:p w14:paraId="037765B0" w14:textId="77777777" w:rsidR="00B962CD" w:rsidRPr="00E61A35" w:rsidRDefault="00B962CD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EAFE9F9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85DBA12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7545C996" w14:textId="6A782E04" w:rsidR="004530D9" w:rsidRPr="00E61A35" w:rsidRDefault="00CB5991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t xml:space="preserve">Pre and post training and </w:t>
            </w:r>
            <w:proofErr w:type="spellStart"/>
            <w:r w:rsidRPr="00E61A35">
              <w:rPr>
                <w:rFonts w:cstheme="minorHAnsi"/>
                <w:sz w:val="22"/>
                <w:szCs w:val="22"/>
              </w:rPr>
              <w:t>programme</w:t>
            </w:r>
            <w:proofErr w:type="spellEnd"/>
            <w:r w:rsidRPr="00E61A35">
              <w:rPr>
                <w:rFonts w:cstheme="minorHAnsi"/>
                <w:sz w:val="22"/>
                <w:szCs w:val="22"/>
              </w:rPr>
              <w:t xml:space="preserve"> </w:t>
            </w:r>
            <w:r w:rsidR="007D6D08" w:rsidRPr="00E61A35">
              <w:rPr>
                <w:rFonts w:cstheme="minorHAnsi"/>
                <w:sz w:val="22"/>
                <w:szCs w:val="22"/>
              </w:rPr>
              <w:t>roll out.</w:t>
            </w:r>
          </w:p>
          <w:p w14:paraId="0D38D6B8" w14:textId="77777777" w:rsidR="00B962CD" w:rsidRPr="00E61A35" w:rsidRDefault="00B962CD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77DEF8E" w14:textId="4C770648" w:rsidR="00CB5991" w:rsidRPr="00E61A35" w:rsidRDefault="00CB5991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t>Termly as per QA calendar</w:t>
            </w:r>
          </w:p>
          <w:p w14:paraId="55043131" w14:textId="3757411E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1CD246B" w14:textId="126B9880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75154C6" w14:textId="17134539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0A4121" w14:textId="1459AE65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E20BB28" w14:textId="59AE07FE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5363171" w14:textId="5C03CEC8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B484C2A" w14:textId="76E5B4EC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C19EFBC" w14:textId="286BBE4C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983B0AE" w14:textId="20491029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9A6D898" w14:textId="7FC5CFC3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3CDB64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7CC8463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7F15661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9A6574D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68B6CE7" w14:textId="5D657507" w:rsidR="004530D9" w:rsidRPr="00E61A35" w:rsidRDefault="00FF5ED5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t>Termly</w:t>
            </w:r>
          </w:p>
          <w:p w14:paraId="2E045AF7" w14:textId="401D5776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2F1C3DF" w14:textId="1162B4CB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76210C2" w14:textId="491B9668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6975A23" w14:textId="77777777" w:rsidR="00221C79" w:rsidRPr="00E61A35" w:rsidRDefault="00221C79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71F98AD5" w14:textId="77777777" w:rsidR="00221C79" w:rsidRPr="00E61A35" w:rsidRDefault="00221C79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4DC91FE1" w14:textId="3769D412" w:rsidR="004530D9" w:rsidRPr="00E61A35" w:rsidRDefault="5D27BD57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 xml:space="preserve">Aug ‘25 baseline. </w:t>
            </w:r>
          </w:p>
          <w:p w14:paraId="7454666F" w14:textId="6DDA7B82" w:rsidR="004530D9" w:rsidRPr="00E61A35" w:rsidRDefault="5D27BD57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Jan ‘26 and June ‘26</w:t>
            </w:r>
          </w:p>
          <w:p w14:paraId="4542A103" w14:textId="01EBA031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2D33BE4" w14:textId="20A8B584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561AA4E" w14:textId="77777777" w:rsidR="00FF5ED5" w:rsidRPr="00E61A35" w:rsidRDefault="00FF5ED5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003188" w14:textId="77777777" w:rsidR="00905333" w:rsidRPr="00E61A35" w:rsidRDefault="00905333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E81E122" w14:textId="77777777" w:rsidR="00DC57C9" w:rsidRPr="00E61A35" w:rsidRDefault="00DC57C9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233EA2F" w14:textId="77777777" w:rsidR="00DC57C9" w:rsidRPr="00E61A35" w:rsidRDefault="00DC57C9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94AD63E" w14:textId="77777777" w:rsidR="00DC57C9" w:rsidRPr="00E61A35" w:rsidRDefault="00DC57C9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EFC1574" w14:textId="77777777" w:rsidR="00DC57C9" w:rsidRPr="00E61A35" w:rsidRDefault="00DC57C9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79F356A8" w14:textId="77777777" w:rsidR="00DC57C9" w:rsidRPr="00E61A35" w:rsidRDefault="00DC57C9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3AD28DB" w14:textId="77777777" w:rsidR="00DC57C9" w:rsidRPr="00E61A35" w:rsidRDefault="00DC57C9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28EDD44" w14:textId="77777777" w:rsidR="00DC57C9" w:rsidRPr="00E61A35" w:rsidRDefault="00DC57C9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087FD10" w14:textId="77777777" w:rsidR="00E61A35" w:rsidRDefault="00E61A35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E016347" w14:textId="77777777" w:rsidR="00E61A35" w:rsidRDefault="00E61A35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1BFF05F" w14:textId="7C03EF54" w:rsidR="00FF5ED5" w:rsidRPr="00E61A35" w:rsidRDefault="00FF5ED5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t>Termly</w:t>
            </w:r>
          </w:p>
          <w:p w14:paraId="15E4AB93" w14:textId="1250C4F1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807D061" w14:textId="6FD48B25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57CA639" w14:textId="2D3233A1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00FCAB" w14:textId="50BAF2F0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A03C881" w14:textId="1DE11990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3F24FC7" w14:textId="5CFADAF1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D034FA6" w14:textId="5AD5164A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097785F" w14:textId="0CC8C1BC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4DC9F5E" w14:textId="5316BD6D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BB3F24B" w14:textId="08B248AA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A47938F" w14:textId="12D39726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C32332F" w14:textId="73B66724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9BA2951" w14:textId="192A0286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8EC5E50" w14:textId="52B247A3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119A776" w14:textId="4DB75E8F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4CCBEA0" w14:textId="2D1A0370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D9F4DAB" w14:textId="203D992E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370509B" w14:textId="7F7FCAA6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9C229C6" w14:textId="2B353EE9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E1BC35C" w14:textId="07DAE6D6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C5F222" w14:textId="5CACDC77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9E9E45A" w14:textId="61E6B4FA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879AF8A" w14:textId="567E7AEC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982651" w14:textId="642AD518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6D94A43" w14:textId="2CF521B9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6C752E8" w14:textId="15A4FAB1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F522C58" w14:textId="7C5CB84E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BB66BA" w14:textId="6E2E095E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67154EE" w14:textId="04223856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2FC5493" w14:textId="087732B5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119761D" w14:textId="5C046B33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EEE598" w14:textId="0625F261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E5F86D4" w14:textId="33FF6B7F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946C03B" w14:textId="7F4EFAA6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9D2C0CD" w14:textId="17DEE3FC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38F935C" w14:textId="3E07D03D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66D6104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D1D15CA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472E59F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340C494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5E7564" w14:textId="72EE4619" w:rsidR="00456C58" w:rsidRPr="00E61A35" w:rsidRDefault="00456C58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</w:p>
          <w:p w14:paraId="3A93EFF8" w14:textId="31BEC214" w:rsidR="004530D9" w:rsidRPr="00E61A35" w:rsidRDefault="5D27BD57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September ‘25</w:t>
            </w:r>
          </w:p>
          <w:p w14:paraId="4460EBAB" w14:textId="7FEABC69" w:rsidR="00456C58" w:rsidRPr="00E61A35" w:rsidRDefault="00456C58" w:rsidP="00E61A35">
            <w:pPr>
              <w:spacing w:after="0" w:line="240" w:lineRule="auto"/>
              <w:rPr>
                <w:rFonts w:eastAsia="Calibri" w:cstheme="minorHAnsi"/>
                <w:sz w:val="22"/>
                <w:szCs w:val="22"/>
              </w:rPr>
            </w:pPr>
            <w:r w:rsidRPr="00E61A35">
              <w:rPr>
                <w:rFonts w:eastAsia="Calibri" w:cstheme="minorHAnsi"/>
                <w:sz w:val="22"/>
                <w:szCs w:val="22"/>
              </w:rPr>
              <w:t>Termly</w:t>
            </w:r>
          </w:p>
          <w:p w14:paraId="43542EC0" w14:textId="77777777" w:rsidR="004530D9" w:rsidRPr="00E61A35" w:rsidRDefault="004530D9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2F746E4" w14:textId="77777777" w:rsidR="009F1A6C" w:rsidRDefault="009F1A6C" w:rsidP="00EF738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E290F86" w14:textId="77777777" w:rsidR="009F1A6C" w:rsidRDefault="009F1A6C" w:rsidP="00EF738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55D8B67" w14:textId="036754B3" w:rsidR="00EF7387" w:rsidRPr="00E61A35" w:rsidRDefault="00EF7387" w:rsidP="00EF738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t>July ‘25</w:t>
            </w:r>
          </w:p>
          <w:p w14:paraId="7A8BBA4E" w14:textId="77777777" w:rsidR="00642022" w:rsidRPr="00E61A35" w:rsidRDefault="00642022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26EA365" w14:textId="77777777" w:rsidR="00642022" w:rsidRPr="00E61A35" w:rsidRDefault="00642022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1AEFAE9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F2BC3D2" w14:textId="1A591454" w:rsidR="00CB5C21" w:rsidRPr="00E61A35" w:rsidRDefault="090DC45F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t>July ‘25</w:t>
            </w:r>
          </w:p>
          <w:p w14:paraId="3FBF75CC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A8D7A7B" w14:textId="77777777" w:rsidR="00CB5C21" w:rsidRPr="00E61A35" w:rsidRDefault="00CB5C21" w:rsidP="00E61A35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F7A62C8" w14:textId="77777777" w:rsidR="00642022" w:rsidRPr="00E61A35" w:rsidRDefault="00642022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61A35">
              <w:rPr>
                <w:rFonts w:cstheme="minorHAnsi"/>
                <w:sz w:val="22"/>
                <w:szCs w:val="22"/>
              </w:rPr>
              <w:t>Feb 25</w:t>
            </w:r>
          </w:p>
          <w:p w14:paraId="34C9901F" w14:textId="77777777" w:rsidR="00642022" w:rsidRPr="00E61A35" w:rsidRDefault="00642022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DF71953" w14:textId="2FCE0BBF" w:rsidR="00642022" w:rsidRPr="00E61A35" w:rsidRDefault="00642022" w:rsidP="00E61A35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4530D9" w:rsidRPr="00F7530B" w14:paraId="592C910D" w14:textId="77777777" w:rsidTr="018E8574">
        <w:trPr>
          <w:trHeight w:val="476"/>
        </w:trPr>
        <w:tc>
          <w:tcPr>
            <w:tcW w:w="14962" w:type="dxa"/>
            <w:gridSpan w:val="6"/>
            <w:vAlign w:val="center"/>
          </w:tcPr>
          <w:p w14:paraId="6ECA124A" w14:textId="77777777" w:rsidR="004530D9" w:rsidRPr="00F7530B" w:rsidRDefault="004530D9" w:rsidP="00464BE4">
            <w:pPr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lastRenderedPageBreak/>
              <w:t>Ongoing Evaluation</w:t>
            </w:r>
          </w:p>
        </w:tc>
      </w:tr>
    </w:tbl>
    <w:p w14:paraId="402C6DDF" w14:textId="77777777" w:rsidR="004530D9" w:rsidRPr="00F7530B" w:rsidRDefault="004530D9" w:rsidP="004530D9">
      <w:pPr>
        <w:rPr>
          <w:rFonts w:ascii="Calibri" w:hAnsi="Calibri" w:cs="Calibri"/>
          <w:b/>
          <w:bCs/>
        </w:rPr>
      </w:pPr>
    </w:p>
    <w:p w14:paraId="037FE858" w14:textId="77777777" w:rsidR="004530D9" w:rsidRDefault="004530D9" w:rsidP="004530D9">
      <w:pPr>
        <w:rPr>
          <w:rFonts w:ascii="Calibri" w:hAnsi="Calibri" w:cs="Calibri"/>
          <w:b/>
          <w:bCs/>
        </w:rPr>
      </w:pPr>
    </w:p>
    <w:p w14:paraId="2D68BD3F" w14:textId="77777777" w:rsidR="005418BA" w:rsidRPr="00A73A23" w:rsidRDefault="005418BA" w:rsidP="005418BA">
      <w:pPr>
        <w:rPr>
          <w:rFonts w:ascii="Arial" w:hAnsi="Arial" w:cs="Arial"/>
        </w:rPr>
      </w:pPr>
    </w:p>
    <w:sectPr w:rsidR="005418BA" w:rsidRPr="00A73A23" w:rsidSect="004530D9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8tELR66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7DE7"/>
    <w:multiLevelType w:val="hybridMultilevel"/>
    <w:tmpl w:val="C6B20F8E"/>
    <w:lvl w:ilvl="0" w:tplc="3D08AA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9A7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8A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43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64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4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0A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2E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8B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13ED"/>
    <w:multiLevelType w:val="hybridMultilevel"/>
    <w:tmpl w:val="24B0E078"/>
    <w:lvl w:ilvl="0" w:tplc="E0BC28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0CD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E6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6A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C3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8D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2E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E6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E7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0C9D"/>
    <w:multiLevelType w:val="hybridMultilevel"/>
    <w:tmpl w:val="0054F604"/>
    <w:lvl w:ilvl="0" w:tplc="96A820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EAE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A4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8D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E5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04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E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0D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C8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8DE"/>
    <w:multiLevelType w:val="multilevel"/>
    <w:tmpl w:val="D9C01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96B12"/>
    <w:multiLevelType w:val="hybridMultilevel"/>
    <w:tmpl w:val="CE82E6E8"/>
    <w:lvl w:ilvl="0" w:tplc="03FC24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0883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00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47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45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47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CD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E4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02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94580"/>
    <w:multiLevelType w:val="hybridMultilevel"/>
    <w:tmpl w:val="DAF0D790"/>
    <w:lvl w:ilvl="0" w:tplc="6B8695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D2C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C3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4B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E2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25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C5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EC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4B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0ECA6"/>
    <w:multiLevelType w:val="hybridMultilevel"/>
    <w:tmpl w:val="3CD04FA0"/>
    <w:lvl w:ilvl="0" w:tplc="1B7A6F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66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2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00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1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07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6B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8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8E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A71E0"/>
    <w:multiLevelType w:val="hybridMultilevel"/>
    <w:tmpl w:val="3508DA60"/>
    <w:lvl w:ilvl="0" w:tplc="102E3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D04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47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84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6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E5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AF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4E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63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0842B"/>
    <w:multiLevelType w:val="hybridMultilevel"/>
    <w:tmpl w:val="24147112"/>
    <w:lvl w:ilvl="0" w:tplc="40463A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321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02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CF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09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E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A5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A8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6D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AA066"/>
    <w:multiLevelType w:val="hybridMultilevel"/>
    <w:tmpl w:val="BC4E8B70"/>
    <w:lvl w:ilvl="0" w:tplc="E97855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D8F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CA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E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27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26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0C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4D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65736"/>
    <w:multiLevelType w:val="hybridMultilevel"/>
    <w:tmpl w:val="EC867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178E"/>
    <w:multiLevelType w:val="multilevel"/>
    <w:tmpl w:val="991C5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C09A26"/>
    <w:multiLevelType w:val="hybridMultilevel"/>
    <w:tmpl w:val="A12E0308"/>
    <w:lvl w:ilvl="0" w:tplc="BCE407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BAF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81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27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28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0B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4F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A6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2C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3771F"/>
    <w:multiLevelType w:val="multilevel"/>
    <w:tmpl w:val="4FA0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A07BD"/>
    <w:multiLevelType w:val="hybridMultilevel"/>
    <w:tmpl w:val="1B5625E0"/>
    <w:lvl w:ilvl="0" w:tplc="8F3451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568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04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6E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0E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0E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E3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8D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8B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7D21B"/>
    <w:multiLevelType w:val="hybridMultilevel"/>
    <w:tmpl w:val="CB6ED35A"/>
    <w:lvl w:ilvl="0" w:tplc="A1DE5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A5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42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81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E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68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86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2D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F6A70"/>
    <w:multiLevelType w:val="hybridMultilevel"/>
    <w:tmpl w:val="1FFEA4AE"/>
    <w:lvl w:ilvl="0" w:tplc="4A8097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FA3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6C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AD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CC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E7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0E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26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23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E2F2D"/>
    <w:multiLevelType w:val="multilevel"/>
    <w:tmpl w:val="3FB2F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840B0F6"/>
    <w:multiLevelType w:val="hybridMultilevel"/>
    <w:tmpl w:val="EE0262F8"/>
    <w:lvl w:ilvl="0" w:tplc="5F245E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9EB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E6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8B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A7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C5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CF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8B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CC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C2244"/>
    <w:multiLevelType w:val="hybridMultilevel"/>
    <w:tmpl w:val="44DAE90E"/>
    <w:lvl w:ilvl="0" w:tplc="7E3642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6A3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AC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8E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6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29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C6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A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6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72BC2"/>
    <w:multiLevelType w:val="hybridMultilevel"/>
    <w:tmpl w:val="38881A86"/>
    <w:lvl w:ilvl="0" w:tplc="CEA65F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CCD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CA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A4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62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A5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2E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6A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0A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51D21"/>
    <w:multiLevelType w:val="hybridMultilevel"/>
    <w:tmpl w:val="BDFE3810"/>
    <w:lvl w:ilvl="0" w:tplc="47CE3B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CCA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4B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8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E9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EE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2B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6F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AB190"/>
    <w:multiLevelType w:val="hybridMultilevel"/>
    <w:tmpl w:val="422AC3D4"/>
    <w:lvl w:ilvl="0" w:tplc="26BA1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E2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03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CD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40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CC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C8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05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6E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27787"/>
    <w:multiLevelType w:val="hybridMultilevel"/>
    <w:tmpl w:val="9F783E7E"/>
    <w:lvl w:ilvl="0" w:tplc="D18EE8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543944">
    <w:abstractNumId w:val="2"/>
  </w:num>
  <w:num w:numId="2" w16cid:durableId="1702243734">
    <w:abstractNumId w:val="0"/>
  </w:num>
  <w:num w:numId="3" w16cid:durableId="572862732">
    <w:abstractNumId w:val="8"/>
  </w:num>
  <w:num w:numId="4" w16cid:durableId="851527551">
    <w:abstractNumId w:val="21"/>
  </w:num>
  <w:num w:numId="5" w16cid:durableId="228620317">
    <w:abstractNumId w:val="16"/>
  </w:num>
  <w:num w:numId="6" w16cid:durableId="92476538">
    <w:abstractNumId w:val="7"/>
  </w:num>
  <w:num w:numId="7" w16cid:durableId="401463">
    <w:abstractNumId w:val="14"/>
  </w:num>
  <w:num w:numId="8" w16cid:durableId="1827553837">
    <w:abstractNumId w:val="9"/>
  </w:num>
  <w:num w:numId="9" w16cid:durableId="893157023">
    <w:abstractNumId w:val="4"/>
  </w:num>
  <w:num w:numId="10" w16cid:durableId="102726941">
    <w:abstractNumId w:val="22"/>
  </w:num>
  <w:num w:numId="11" w16cid:durableId="407768938">
    <w:abstractNumId w:val="15"/>
  </w:num>
  <w:num w:numId="12" w16cid:durableId="1376781462">
    <w:abstractNumId w:val="12"/>
  </w:num>
  <w:num w:numId="13" w16cid:durableId="4136791">
    <w:abstractNumId w:val="1"/>
  </w:num>
  <w:num w:numId="14" w16cid:durableId="1256403478">
    <w:abstractNumId w:val="5"/>
  </w:num>
  <w:num w:numId="15" w16cid:durableId="333073970">
    <w:abstractNumId w:val="18"/>
  </w:num>
  <w:num w:numId="16" w16cid:durableId="207765730">
    <w:abstractNumId w:val="20"/>
  </w:num>
  <w:num w:numId="17" w16cid:durableId="1278562862">
    <w:abstractNumId w:val="19"/>
  </w:num>
  <w:num w:numId="18" w16cid:durableId="1155416005">
    <w:abstractNumId w:val="6"/>
  </w:num>
  <w:num w:numId="19" w16cid:durableId="1093209820">
    <w:abstractNumId w:val="23"/>
  </w:num>
  <w:num w:numId="20" w16cid:durableId="1005402179">
    <w:abstractNumId w:val="10"/>
  </w:num>
  <w:num w:numId="21" w16cid:durableId="6961954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1289922">
    <w:abstractNumId w:val="17"/>
  </w:num>
  <w:num w:numId="23" w16cid:durableId="598609047">
    <w:abstractNumId w:val="11"/>
  </w:num>
  <w:num w:numId="24" w16cid:durableId="414978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D9"/>
    <w:rsid w:val="00014493"/>
    <w:rsid w:val="000304FD"/>
    <w:rsid w:val="000366CA"/>
    <w:rsid w:val="000612B0"/>
    <w:rsid w:val="0007797C"/>
    <w:rsid w:val="000940B6"/>
    <w:rsid w:val="000E5C1F"/>
    <w:rsid w:val="000F4911"/>
    <w:rsid w:val="00103E94"/>
    <w:rsid w:val="00114A89"/>
    <w:rsid w:val="00176D84"/>
    <w:rsid w:val="001C7F74"/>
    <w:rsid w:val="00217F97"/>
    <w:rsid w:val="00221C79"/>
    <w:rsid w:val="002378E4"/>
    <w:rsid w:val="0029319A"/>
    <w:rsid w:val="00307E15"/>
    <w:rsid w:val="00325594"/>
    <w:rsid w:val="0035ED98"/>
    <w:rsid w:val="003A6707"/>
    <w:rsid w:val="00450E04"/>
    <w:rsid w:val="004530D9"/>
    <w:rsid w:val="00456C58"/>
    <w:rsid w:val="004A2AA5"/>
    <w:rsid w:val="004A61DC"/>
    <w:rsid w:val="004B4119"/>
    <w:rsid w:val="004E3411"/>
    <w:rsid w:val="00513ADD"/>
    <w:rsid w:val="005418BA"/>
    <w:rsid w:val="005B656E"/>
    <w:rsid w:val="00611340"/>
    <w:rsid w:val="00615BC0"/>
    <w:rsid w:val="0064176A"/>
    <w:rsid w:val="00642022"/>
    <w:rsid w:val="006879A8"/>
    <w:rsid w:val="0069123F"/>
    <w:rsid w:val="00715A57"/>
    <w:rsid w:val="007614A2"/>
    <w:rsid w:val="00761A92"/>
    <w:rsid w:val="00763EF5"/>
    <w:rsid w:val="00774FE7"/>
    <w:rsid w:val="007A23DE"/>
    <w:rsid w:val="007B447A"/>
    <w:rsid w:val="007D6D08"/>
    <w:rsid w:val="007E10F6"/>
    <w:rsid w:val="00825650"/>
    <w:rsid w:val="00846B23"/>
    <w:rsid w:val="008504F5"/>
    <w:rsid w:val="00882172"/>
    <w:rsid w:val="008A093A"/>
    <w:rsid w:val="008F1C7D"/>
    <w:rsid w:val="008F5B47"/>
    <w:rsid w:val="00905333"/>
    <w:rsid w:val="00936D1C"/>
    <w:rsid w:val="00974B67"/>
    <w:rsid w:val="009765F5"/>
    <w:rsid w:val="00982AEE"/>
    <w:rsid w:val="00990AD6"/>
    <w:rsid w:val="00990DCB"/>
    <w:rsid w:val="00997D91"/>
    <w:rsid w:val="009D6D89"/>
    <w:rsid w:val="009F1A6C"/>
    <w:rsid w:val="00A2242E"/>
    <w:rsid w:val="00A41C4B"/>
    <w:rsid w:val="00A41C72"/>
    <w:rsid w:val="00A56B90"/>
    <w:rsid w:val="00A73A23"/>
    <w:rsid w:val="00AB748C"/>
    <w:rsid w:val="00AD692D"/>
    <w:rsid w:val="00B5099C"/>
    <w:rsid w:val="00B601AE"/>
    <w:rsid w:val="00B962CD"/>
    <w:rsid w:val="00BF7ECF"/>
    <w:rsid w:val="00C7662E"/>
    <w:rsid w:val="00CB5991"/>
    <w:rsid w:val="00CB5C21"/>
    <w:rsid w:val="00CD0457"/>
    <w:rsid w:val="00CD40BF"/>
    <w:rsid w:val="00CF57AA"/>
    <w:rsid w:val="00D52397"/>
    <w:rsid w:val="00D735D3"/>
    <w:rsid w:val="00D84F90"/>
    <w:rsid w:val="00DA45B6"/>
    <w:rsid w:val="00DC57C9"/>
    <w:rsid w:val="00E428A9"/>
    <w:rsid w:val="00E61A35"/>
    <w:rsid w:val="00E63CEA"/>
    <w:rsid w:val="00E812D3"/>
    <w:rsid w:val="00E90072"/>
    <w:rsid w:val="00E94445"/>
    <w:rsid w:val="00ED3481"/>
    <w:rsid w:val="00EF7387"/>
    <w:rsid w:val="00F450B0"/>
    <w:rsid w:val="00F85F15"/>
    <w:rsid w:val="00FE3C7B"/>
    <w:rsid w:val="00FF5ED5"/>
    <w:rsid w:val="018E8574"/>
    <w:rsid w:val="01B7E264"/>
    <w:rsid w:val="01BD881E"/>
    <w:rsid w:val="02AFC7D5"/>
    <w:rsid w:val="02EA2900"/>
    <w:rsid w:val="0338AF0B"/>
    <w:rsid w:val="04AFE8EB"/>
    <w:rsid w:val="04E0B9FC"/>
    <w:rsid w:val="04F166C6"/>
    <w:rsid w:val="05651CA2"/>
    <w:rsid w:val="05C239D1"/>
    <w:rsid w:val="06536385"/>
    <w:rsid w:val="06BAD4D9"/>
    <w:rsid w:val="0804235A"/>
    <w:rsid w:val="081F29DC"/>
    <w:rsid w:val="087E6B10"/>
    <w:rsid w:val="090DC45F"/>
    <w:rsid w:val="0974FD81"/>
    <w:rsid w:val="098B9C26"/>
    <w:rsid w:val="0BEEF015"/>
    <w:rsid w:val="0D57D0CC"/>
    <w:rsid w:val="0DA27E9D"/>
    <w:rsid w:val="0F265257"/>
    <w:rsid w:val="0FFA1FA9"/>
    <w:rsid w:val="1099D1F9"/>
    <w:rsid w:val="1107096C"/>
    <w:rsid w:val="118AABE7"/>
    <w:rsid w:val="133FECF9"/>
    <w:rsid w:val="145FEB79"/>
    <w:rsid w:val="14C81C76"/>
    <w:rsid w:val="167A9DAC"/>
    <w:rsid w:val="175988FB"/>
    <w:rsid w:val="17F39987"/>
    <w:rsid w:val="186BE7CF"/>
    <w:rsid w:val="188C1DC9"/>
    <w:rsid w:val="18E8B1FC"/>
    <w:rsid w:val="199E4C67"/>
    <w:rsid w:val="1A63BB6C"/>
    <w:rsid w:val="1ADE9F50"/>
    <w:rsid w:val="1D574D0B"/>
    <w:rsid w:val="1D75C168"/>
    <w:rsid w:val="22A48BFC"/>
    <w:rsid w:val="23511458"/>
    <w:rsid w:val="2552FA60"/>
    <w:rsid w:val="25F44E18"/>
    <w:rsid w:val="26B24646"/>
    <w:rsid w:val="26D49706"/>
    <w:rsid w:val="26FF6F50"/>
    <w:rsid w:val="270F54DF"/>
    <w:rsid w:val="27BF3909"/>
    <w:rsid w:val="2962B866"/>
    <w:rsid w:val="2B52C902"/>
    <w:rsid w:val="2BC3077D"/>
    <w:rsid w:val="2EE43AD2"/>
    <w:rsid w:val="306D0DC7"/>
    <w:rsid w:val="30A310D1"/>
    <w:rsid w:val="320D38EB"/>
    <w:rsid w:val="33347EA8"/>
    <w:rsid w:val="3354C47D"/>
    <w:rsid w:val="3402C24F"/>
    <w:rsid w:val="34FFA5E7"/>
    <w:rsid w:val="374171CD"/>
    <w:rsid w:val="3798EA5D"/>
    <w:rsid w:val="38678645"/>
    <w:rsid w:val="39656301"/>
    <w:rsid w:val="3A4A25B9"/>
    <w:rsid w:val="3AB1F146"/>
    <w:rsid w:val="3B74F49F"/>
    <w:rsid w:val="3B870E11"/>
    <w:rsid w:val="3DAA608F"/>
    <w:rsid w:val="3DF7FA62"/>
    <w:rsid w:val="3F9DC138"/>
    <w:rsid w:val="4075CF7C"/>
    <w:rsid w:val="40FC4DDB"/>
    <w:rsid w:val="41E74D22"/>
    <w:rsid w:val="427E7FB3"/>
    <w:rsid w:val="432C9B77"/>
    <w:rsid w:val="43582ABA"/>
    <w:rsid w:val="443FE2C6"/>
    <w:rsid w:val="449D365C"/>
    <w:rsid w:val="46436728"/>
    <w:rsid w:val="467A2020"/>
    <w:rsid w:val="46B85E90"/>
    <w:rsid w:val="4ADF5B3D"/>
    <w:rsid w:val="4C916012"/>
    <w:rsid w:val="4D076E1C"/>
    <w:rsid w:val="4DA67BDC"/>
    <w:rsid w:val="4DEFDBC3"/>
    <w:rsid w:val="4E2EDCBD"/>
    <w:rsid w:val="4F31B798"/>
    <w:rsid w:val="4F85BA20"/>
    <w:rsid w:val="5124768A"/>
    <w:rsid w:val="51DF461F"/>
    <w:rsid w:val="536075AB"/>
    <w:rsid w:val="53911BD9"/>
    <w:rsid w:val="5485B426"/>
    <w:rsid w:val="5511447B"/>
    <w:rsid w:val="5520A059"/>
    <w:rsid w:val="55AFDC6F"/>
    <w:rsid w:val="5688EE42"/>
    <w:rsid w:val="568B4216"/>
    <w:rsid w:val="568DCBEE"/>
    <w:rsid w:val="571BBE9C"/>
    <w:rsid w:val="5B29F82A"/>
    <w:rsid w:val="5C655DF5"/>
    <w:rsid w:val="5D27BD57"/>
    <w:rsid w:val="5E318A6B"/>
    <w:rsid w:val="5E96C94A"/>
    <w:rsid w:val="5FE99E44"/>
    <w:rsid w:val="600295C3"/>
    <w:rsid w:val="6016B358"/>
    <w:rsid w:val="6063DE27"/>
    <w:rsid w:val="6156DA00"/>
    <w:rsid w:val="62933236"/>
    <w:rsid w:val="62B4D4A2"/>
    <w:rsid w:val="6345CAC0"/>
    <w:rsid w:val="63B80371"/>
    <w:rsid w:val="63B9C5DB"/>
    <w:rsid w:val="64C7782E"/>
    <w:rsid w:val="6564675E"/>
    <w:rsid w:val="65D8070B"/>
    <w:rsid w:val="67641A31"/>
    <w:rsid w:val="698433CE"/>
    <w:rsid w:val="6CC9C1D5"/>
    <w:rsid w:val="6D18D7F0"/>
    <w:rsid w:val="6D54A308"/>
    <w:rsid w:val="6EEF9FA7"/>
    <w:rsid w:val="70C85A69"/>
    <w:rsid w:val="7142A84B"/>
    <w:rsid w:val="7191472F"/>
    <w:rsid w:val="7365216A"/>
    <w:rsid w:val="75FF0905"/>
    <w:rsid w:val="76017E4F"/>
    <w:rsid w:val="775F84DE"/>
    <w:rsid w:val="78A5F0BD"/>
    <w:rsid w:val="7AEFE186"/>
    <w:rsid w:val="7B31D634"/>
    <w:rsid w:val="7BAF018E"/>
    <w:rsid w:val="7D09A37A"/>
    <w:rsid w:val="7F008C5F"/>
    <w:rsid w:val="7F5FFFF7"/>
    <w:rsid w:val="7FE1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E829"/>
  <w15:chartTrackingRefBased/>
  <w15:docId w15:val="{665A50FB-3ADD-4833-8BFA-BB7DB0F8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D9"/>
    <w:pPr>
      <w:spacing w:after="160" w:line="279" w:lineRule="auto"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30D9"/>
    <w:pPr>
      <w:ind w:left="720"/>
      <w:contextualSpacing/>
    </w:pPr>
  </w:style>
  <w:style w:type="table" w:styleId="TableGrid">
    <w:name w:val="Table Grid"/>
    <w:basedOn w:val="TableNormal"/>
    <w:uiPriority w:val="39"/>
    <w:rsid w:val="004530D9"/>
    <w:rPr>
      <w:rFonts w:asciiTheme="minorHAnsi" w:eastAsiaTheme="minorEastAsia" w:hAnsiTheme="minorHAnsi" w:cstheme="minorBidi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530D9"/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E9007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995BBAFDB3E408859C03B716E717F" ma:contentTypeVersion="12" ma:contentTypeDescription="Create a new document." ma:contentTypeScope="" ma:versionID="5e98067baab0a5477361b18ecbc1afa5">
  <xsd:schema xmlns:xsd="http://www.w3.org/2001/XMLSchema" xmlns:xs="http://www.w3.org/2001/XMLSchema" xmlns:p="http://schemas.microsoft.com/office/2006/metadata/properties" xmlns:ns3="ec2046b9-9c9d-4db1-affc-f51ddcb05df8" targetNamespace="http://schemas.microsoft.com/office/2006/metadata/properties" ma:root="true" ma:fieldsID="d229cabca77d38e93a3d23939c14ebec" ns3:_="">
    <xsd:import namespace="ec2046b9-9c9d-4db1-affc-f51ddcb05d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46b9-9c9d-4db1-affc-f51ddcb05d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2046b9-9c9d-4db1-affc-f51ddcb05df8" xsi:nil="true"/>
  </documentManagement>
</p:properties>
</file>

<file path=customXml/itemProps1.xml><?xml version="1.0" encoding="utf-8"?>
<ds:datastoreItem xmlns:ds="http://schemas.openxmlformats.org/officeDocument/2006/customXml" ds:itemID="{2348C218-DF46-44A2-8A0A-E0D6424746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5752C-010B-48A2-BEE9-CC9EDCEA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046b9-9c9d-4db1-affc-f51ddcb05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CEB01-13DB-42F9-845C-D188078F1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59C5C-7603-47B8-8A6F-75C95C2DBFE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c2046b9-9c9d-4db1-affc-f51ddcb05df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8864</Characters>
  <Application>Microsoft Office Word</Application>
  <DocSecurity>0</DocSecurity>
  <Lines>73</Lines>
  <Paragraphs>20</Paragraphs>
  <ScaleCrop>false</ScaleCrop>
  <Company>Office 2019 Acadmeic 32 bit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Friel</dc:creator>
  <cp:keywords/>
  <dc:description/>
  <cp:lastModifiedBy>James Hutchinson</cp:lastModifiedBy>
  <cp:revision>2</cp:revision>
  <cp:lastPrinted>2025-06-19T15:26:00Z</cp:lastPrinted>
  <dcterms:created xsi:type="dcterms:W3CDTF">2025-06-19T15:26:00Z</dcterms:created>
  <dcterms:modified xsi:type="dcterms:W3CDTF">2025-06-19T15:26:00Z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0x010100399995BBAFDB3E408859C03B716E717F</vt:lpwstr>
  </property>
</Properties>
</file>