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14"/>
      </w:tblGrid>
      <w:tr w:rsidR="00685B70" w:rsidRPr="00982061" w:rsidTr="092556DD">
        <w:trPr>
          <w:trHeight w:val="1089"/>
        </w:trPr>
        <w:tc>
          <w:tcPr>
            <w:tcW w:w="10314" w:type="dxa"/>
            <w:vAlign w:val="center"/>
          </w:tcPr>
          <w:p w:rsidR="00685B70" w:rsidRPr="00E97225" w:rsidRDefault="008F0A60" w:rsidP="00E97225">
            <w:pPr>
              <w:jc w:val="center"/>
              <w:rPr>
                <w:rFonts w:ascii="Arial" w:hAnsi="Arial"/>
                <w:b/>
                <w:bCs/>
                <w:i/>
                <w:iCs/>
              </w:rPr>
            </w:pPr>
            <w:bookmarkStart w:id="0" w:name="_GoBack"/>
            <w:bookmarkEnd w:id="0"/>
            <w:r>
              <w:rPr>
                <w:rFonts w:ascii="Arial" w:hAnsi="Arial"/>
                <w:b/>
                <w:noProof/>
                <w:szCs w:val="24"/>
              </w:rPr>
              <w:drawing>
                <wp:anchor distT="0" distB="0" distL="114300" distR="114300" simplePos="0" relativeHeight="251658240" behindDoc="0" locked="0" layoutInCell="1" allowOverlap="1">
                  <wp:simplePos x="0" y="0"/>
                  <wp:positionH relativeFrom="column">
                    <wp:posOffset>-55880</wp:posOffset>
                  </wp:positionH>
                  <wp:positionV relativeFrom="paragraph">
                    <wp:posOffset>27940</wp:posOffset>
                  </wp:positionV>
                  <wp:extent cx="1076325" cy="915670"/>
                  <wp:effectExtent l="0" t="0" r="9525" b="0"/>
                  <wp:wrapNone/>
                  <wp:docPr id="1" name="Picture 1" descr="H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H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915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97225">
              <w:rPr>
                <w:rFonts w:ascii="Arial" w:hAnsi="Arial"/>
                <w:b/>
                <w:szCs w:val="24"/>
              </w:rPr>
              <w:t>L</w:t>
            </w:r>
            <w:r w:rsidR="00DB5DC6">
              <w:rPr>
                <w:rFonts w:ascii="Arial" w:hAnsi="Arial"/>
                <w:b/>
                <w:szCs w:val="24"/>
              </w:rPr>
              <w:t>argoward</w:t>
            </w:r>
            <w:proofErr w:type="spellEnd"/>
            <w:r w:rsidR="00CB16D9">
              <w:rPr>
                <w:rFonts w:ascii="Arial" w:hAnsi="Arial"/>
                <w:b/>
                <w:szCs w:val="24"/>
              </w:rPr>
              <w:t xml:space="preserve"> School</w:t>
            </w:r>
          </w:p>
          <w:p w:rsidR="00685B70" w:rsidRPr="00982061" w:rsidRDefault="00685B70" w:rsidP="005D17F5">
            <w:pPr>
              <w:jc w:val="center"/>
              <w:rPr>
                <w:rFonts w:ascii="Arial" w:hAnsi="Arial"/>
                <w:b/>
                <w:szCs w:val="24"/>
              </w:rPr>
            </w:pPr>
            <w:r w:rsidRPr="00982061">
              <w:rPr>
                <w:rFonts w:ascii="Arial" w:hAnsi="Arial"/>
                <w:b/>
                <w:szCs w:val="24"/>
              </w:rPr>
              <w:t>Standards and Quality Report</w:t>
            </w:r>
          </w:p>
          <w:p w:rsidR="00685B70" w:rsidRPr="00982061" w:rsidRDefault="00685B70" w:rsidP="005D17F5">
            <w:pPr>
              <w:jc w:val="center"/>
              <w:rPr>
                <w:b/>
                <w:i/>
                <w:szCs w:val="24"/>
              </w:rPr>
            </w:pPr>
            <w:r w:rsidRPr="00982061">
              <w:rPr>
                <w:rFonts w:ascii="Arial" w:hAnsi="Arial"/>
                <w:b/>
                <w:i/>
                <w:szCs w:val="24"/>
              </w:rPr>
              <w:t>Achieving Excellence and Equity</w:t>
            </w:r>
          </w:p>
        </w:tc>
      </w:tr>
    </w:tbl>
    <w:p w:rsidR="00685B70" w:rsidRDefault="00685B70" w:rsidP="00685B70">
      <w:pPr>
        <w:rPr>
          <w:rFonts w:ascii="Arial" w:hAnsi="Arial"/>
          <w:b/>
          <w:color w:val="auto"/>
          <w:sz w:val="22"/>
          <w:szCs w:val="22"/>
        </w:rPr>
      </w:pPr>
    </w:p>
    <w:tbl>
      <w:tblPr>
        <w:tblStyle w:val="TableGrid"/>
        <w:tblW w:w="0" w:type="auto"/>
        <w:tblLook w:val="04A0" w:firstRow="1" w:lastRow="0" w:firstColumn="1" w:lastColumn="0" w:noHBand="0" w:noVBand="1"/>
      </w:tblPr>
      <w:tblGrid>
        <w:gridCol w:w="5191"/>
        <w:gridCol w:w="5123"/>
        <w:gridCol w:w="68"/>
      </w:tblGrid>
      <w:tr w:rsidR="00685B70" w:rsidRPr="00982061" w:rsidTr="5C08275F">
        <w:trPr>
          <w:trHeight w:val="165"/>
        </w:trPr>
        <w:tc>
          <w:tcPr>
            <w:tcW w:w="10382" w:type="dxa"/>
            <w:gridSpan w:val="3"/>
          </w:tcPr>
          <w:p w:rsidR="00685B70" w:rsidRPr="00982061" w:rsidRDefault="00685B70" w:rsidP="092556DD">
            <w:pPr>
              <w:rPr>
                <w:rFonts w:ascii="Arial" w:hAnsi="Arial"/>
              </w:rPr>
            </w:pPr>
            <w:r w:rsidRPr="092556DD">
              <w:rPr>
                <w:rFonts w:ascii="Arial" w:hAnsi="Arial"/>
                <w:b/>
                <w:bCs/>
              </w:rPr>
              <w:t>School Improvement Priority Work Session 2019</w:t>
            </w:r>
            <w:r w:rsidR="3E9794B1" w:rsidRPr="092556DD">
              <w:rPr>
                <w:rFonts w:ascii="Arial" w:hAnsi="Arial"/>
                <w:b/>
                <w:bCs/>
              </w:rPr>
              <w:t xml:space="preserve"> – </w:t>
            </w:r>
            <w:r w:rsidRPr="092556DD">
              <w:rPr>
                <w:rFonts w:ascii="Arial" w:hAnsi="Arial"/>
                <w:b/>
                <w:bCs/>
              </w:rPr>
              <w:t>2020</w:t>
            </w:r>
          </w:p>
          <w:p w:rsidR="002D619E" w:rsidRDefault="00DB5DC6" w:rsidP="002D619E">
            <w:pPr>
              <w:pStyle w:val="ListParagraph"/>
              <w:numPr>
                <w:ilvl w:val="0"/>
                <w:numId w:val="2"/>
              </w:numPr>
              <w:rPr>
                <w:rFonts w:ascii="Arial" w:hAnsi="Arial"/>
                <w:b/>
                <w:bCs/>
              </w:rPr>
            </w:pPr>
            <w:r>
              <w:rPr>
                <w:rFonts w:ascii="Arial" w:hAnsi="Arial"/>
                <w:szCs w:val="24"/>
              </w:rPr>
              <w:t>To establish a positive learning environment in which everyone feels valued, respected, respectful and included</w:t>
            </w:r>
          </w:p>
          <w:p w:rsidR="00DB5DC6" w:rsidRDefault="00DB5DC6" w:rsidP="002D619E">
            <w:pPr>
              <w:pStyle w:val="ListParagraph"/>
              <w:numPr>
                <w:ilvl w:val="0"/>
                <w:numId w:val="2"/>
              </w:numPr>
              <w:rPr>
                <w:rFonts w:ascii="Arial" w:hAnsi="Arial"/>
                <w:b/>
                <w:bCs/>
              </w:rPr>
            </w:pPr>
            <w:r>
              <w:rPr>
                <w:rFonts w:ascii="Arial" w:hAnsi="Arial"/>
                <w:szCs w:val="24"/>
              </w:rPr>
              <w:t>To provide a coherent and relevant outdoor learning programme which clear reflects our rural setting and has links to a variety of areas across the curriculum</w:t>
            </w:r>
            <w:r>
              <w:rPr>
                <w:rFonts w:ascii="Arial" w:hAnsi="Arial"/>
                <w:b/>
                <w:bCs/>
              </w:rPr>
              <w:t xml:space="preserve"> </w:t>
            </w:r>
          </w:p>
          <w:p w:rsidR="00685B70" w:rsidRPr="002D619E" w:rsidRDefault="00DB5DC6" w:rsidP="002D619E">
            <w:pPr>
              <w:pStyle w:val="ListParagraph"/>
              <w:numPr>
                <w:ilvl w:val="0"/>
                <w:numId w:val="2"/>
              </w:numPr>
              <w:rPr>
                <w:rFonts w:ascii="Arial" w:hAnsi="Arial"/>
                <w:b/>
                <w:bCs/>
              </w:rPr>
            </w:pPr>
            <w:r>
              <w:rPr>
                <w:rFonts w:ascii="Arial" w:hAnsi="Arial"/>
                <w:szCs w:val="24"/>
              </w:rPr>
              <w:t>To ensure our programmes of study reflect the unique nature of the school and meet the needs of all</w:t>
            </w:r>
          </w:p>
        </w:tc>
      </w:tr>
      <w:tr w:rsidR="00685B70" w:rsidRPr="00982061" w:rsidTr="5C08275F">
        <w:trPr>
          <w:trHeight w:val="165"/>
        </w:trPr>
        <w:tc>
          <w:tcPr>
            <w:tcW w:w="5191" w:type="dxa"/>
          </w:tcPr>
          <w:p w:rsidR="00685B70" w:rsidRPr="00982061" w:rsidRDefault="00685B70" w:rsidP="005D17F5">
            <w:pPr>
              <w:rPr>
                <w:rFonts w:ascii="Arial" w:hAnsi="Arial"/>
                <w:szCs w:val="24"/>
                <w:u w:val="single"/>
              </w:rPr>
            </w:pPr>
            <w:r w:rsidRPr="092556DD">
              <w:rPr>
                <w:rFonts w:ascii="Arial" w:hAnsi="Arial"/>
                <w:u w:val="single"/>
              </w:rPr>
              <w:t>NIF Priorit</w:t>
            </w:r>
            <w:r w:rsidR="00E97225">
              <w:rPr>
                <w:rFonts w:ascii="Arial" w:hAnsi="Arial"/>
                <w:u w:val="single"/>
              </w:rPr>
              <w:t>i</w:t>
            </w:r>
            <w:r w:rsidR="359224D9" w:rsidRPr="092556DD">
              <w:rPr>
                <w:rFonts w:ascii="Arial" w:hAnsi="Arial"/>
                <w:u w:val="single"/>
              </w:rPr>
              <w:t>es</w:t>
            </w:r>
          </w:p>
          <w:p w:rsidR="00DB5DC6" w:rsidRDefault="002D619E" w:rsidP="002D619E">
            <w:pPr>
              <w:spacing w:after="0"/>
              <w:rPr>
                <w:rFonts w:ascii="Arial" w:hAnsi="Arial"/>
                <w:i/>
                <w:iCs/>
              </w:rPr>
            </w:pPr>
            <w:r>
              <w:rPr>
                <w:rFonts w:ascii="Arial" w:hAnsi="Arial"/>
                <w:i/>
                <w:iCs/>
              </w:rPr>
              <w:t>1.</w:t>
            </w:r>
            <w:r w:rsidR="045E5051" w:rsidRPr="002D619E">
              <w:rPr>
                <w:rFonts w:ascii="Arial" w:hAnsi="Arial"/>
                <w:i/>
                <w:iCs/>
              </w:rPr>
              <w:t xml:space="preserve">Improvement in </w:t>
            </w:r>
            <w:r w:rsidR="00DB5DC6">
              <w:rPr>
                <w:rFonts w:ascii="Arial" w:hAnsi="Arial"/>
                <w:i/>
                <w:iCs/>
              </w:rPr>
              <w:t>Health and Wellbeing</w:t>
            </w:r>
            <w:r w:rsidR="60B67BB2" w:rsidRPr="002D619E">
              <w:rPr>
                <w:rFonts w:ascii="Arial" w:hAnsi="Arial"/>
                <w:i/>
                <w:iCs/>
              </w:rPr>
              <w:t xml:space="preserve">                                                  </w:t>
            </w:r>
            <w:proofErr w:type="gramStart"/>
            <w:r w:rsidR="60B67BB2" w:rsidRPr="002D619E">
              <w:rPr>
                <w:rFonts w:ascii="Arial" w:hAnsi="Arial"/>
                <w:i/>
                <w:iCs/>
              </w:rPr>
              <w:t>2</w:t>
            </w:r>
            <w:r>
              <w:rPr>
                <w:rFonts w:ascii="Arial" w:hAnsi="Arial"/>
                <w:i/>
                <w:iCs/>
              </w:rPr>
              <w:t>.</w:t>
            </w:r>
            <w:r w:rsidRPr="002D619E">
              <w:rPr>
                <w:rFonts w:ascii="Arial" w:hAnsi="Arial"/>
                <w:i/>
                <w:iCs/>
              </w:rPr>
              <w:t>Improvement</w:t>
            </w:r>
            <w:proofErr w:type="gramEnd"/>
            <w:r w:rsidRPr="002D619E">
              <w:rPr>
                <w:rFonts w:ascii="Arial" w:hAnsi="Arial"/>
                <w:i/>
                <w:iCs/>
              </w:rPr>
              <w:t xml:space="preserve"> in Attainment</w:t>
            </w:r>
            <w:r w:rsidR="00DB5DC6">
              <w:rPr>
                <w:rFonts w:ascii="Arial" w:hAnsi="Arial"/>
                <w:i/>
                <w:iCs/>
              </w:rPr>
              <w:t>, Improvement in Health and Wellbeing, Improvement in employability Skills</w:t>
            </w:r>
          </w:p>
          <w:p w:rsidR="045E5051" w:rsidRDefault="0A30F611" w:rsidP="002D619E">
            <w:pPr>
              <w:spacing w:after="0"/>
              <w:rPr>
                <w:rFonts w:ascii="Arial" w:hAnsi="Arial"/>
                <w:i/>
                <w:iCs/>
              </w:rPr>
            </w:pPr>
            <w:r w:rsidRPr="092556DD">
              <w:rPr>
                <w:rFonts w:ascii="Arial" w:hAnsi="Arial"/>
                <w:i/>
                <w:iCs/>
              </w:rPr>
              <w:t>3</w:t>
            </w:r>
            <w:r w:rsidR="002D619E">
              <w:rPr>
                <w:rFonts w:ascii="Arial" w:hAnsi="Arial"/>
                <w:i/>
                <w:iCs/>
              </w:rPr>
              <w:t>.</w:t>
            </w:r>
            <w:r w:rsidRPr="092556DD">
              <w:rPr>
                <w:rFonts w:ascii="Arial" w:hAnsi="Arial"/>
                <w:i/>
                <w:iCs/>
              </w:rPr>
              <w:t>Improvement in attainment</w:t>
            </w:r>
            <w:r w:rsidR="002D619E">
              <w:rPr>
                <w:rFonts w:ascii="Arial" w:hAnsi="Arial"/>
                <w:i/>
                <w:iCs/>
              </w:rPr>
              <w:t xml:space="preserve"> and </w:t>
            </w:r>
            <w:r w:rsidR="00DB5DC6">
              <w:rPr>
                <w:rFonts w:ascii="Arial" w:hAnsi="Arial"/>
                <w:i/>
                <w:iCs/>
              </w:rPr>
              <w:t>closing the gap</w:t>
            </w:r>
          </w:p>
          <w:p w:rsidR="00685B70" w:rsidRPr="00982061" w:rsidRDefault="00685B70" w:rsidP="005D17F5">
            <w:pPr>
              <w:rPr>
                <w:rFonts w:ascii="Arial" w:hAnsi="Arial"/>
                <w:szCs w:val="24"/>
                <w:u w:val="single"/>
              </w:rPr>
            </w:pPr>
            <w:r w:rsidRPr="00982061">
              <w:rPr>
                <w:rFonts w:ascii="Arial" w:hAnsi="Arial"/>
                <w:szCs w:val="24"/>
                <w:u w:val="single"/>
              </w:rPr>
              <w:t>NIF Driver</w:t>
            </w:r>
            <w:r w:rsidR="00E7049E">
              <w:rPr>
                <w:rFonts w:ascii="Arial" w:hAnsi="Arial"/>
                <w:szCs w:val="24"/>
                <w:u w:val="single"/>
              </w:rPr>
              <w:t>s</w:t>
            </w:r>
            <w:r w:rsidR="00491923">
              <w:rPr>
                <w:rFonts w:ascii="Arial" w:hAnsi="Arial"/>
                <w:szCs w:val="24"/>
                <w:u w:val="single"/>
              </w:rPr>
              <w:t xml:space="preserve"> for all 3 targets</w:t>
            </w:r>
          </w:p>
          <w:p w:rsidR="00685B70" w:rsidRPr="00982061" w:rsidRDefault="002D619E" w:rsidP="00491923">
            <w:pPr>
              <w:spacing w:after="0"/>
              <w:rPr>
                <w:rFonts w:ascii="Arial" w:hAnsi="Arial"/>
                <w:i/>
                <w:szCs w:val="24"/>
              </w:rPr>
            </w:pPr>
            <w:r>
              <w:rPr>
                <w:rFonts w:ascii="Arial" w:hAnsi="Arial"/>
                <w:i/>
                <w:iCs/>
              </w:rPr>
              <w:t xml:space="preserve">School Leadership, </w:t>
            </w:r>
            <w:r w:rsidR="00685B70" w:rsidRPr="092556DD">
              <w:rPr>
                <w:rFonts w:ascii="Arial" w:hAnsi="Arial"/>
                <w:i/>
                <w:iCs/>
              </w:rPr>
              <w:t xml:space="preserve">Teacher Professionalism, </w:t>
            </w:r>
            <w:r>
              <w:rPr>
                <w:rFonts w:ascii="Arial" w:hAnsi="Arial"/>
                <w:i/>
                <w:iCs/>
              </w:rPr>
              <w:t xml:space="preserve">Assessment of Children’s Progress, School Improvement, </w:t>
            </w:r>
            <w:r w:rsidR="00685B70" w:rsidRPr="092556DD">
              <w:rPr>
                <w:rFonts w:ascii="Arial" w:hAnsi="Arial"/>
                <w:i/>
                <w:iCs/>
              </w:rPr>
              <w:t>Performance Information</w:t>
            </w:r>
            <w:r w:rsidR="7643E79D" w:rsidRPr="092556DD">
              <w:rPr>
                <w:rFonts w:ascii="Arial" w:hAnsi="Arial"/>
                <w:i/>
                <w:iCs/>
              </w:rPr>
              <w:t xml:space="preserve">                                                         </w:t>
            </w:r>
          </w:p>
        </w:tc>
        <w:tc>
          <w:tcPr>
            <w:tcW w:w="5191" w:type="dxa"/>
            <w:gridSpan w:val="2"/>
          </w:tcPr>
          <w:p w:rsidR="00685B70" w:rsidRPr="00982061" w:rsidRDefault="00685B70" w:rsidP="005D17F5">
            <w:pPr>
              <w:rPr>
                <w:rFonts w:ascii="Arial" w:hAnsi="Arial"/>
                <w:szCs w:val="24"/>
                <w:u w:val="single"/>
              </w:rPr>
            </w:pPr>
            <w:r w:rsidRPr="00982061">
              <w:rPr>
                <w:rFonts w:ascii="Arial" w:hAnsi="Arial"/>
                <w:szCs w:val="24"/>
                <w:u w:val="single"/>
              </w:rPr>
              <w:t>HGIOS 4 Quality Indicators</w:t>
            </w:r>
          </w:p>
          <w:p w:rsidR="00685B70" w:rsidRDefault="70E1BC41" w:rsidP="00491923">
            <w:pPr>
              <w:rPr>
                <w:rFonts w:ascii="Arial" w:hAnsi="Arial"/>
              </w:rPr>
            </w:pPr>
            <w:r w:rsidRPr="092556DD">
              <w:rPr>
                <w:rFonts w:ascii="Arial" w:hAnsi="Arial"/>
              </w:rPr>
              <w:t>1</w:t>
            </w:r>
            <w:r w:rsidR="00491923">
              <w:rPr>
                <w:rFonts w:ascii="Arial" w:hAnsi="Arial"/>
              </w:rPr>
              <w:t>: 1.1,</w:t>
            </w:r>
            <w:r w:rsidR="00DB5DC6">
              <w:rPr>
                <w:rFonts w:ascii="Arial" w:hAnsi="Arial"/>
              </w:rPr>
              <w:t xml:space="preserve"> 1.3, 1.4, 1.5, 2.1, 3.1, 3.2</w:t>
            </w:r>
          </w:p>
          <w:p w:rsidR="00491923" w:rsidRDefault="00491923" w:rsidP="00491923">
            <w:pPr>
              <w:rPr>
                <w:rFonts w:ascii="Arial" w:hAnsi="Arial"/>
                <w:szCs w:val="24"/>
              </w:rPr>
            </w:pPr>
            <w:r>
              <w:rPr>
                <w:rFonts w:ascii="Arial" w:hAnsi="Arial"/>
                <w:szCs w:val="24"/>
              </w:rPr>
              <w:t>2:  1.</w:t>
            </w:r>
            <w:r w:rsidR="00DB5DC6">
              <w:rPr>
                <w:rFonts w:ascii="Arial" w:hAnsi="Arial"/>
                <w:szCs w:val="24"/>
              </w:rPr>
              <w:t>3, 2.2, 2.3, 2.5, 2.7, 3.1, 3.2, 3.3</w:t>
            </w:r>
          </w:p>
          <w:p w:rsidR="00491923" w:rsidRPr="00982061" w:rsidRDefault="00491923" w:rsidP="00491923">
            <w:pPr>
              <w:rPr>
                <w:rFonts w:ascii="Arial" w:hAnsi="Arial"/>
                <w:szCs w:val="24"/>
              </w:rPr>
            </w:pPr>
            <w:r>
              <w:rPr>
                <w:rFonts w:ascii="Arial" w:hAnsi="Arial"/>
                <w:szCs w:val="24"/>
              </w:rPr>
              <w:t xml:space="preserve">3:  </w:t>
            </w:r>
            <w:r w:rsidRPr="00491923">
              <w:rPr>
                <w:rFonts w:ascii="Arial" w:hAnsi="Arial"/>
                <w:szCs w:val="24"/>
              </w:rPr>
              <w:t>1.1, 1.2, 1.3</w:t>
            </w:r>
            <w:r w:rsidR="00DB5DC6">
              <w:rPr>
                <w:rFonts w:ascii="Arial" w:hAnsi="Arial"/>
                <w:szCs w:val="24"/>
              </w:rPr>
              <w:t>, 2,2, 2,3, 2,4, 2,5, 2,6, 2,7, 3,1, 3.2</w:t>
            </w:r>
          </w:p>
        </w:tc>
      </w:tr>
      <w:tr w:rsidR="00685B70" w:rsidRPr="00982061" w:rsidTr="5C08275F">
        <w:trPr>
          <w:trHeight w:val="2369"/>
        </w:trPr>
        <w:tc>
          <w:tcPr>
            <w:tcW w:w="10382" w:type="dxa"/>
            <w:gridSpan w:val="3"/>
          </w:tcPr>
          <w:p w:rsidR="00685B70" w:rsidRDefault="00685B70" w:rsidP="005D17F5">
            <w:pPr>
              <w:rPr>
                <w:rFonts w:ascii="Arial" w:hAnsi="Arial"/>
                <w:b/>
                <w:szCs w:val="24"/>
              </w:rPr>
            </w:pPr>
            <w:r w:rsidRPr="00982061">
              <w:rPr>
                <w:rFonts w:ascii="Arial" w:hAnsi="Arial"/>
                <w:b/>
                <w:szCs w:val="24"/>
              </w:rPr>
              <w:t>Progress and Impact:</w:t>
            </w:r>
          </w:p>
          <w:p w:rsidR="00685B70" w:rsidRPr="00491923" w:rsidRDefault="00491923" w:rsidP="092556DD">
            <w:pPr>
              <w:rPr>
                <w:rFonts w:ascii="Arial" w:hAnsi="Arial"/>
              </w:rPr>
            </w:pPr>
            <w:r>
              <w:rPr>
                <w:rFonts w:ascii="Arial" w:hAnsi="Arial"/>
              </w:rPr>
              <w:t xml:space="preserve">1:  This target was identified </w:t>
            </w:r>
            <w:r w:rsidR="00DB5DC6">
              <w:rPr>
                <w:rFonts w:ascii="Arial" w:hAnsi="Arial"/>
              </w:rPr>
              <w:t xml:space="preserve">primarily to provide a consistency for all in how behaviours were supported.  The school had, again, undergone significant changes in staffing which was particularly stressful for the children having to re-establish relationships and standards.  The staff team proved very committed to working with the trainee educational psychologist to identify what the triggers were and how they might be supported.  Staff were proactive in their approach to problem solving together and providing a framework which was well communicated to the school community through assemblies, </w:t>
            </w:r>
            <w:r w:rsidR="000D22C8">
              <w:rPr>
                <w:rFonts w:ascii="Arial" w:hAnsi="Arial"/>
              </w:rPr>
              <w:t>discussions with the parent council and meetings with parents.  There has been a marked positive difference in pupils’ ability to self-regulate their behaviours and emotions resulting in a more positive and productive learning environment for the young people. On returning to school in August work will need to be undertaken by the remaining teacher to explain what was put in place as, yet again, there is a significant change in staffing across the school. This may prove very stressful for the school community given they have not been together for 5 months.</w:t>
            </w:r>
          </w:p>
          <w:p w:rsidR="003A7A93" w:rsidRDefault="7E773194" w:rsidP="000D22C8">
            <w:pPr>
              <w:rPr>
                <w:rFonts w:ascii="Arial" w:hAnsi="Arial"/>
              </w:rPr>
            </w:pPr>
            <w:r w:rsidRPr="058BC59A">
              <w:rPr>
                <w:rFonts w:ascii="Arial" w:hAnsi="Arial"/>
              </w:rPr>
              <w:t>2</w:t>
            </w:r>
            <w:r w:rsidR="00E919A7">
              <w:rPr>
                <w:rFonts w:ascii="Arial" w:hAnsi="Arial"/>
              </w:rPr>
              <w:t>:</w:t>
            </w:r>
            <w:r w:rsidR="66816F90" w:rsidRPr="058BC59A">
              <w:rPr>
                <w:rFonts w:ascii="Arial" w:hAnsi="Arial"/>
              </w:rPr>
              <w:t xml:space="preserve"> </w:t>
            </w:r>
            <w:proofErr w:type="spellStart"/>
            <w:r w:rsidR="000D22C8">
              <w:rPr>
                <w:rFonts w:ascii="Arial" w:hAnsi="Arial"/>
              </w:rPr>
              <w:t>Largoward</w:t>
            </w:r>
            <w:proofErr w:type="spellEnd"/>
            <w:r w:rsidR="000D22C8">
              <w:rPr>
                <w:rFonts w:ascii="Arial" w:hAnsi="Arial"/>
              </w:rPr>
              <w:t xml:space="preserve"> School is situated in a rural part of North East Fife and lends itself to outdoor education being</w:t>
            </w:r>
            <w:r w:rsidR="003A7A93">
              <w:rPr>
                <w:rFonts w:ascii="Arial" w:hAnsi="Arial"/>
              </w:rPr>
              <w:t xml:space="preserve"> an integral part of the curriculum.  The permanent class teacher took responsibility for this development, taking forward the plan that had been developed the year </w:t>
            </w:r>
            <w:r w:rsidR="003A7A93">
              <w:rPr>
                <w:rFonts w:ascii="Arial" w:hAnsi="Arial"/>
              </w:rPr>
              <w:lastRenderedPageBreak/>
              <w:t xml:space="preserve">before.  The natural connections programme was looked at and a visit was made by the co-ordinator to do some work with half the group. Unfortunately, the other half did not receive their input due to COVID19.  </w:t>
            </w:r>
            <w:r w:rsidR="000D22C8">
              <w:rPr>
                <w:rFonts w:ascii="Arial" w:hAnsi="Arial"/>
              </w:rPr>
              <w:t xml:space="preserve"> </w:t>
            </w:r>
            <w:r w:rsidR="003A7A93">
              <w:rPr>
                <w:rFonts w:ascii="Arial" w:hAnsi="Arial"/>
              </w:rPr>
              <w:t>A programme had been developed and some progress made in implementing it, but again due to COVID19 it has not come to fruition.  The school is in a good place to fully implement this initiative in session 2020-21.</w:t>
            </w:r>
          </w:p>
          <w:p w:rsidR="00685B70" w:rsidRPr="00695B65" w:rsidRDefault="00E56E17" w:rsidP="000D22C8">
            <w:pPr>
              <w:rPr>
                <w:rFonts w:ascii="Arial" w:hAnsi="Arial"/>
                <w:b/>
                <w:i/>
                <w:szCs w:val="24"/>
              </w:rPr>
            </w:pPr>
            <w:r>
              <w:rPr>
                <w:rFonts w:ascii="Arial" w:hAnsi="Arial"/>
              </w:rPr>
              <w:t>3</w:t>
            </w:r>
            <w:r w:rsidR="00E919A7">
              <w:rPr>
                <w:rFonts w:ascii="Arial" w:hAnsi="Arial"/>
              </w:rPr>
              <w:t xml:space="preserve">: </w:t>
            </w:r>
            <w:r w:rsidR="003A7A93">
              <w:rPr>
                <w:rFonts w:ascii="Arial" w:hAnsi="Arial"/>
              </w:rPr>
              <w:t xml:space="preserve">During this session both teachers have made excellent use of Fife progression pathways in literacy and numeracy and provided stimulating learning opportunities </w:t>
            </w:r>
            <w:r w:rsidR="005230A4">
              <w:rPr>
                <w:rFonts w:ascii="Arial" w:hAnsi="Arial"/>
              </w:rPr>
              <w:t>for each of the children.  The challenge with a P1-7 class is ensuring individual needs are catered for and this has been a clear focus for both staff.  This was particularly evident during learning from home as very bespoke lessons were provided by staff for each young person.  When staff return in August the curriculum pathways will need to be a focus as new staff build up a partnership together.</w:t>
            </w:r>
          </w:p>
        </w:tc>
      </w:tr>
      <w:tr w:rsidR="00685B70" w:rsidRPr="00982061" w:rsidTr="5C08275F">
        <w:trPr>
          <w:trHeight w:val="2369"/>
        </w:trPr>
        <w:tc>
          <w:tcPr>
            <w:tcW w:w="10382" w:type="dxa"/>
            <w:gridSpan w:val="3"/>
          </w:tcPr>
          <w:p w:rsidR="00685B70" w:rsidRPr="00982061" w:rsidRDefault="00685B70" w:rsidP="058BC59A">
            <w:pPr>
              <w:rPr>
                <w:rFonts w:ascii="Arial" w:hAnsi="Arial"/>
                <w:b/>
                <w:bCs/>
              </w:rPr>
            </w:pPr>
            <w:r w:rsidRPr="058BC59A">
              <w:rPr>
                <w:rFonts w:ascii="Arial" w:hAnsi="Arial"/>
                <w:b/>
                <w:bCs/>
              </w:rPr>
              <w:lastRenderedPageBreak/>
              <w:t>Next Steps:</w:t>
            </w:r>
          </w:p>
          <w:p w:rsidR="00685B70" w:rsidRPr="005230A4" w:rsidRDefault="00E919A7" w:rsidP="058BC59A">
            <w:pPr>
              <w:rPr>
                <w:rFonts w:ascii="Arial" w:hAnsi="Arial"/>
              </w:rPr>
            </w:pPr>
            <w:r>
              <w:rPr>
                <w:rFonts w:ascii="Arial" w:hAnsi="Arial"/>
                <w:bCs/>
              </w:rPr>
              <w:t>1.</w:t>
            </w:r>
            <w:r w:rsidR="5ACBBAC9" w:rsidRPr="058BC59A">
              <w:rPr>
                <w:rFonts w:ascii="Arial" w:hAnsi="Arial"/>
                <w:b/>
                <w:bCs/>
              </w:rPr>
              <w:t xml:space="preserve"> </w:t>
            </w:r>
            <w:r w:rsidR="005230A4" w:rsidRPr="005230A4">
              <w:rPr>
                <w:rFonts w:ascii="Arial" w:hAnsi="Arial"/>
                <w:bCs/>
              </w:rPr>
              <w:t>The new staff team will need to build up a relationship with one another and provide a clear and consistent framework of expectations for pupils along the lines of what was implemented in session 2019-20</w:t>
            </w:r>
            <w:r w:rsidRPr="005230A4">
              <w:rPr>
                <w:rFonts w:ascii="Arial" w:hAnsi="Arial"/>
              </w:rPr>
              <w:t>.</w:t>
            </w:r>
            <w:r w:rsidR="60981853" w:rsidRPr="005230A4">
              <w:rPr>
                <w:rFonts w:ascii="Arial" w:hAnsi="Arial"/>
              </w:rPr>
              <w:t xml:space="preserve"> </w:t>
            </w:r>
          </w:p>
          <w:p w:rsidR="00681CD3" w:rsidRDefault="00681CD3" w:rsidP="058BC59A">
            <w:pPr>
              <w:rPr>
                <w:rFonts w:ascii="Arial" w:hAnsi="Arial"/>
              </w:rPr>
            </w:pPr>
            <w:r>
              <w:rPr>
                <w:rFonts w:ascii="Arial" w:hAnsi="Arial"/>
              </w:rPr>
              <w:t>2</w:t>
            </w:r>
            <w:r w:rsidR="00E919A7">
              <w:rPr>
                <w:rFonts w:ascii="Arial" w:hAnsi="Arial"/>
              </w:rPr>
              <w:t>.</w:t>
            </w:r>
            <w:r>
              <w:rPr>
                <w:rFonts w:ascii="Arial" w:hAnsi="Arial"/>
              </w:rPr>
              <w:t xml:space="preserve"> </w:t>
            </w:r>
            <w:r w:rsidR="00E919A7">
              <w:rPr>
                <w:rFonts w:ascii="Arial" w:hAnsi="Arial"/>
              </w:rPr>
              <w:t xml:space="preserve">To continue with the development of </w:t>
            </w:r>
            <w:r w:rsidR="005230A4">
              <w:rPr>
                <w:rFonts w:ascii="Arial" w:hAnsi="Arial"/>
              </w:rPr>
              <w:t>the outdoor learning strategy.</w:t>
            </w:r>
          </w:p>
          <w:p w:rsidR="00F87764" w:rsidRPr="00982061" w:rsidRDefault="00F87764" w:rsidP="058BC59A">
            <w:pPr>
              <w:rPr>
                <w:rFonts w:ascii="Arial" w:hAnsi="Arial"/>
              </w:rPr>
            </w:pPr>
            <w:r>
              <w:rPr>
                <w:rFonts w:ascii="Arial" w:hAnsi="Arial"/>
              </w:rPr>
              <w:t>3</w:t>
            </w:r>
            <w:r w:rsidR="00E919A7">
              <w:rPr>
                <w:rFonts w:ascii="Arial" w:hAnsi="Arial"/>
              </w:rPr>
              <w:t>.</w:t>
            </w:r>
            <w:r w:rsidR="00F04866">
              <w:rPr>
                <w:rFonts w:ascii="Arial" w:hAnsi="Arial"/>
              </w:rPr>
              <w:t xml:space="preserve"> </w:t>
            </w:r>
            <w:r w:rsidR="00E919A7">
              <w:rPr>
                <w:rFonts w:ascii="Arial" w:hAnsi="Arial"/>
              </w:rPr>
              <w:t xml:space="preserve">A focus on staff and pupil wellbeing will be required as </w:t>
            </w:r>
            <w:r w:rsidR="00832A4B">
              <w:rPr>
                <w:rFonts w:ascii="Arial" w:hAnsi="Arial"/>
              </w:rPr>
              <w:t>everyone returns to the school building</w:t>
            </w:r>
            <w:r w:rsidR="00EE5D4A">
              <w:rPr>
                <w:rFonts w:ascii="Arial" w:hAnsi="Arial"/>
              </w:rPr>
              <w:t xml:space="preserve"> </w:t>
            </w:r>
          </w:p>
        </w:tc>
      </w:tr>
      <w:tr w:rsidR="00685B70" w:rsidRPr="00982061" w:rsidTr="5C08275F">
        <w:trPr>
          <w:gridAfter w:val="1"/>
          <w:wAfter w:w="68" w:type="dxa"/>
          <w:trHeight w:val="1691"/>
        </w:trPr>
        <w:tc>
          <w:tcPr>
            <w:tcW w:w="10314" w:type="dxa"/>
            <w:gridSpan w:val="2"/>
          </w:tcPr>
          <w:p w:rsidR="00685B70" w:rsidRDefault="00685B70" w:rsidP="005D17F5">
            <w:pPr>
              <w:rPr>
                <w:rFonts w:ascii="Arial" w:hAnsi="Arial"/>
                <w:b/>
                <w:szCs w:val="24"/>
              </w:rPr>
            </w:pPr>
            <w:r>
              <w:rPr>
                <w:rFonts w:ascii="Arial" w:hAnsi="Arial"/>
                <w:b/>
                <w:szCs w:val="24"/>
              </w:rPr>
              <w:t xml:space="preserve">Evidence of significant wider achievements </w:t>
            </w:r>
          </w:p>
          <w:p w:rsidR="00787C6D" w:rsidRPr="00787C6D" w:rsidRDefault="3E229451" w:rsidP="00787C6D">
            <w:pPr>
              <w:rPr>
                <w:rFonts w:ascii="Arial" w:hAnsi="Arial"/>
              </w:rPr>
            </w:pPr>
            <w:r w:rsidRPr="5C08275F">
              <w:rPr>
                <w:rFonts w:ascii="Arial" w:hAnsi="Arial"/>
              </w:rPr>
              <w:t xml:space="preserve">There has, over this </w:t>
            </w:r>
            <w:r w:rsidR="002C3803" w:rsidRPr="5C08275F">
              <w:rPr>
                <w:rFonts w:ascii="Arial" w:hAnsi="Arial"/>
              </w:rPr>
              <w:t>session</w:t>
            </w:r>
            <w:r w:rsidR="00B11868" w:rsidRPr="5C08275F">
              <w:rPr>
                <w:rFonts w:ascii="Arial" w:hAnsi="Arial"/>
              </w:rPr>
              <w:t xml:space="preserve"> </w:t>
            </w:r>
            <w:r w:rsidR="00CD08A2" w:rsidRPr="5C08275F">
              <w:rPr>
                <w:rFonts w:ascii="Arial" w:hAnsi="Arial"/>
              </w:rPr>
              <w:t>a real collegiate culture through</w:t>
            </w:r>
            <w:r w:rsidR="00632D8F" w:rsidRPr="5C08275F">
              <w:rPr>
                <w:rFonts w:ascii="Arial" w:hAnsi="Arial"/>
              </w:rPr>
              <w:t xml:space="preserve"> peer learning, professional learning and debate. </w:t>
            </w:r>
            <w:r w:rsidR="00845D7B" w:rsidRPr="5C08275F">
              <w:rPr>
                <w:rFonts w:ascii="Arial" w:hAnsi="Arial"/>
              </w:rPr>
              <w:t xml:space="preserve">All staff </w:t>
            </w:r>
            <w:r w:rsidR="006C7606" w:rsidRPr="5C08275F">
              <w:rPr>
                <w:rFonts w:ascii="Arial" w:hAnsi="Arial"/>
              </w:rPr>
              <w:t xml:space="preserve">have worked collaboratively to take forward </w:t>
            </w:r>
            <w:r w:rsidR="0042537C" w:rsidRPr="5C08275F">
              <w:rPr>
                <w:rFonts w:ascii="Arial" w:hAnsi="Arial"/>
              </w:rPr>
              <w:t xml:space="preserve">improvement priorities and to learn with and from each other. </w:t>
            </w:r>
            <w:r w:rsidR="00955AD1" w:rsidRPr="5C08275F">
              <w:rPr>
                <w:rFonts w:ascii="Arial" w:hAnsi="Arial"/>
              </w:rPr>
              <w:t>There has been evidence of</w:t>
            </w:r>
            <w:r w:rsidR="00435968" w:rsidRPr="5C08275F">
              <w:rPr>
                <w:rFonts w:ascii="Arial" w:hAnsi="Arial"/>
              </w:rPr>
              <w:t xml:space="preserve"> strong leadership of learning by</w:t>
            </w:r>
            <w:r w:rsidR="00832A4B">
              <w:rPr>
                <w:rFonts w:ascii="Arial" w:hAnsi="Arial"/>
              </w:rPr>
              <w:t xml:space="preserve"> all</w:t>
            </w:r>
            <w:r w:rsidR="00955AD1" w:rsidRPr="5C08275F">
              <w:rPr>
                <w:rFonts w:ascii="Arial" w:hAnsi="Arial"/>
              </w:rPr>
              <w:t xml:space="preserve"> staff</w:t>
            </w:r>
            <w:r w:rsidR="000608B4" w:rsidRPr="5C08275F">
              <w:rPr>
                <w:rFonts w:ascii="Arial" w:hAnsi="Arial"/>
              </w:rPr>
              <w:t xml:space="preserve"> in a range of contexts. </w:t>
            </w:r>
            <w:r w:rsidR="005230A4">
              <w:rPr>
                <w:rFonts w:ascii="Arial" w:hAnsi="Arial"/>
              </w:rPr>
              <w:t>This has resulted in a positive learning environment where each child is able to succeed and progress and give of their best. Expectations are clear and understood by all.  The parent and carers in the school have been very positive in their support in supporting this development.</w:t>
            </w:r>
          </w:p>
          <w:p w:rsidR="00892AA4" w:rsidRDefault="005230A4" w:rsidP="00892AA4">
            <w:pPr>
              <w:rPr>
                <w:rFonts w:ascii="Arial" w:hAnsi="Arial"/>
              </w:rPr>
            </w:pPr>
            <w:r>
              <w:rPr>
                <w:rFonts w:ascii="Arial" w:hAnsi="Arial"/>
              </w:rPr>
              <w:t>A number of pupils have been able to take part in a range of opportunities provided by active schools, which has provided pupils with a sense of pride and wellbeing as although they ar</w:t>
            </w:r>
            <w:r w:rsidR="00892AA4">
              <w:rPr>
                <w:rFonts w:ascii="Arial" w:hAnsi="Arial"/>
              </w:rPr>
              <w:t>e</w:t>
            </w:r>
            <w:r>
              <w:rPr>
                <w:rFonts w:ascii="Arial" w:hAnsi="Arial"/>
              </w:rPr>
              <w:t xml:space="preserve"> part of a very small school, they</w:t>
            </w:r>
            <w:r w:rsidR="00892AA4">
              <w:rPr>
                <w:rFonts w:ascii="Arial" w:hAnsi="Arial"/>
              </w:rPr>
              <w:t xml:space="preserve"> </w:t>
            </w:r>
            <w:r>
              <w:rPr>
                <w:rFonts w:ascii="Arial" w:hAnsi="Arial"/>
              </w:rPr>
              <w:t xml:space="preserve">have been able to compete </w:t>
            </w:r>
            <w:r w:rsidR="00892AA4">
              <w:rPr>
                <w:rFonts w:ascii="Arial" w:hAnsi="Arial"/>
              </w:rPr>
              <w:t xml:space="preserve">and/or participate with others.  </w:t>
            </w:r>
          </w:p>
          <w:p w:rsidR="00685B70" w:rsidRDefault="216D0024" w:rsidP="00892AA4">
            <w:pPr>
              <w:rPr>
                <w:rFonts w:ascii="Arial" w:hAnsi="Arial"/>
              </w:rPr>
            </w:pPr>
            <w:r w:rsidRPr="6EC0BCC2">
              <w:rPr>
                <w:rFonts w:ascii="Arial" w:hAnsi="Arial"/>
              </w:rPr>
              <w:t xml:space="preserve">During lockdown </w:t>
            </w:r>
            <w:r w:rsidR="00832A4B">
              <w:rPr>
                <w:rFonts w:ascii="Arial" w:hAnsi="Arial"/>
              </w:rPr>
              <w:t xml:space="preserve">all </w:t>
            </w:r>
            <w:r w:rsidRPr="6EC0BCC2">
              <w:rPr>
                <w:rFonts w:ascii="Arial" w:hAnsi="Arial"/>
              </w:rPr>
              <w:t>staff</w:t>
            </w:r>
            <w:r w:rsidR="00832A4B">
              <w:rPr>
                <w:rFonts w:ascii="Arial" w:hAnsi="Arial"/>
              </w:rPr>
              <w:t xml:space="preserve">, </w:t>
            </w:r>
            <w:r w:rsidR="00892AA4">
              <w:rPr>
                <w:rFonts w:ascii="Arial" w:hAnsi="Arial"/>
              </w:rPr>
              <w:t xml:space="preserve">teaching staff came into their own and provided an exceptional programme of learning tailored for each child. </w:t>
            </w:r>
            <w:r w:rsidR="7AE35B1E" w:rsidRPr="286E6465">
              <w:rPr>
                <w:rFonts w:ascii="Arial" w:hAnsi="Arial"/>
              </w:rPr>
              <w:t xml:space="preserve">The abrupt nature of the lockdown arrangements demanded a quick response to ensure </w:t>
            </w:r>
            <w:r w:rsidR="3FDFF7D2" w:rsidRPr="286E6465">
              <w:rPr>
                <w:rFonts w:ascii="Arial" w:hAnsi="Arial"/>
              </w:rPr>
              <w:t xml:space="preserve">staff could communicate with all pupils effectively. This involved quickly expanding the knowledge base of all staff to enable </w:t>
            </w:r>
            <w:r w:rsidR="77D74B2B" w:rsidRPr="286E6465">
              <w:rPr>
                <w:rFonts w:ascii="Arial" w:hAnsi="Arial"/>
              </w:rPr>
              <w:t xml:space="preserve">learning to continue through Glow and other platforms. </w:t>
            </w:r>
          </w:p>
          <w:p w:rsidR="00892AA4" w:rsidRDefault="00892AA4" w:rsidP="00892AA4">
            <w:pPr>
              <w:rPr>
                <w:rFonts w:ascii="Arial" w:eastAsia="Arial" w:hAnsi="Arial"/>
              </w:rPr>
            </w:pPr>
          </w:p>
          <w:p w:rsidR="00892AA4" w:rsidRPr="00832A4B" w:rsidRDefault="00892AA4" w:rsidP="00892AA4">
            <w:pPr>
              <w:rPr>
                <w:rFonts w:ascii="Arial" w:eastAsia="Arial" w:hAnsi="Arial"/>
              </w:rPr>
            </w:pPr>
          </w:p>
        </w:tc>
      </w:tr>
      <w:tr w:rsidR="00685B70" w:rsidRPr="00982061" w:rsidTr="5C08275F">
        <w:trPr>
          <w:gridAfter w:val="1"/>
          <w:wAfter w:w="68" w:type="dxa"/>
          <w:trHeight w:val="586"/>
        </w:trPr>
        <w:tc>
          <w:tcPr>
            <w:tcW w:w="10314" w:type="dxa"/>
            <w:gridSpan w:val="2"/>
          </w:tcPr>
          <w:p w:rsidR="00685B70" w:rsidRPr="008253D6" w:rsidRDefault="00685B70" w:rsidP="005D17F5">
            <w:pPr>
              <w:jc w:val="center"/>
              <w:rPr>
                <w:rFonts w:ascii="Arial" w:hAnsi="Arial"/>
                <w:b/>
                <w:szCs w:val="24"/>
              </w:rPr>
            </w:pPr>
            <w:r w:rsidRPr="008253D6">
              <w:rPr>
                <w:rFonts w:ascii="Arial" w:hAnsi="Arial"/>
                <w:b/>
                <w:szCs w:val="24"/>
              </w:rPr>
              <w:lastRenderedPageBreak/>
              <w:t>Outcomes from Education Scotland Inspection</w:t>
            </w:r>
            <w:r>
              <w:rPr>
                <w:rFonts w:ascii="Arial" w:hAnsi="Arial"/>
                <w:b/>
                <w:szCs w:val="24"/>
              </w:rPr>
              <w:t xml:space="preserve"> (if inspected between August 2019 and March 2020)</w:t>
            </w:r>
          </w:p>
        </w:tc>
      </w:tr>
      <w:tr w:rsidR="00685B70" w:rsidRPr="00982061" w:rsidTr="5C08275F">
        <w:trPr>
          <w:gridAfter w:val="1"/>
          <w:wAfter w:w="68" w:type="dxa"/>
          <w:trHeight w:val="586"/>
        </w:trPr>
        <w:tc>
          <w:tcPr>
            <w:tcW w:w="10314" w:type="dxa"/>
            <w:gridSpan w:val="2"/>
          </w:tcPr>
          <w:p w:rsidR="00685B70" w:rsidRDefault="00685B70" w:rsidP="005D17F5">
            <w:pPr>
              <w:rPr>
                <w:rFonts w:ascii="Arial" w:hAnsi="Arial"/>
                <w:szCs w:val="24"/>
              </w:rPr>
            </w:pPr>
            <w:r w:rsidRPr="008253D6">
              <w:rPr>
                <w:rFonts w:ascii="Arial" w:hAnsi="Arial"/>
                <w:szCs w:val="24"/>
              </w:rPr>
              <w:t>Key Strengths and Areas for Improvement should be noted</w:t>
            </w:r>
            <w:r>
              <w:rPr>
                <w:rFonts w:ascii="Arial" w:hAnsi="Arial"/>
                <w:szCs w:val="24"/>
              </w:rPr>
              <w:t>.</w:t>
            </w:r>
          </w:p>
          <w:p w:rsidR="00685B70" w:rsidRPr="008253D6" w:rsidRDefault="00685B70" w:rsidP="005D17F5">
            <w:pPr>
              <w:rPr>
                <w:rFonts w:ascii="Arial" w:hAnsi="Arial"/>
                <w:szCs w:val="24"/>
              </w:rPr>
            </w:pPr>
          </w:p>
        </w:tc>
      </w:tr>
      <w:tr w:rsidR="00685B70" w:rsidRPr="00982061" w:rsidTr="5C08275F">
        <w:trPr>
          <w:gridAfter w:val="1"/>
          <w:wAfter w:w="68" w:type="dxa"/>
          <w:trHeight w:val="469"/>
        </w:trPr>
        <w:tc>
          <w:tcPr>
            <w:tcW w:w="10314" w:type="dxa"/>
            <w:gridSpan w:val="2"/>
          </w:tcPr>
          <w:p w:rsidR="00685B70" w:rsidRPr="0038744E" w:rsidRDefault="00685B70" w:rsidP="005D17F5">
            <w:pPr>
              <w:rPr>
                <w:rFonts w:ascii="Arial" w:hAnsi="Arial"/>
                <w:b/>
                <w:bCs/>
                <w:szCs w:val="24"/>
              </w:rPr>
            </w:pPr>
            <w:r w:rsidRPr="0038744E">
              <w:rPr>
                <w:rFonts w:ascii="Arial" w:hAnsi="Arial"/>
                <w:b/>
                <w:bCs/>
                <w:szCs w:val="24"/>
              </w:rPr>
              <w:t>What has been the success and challenges of Learning at Home since March 2020 as a result of COVID 19?</w:t>
            </w:r>
          </w:p>
        </w:tc>
      </w:tr>
      <w:tr w:rsidR="00685B70" w:rsidRPr="00982061" w:rsidTr="5C08275F">
        <w:trPr>
          <w:gridAfter w:val="1"/>
          <w:wAfter w:w="68" w:type="dxa"/>
          <w:trHeight w:val="469"/>
        </w:trPr>
        <w:tc>
          <w:tcPr>
            <w:tcW w:w="10314" w:type="dxa"/>
            <w:gridSpan w:val="2"/>
          </w:tcPr>
          <w:p w:rsidR="00685B70" w:rsidRDefault="00832A4B" w:rsidP="5C08275F">
            <w:pPr>
              <w:rPr>
                <w:rFonts w:ascii="Arial" w:hAnsi="Arial"/>
              </w:rPr>
            </w:pPr>
            <w:proofErr w:type="spellStart"/>
            <w:r>
              <w:rPr>
                <w:rFonts w:ascii="Arial" w:hAnsi="Arial"/>
              </w:rPr>
              <w:t>La</w:t>
            </w:r>
            <w:r w:rsidR="00892AA4">
              <w:rPr>
                <w:rFonts w:ascii="Arial" w:hAnsi="Arial"/>
              </w:rPr>
              <w:t>rgoward</w:t>
            </w:r>
            <w:proofErr w:type="spellEnd"/>
            <w:r w:rsidR="012789B1" w:rsidRPr="5C08275F">
              <w:rPr>
                <w:rFonts w:ascii="Arial" w:hAnsi="Arial"/>
              </w:rPr>
              <w:t xml:space="preserve"> Primary’s ‘Learning at Home’ model has fostered a creative and </w:t>
            </w:r>
            <w:r w:rsidR="56DA1305" w:rsidRPr="5C08275F">
              <w:rPr>
                <w:rFonts w:ascii="Arial" w:hAnsi="Arial"/>
              </w:rPr>
              <w:t xml:space="preserve">imaginative response from </w:t>
            </w:r>
            <w:r>
              <w:rPr>
                <w:rFonts w:ascii="Arial" w:hAnsi="Arial"/>
              </w:rPr>
              <w:t xml:space="preserve">all </w:t>
            </w:r>
            <w:r w:rsidR="56DA1305" w:rsidRPr="5C08275F">
              <w:rPr>
                <w:rFonts w:ascii="Arial" w:hAnsi="Arial"/>
              </w:rPr>
              <w:t xml:space="preserve">staff. The demands faced in terms of developing new teaching approaches and ensuring maximum outreach </w:t>
            </w:r>
            <w:r w:rsidR="476DE201" w:rsidRPr="5C08275F">
              <w:rPr>
                <w:rFonts w:ascii="Arial" w:hAnsi="Arial"/>
              </w:rPr>
              <w:t xml:space="preserve">were significant and </w:t>
            </w:r>
            <w:r w:rsidR="5EB10276" w:rsidRPr="5C08275F">
              <w:rPr>
                <w:rFonts w:ascii="Arial" w:hAnsi="Arial"/>
              </w:rPr>
              <w:t>these unprecedented</w:t>
            </w:r>
            <w:r w:rsidR="45872976" w:rsidRPr="5C08275F">
              <w:rPr>
                <w:rFonts w:ascii="Arial" w:hAnsi="Arial"/>
              </w:rPr>
              <w:t xml:space="preserve"> pedagogic</w:t>
            </w:r>
            <w:r w:rsidR="5EB10276" w:rsidRPr="5C08275F">
              <w:rPr>
                <w:rFonts w:ascii="Arial" w:hAnsi="Arial"/>
              </w:rPr>
              <w:t xml:space="preserve"> models had to be </w:t>
            </w:r>
            <w:r w:rsidR="2996ECC2" w:rsidRPr="5C08275F">
              <w:rPr>
                <w:rFonts w:ascii="Arial" w:hAnsi="Arial"/>
              </w:rPr>
              <w:t>created</w:t>
            </w:r>
            <w:r w:rsidR="5EB10276" w:rsidRPr="5C08275F">
              <w:rPr>
                <w:rFonts w:ascii="Arial" w:hAnsi="Arial"/>
              </w:rPr>
              <w:t xml:space="preserve"> quickly and with little notice due to the sudden escalation </w:t>
            </w:r>
            <w:r w:rsidR="1606CA57" w:rsidRPr="5C08275F">
              <w:rPr>
                <w:rFonts w:ascii="Arial" w:hAnsi="Arial"/>
              </w:rPr>
              <w:t xml:space="preserve">in national response to COVID 19. </w:t>
            </w:r>
          </w:p>
          <w:p w:rsidR="00685B70" w:rsidRDefault="07A4AAC8" w:rsidP="5C08275F">
            <w:pPr>
              <w:rPr>
                <w:rFonts w:ascii="Arial" w:hAnsi="Arial"/>
              </w:rPr>
            </w:pPr>
            <w:r w:rsidRPr="5C08275F">
              <w:rPr>
                <w:rFonts w:ascii="Arial" w:hAnsi="Arial"/>
              </w:rPr>
              <w:t>Communication between staff has been consistent throu</w:t>
            </w:r>
            <w:r w:rsidR="5472EF37" w:rsidRPr="5C08275F">
              <w:rPr>
                <w:rFonts w:ascii="Arial" w:hAnsi="Arial"/>
              </w:rPr>
              <w:t xml:space="preserve">ghout </w:t>
            </w:r>
            <w:r w:rsidRPr="5C08275F">
              <w:rPr>
                <w:rFonts w:ascii="Arial" w:hAnsi="Arial"/>
              </w:rPr>
              <w:t xml:space="preserve">and shown high levels of collegiate planning, reflection and support. </w:t>
            </w:r>
            <w:r w:rsidR="59D2AB62" w:rsidRPr="5C08275F">
              <w:rPr>
                <w:rFonts w:ascii="Arial" w:hAnsi="Arial"/>
              </w:rPr>
              <w:t xml:space="preserve">The initial challenge of ensuring all pupils had access to Teams </w:t>
            </w:r>
            <w:r w:rsidR="00892AA4">
              <w:rPr>
                <w:rFonts w:ascii="Arial" w:hAnsi="Arial"/>
              </w:rPr>
              <w:t xml:space="preserve">showed that some of the pupils were unable to access this so individual packs of work were provided for children and in some </w:t>
            </w:r>
            <w:proofErr w:type="gramStart"/>
            <w:r w:rsidR="00892AA4">
              <w:rPr>
                <w:rFonts w:ascii="Arial" w:hAnsi="Arial"/>
              </w:rPr>
              <w:t>cases</w:t>
            </w:r>
            <w:proofErr w:type="gramEnd"/>
            <w:r w:rsidR="00892AA4">
              <w:rPr>
                <w:rFonts w:ascii="Arial" w:hAnsi="Arial"/>
              </w:rPr>
              <w:t xml:space="preserve"> tablets were provided.  </w:t>
            </w:r>
          </w:p>
          <w:p w:rsidR="00685B70" w:rsidRDefault="3574388C" w:rsidP="5C08275F">
            <w:pPr>
              <w:rPr>
                <w:rFonts w:ascii="Arial" w:hAnsi="Arial"/>
              </w:rPr>
            </w:pPr>
            <w:r w:rsidRPr="5C08275F">
              <w:rPr>
                <w:rFonts w:ascii="Arial" w:hAnsi="Arial"/>
              </w:rPr>
              <w:t xml:space="preserve">Engagement levels have been closely monitored through a combination of data types: use of the Insights tab to </w:t>
            </w:r>
            <w:r w:rsidR="7F844007" w:rsidRPr="5C08275F">
              <w:rPr>
                <w:rFonts w:ascii="Arial" w:hAnsi="Arial"/>
              </w:rPr>
              <w:t>note pupil login times and responses as well as a traffic light system to track engagement levels</w:t>
            </w:r>
            <w:r w:rsidR="00892AA4">
              <w:rPr>
                <w:rFonts w:ascii="Arial" w:hAnsi="Arial"/>
              </w:rPr>
              <w:t xml:space="preserve"> for those using glow. </w:t>
            </w:r>
            <w:r w:rsidR="7F844007" w:rsidRPr="5C08275F">
              <w:rPr>
                <w:rFonts w:ascii="Arial" w:hAnsi="Arial"/>
              </w:rPr>
              <w:t xml:space="preserve"> This quickly a</w:t>
            </w:r>
            <w:r w:rsidR="38376221" w:rsidRPr="5C08275F">
              <w:rPr>
                <w:rFonts w:ascii="Arial" w:hAnsi="Arial"/>
              </w:rPr>
              <w:t xml:space="preserve">nd clearly allowed staff to identify pupils who had either not been in contact or were unable to access the required technology for any reason. </w:t>
            </w:r>
            <w:r w:rsidR="00F729E0">
              <w:rPr>
                <w:rFonts w:ascii="Arial" w:hAnsi="Arial"/>
              </w:rPr>
              <w:t>M</w:t>
            </w:r>
            <w:r w:rsidR="2E8A4526" w:rsidRPr="5C08275F">
              <w:rPr>
                <w:rFonts w:ascii="Arial" w:hAnsi="Arial"/>
              </w:rPr>
              <w:t xml:space="preserve">easures </w:t>
            </w:r>
            <w:r w:rsidR="00F729E0">
              <w:rPr>
                <w:rFonts w:ascii="Arial" w:hAnsi="Arial"/>
              </w:rPr>
              <w:t xml:space="preserve">to support continued engagement or re-engagement </w:t>
            </w:r>
            <w:r w:rsidR="2E8A4526" w:rsidRPr="5C08275F">
              <w:rPr>
                <w:rFonts w:ascii="Arial" w:hAnsi="Arial"/>
              </w:rPr>
              <w:t xml:space="preserve">included </w:t>
            </w:r>
            <w:r w:rsidR="00F729E0">
              <w:rPr>
                <w:rFonts w:ascii="Arial" w:hAnsi="Arial"/>
              </w:rPr>
              <w:t>letters and cards</w:t>
            </w:r>
            <w:r w:rsidR="2E8A4526" w:rsidRPr="5C08275F">
              <w:rPr>
                <w:rFonts w:ascii="Arial" w:hAnsi="Arial"/>
              </w:rPr>
              <w:t xml:space="preserve"> to pupils and parents, </w:t>
            </w:r>
            <w:r w:rsidR="00F729E0">
              <w:rPr>
                <w:rFonts w:ascii="Arial" w:hAnsi="Arial"/>
              </w:rPr>
              <w:t xml:space="preserve">e-mails to pupils by </w:t>
            </w:r>
            <w:proofErr w:type="gramStart"/>
            <w:r w:rsidR="00F729E0">
              <w:rPr>
                <w:rFonts w:ascii="Arial" w:hAnsi="Arial"/>
              </w:rPr>
              <w:t>staf</w:t>
            </w:r>
            <w:r w:rsidR="00892AA4">
              <w:rPr>
                <w:rFonts w:ascii="Arial" w:hAnsi="Arial"/>
              </w:rPr>
              <w:t>f  Those</w:t>
            </w:r>
            <w:proofErr w:type="gramEnd"/>
            <w:r w:rsidR="00892AA4">
              <w:rPr>
                <w:rFonts w:ascii="Arial" w:hAnsi="Arial"/>
              </w:rPr>
              <w:t xml:space="preserve"> receiving weekly work packs showed a high level of engagement throughout</w:t>
            </w:r>
            <w:r w:rsidR="00F729E0">
              <w:rPr>
                <w:rFonts w:ascii="Arial" w:hAnsi="Arial"/>
              </w:rPr>
              <w:t xml:space="preserve">.  We also had a collection point at the school where pupils could borrow library books and have access to jotters and pencils.  These were very well used. </w:t>
            </w:r>
          </w:p>
          <w:p w:rsidR="00685B70" w:rsidRPr="000D5D47" w:rsidRDefault="00685B70" w:rsidP="00F729E0">
            <w:pPr>
              <w:rPr>
                <w:rFonts w:ascii="Arial" w:hAnsi="Arial"/>
              </w:rPr>
            </w:pPr>
          </w:p>
        </w:tc>
      </w:tr>
    </w:tbl>
    <w:p w:rsidR="00685B70" w:rsidRDefault="00685B70" w:rsidP="00685B70">
      <w:pPr>
        <w:rPr>
          <w:rFonts w:ascii="Arial" w:hAnsi="Arial"/>
          <w:b/>
          <w:color w:val="auto"/>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85B70" w:rsidRPr="00982061" w:rsidTr="005D17F5">
        <w:trPr>
          <w:trHeight w:val="756"/>
        </w:trPr>
        <w:tc>
          <w:tcPr>
            <w:tcW w:w="10456" w:type="dxa"/>
            <w:gridSpan w:val="5"/>
            <w:vAlign w:val="center"/>
          </w:tcPr>
          <w:p w:rsidR="00685B70" w:rsidRPr="00685B70" w:rsidRDefault="00E7049E" w:rsidP="005D17F5">
            <w:pPr>
              <w:jc w:val="center"/>
              <w:rPr>
                <w:rFonts w:ascii="Arial" w:hAnsi="Arial"/>
                <w:b/>
                <w:sz w:val="22"/>
                <w:szCs w:val="22"/>
              </w:rPr>
            </w:pPr>
            <w:r>
              <w:rPr>
                <w:rFonts w:ascii="Arial" w:hAnsi="Arial"/>
                <w:b/>
                <w:sz w:val="22"/>
                <w:szCs w:val="22"/>
              </w:rPr>
              <w:t>N</w:t>
            </w:r>
            <w:r w:rsidR="00685B70" w:rsidRPr="00685B70">
              <w:rPr>
                <w:rFonts w:ascii="Arial" w:hAnsi="Arial"/>
                <w:b/>
                <w:sz w:val="22"/>
                <w:szCs w:val="22"/>
              </w:rPr>
              <w:t>IF Quality Indicators (HGIOS 4) School Self- Evaluation</w:t>
            </w:r>
          </w:p>
        </w:tc>
      </w:tr>
      <w:tr w:rsidR="00685B70" w:rsidRPr="00982061" w:rsidTr="005D17F5">
        <w:trPr>
          <w:cantSplit/>
          <w:trHeight w:val="1005"/>
        </w:trPr>
        <w:tc>
          <w:tcPr>
            <w:tcW w:w="3424"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Quality Indicator</w:t>
            </w:r>
          </w:p>
        </w:tc>
        <w:tc>
          <w:tcPr>
            <w:tcW w:w="1597"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2017 - 2018</w:t>
            </w:r>
          </w:p>
        </w:tc>
        <w:tc>
          <w:tcPr>
            <w:tcW w:w="1598"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2018 - 2019</w:t>
            </w:r>
          </w:p>
        </w:tc>
        <w:tc>
          <w:tcPr>
            <w:tcW w:w="1598"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2019- 2020</w:t>
            </w:r>
          </w:p>
        </w:tc>
        <w:tc>
          <w:tcPr>
            <w:tcW w:w="2239" w:type="dxa"/>
            <w:vAlign w:val="center"/>
          </w:tcPr>
          <w:p w:rsidR="00685B70" w:rsidRPr="00685B70" w:rsidRDefault="00685B70" w:rsidP="005D17F5">
            <w:pPr>
              <w:jc w:val="center"/>
              <w:rPr>
                <w:rFonts w:ascii="Arial" w:hAnsi="Arial"/>
                <w:b/>
                <w:sz w:val="22"/>
                <w:szCs w:val="22"/>
              </w:rPr>
            </w:pPr>
            <w:r w:rsidRPr="00685B70">
              <w:rPr>
                <w:rFonts w:ascii="Arial" w:hAnsi="Arial"/>
                <w:b/>
                <w:sz w:val="22"/>
                <w:szCs w:val="22"/>
              </w:rPr>
              <w:t>Inspection Evaluation</w:t>
            </w:r>
          </w:p>
          <w:p w:rsidR="00685B70" w:rsidRPr="00685B70" w:rsidRDefault="00685B70" w:rsidP="005D17F5">
            <w:pPr>
              <w:jc w:val="center"/>
              <w:rPr>
                <w:rFonts w:ascii="Arial" w:hAnsi="Arial"/>
                <w:i/>
                <w:sz w:val="22"/>
                <w:szCs w:val="22"/>
              </w:rPr>
            </w:pPr>
            <w:r w:rsidRPr="00685B70">
              <w:rPr>
                <w:rFonts w:ascii="Arial" w:hAnsi="Arial"/>
                <w:i/>
                <w:sz w:val="22"/>
                <w:szCs w:val="22"/>
              </w:rPr>
              <w:t>(within last 3 years)</w:t>
            </w:r>
          </w:p>
        </w:tc>
      </w:tr>
      <w:tr w:rsidR="00685B70" w:rsidRPr="00982061" w:rsidTr="005D17F5">
        <w:trPr>
          <w:trHeight w:val="680"/>
        </w:trPr>
        <w:tc>
          <w:tcPr>
            <w:tcW w:w="3424" w:type="dxa"/>
            <w:vAlign w:val="center"/>
          </w:tcPr>
          <w:p w:rsidR="00685B70" w:rsidRPr="00685B70" w:rsidRDefault="00685B70" w:rsidP="005D17F5">
            <w:pPr>
              <w:rPr>
                <w:rFonts w:ascii="Arial" w:hAnsi="Arial"/>
                <w:sz w:val="22"/>
                <w:szCs w:val="22"/>
              </w:rPr>
            </w:pPr>
            <w:r w:rsidRPr="00685B70">
              <w:rPr>
                <w:rFonts w:ascii="Arial" w:hAnsi="Arial"/>
                <w:sz w:val="22"/>
                <w:szCs w:val="22"/>
              </w:rPr>
              <w:t>1.3 Leadership of change</w:t>
            </w:r>
          </w:p>
        </w:tc>
        <w:tc>
          <w:tcPr>
            <w:tcW w:w="1597" w:type="dxa"/>
            <w:vAlign w:val="center"/>
          </w:tcPr>
          <w:p w:rsidR="00685B70" w:rsidRPr="00685B70" w:rsidRDefault="00892AA4" w:rsidP="005D17F5">
            <w:pPr>
              <w:rPr>
                <w:rFonts w:ascii="Arial" w:hAnsi="Arial"/>
                <w:sz w:val="22"/>
                <w:szCs w:val="22"/>
              </w:rPr>
            </w:pPr>
            <w:r>
              <w:rPr>
                <w:rFonts w:ascii="Arial" w:hAnsi="Arial"/>
                <w:sz w:val="22"/>
                <w:szCs w:val="22"/>
              </w:rPr>
              <w:t>S</w:t>
            </w:r>
          </w:p>
        </w:tc>
        <w:tc>
          <w:tcPr>
            <w:tcW w:w="1598" w:type="dxa"/>
            <w:vAlign w:val="center"/>
          </w:tcPr>
          <w:p w:rsidR="00685B70" w:rsidRPr="00685B70" w:rsidRDefault="00892AA4" w:rsidP="005D17F5">
            <w:pPr>
              <w:rPr>
                <w:rFonts w:ascii="Arial" w:hAnsi="Arial"/>
                <w:sz w:val="22"/>
                <w:szCs w:val="22"/>
              </w:rPr>
            </w:pPr>
            <w:r>
              <w:rPr>
                <w:rFonts w:ascii="Arial" w:hAnsi="Arial"/>
                <w:sz w:val="22"/>
                <w:szCs w:val="22"/>
              </w:rPr>
              <w:t>S</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G</w:t>
            </w:r>
          </w:p>
        </w:tc>
        <w:tc>
          <w:tcPr>
            <w:tcW w:w="2239" w:type="dxa"/>
            <w:vAlign w:val="center"/>
          </w:tcPr>
          <w:p w:rsidR="00685B70" w:rsidRPr="00685B70" w:rsidRDefault="00685B70" w:rsidP="005D17F5">
            <w:pPr>
              <w:rPr>
                <w:rFonts w:ascii="Arial" w:hAnsi="Arial"/>
                <w:sz w:val="22"/>
                <w:szCs w:val="22"/>
              </w:rPr>
            </w:pPr>
          </w:p>
        </w:tc>
      </w:tr>
      <w:tr w:rsidR="00685B70" w:rsidRPr="00982061" w:rsidTr="005D17F5">
        <w:trPr>
          <w:trHeight w:val="680"/>
        </w:trPr>
        <w:tc>
          <w:tcPr>
            <w:tcW w:w="3424" w:type="dxa"/>
            <w:vAlign w:val="center"/>
          </w:tcPr>
          <w:p w:rsidR="00685B70" w:rsidRPr="00685B70" w:rsidRDefault="00685B70" w:rsidP="005D17F5">
            <w:pPr>
              <w:rPr>
                <w:rFonts w:ascii="Arial" w:hAnsi="Arial"/>
                <w:sz w:val="22"/>
                <w:szCs w:val="22"/>
              </w:rPr>
            </w:pPr>
            <w:r w:rsidRPr="00685B70">
              <w:rPr>
                <w:rFonts w:ascii="Arial" w:hAnsi="Arial"/>
                <w:sz w:val="22"/>
                <w:szCs w:val="22"/>
              </w:rPr>
              <w:t>2.3 Learning, teaching and assessment</w:t>
            </w:r>
          </w:p>
        </w:tc>
        <w:tc>
          <w:tcPr>
            <w:tcW w:w="1597" w:type="dxa"/>
            <w:vAlign w:val="center"/>
          </w:tcPr>
          <w:p w:rsidR="00685B70" w:rsidRPr="00685B70" w:rsidRDefault="00892AA4" w:rsidP="005D17F5">
            <w:pPr>
              <w:rPr>
                <w:rFonts w:ascii="Arial" w:hAnsi="Arial"/>
                <w:sz w:val="22"/>
                <w:szCs w:val="22"/>
              </w:rPr>
            </w:pPr>
            <w:r>
              <w:rPr>
                <w:rFonts w:ascii="Arial" w:hAnsi="Arial"/>
                <w:sz w:val="22"/>
                <w:szCs w:val="22"/>
              </w:rPr>
              <w:t>S</w:t>
            </w:r>
          </w:p>
        </w:tc>
        <w:tc>
          <w:tcPr>
            <w:tcW w:w="1598" w:type="dxa"/>
            <w:vAlign w:val="center"/>
          </w:tcPr>
          <w:p w:rsidR="00685B70" w:rsidRPr="00685B70" w:rsidRDefault="00892AA4" w:rsidP="005D17F5">
            <w:pPr>
              <w:rPr>
                <w:rFonts w:ascii="Arial" w:hAnsi="Arial"/>
                <w:sz w:val="22"/>
                <w:szCs w:val="22"/>
              </w:rPr>
            </w:pPr>
            <w:r>
              <w:rPr>
                <w:rFonts w:ascii="Arial" w:hAnsi="Arial"/>
                <w:sz w:val="22"/>
                <w:szCs w:val="22"/>
              </w:rPr>
              <w:t>S</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G</w:t>
            </w:r>
          </w:p>
        </w:tc>
        <w:tc>
          <w:tcPr>
            <w:tcW w:w="2239" w:type="dxa"/>
            <w:vAlign w:val="center"/>
          </w:tcPr>
          <w:p w:rsidR="00685B70" w:rsidRPr="00685B70" w:rsidRDefault="00685B70" w:rsidP="005D17F5">
            <w:pPr>
              <w:rPr>
                <w:rFonts w:ascii="Arial" w:hAnsi="Arial"/>
                <w:sz w:val="22"/>
                <w:szCs w:val="22"/>
              </w:rPr>
            </w:pPr>
          </w:p>
        </w:tc>
      </w:tr>
      <w:tr w:rsidR="00685B70" w:rsidRPr="00982061" w:rsidTr="005D17F5">
        <w:trPr>
          <w:trHeight w:val="680"/>
        </w:trPr>
        <w:tc>
          <w:tcPr>
            <w:tcW w:w="3424" w:type="dxa"/>
            <w:vAlign w:val="center"/>
          </w:tcPr>
          <w:p w:rsidR="00685B70" w:rsidRPr="00685B70" w:rsidRDefault="00685B70" w:rsidP="005D17F5">
            <w:pPr>
              <w:rPr>
                <w:rFonts w:ascii="Arial" w:hAnsi="Arial"/>
                <w:sz w:val="22"/>
                <w:szCs w:val="22"/>
              </w:rPr>
            </w:pPr>
            <w:r w:rsidRPr="00685B70">
              <w:rPr>
                <w:rFonts w:ascii="Arial" w:hAnsi="Arial"/>
                <w:sz w:val="22"/>
                <w:szCs w:val="22"/>
              </w:rPr>
              <w:t>3.1 Ensuring wellbeing, equity and inclusion</w:t>
            </w:r>
          </w:p>
        </w:tc>
        <w:tc>
          <w:tcPr>
            <w:tcW w:w="1597" w:type="dxa"/>
            <w:vAlign w:val="center"/>
          </w:tcPr>
          <w:p w:rsidR="00685B70" w:rsidRPr="00685B70" w:rsidRDefault="00892AA4" w:rsidP="005D17F5">
            <w:pPr>
              <w:rPr>
                <w:rFonts w:ascii="Arial" w:hAnsi="Arial"/>
                <w:sz w:val="22"/>
                <w:szCs w:val="22"/>
              </w:rPr>
            </w:pPr>
            <w:r>
              <w:rPr>
                <w:rFonts w:ascii="Arial" w:hAnsi="Arial"/>
                <w:sz w:val="22"/>
                <w:szCs w:val="22"/>
              </w:rPr>
              <w:t>S</w:t>
            </w:r>
          </w:p>
        </w:tc>
        <w:tc>
          <w:tcPr>
            <w:tcW w:w="1598" w:type="dxa"/>
            <w:vAlign w:val="center"/>
          </w:tcPr>
          <w:p w:rsidR="00685B70" w:rsidRPr="00685B70" w:rsidRDefault="00892AA4" w:rsidP="005D17F5">
            <w:pPr>
              <w:rPr>
                <w:rFonts w:ascii="Arial" w:hAnsi="Arial"/>
                <w:sz w:val="22"/>
                <w:szCs w:val="22"/>
              </w:rPr>
            </w:pPr>
            <w:r>
              <w:rPr>
                <w:rFonts w:ascii="Arial" w:hAnsi="Arial"/>
                <w:sz w:val="22"/>
                <w:szCs w:val="22"/>
              </w:rPr>
              <w:t>S</w:t>
            </w:r>
          </w:p>
        </w:tc>
        <w:tc>
          <w:tcPr>
            <w:tcW w:w="1598" w:type="dxa"/>
            <w:vAlign w:val="center"/>
          </w:tcPr>
          <w:p w:rsidR="00685B70" w:rsidRPr="00685B70" w:rsidRDefault="00F729E0" w:rsidP="005D17F5">
            <w:pPr>
              <w:rPr>
                <w:rFonts w:ascii="Arial" w:hAnsi="Arial"/>
                <w:sz w:val="22"/>
                <w:szCs w:val="22"/>
              </w:rPr>
            </w:pPr>
            <w:r>
              <w:rPr>
                <w:rFonts w:ascii="Arial" w:hAnsi="Arial"/>
                <w:sz w:val="22"/>
                <w:szCs w:val="22"/>
              </w:rPr>
              <w:t>VG</w:t>
            </w:r>
          </w:p>
        </w:tc>
        <w:tc>
          <w:tcPr>
            <w:tcW w:w="2239" w:type="dxa"/>
            <w:vAlign w:val="center"/>
          </w:tcPr>
          <w:p w:rsidR="00685B70" w:rsidRPr="00685B70" w:rsidRDefault="00685B70" w:rsidP="005D17F5">
            <w:pPr>
              <w:rPr>
                <w:rFonts w:ascii="Arial" w:hAnsi="Arial"/>
                <w:sz w:val="22"/>
                <w:szCs w:val="22"/>
              </w:rPr>
            </w:pPr>
          </w:p>
        </w:tc>
      </w:tr>
      <w:tr w:rsidR="00685B70" w:rsidRPr="00982061" w:rsidTr="005D17F5">
        <w:trPr>
          <w:trHeight w:val="680"/>
        </w:trPr>
        <w:tc>
          <w:tcPr>
            <w:tcW w:w="3424" w:type="dxa"/>
            <w:vAlign w:val="center"/>
          </w:tcPr>
          <w:p w:rsidR="00685B70" w:rsidRPr="00685B70" w:rsidRDefault="00685B70" w:rsidP="005D17F5">
            <w:pPr>
              <w:rPr>
                <w:rFonts w:ascii="Arial" w:hAnsi="Arial"/>
                <w:sz w:val="22"/>
                <w:szCs w:val="22"/>
              </w:rPr>
            </w:pPr>
            <w:r w:rsidRPr="00685B70">
              <w:rPr>
                <w:rFonts w:ascii="Arial" w:hAnsi="Arial"/>
                <w:sz w:val="22"/>
                <w:szCs w:val="22"/>
              </w:rPr>
              <w:lastRenderedPageBreak/>
              <w:t>3.2 Raising attainment and achievement</w:t>
            </w:r>
          </w:p>
        </w:tc>
        <w:tc>
          <w:tcPr>
            <w:tcW w:w="1597" w:type="dxa"/>
            <w:vAlign w:val="center"/>
          </w:tcPr>
          <w:p w:rsidR="00685B70" w:rsidRPr="00685B70" w:rsidRDefault="00F729E0" w:rsidP="005D17F5">
            <w:pPr>
              <w:rPr>
                <w:rFonts w:ascii="Arial" w:hAnsi="Arial"/>
                <w:sz w:val="22"/>
                <w:szCs w:val="22"/>
              </w:rPr>
            </w:pPr>
            <w:r>
              <w:rPr>
                <w:rFonts w:ascii="Arial" w:hAnsi="Arial"/>
                <w:sz w:val="22"/>
                <w:szCs w:val="22"/>
              </w:rPr>
              <w:t>S</w:t>
            </w:r>
          </w:p>
        </w:tc>
        <w:tc>
          <w:tcPr>
            <w:tcW w:w="1598" w:type="dxa"/>
            <w:vAlign w:val="center"/>
          </w:tcPr>
          <w:p w:rsidR="00685B70" w:rsidRPr="00685B70" w:rsidRDefault="00892AA4" w:rsidP="005D17F5">
            <w:pPr>
              <w:rPr>
                <w:rFonts w:ascii="Arial" w:hAnsi="Arial"/>
                <w:sz w:val="22"/>
                <w:szCs w:val="22"/>
              </w:rPr>
            </w:pPr>
            <w:r>
              <w:rPr>
                <w:rFonts w:ascii="Arial" w:hAnsi="Arial"/>
                <w:sz w:val="22"/>
                <w:szCs w:val="22"/>
              </w:rPr>
              <w:t>W</w:t>
            </w:r>
          </w:p>
        </w:tc>
        <w:tc>
          <w:tcPr>
            <w:tcW w:w="1598" w:type="dxa"/>
            <w:vAlign w:val="center"/>
          </w:tcPr>
          <w:p w:rsidR="00685B70" w:rsidRPr="00685B70" w:rsidRDefault="00892AA4" w:rsidP="005D17F5">
            <w:pPr>
              <w:rPr>
                <w:rFonts w:ascii="Arial" w:hAnsi="Arial"/>
                <w:sz w:val="22"/>
                <w:szCs w:val="22"/>
              </w:rPr>
            </w:pPr>
            <w:r>
              <w:rPr>
                <w:rFonts w:ascii="Arial" w:hAnsi="Arial"/>
                <w:sz w:val="22"/>
                <w:szCs w:val="22"/>
              </w:rPr>
              <w:t>S</w:t>
            </w:r>
          </w:p>
        </w:tc>
        <w:tc>
          <w:tcPr>
            <w:tcW w:w="2239" w:type="dxa"/>
            <w:vAlign w:val="center"/>
          </w:tcPr>
          <w:p w:rsidR="00685B70" w:rsidRPr="00685B70" w:rsidRDefault="00685B70" w:rsidP="005D17F5">
            <w:pPr>
              <w:rPr>
                <w:rFonts w:ascii="Arial" w:hAnsi="Arial"/>
                <w:sz w:val="22"/>
                <w:szCs w:val="22"/>
              </w:rPr>
            </w:pPr>
          </w:p>
        </w:tc>
      </w:tr>
    </w:tbl>
    <w:p w:rsidR="00685B70" w:rsidRDefault="00685B70" w:rsidP="00685B70">
      <w:pPr>
        <w:rPr>
          <w:rFonts w:ascii="Arial" w:hAnsi="Arial"/>
          <w:b/>
          <w:color w:val="auto"/>
          <w:highlight w:val="yellow"/>
        </w:rPr>
      </w:pPr>
    </w:p>
    <w:p w:rsidR="00E7049E" w:rsidRDefault="00E7049E" w:rsidP="00685B70">
      <w:pPr>
        <w:rPr>
          <w:rFonts w:ascii="Arial" w:hAnsi="Arial"/>
          <w:b/>
          <w:color w:val="auto"/>
          <w:highlight w:val="yellow"/>
        </w:rPr>
      </w:pPr>
    </w:p>
    <w:p w:rsidR="00E7049E" w:rsidRDefault="00E7049E" w:rsidP="00685B70">
      <w:pPr>
        <w:rPr>
          <w:rFonts w:ascii="Arial" w:hAnsi="Arial"/>
          <w:b/>
          <w:color w:val="auto"/>
          <w:highlight w:val="yellow"/>
        </w:rPr>
      </w:pPr>
    </w:p>
    <w:p w:rsidR="00E7049E" w:rsidRPr="007E0728" w:rsidRDefault="00E7049E" w:rsidP="00685B70">
      <w:pPr>
        <w:rPr>
          <w:rFonts w:ascii="Arial" w:hAnsi="Arial"/>
          <w:b/>
          <w:color w:val="auto"/>
          <w:highlight w:val="yellow"/>
        </w:rPr>
      </w:pPr>
    </w:p>
    <w:sectPr w:rsidR="00E7049E" w:rsidRPr="007E0728" w:rsidSect="00685B70">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13" w:rsidRDefault="00D27E13">
      <w:pPr>
        <w:spacing w:after="0" w:line="240" w:lineRule="auto"/>
      </w:pPr>
      <w:r>
        <w:separator/>
      </w:r>
    </w:p>
  </w:endnote>
  <w:endnote w:type="continuationSeparator" w:id="0">
    <w:p w:rsidR="00D27E13" w:rsidRDefault="00D27E13">
      <w:pPr>
        <w:spacing w:after="0" w:line="240" w:lineRule="auto"/>
      </w:pPr>
      <w:r>
        <w:continuationSeparator/>
      </w:r>
    </w:p>
  </w:endnote>
  <w:endnote w:type="continuationNotice" w:id="1">
    <w:p w:rsidR="00D27E13" w:rsidRDefault="00D27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rsidR="0038744E" w:rsidRDefault="00685B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8744E" w:rsidRDefault="007D0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rsidR="0038744E" w:rsidRDefault="00685B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8744E" w:rsidRDefault="007D0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13" w:rsidRDefault="00D27E13">
      <w:pPr>
        <w:spacing w:after="0" w:line="240" w:lineRule="auto"/>
      </w:pPr>
      <w:r>
        <w:separator/>
      </w:r>
    </w:p>
  </w:footnote>
  <w:footnote w:type="continuationSeparator" w:id="0">
    <w:p w:rsidR="00D27E13" w:rsidRDefault="00D27E13">
      <w:pPr>
        <w:spacing w:after="0" w:line="240" w:lineRule="auto"/>
      </w:pPr>
      <w:r>
        <w:continuationSeparator/>
      </w:r>
    </w:p>
  </w:footnote>
  <w:footnote w:type="continuationNotice" w:id="1">
    <w:p w:rsidR="00D27E13" w:rsidRDefault="00D27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44E" w:rsidRDefault="00685B70"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C054E"/>
    <w:multiLevelType w:val="hybridMultilevel"/>
    <w:tmpl w:val="7C183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E21FA"/>
    <w:multiLevelType w:val="hybridMultilevel"/>
    <w:tmpl w:val="D08C0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70"/>
    <w:rsid w:val="00022846"/>
    <w:rsid w:val="000560D3"/>
    <w:rsid w:val="000608B4"/>
    <w:rsid w:val="00066074"/>
    <w:rsid w:val="000A5ED0"/>
    <w:rsid w:val="000A6AF0"/>
    <w:rsid w:val="000C3603"/>
    <w:rsid w:val="000D22C8"/>
    <w:rsid w:val="000D5D47"/>
    <w:rsid w:val="000E65CE"/>
    <w:rsid w:val="001110AA"/>
    <w:rsid w:val="00137BA6"/>
    <w:rsid w:val="00150C5D"/>
    <w:rsid w:val="001544B4"/>
    <w:rsid w:val="00166F97"/>
    <w:rsid w:val="00167720"/>
    <w:rsid w:val="00194D13"/>
    <w:rsid w:val="001A2FEC"/>
    <w:rsid w:val="001D1782"/>
    <w:rsid w:val="00215C3C"/>
    <w:rsid w:val="002553BD"/>
    <w:rsid w:val="00256A94"/>
    <w:rsid w:val="002748F6"/>
    <w:rsid w:val="00297149"/>
    <w:rsid w:val="002C3803"/>
    <w:rsid w:val="002D619E"/>
    <w:rsid w:val="002F64C5"/>
    <w:rsid w:val="0031120A"/>
    <w:rsid w:val="00363568"/>
    <w:rsid w:val="003840B6"/>
    <w:rsid w:val="003A7A93"/>
    <w:rsid w:val="003F0C02"/>
    <w:rsid w:val="00412F29"/>
    <w:rsid w:val="00414F94"/>
    <w:rsid w:val="00421F71"/>
    <w:rsid w:val="0042537C"/>
    <w:rsid w:val="00435968"/>
    <w:rsid w:val="00459BB4"/>
    <w:rsid w:val="00463BA8"/>
    <w:rsid w:val="00491923"/>
    <w:rsid w:val="004E50EF"/>
    <w:rsid w:val="005230A4"/>
    <w:rsid w:val="005445EB"/>
    <w:rsid w:val="0056655C"/>
    <w:rsid w:val="00577AEB"/>
    <w:rsid w:val="00584C1C"/>
    <w:rsid w:val="005D05BB"/>
    <w:rsid w:val="005F6E84"/>
    <w:rsid w:val="00603E68"/>
    <w:rsid w:val="006044F9"/>
    <w:rsid w:val="006061AF"/>
    <w:rsid w:val="00614D80"/>
    <w:rsid w:val="00617DC0"/>
    <w:rsid w:val="00632D8F"/>
    <w:rsid w:val="0063699A"/>
    <w:rsid w:val="0066507A"/>
    <w:rsid w:val="00681CD3"/>
    <w:rsid w:val="00685B70"/>
    <w:rsid w:val="006A786F"/>
    <w:rsid w:val="006C7606"/>
    <w:rsid w:val="00702DE0"/>
    <w:rsid w:val="007064D1"/>
    <w:rsid w:val="00715B4C"/>
    <w:rsid w:val="0072566F"/>
    <w:rsid w:val="00730161"/>
    <w:rsid w:val="0075332E"/>
    <w:rsid w:val="00760E46"/>
    <w:rsid w:val="00763EA3"/>
    <w:rsid w:val="00772929"/>
    <w:rsid w:val="00787C6D"/>
    <w:rsid w:val="007B4E27"/>
    <w:rsid w:val="007C4A22"/>
    <w:rsid w:val="007C62A7"/>
    <w:rsid w:val="007D0DF6"/>
    <w:rsid w:val="007E53D8"/>
    <w:rsid w:val="00832A4B"/>
    <w:rsid w:val="00836EA9"/>
    <w:rsid w:val="00845D7B"/>
    <w:rsid w:val="00892AA4"/>
    <w:rsid w:val="008A483B"/>
    <w:rsid w:val="008F0A60"/>
    <w:rsid w:val="00944B87"/>
    <w:rsid w:val="00951049"/>
    <w:rsid w:val="009539A8"/>
    <w:rsid w:val="00955AD1"/>
    <w:rsid w:val="009578AC"/>
    <w:rsid w:val="00963128"/>
    <w:rsid w:val="00977A8D"/>
    <w:rsid w:val="0098143D"/>
    <w:rsid w:val="009C6A64"/>
    <w:rsid w:val="009D6FB8"/>
    <w:rsid w:val="00A42E4C"/>
    <w:rsid w:val="00A75831"/>
    <w:rsid w:val="00A91F03"/>
    <w:rsid w:val="00AA11B9"/>
    <w:rsid w:val="00AB1820"/>
    <w:rsid w:val="00AC3D74"/>
    <w:rsid w:val="00B0065B"/>
    <w:rsid w:val="00B11868"/>
    <w:rsid w:val="00B64AFB"/>
    <w:rsid w:val="00B819AA"/>
    <w:rsid w:val="00C0305F"/>
    <w:rsid w:val="00C529F4"/>
    <w:rsid w:val="00C8EBD3"/>
    <w:rsid w:val="00CB16D9"/>
    <w:rsid w:val="00CC31FB"/>
    <w:rsid w:val="00CD08A2"/>
    <w:rsid w:val="00CF1451"/>
    <w:rsid w:val="00CF38F7"/>
    <w:rsid w:val="00CF5EB0"/>
    <w:rsid w:val="00D26F54"/>
    <w:rsid w:val="00D27E13"/>
    <w:rsid w:val="00D40F38"/>
    <w:rsid w:val="00D63AC6"/>
    <w:rsid w:val="00D71F38"/>
    <w:rsid w:val="00D85DB1"/>
    <w:rsid w:val="00D92A76"/>
    <w:rsid w:val="00DA1FF0"/>
    <w:rsid w:val="00DB5DC6"/>
    <w:rsid w:val="00DC46F2"/>
    <w:rsid w:val="00E11F4B"/>
    <w:rsid w:val="00E35FD4"/>
    <w:rsid w:val="00E5357D"/>
    <w:rsid w:val="00E56E17"/>
    <w:rsid w:val="00E7049E"/>
    <w:rsid w:val="00E72CDA"/>
    <w:rsid w:val="00E919A7"/>
    <w:rsid w:val="00E97225"/>
    <w:rsid w:val="00ED15FC"/>
    <w:rsid w:val="00ED5337"/>
    <w:rsid w:val="00EE519B"/>
    <w:rsid w:val="00EE5D4A"/>
    <w:rsid w:val="00EED8FD"/>
    <w:rsid w:val="00EF4A7D"/>
    <w:rsid w:val="00F04866"/>
    <w:rsid w:val="00F16B27"/>
    <w:rsid w:val="00F729E0"/>
    <w:rsid w:val="00F8544B"/>
    <w:rsid w:val="00F87764"/>
    <w:rsid w:val="00F90FA3"/>
    <w:rsid w:val="00FE3C43"/>
    <w:rsid w:val="00FE3D56"/>
    <w:rsid w:val="00FF0082"/>
    <w:rsid w:val="012789B1"/>
    <w:rsid w:val="0182A1C7"/>
    <w:rsid w:val="02300F4D"/>
    <w:rsid w:val="024D3B35"/>
    <w:rsid w:val="02A44160"/>
    <w:rsid w:val="02B9D171"/>
    <w:rsid w:val="02C9E0FA"/>
    <w:rsid w:val="02FD3645"/>
    <w:rsid w:val="038262FA"/>
    <w:rsid w:val="03BB756C"/>
    <w:rsid w:val="03CA2CBD"/>
    <w:rsid w:val="03F8A877"/>
    <w:rsid w:val="0403CBE1"/>
    <w:rsid w:val="045E5051"/>
    <w:rsid w:val="04876861"/>
    <w:rsid w:val="04897806"/>
    <w:rsid w:val="0498AE39"/>
    <w:rsid w:val="049FAD33"/>
    <w:rsid w:val="058BC59A"/>
    <w:rsid w:val="05A53813"/>
    <w:rsid w:val="05D6F17C"/>
    <w:rsid w:val="060781D4"/>
    <w:rsid w:val="0671B4B1"/>
    <w:rsid w:val="06CDF8E0"/>
    <w:rsid w:val="06FDCBBB"/>
    <w:rsid w:val="070846ED"/>
    <w:rsid w:val="079F567C"/>
    <w:rsid w:val="07A4AAC8"/>
    <w:rsid w:val="07EA2DA5"/>
    <w:rsid w:val="083C8F30"/>
    <w:rsid w:val="084681BD"/>
    <w:rsid w:val="08AE0D45"/>
    <w:rsid w:val="092556DD"/>
    <w:rsid w:val="0926539B"/>
    <w:rsid w:val="0A30F611"/>
    <w:rsid w:val="0A4D176E"/>
    <w:rsid w:val="0AC58569"/>
    <w:rsid w:val="0AE4A88B"/>
    <w:rsid w:val="0AE66503"/>
    <w:rsid w:val="0AF27463"/>
    <w:rsid w:val="0B0A68DC"/>
    <w:rsid w:val="0C3AFF61"/>
    <w:rsid w:val="0C3D0F49"/>
    <w:rsid w:val="0CDFFE9E"/>
    <w:rsid w:val="0D37E056"/>
    <w:rsid w:val="0DA41F1D"/>
    <w:rsid w:val="0EE28410"/>
    <w:rsid w:val="0F542AE3"/>
    <w:rsid w:val="0F675D46"/>
    <w:rsid w:val="0F7DF036"/>
    <w:rsid w:val="0FA525C1"/>
    <w:rsid w:val="0FCF181F"/>
    <w:rsid w:val="10BD678C"/>
    <w:rsid w:val="10D5A008"/>
    <w:rsid w:val="10FF7133"/>
    <w:rsid w:val="11AB21D5"/>
    <w:rsid w:val="12A4BD56"/>
    <w:rsid w:val="12A867B9"/>
    <w:rsid w:val="12CE6FDC"/>
    <w:rsid w:val="12F2E63E"/>
    <w:rsid w:val="13488241"/>
    <w:rsid w:val="13A83BCE"/>
    <w:rsid w:val="140A4394"/>
    <w:rsid w:val="142EB097"/>
    <w:rsid w:val="1472BC43"/>
    <w:rsid w:val="14B1F430"/>
    <w:rsid w:val="14F529C7"/>
    <w:rsid w:val="155C863A"/>
    <w:rsid w:val="15B12FF3"/>
    <w:rsid w:val="15D124B3"/>
    <w:rsid w:val="1606CA57"/>
    <w:rsid w:val="163DDF11"/>
    <w:rsid w:val="16667BDD"/>
    <w:rsid w:val="167572E5"/>
    <w:rsid w:val="16DAAB7F"/>
    <w:rsid w:val="173AA0A6"/>
    <w:rsid w:val="1767229F"/>
    <w:rsid w:val="17D76F28"/>
    <w:rsid w:val="181A4839"/>
    <w:rsid w:val="181D51AF"/>
    <w:rsid w:val="1831D13F"/>
    <w:rsid w:val="18A0C7F1"/>
    <w:rsid w:val="197A715C"/>
    <w:rsid w:val="19ADF981"/>
    <w:rsid w:val="19B6952B"/>
    <w:rsid w:val="19EE9A6B"/>
    <w:rsid w:val="19EF078F"/>
    <w:rsid w:val="1A5B8FAA"/>
    <w:rsid w:val="1AC9A5E8"/>
    <w:rsid w:val="1ACD028B"/>
    <w:rsid w:val="1B977D3E"/>
    <w:rsid w:val="1BC1C310"/>
    <w:rsid w:val="1C10E9CC"/>
    <w:rsid w:val="1C215332"/>
    <w:rsid w:val="1CBEC978"/>
    <w:rsid w:val="1D4786A7"/>
    <w:rsid w:val="1DAB1052"/>
    <w:rsid w:val="1DD465AA"/>
    <w:rsid w:val="1E2E169D"/>
    <w:rsid w:val="1E9A54C6"/>
    <w:rsid w:val="1EB18EC6"/>
    <w:rsid w:val="1F64F0F6"/>
    <w:rsid w:val="202129C7"/>
    <w:rsid w:val="20502E20"/>
    <w:rsid w:val="20AA1512"/>
    <w:rsid w:val="20B74869"/>
    <w:rsid w:val="211A1FAB"/>
    <w:rsid w:val="216D0024"/>
    <w:rsid w:val="21C4F3BD"/>
    <w:rsid w:val="21FEA6DC"/>
    <w:rsid w:val="2231E303"/>
    <w:rsid w:val="22B22B3C"/>
    <w:rsid w:val="22C346D1"/>
    <w:rsid w:val="22E7B0FA"/>
    <w:rsid w:val="231302EA"/>
    <w:rsid w:val="2456A56E"/>
    <w:rsid w:val="24578CDD"/>
    <w:rsid w:val="245F8C01"/>
    <w:rsid w:val="24957B06"/>
    <w:rsid w:val="24B11FBC"/>
    <w:rsid w:val="24B4888E"/>
    <w:rsid w:val="256C4C42"/>
    <w:rsid w:val="257D5E09"/>
    <w:rsid w:val="25E5431A"/>
    <w:rsid w:val="26308EB0"/>
    <w:rsid w:val="2703C387"/>
    <w:rsid w:val="27070712"/>
    <w:rsid w:val="27B841FC"/>
    <w:rsid w:val="286E6465"/>
    <w:rsid w:val="28F73DB4"/>
    <w:rsid w:val="291AB186"/>
    <w:rsid w:val="29310F31"/>
    <w:rsid w:val="294FE7B9"/>
    <w:rsid w:val="29961671"/>
    <w:rsid w:val="2996ECC2"/>
    <w:rsid w:val="29CC93F8"/>
    <w:rsid w:val="29E8032C"/>
    <w:rsid w:val="2A23B1EF"/>
    <w:rsid w:val="2A2AD424"/>
    <w:rsid w:val="2B094A06"/>
    <w:rsid w:val="2B29653B"/>
    <w:rsid w:val="2B458294"/>
    <w:rsid w:val="2B62242A"/>
    <w:rsid w:val="2C1CB1D5"/>
    <w:rsid w:val="2C4ACA2E"/>
    <w:rsid w:val="2C94C326"/>
    <w:rsid w:val="2DC2B6B9"/>
    <w:rsid w:val="2DF5BEF9"/>
    <w:rsid w:val="2E0E8748"/>
    <w:rsid w:val="2E8A4526"/>
    <w:rsid w:val="2F769E83"/>
    <w:rsid w:val="2F855F2F"/>
    <w:rsid w:val="2FEB181F"/>
    <w:rsid w:val="2FF1D728"/>
    <w:rsid w:val="30A33649"/>
    <w:rsid w:val="30E93088"/>
    <w:rsid w:val="3109E1D2"/>
    <w:rsid w:val="3127C84B"/>
    <w:rsid w:val="319E4929"/>
    <w:rsid w:val="31B0BB2A"/>
    <w:rsid w:val="31E5F6BA"/>
    <w:rsid w:val="3235380A"/>
    <w:rsid w:val="32829388"/>
    <w:rsid w:val="32B1F6D0"/>
    <w:rsid w:val="32E2A13C"/>
    <w:rsid w:val="3369D8D7"/>
    <w:rsid w:val="336F1A3C"/>
    <w:rsid w:val="33870150"/>
    <w:rsid w:val="339022BD"/>
    <w:rsid w:val="34041613"/>
    <w:rsid w:val="34546BB5"/>
    <w:rsid w:val="350824CB"/>
    <w:rsid w:val="350CC0AD"/>
    <w:rsid w:val="3574388C"/>
    <w:rsid w:val="359224D9"/>
    <w:rsid w:val="35D9B637"/>
    <w:rsid w:val="35EDD785"/>
    <w:rsid w:val="36E10A17"/>
    <w:rsid w:val="374B46E4"/>
    <w:rsid w:val="375106CE"/>
    <w:rsid w:val="376546BB"/>
    <w:rsid w:val="377C7EE4"/>
    <w:rsid w:val="37B05FA2"/>
    <w:rsid w:val="38376221"/>
    <w:rsid w:val="384FF630"/>
    <w:rsid w:val="38540325"/>
    <w:rsid w:val="385605E4"/>
    <w:rsid w:val="392A08D1"/>
    <w:rsid w:val="3952F52D"/>
    <w:rsid w:val="39C8A4E1"/>
    <w:rsid w:val="3A653CBA"/>
    <w:rsid w:val="3AAD043C"/>
    <w:rsid w:val="3AD32996"/>
    <w:rsid w:val="3ADBBDBB"/>
    <w:rsid w:val="3AE3B3B9"/>
    <w:rsid w:val="3AEEE37E"/>
    <w:rsid w:val="3C742B14"/>
    <w:rsid w:val="3C9428B3"/>
    <w:rsid w:val="3C94F2E3"/>
    <w:rsid w:val="3C9C08FE"/>
    <w:rsid w:val="3CBAF952"/>
    <w:rsid w:val="3D0DBAB2"/>
    <w:rsid w:val="3D5DA723"/>
    <w:rsid w:val="3DEF6F8E"/>
    <w:rsid w:val="3E0FACCD"/>
    <w:rsid w:val="3E229451"/>
    <w:rsid w:val="3E6BE83F"/>
    <w:rsid w:val="3E9794B1"/>
    <w:rsid w:val="3EF3DC05"/>
    <w:rsid w:val="3F0F4250"/>
    <w:rsid w:val="3FACE46F"/>
    <w:rsid w:val="3FDFF7D2"/>
    <w:rsid w:val="4004C225"/>
    <w:rsid w:val="401FC18E"/>
    <w:rsid w:val="40E78F1E"/>
    <w:rsid w:val="4104473E"/>
    <w:rsid w:val="42366D8B"/>
    <w:rsid w:val="4239ED6D"/>
    <w:rsid w:val="4294061F"/>
    <w:rsid w:val="4321E439"/>
    <w:rsid w:val="43995BCD"/>
    <w:rsid w:val="43A2DB9F"/>
    <w:rsid w:val="43BFA849"/>
    <w:rsid w:val="4468234D"/>
    <w:rsid w:val="44D7873A"/>
    <w:rsid w:val="44F2D57C"/>
    <w:rsid w:val="45872976"/>
    <w:rsid w:val="4649FEB9"/>
    <w:rsid w:val="4671BDC0"/>
    <w:rsid w:val="46B19536"/>
    <w:rsid w:val="46C3A9DA"/>
    <w:rsid w:val="46ED1AA2"/>
    <w:rsid w:val="46EE030A"/>
    <w:rsid w:val="476DE201"/>
    <w:rsid w:val="47E07B1F"/>
    <w:rsid w:val="48B5FFA6"/>
    <w:rsid w:val="48CCA883"/>
    <w:rsid w:val="4AA4B8A3"/>
    <w:rsid w:val="4ACE13C9"/>
    <w:rsid w:val="4B3482C9"/>
    <w:rsid w:val="4B4F0EEE"/>
    <w:rsid w:val="4B708EDE"/>
    <w:rsid w:val="4BA89B60"/>
    <w:rsid w:val="4BFC6091"/>
    <w:rsid w:val="4C77420F"/>
    <w:rsid w:val="4CF5B311"/>
    <w:rsid w:val="4D89F32C"/>
    <w:rsid w:val="4D8D43D8"/>
    <w:rsid w:val="4E518F2B"/>
    <w:rsid w:val="4E60B60B"/>
    <w:rsid w:val="4E99357E"/>
    <w:rsid w:val="4EB56EDE"/>
    <w:rsid w:val="4EE3F301"/>
    <w:rsid w:val="4F394D61"/>
    <w:rsid w:val="4F5AC878"/>
    <w:rsid w:val="4FA0C4F2"/>
    <w:rsid w:val="4FE94033"/>
    <w:rsid w:val="504BAF09"/>
    <w:rsid w:val="506777D9"/>
    <w:rsid w:val="506BB9AF"/>
    <w:rsid w:val="5081C935"/>
    <w:rsid w:val="517DD640"/>
    <w:rsid w:val="519B7173"/>
    <w:rsid w:val="529EF51C"/>
    <w:rsid w:val="52A53D87"/>
    <w:rsid w:val="52F2F708"/>
    <w:rsid w:val="531730E8"/>
    <w:rsid w:val="532D5826"/>
    <w:rsid w:val="535DA831"/>
    <w:rsid w:val="53D51982"/>
    <w:rsid w:val="540ADB40"/>
    <w:rsid w:val="544F38F9"/>
    <w:rsid w:val="5458F293"/>
    <w:rsid w:val="5472EF37"/>
    <w:rsid w:val="54EDF5EC"/>
    <w:rsid w:val="55139CC9"/>
    <w:rsid w:val="5558070B"/>
    <w:rsid w:val="55DE66F4"/>
    <w:rsid w:val="55ECF8EB"/>
    <w:rsid w:val="565E14CE"/>
    <w:rsid w:val="56B07202"/>
    <w:rsid w:val="56DA1305"/>
    <w:rsid w:val="5729108D"/>
    <w:rsid w:val="577F7971"/>
    <w:rsid w:val="57DD23D6"/>
    <w:rsid w:val="58408194"/>
    <w:rsid w:val="58B74DB0"/>
    <w:rsid w:val="5923A697"/>
    <w:rsid w:val="5947F61E"/>
    <w:rsid w:val="599906A7"/>
    <w:rsid w:val="59AE6016"/>
    <w:rsid w:val="59C01E30"/>
    <w:rsid w:val="59C66223"/>
    <w:rsid w:val="59CCEFD4"/>
    <w:rsid w:val="59D2AB62"/>
    <w:rsid w:val="59DFE9D6"/>
    <w:rsid w:val="59E5CF78"/>
    <w:rsid w:val="5ACBBAC9"/>
    <w:rsid w:val="5B0AE41D"/>
    <w:rsid w:val="5B450F57"/>
    <w:rsid w:val="5B502C3D"/>
    <w:rsid w:val="5B6781F1"/>
    <w:rsid w:val="5B6C882A"/>
    <w:rsid w:val="5B9006A8"/>
    <w:rsid w:val="5BB2A8FB"/>
    <w:rsid w:val="5C08275F"/>
    <w:rsid w:val="5C1AF9C0"/>
    <w:rsid w:val="5C402D39"/>
    <w:rsid w:val="5C585BD5"/>
    <w:rsid w:val="5C71E202"/>
    <w:rsid w:val="5C7AB411"/>
    <w:rsid w:val="5CCD1A7E"/>
    <w:rsid w:val="5CFB6675"/>
    <w:rsid w:val="5DA1A12E"/>
    <w:rsid w:val="5DB2ADAB"/>
    <w:rsid w:val="5DF4AAF5"/>
    <w:rsid w:val="5E1BBC7D"/>
    <w:rsid w:val="5E885285"/>
    <w:rsid w:val="5E97D973"/>
    <w:rsid w:val="5EB10276"/>
    <w:rsid w:val="5ED40FA7"/>
    <w:rsid w:val="5F1FE742"/>
    <w:rsid w:val="5F237FAC"/>
    <w:rsid w:val="5F3D8B36"/>
    <w:rsid w:val="5F6E3520"/>
    <w:rsid w:val="5FA4BBF9"/>
    <w:rsid w:val="5FB82FA4"/>
    <w:rsid w:val="5FC8DC76"/>
    <w:rsid w:val="603587A2"/>
    <w:rsid w:val="604652CF"/>
    <w:rsid w:val="6084BEB4"/>
    <w:rsid w:val="60981853"/>
    <w:rsid w:val="60B67BB2"/>
    <w:rsid w:val="61B243C4"/>
    <w:rsid w:val="624ACCB1"/>
    <w:rsid w:val="624DCCEF"/>
    <w:rsid w:val="626931B3"/>
    <w:rsid w:val="630A52B2"/>
    <w:rsid w:val="637E2D3A"/>
    <w:rsid w:val="641FCA9B"/>
    <w:rsid w:val="6499F1D7"/>
    <w:rsid w:val="6503CAB5"/>
    <w:rsid w:val="65330EDF"/>
    <w:rsid w:val="65D79495"/>
    <w:rsid w:val="6663BB25"/>
    <w:rsid w:val="66816F90"/>
    <w:rsid w:val="66911828"/>
    <w:rsid w:val="66B35013"/>
    <w:rsid w:val="66D6FFA5"/>
    <w:rsid w:val="675169BE"/>
    <w:rsid w:val="67633265"/>
    <w:rsid w:val="67B099A3"/>
    <w:rsid w:val="67B7ADCF"/>
    <w:rsid w:val="67D6F452"/>
    <w:rsid w:val="67F1B020"/>
    <w:rsid w:val="680B2A04"/>
    <w:rsid w:val="68BCEB04"/>
    <w:rsid w:val="695F1C95"/>
    <w:rsid w:val="6A2FF0E3"/>
    <w:rsid w:val="6A8D6CE6"/>
    <w:rsid w:val="6B3845EF"/>
    <w:rsid w:val="6B9446DF"/>
    <w:rsid w:val="6B98D984"/>
    <w:rsid w:val="6BD05F7E"/>
    <w:rsid w:val="6C61E7E9"/>
    <w:rsid w:val="6CBF8726"/>
    <w:rsid w:val="6CEAD7CF"/>
    <w:rsid w:val="6D246F77"/>
    <w:rsid w:val="6D31A251"/>
    <w:rsid w:val="6D52DB96"/>
    <w:rsid w:val="6D8CF737"/>
    <w:rsid w:val="6DFB696F"/>
    <w:rsid w:val="6E078529"/>
    <w:rsid w:val="6E0D16A4"/>
    <w:rsid w:val="6E75D335"/>
    <w:rsid w:val="6EC0BCC2"/>
    <w:rsid w:val="6ED7A1CA"/>
    <w:rsid w:val="6F139B60"/>
    <w:rsid w:val="6F6368E3"/>
    <w:rsid w:val="6F9B836B"/>
    <w:rsid w:val="6FED22FF"/>
    <w:rsid w:val="70166624"/>
    <w:rsid w:val="7040D64D"/>
    <w:rsid w:val="70E1BC41"/>
    <w:rsid w:val="71131DC9"/>
    <w:rsid w:val="71BD0B81"/>
    <w:rsid w:val="720B456E"/>
    <w:rsid w:val="72C2A637"/>
    <w:rsid w:val="730194DF"/>
    <w:rsid w:val="730C1D0D"/>
    <w:rsid w:val="73928D5B"/>
    <w:rsid w:val="73973098"/>
    <w:rsid w:val="73A070EA"/>
    <w:rsid w:val="7485FB6B"/>
    <w:rsid w:val="74AE1C6F"/>
    <w:rsid w:val="74FE7CEF"/>
    <w:rsid w:val="754E43F7"/>
    <w:rsid w:val="755A57C8"/>
    <w:rsid w:val="75633732"/>
    <w:rsid w:val="75F6F46D"/>
    <w:rsid w:val="7643E79D"/>
    <w:rsid w:val="7663EC0D"/>
    <w:rsid w:val="775F9428"/>
    <w:rsid w:val="779493A2"/>
    <w:rsid w:val="77D74B2B"/>
    <w:rsid w:val="7834CFAE"/>
    <w:rsid w:val="78504E0F"/>
    <w:rsid w:val="785BE26B"/>
    <w:rsid w:val="78A390DD"/>
    <w:rsid w:val="78CE2916"/>
    <w:rsid w:val="78F3ADAC"/>
    <w:rsid w:val="7917AA1F"/>
    <w:rsid w:val="7950320F"/>
    <w:rsid w:val="797D6BF3"/>
    <w:rsid w:val="798FDAB1"/>
    <w:rsid w:val="79B07940"/>
    <w:rsid w:val="79D699C7"/>
    <w:rsid w:val="79E99118"/>
    <w:rsid w:val="7A49C211"/>
    <w:rsid w:val="7A56FA2E"/>
    <w:rsid w:val="7A9ACF11"/>
    <w:rsid w:val="7AB1507A"/>
    <w:rsid w:val="7AE35B1E"/>
    <w:rsid w:val="7AED9378"/>
    <w:rsid w:val="7B56553B"/>
    <w:rsid w:val="7BA38965"/>
    <w:rsid w:val="7BC246BB"/>
    <w:rsid w:val="7C8A52AA"/>
    <w:rsid w:val="7CCEEA37"/>
    <w:rsid w:val="7CF2A7F5"/>
    <w:rsid w:val="7CF60032"/>
    <w:rsid w:val="7D3D13D2"/>
    <w:rsid w:val="7D569C2E"/>
    <w:rsid w:val="7D75C07B"/>
    <w:rsid w:val="7D999437"/>
    <w:rsid w:val="7DEA5EEA"/>
    <w:rsid w:val="7E773194"/>
    <w:rsid w:val="7F2B0B06"/>
    <w:rsid w:val="7F844007"/>
    <w:rsid w:val="7F8CC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8F8EF-0294-455A-969C-96EF1C14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70"/>
    <w:pPr>
      <w:spacing w:after="200" w:line="276" w:lineRule="auto"/>
    </w:pPr>
    <w:rPr>
      <w:rFonts w:ascii="Gill Sans MT" w:hAnsi="Gill Sans MT" w:cs="Arial"/>
      <w:color w:val="33333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70"/>
    <w:pPr>
      <w:ind w:left="720"/>
      <w:contextualSpacing/>
    </w:pPr>
  </w:style>
  <w:style w:type="paragraph" w:styleId="Header">
    <w:name w:val="header"/>
    <w:basedOn w:val="Normal"/>
    <w:link w:val="HeaderChar"/>
    <w:uiPriority w:val="99"/>
    <w:unhideWhenUsed/>
    <w:rsid w:val="0068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70"/>
    <w:rPr>
      <w:rFonts w:ascii="Gill Sans MT" w:hAnsi="Gill Sans MT" w:cs="Arial"/>
      <w:color w:val="333333"/>
      <w:sz w:val="24"/>
      <w:szCs w:val="20"/>
    </w:rPr>
  </w:style>
  <w:style w:type="paragraph" w:styleId="Footer">
    <w:name w:val="footer"/>
    <w:basedOn w:val="Normal"/>
    <w:link w:val="FooterChar"/>
    <w:uiPriority w:val="99"/>
    <w:unhideWhenUsed/>
    <w:rsid w:val="0068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70"/>
    <w:rPr>
      <w:rFonts w:ascii="Gill Sans MT" w:hAnsi="Gill Sans MT" w:cs="Arial"/>
      <w:color w:val="333333"/>
      <w:sz w:val="24"/>
      <w:szCs w:val="20"/>
    </w:rPr>
  </w:style>
  <w:style w:type="table" w:styleId="TableGrid">
    <w:name w:val="Table Grid"/>
    <w:basedOn w:val="TableNormal"/>
    <w:uiPriority w:val="39"/>
    <w:rsid w:val="0068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46"/>
    <w:pPr>
      <w:spacing w:after="0" w:line="240" w:lineRule="auto"/>
    </w:pPr>
    <w:rPr>
      <w:rFonts w:ascii="Arial" w:hAnsi="Arial"/>
      <w:sz w:val="18"/>
      <w:szCs w:val="18"/>
    </w:rPr>
  </w:style>
  <w:style w:type="character" w:customStyle="1" w:styleId="BalloonTextChar">
    <w:name w:val="Balloon Text Char"/>
    <w:basedOn w:val="DefaultParagraphFont"/>
    <w:link w:val="BalloonText"/>
    <w:uiPriority w:val="99"/>
    <w:semiHidden/>
    <w:rsid w:val="00022846"/>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Donna Bain</cp:lastModifiedBy>
  <cp:revision>2</cp:revision>
  <dcterms:created xsi:type="dcterms:W3CDTF">2020-09-14T14:03:00Z</dcterms:created>
  <dcterms:modified xsi:type="dcterms:W3CDTF">2020-09-14T14:03:00Z</dcterms:modified>
</cp:coreProperties>
</file>