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DC5AB" w14:textId="699A1D9A" w:rsidR="00F4645F" w:rsidRPr="003C3E0B" w:rsidRDefault="003C3E0B" w:rsidP="003C3E0B">
      <w:pPr>
        <w:jc w:val="center"/>
        <w:rPr>
          <w:b/>
          <w:bCs/>
          <w:sz w:val="24"/>
          <w:szCs w:val="24"/>
          <w:u w:val="single"/>
        </w:rPr>
      </w:pPr>
      <w:r w:rsidRPr="003C3E0B">
        <w:rPr>
          <w:b/>
          <w:bCs/>
          <w:sz w:val="24"/>
          <w:szCs w:val="24"/>
          <w:u w:val="single"/>
        </w:rPr>
        <w:t>Junior Reading Group Set Ordering Guide</w:t>
      </w:r>
    </w:p>
    <w:p w14:paraId="7C0E8C46" w14:textId="77777777" w:rsidR="003743F5" w:rsidRDefault="003743F5"/>
    <w:p w14:paraId="55D4427C" w14:textId="7153979C" w:rsidR="003C3E0B" w:rsidRDefault="003C3E0B">
      <w:r>
        <w:t xml:space="preserve">Use this link to take you to our online catalogue </w:t>
      </w:r>
      <w:hyperlink r:id="rId4">
        <w:r w:rsidRPr="0DDFB71A">
          <w:rPr>
            <w:rStyle w:val="Hyperlink"/>
            <w:rFonts w:ascii="Calibri" w:eastAsia="Calibri" w:hAnsi="Calibri" w:cs="Calibri"/>
          </w:rPr>
          <w:t>Home | OnFife Libraries (spydus.co.uk)</w:t>
        </w:r>
      </w:hyperlink>
      <w:r w:rsidRPr="0DDFB71A">
        <w:rPr>
          <w:rFonts w:ascii="Calibri" w:eastAsia="Calibri" w:hAnsi="Calibri" w:cs="Calibri"/>
        </w:rPr>
        <w:t xml:space="preserve">  </w:t>
      </w:r>
      <w:r>
        <w:t xml:space="preserve">You should see the screen below once you have clicked on Login at the top right of your screen. The login you use must be the one created for the group, as the collections are only for group use.  Enter your </w:t>
      </w:r>
      <w:r w:rsidR="002964D8">
        <w:t>Junior R</w:t>
      </w:r>
      <w:r>
        <w:t xml:space="preserve">eading </w:t>
      </w:r>
      <w:r w:rsidR="002964D8">
        <w:t>G</w:t>
      </w:r>
      <w:r>
        <w:t>roup card number and pin.</w:t>
      </w:r>
    </w:p>
    <w:p w14:paraId="564BF580" w14:textId="2418D05A" w:rsidR="003743F5" w:rsidRDefault="003743F5">
      <w:r>
        <w:t>Using the login details provided</w:t>
      </w:r>
      <w:r w:rsidR="003C3E0B">
        <w:t xml:space="preserve">, this is your </w:t>
      </w:r>
      <w:r>
        <w:t xml:space="preserve">Book group membership number </w:t>
      </w:r>
      <w:r w:rsidR="003C3E0B">
        <w:t>that was emailed to your school and PIN  (originally set to 1234</w:t>
      </w:r>
      <w:r>
        <w:t>) login to your account</w:t>
      </w:r>
    </w:p>
    <w:p w14:paraId="14E8DBC7" w14:textId="5B786076" w:rsidR="003743F5" w:rsidRDefault="003C3E0B">
      <w:r w:rsidRPr="00AF2B2D">
        <w:rPr>
          <w:noProof/>
        </w:rPr>
        <w:drawing>
          <wp:inline distT="0" distB="0" distL="0" distR="0" wp14:anchorId="07B91815" wp14:editId="34197585">
            <wp:extent cx="5610225" cy="2771775"/>
            <wp:effectExtent l="0" t="0" r="0" b="9525"/>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rotWithShape="1">
                    <a:blip r:embed="rId5"/>
                    <a:srcRect l="50174" t="10589" r="2411" b="6134"/>
                    <a:stretch/>
                  </pic:blipFill>
                  <pic:spPr bwMode="auto">
                    <a:xfrm>
                      <a:off x="0" y="0"/>
                      <a:ext cx="5622670" cy="2777924"/>
                    </a:xfrm>
                    <a:prstGeom prst="rect">
                      <a:avLst/>
                    </a:prstGeom>
                    <a:ln>
                      <a:noFill/>
                    </a:ln>
                    <a:extLst>
                      <a:ext uri="{53640926-AAD7-44D8-BBD7-CCE9431645EC}">
                        <a14:shadowObscured xmlns:a14="http://schemas.microsoft.com/office/drawing/2010/main"/>
                      </a:ext>
                    </a:extLst>
                  </pic:spPr>
                </pic:pic>
              </a:graphicData>
            </a:graphic>
          </wp:inline>
        </w:drawing>
      </w:r>
    </w:p>
    <w:p w14:paraId="6EC001F1" w14:textId="21EA1B14" w:rsidR="003743F5" w:rsidRDefault="003743F5">
      <w:r w:rsidRPr="003743F5">
        <w:rPr>
          <w:noProof/>
        </w:rPr>
        <w:drawing>
          <wp:inline distT="0" distB="0" distL="0" distR="0" wp14:anchorId="2D1DA269" wp14:editId="08428D1D">
            <wp:extent cx="5731510" cy="2314575"/>
            <wp:effectExtent l="0" t="0" r="2540" b="9525"/>
            <wp:docPr id="1320240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240053" name=""/>
                    <pic:cNvPicPr/>
                  </pic:nvPicPr>
                  <pic:blipFill>
                    <a:blip r:embed="rId6"/>
                    <a:stretch>
                      <a:fillRect/>
                    </a:stretch>
                  </pic:blipFill>
                  <pic:spPr>
                    <a:xfrm>
                      <a:off x="0" y="0"/>
                      <a:ext cx="5731510" cy="2314575"/>
                    </a:xfrm>
                    <a:prstGeom prst="rect">
                      <a:avLst/>
                    </a:prstGeom>
                  </pic:spPr>
                </pic:pic>
              </a:graphicData>
            </a:graphic>
          </wp:inline>
        </w:drawing>
      </w:r>
    </w:p>
    <w:p w14:paraId="4C17F677" w14:textId="77777777" w:rsidR="003743F5" w:rsidRDefault="003743F5"/>
    <w:p w14:paraId="1555B350" w14:textId="77777777" w:rsidR="003743F5" w:rsidRDefault="003743F5"/>
    <w:p w14:paraId="31844578" w14:textId="77777777" w:rsidR="003743F5" w:rsidRDefault="003743F5"/>
    <w:p w14:paraId="077E52C1" w14:textId="77777777" w:rsidR="003743F5" w:rsidRDefault="003743F5"/>
    <w:p w14:paraId="7C605752" w14:textId="77777777" w:rsidR="003743F5" w:rsidRDefault="003743F5"/>
    <w:p w14:paraId="66794630" w14:textId="77777777" w:rsidR="003743F5" w:rsidRDefault="003743F5"/>
    <w:p w14:paraId="7C91BDBA" w14:textId="4388322F" w:rsidR="003743F5" w:rsidRPr="003C3E0B" w:rsidRDefault="003C3E0B">
      <w:pPr>
        <w:rPr>
          <w:b/>
          <w:bCs/>
        </w:rPr>
      </w:pPr>
      <w:r>
        <w:lastRenderedPageBreak/>
        <w:t>This will take you</w:t>
      </w:r>
      <w:r w:rsidR="003743F5">
        <w:t xml:space="preserve"> straight to the dashboard, </w:t>
      </w:r>
      <w:r>
        <w:t>once you’re r</w:t>
      </w:r>
      <w:r w:rsidRPr="008406E4">
        <w:t>eady to decide what to request?  Click on</w:t>
      </w:r>
      <w:r>
        <w:rPr>
          <w:b/>
          <w:bCs/>
        </w:rPr>
        <w:t xml:space="preserve"> Book Group Kits</w:t>
      </w:r>
    </w:p>
    <w:p w14:paraId="7BF2BA4F" w14:textId="7B5E64AB" w:rsidR="003743F5" w:rsidRDefault="00536160">
      <w:r>
        <w:rPr>
          <w:noProof/>
        </w:rPr>
        <mc:AlternateContent>
          <mc:Choice Requires="wps">
            <w:drawing>
              <wp:anchor distT="0" distB="0" distL="114300" distR="114300" simplePos="0" relativeHeight="251660288" behindDoc="0" locked="0" layoutInCell="1" allowOverlap="1" wp14:anchorId="6F48DCDE" wp14:editId="186691CA">
                <wp:simplePos x="0" y="0"/>
                <wp:positionH relativeFrom="column">
                  <wp:posOffset>0</wp:posOffset>
                </wp:positionH>
                <wp:positionV relativeFrom="paragraph">
                  <wp:posOffset>1425575</wp:posOffset>
                </wp:positionV>
                <wp:extent cx="1133475" cy="238125"/>
                <wp:effectExtent l="19050" t="19050" r="28575" b="28575"/>
                <wp:wrapNone/>
                <wp:docPr id="1517034504" name="Oval 2"/>
                <wp:cNvGraphicFramePr/>
                <a:graphic xmlns:a="http://schemas.openxmlformats.org/drawingml/2006/main">
                  <a:graphicData uri="http://schemas.microsoft.com/office/word/2010/wordprocessingShape">
                    <wps:wsp>
                      <wps:cNvSpPr/>
                      <wps:spPr>
                        <a:xfrm>
                          <a:off x="0" y="0"/>
                          <a:ext cx="1133475" cy="238125"/>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92B116" id="Oval 2" o:spid="_x0000_s1026" style="position:absolute;margin-left:0;margin-top:112.25pt;width:89.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" filled="f" strokecolor="red" strokeweight="3pt">
                <v:stroke joinstyle="miter"/>
              </v:oval>
            </w:pict>
          </mc:Fallback>
        </mc:AlternateContent>
      </w:r>
      <w:r w:rsidR="003743F5" w:rsidRPr="003743F5">
        <w:rPr>
          <w:noProof/>
        </w:rPr>
        <w:drawing>
          <wp:inline distT="0" distB="0" distL="0" distR="0" wp14:anchorId="6826CE61" wp14:editId="40305242">
            <wp:extent cx="3152775" cy="3196437"/>
            <wp:effectExtent l="0" t="0" r="0" b="4445"/>
            <wp:docPr id="729319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319322" name=""/>
                    <pic:cNvPicPr/>
                  </pic:nvPicPr>
                  <pic:blipFill>
                    <a:blip r:embed="rId7"/>
                    <a:stretch>
                      <a:fillRect/>
                    </a:stretch>
                  </pic:blipFill>
                  <pic:spPr>
                    <a:xfrm>
                      <a:off x="0" y="0"/>
                      <a:ext cx="3158850" cy="3202596"/>
                    </a:xfrm>
                    <a:prstGeom prst="rect">
                      <a:avLst/>
                    </a:prstGeom>
                  </pic:spPr>
                </pic:pic>
              </a:graphicData>
            </a:graphic>
          </wp:inline>
        </w:drawing>
      </w:r>
    </w:p>
    <w:p w14:paraId="45AADDB9" w14:textId="77777777" w:rsidR="003C3E0B" w:rsidRDefault="003C3E0B"/>
    <w:p w14:paraId="3F476A49" w14:textId="2EEC3F06" w:rsidR="003C3E0B" w:rsidRPr="008406E4" w:rsidRDefault="003C3E0B" w:rsidP="003C3E0B">
      <w:r>
        <w:t xml:space="preserve">You should now be able to see the screen below.  If you don’t see the option Book Group Kits, please check that you are logged in using the group membership and not an individual's personal </w:t>
      </w:r>
      <w:r w:rsidR="00CE1CBF">
        <w:t xml:space="preserve">or class </w:t>
      </w:r>
      <w:r>
        <w:t xml:space="preserve">library membership. If you are logged in correctly but unable to see the Book Group Kit option, please email </w:t>
      </w:r>
      <w:r w:rsidR="00CE1CBF" w:rsidRPr="00CE1CBF">
        <w:t>OnFifeLearning@onfife.com</w:t>
      </w:r>
    </w:p>
    <w:p w14:paraId="4239D259" w14:textId="31C55713" w:rsidR="003C3E0B" w:rsidRDefault="003C3E0B"/>
    <w:p w14:paraId="6C510D88" w14:textId="01194726" w:rsidR="00536160" w:rsidRDefault="00CE1CBF">
      <w:r>
        <w:t xml:space="preserve">If you know the </w:t>
      </w:r>
      <w:r w:rsidR="00536160">
        <w:t xml:space="preserve">title of </w:t>
      </w:r>
      <w:r>
        <w:t xml:space="preserve">the </w:t>
      </w:r>
      <w:r w:rsidR="00536160">
        <w:t xml:space="preserve">set </w:t>
      </w:r>
      <w:r>
        <w:t xml:space="preserve">you’d like to borrow you can </w:t>
      </w:r>
      <w:r w:rsidR="00536160">
        <w:t xml:space="preserve">use the Anywhere or Kit description search to put in part or all of the title. If </w:t>
      </w:r>
      <w:r>
        <w:t>you</w:t>
      </w:r>
      <w:r w:rsidR="00536160">
        <w:t xml:space="preserve"> would like to browse the whole collection </w:t>
      </w:r>
      <w:r>
        <w:t>you</w:t>
      </w:r>
      <w:r w:rsidR="00536160">
        <w:t xml:space="preserve"> can click on Junior Book Groups at the bottom and just hit search </w:t>
      </w:r>
      <w:r>
        <w:t>and</w:t>
      </w:r>
      <w:r w:rsidR="00536160">
        <w:t xml:space="preserve"> it will bring up </w:t>
      </w:r>
      <w:r>
        <w:t>the Junior Reading Groups sets we have.</w:t>
      </w:r>
      <w:r w:rsidRPr="00CE1CBF">
        <w:rPr>
          <w:noProof/>
        </w:rPr>
        <w:t xml:space="preserve"> </w:t>
      </w:r>
      <w:r w:rsidRPr="00536160">
        <w:rPr>
          <w:noProof/>
        </w:rPr>
        <w:drawing>
          <wp:inline distT="0" distB="0" distL="0" distR="0" wp14:anchorId="32FC987A" wp14:editId="436A3525">
            <wp:extent cx="5731510" cy="2625725"/>
            <wp:effectExtent l="0" t="0" r="2540" b="3175"/>
            <wp:docPr id="2118679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79210" name=""/>
                    <pic:cNvPicPr/>
                  </pic:nvPicPr>
                  <pic:blipFill>
                    <a:blip r:embed="rId8"/>
                    <a:stretch>
                      <a:fillRect/>
                    </a:stretch>
                  </pic:blipFill>
                  <pic:spPr>
                    <a:xfrm>
                      <a:off x="0" y="0"/>
                      <a:ext cx="5731510" cy="2625725"/>
                    </a:xfrm>
                    <a:prstGeom prst="rect">
                      <a:avLst/>
                    </a:prstGeom>
                  </pic:spPr>
                </pic:pic>
              </a:graphicData>
            </a:graphic>
          </wp:inline>
        </w:drawing>
      </w:r>
    </w:p>
    <w:p w14:paraId="0FEC96F3" w14:textId="77777777" w:rsidR="00CE1CBF" w:rsidRDefault="00CE1CBF"/>
    <w:p w14:paraId="475861A4" w14:textId="14AA975D" w:rsidR="00CE1CBF" w:rsidRDefault="00CE1CBF">
      <w:r>
        <w:lastRenderedPageBreak/>
        <w:t xml:space="preserve">A list of collections will appear – like you see below.  </w:t>
      </w:r>
    </w:p>
    <w:p w14:paraId="6FEF519C" w14:textId="512D647E" w:rsidR="00536160" w:rsidRDefault="00536160">
      <w:r w:rsidRPr="00536160">
        <w:rPr>
          <w:noProof/>
        </w:rPr>
        <w:drawing>
          <wp:inline distT="0" distB="0" distL="0" distR="0" wp14:anchorId="557523FE" wp14:editId="5DA77794">
            <wp:extent cx="4695071" cy="2876550"/>
            <wp:effectExtent l="0" t="0" r="0" b="0"/>
            <wp:docPr id="550676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676726" name=""/>
                    <pic:cNvPicPr/>
                  </pic:nvPicPr>
                  <pic:blipFill>
                    <a:blip r:embed="rId9"/>
                    <a:stretch>
                      <a:fillRect/>
                    </a:stretch>
                  </pic:blipFill>
                  <pic:spPr>
                    <a:xfrm>
                      <a:off x="0" y="0"/>
                      <a:ext cx="4700734" cy="2880019"/>
                    </a:xfrm>
                    <a:prstGeom prst="rect">
                      <a:avLst/>
                    </a:prstGeom>
                  </pic:spPr>
                </pic:pic>
              </a:graphicData>
            </a:graphic>
          </wp:inline>
        </w:drawing>
      </w:r>
    </w:p>
    <w:p w14:paraId="5D8F789C" w14:textId="77777777" w:rsidR="00CE1CBF" w:rsidRDefault="00CE1CBF"/>
    <w:p w14:paraId="7633FBE9" w14:textId="2B2DBB0E" w:rsidR="009B7E68" w:rsidRDefault="00CE1CBF">
      <w:r>
        <w:t>Once you find the box set you’d like to borrow click on the title and then click on Date/time booking rather than place booking – it is much easier to use. If you click on Place booking instead there is an option just under the title to go to Date/time booking instead.</w:t>
      </w:r>
    </w:p>
    <w:p w14:paraId="6C728E74" w14:textId="77777777" w:rsidR="00CE1CBF" w:rsidRDefault="00CE1CBF"/>
    <w:p w14:paraId="0A14C6BE" w14:textId="3ADB980D" w:rsidR="009B7E68" w:rsidRDefault="009B7E68">
      <w:r w:rsidRPr="009B7E68">
        <w:rPr>
          <w:noProof/>
        </w:rPr>
        <w:drawing>
          <wp:inline distT="0" distB="0" distL="0" distR="0" wp14:anchorId="1564F68E" wp14:editId="6354B967">
            <wp:extent cx="4694555" cy="1748106"/>
            <wp:effectExtent l="0" t="0" r="0" b="5080"/>
            <wp:docPr id="2143966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966840" name=""/>
                    <pic:cNvPicPr/>
                  </pic:nvPicPr>
                  <pic:blipFill>
                    <a:blip r:embed="rId10"/>
                    <a:stretch>
                      <a:fillRect/>
                    </a:stretch>
                  </pic:blipFill>
                  <pic:spPr>
                    <a:xfrm>
                      <a:off x="0" y="0"/>
                      <a:ext cx="4722698" cy="1758586"/>
                    </a:xfrm>
                    <a:prstGeom prst="rect">
                      <a:avLst/>
                    </a:prstGeom>
                  </pic:spPr>
                </pic:pic>
              </a:graphicData>
            </a:graphic>
          </wp:inline>
        </w:drawing>
      </w:r>
    </w:p>
    <w:p w14:paraId="4B2EAC99" w14:textId="77777777" w:rsidR="009B7E68" w:rsidRDefault="009B7E68"/>
    <w:p w14:paraId="5CA5D7D0" w14:textId="3064B901" w:rsidR="00D045E0" w:rsidRPr="006F06EA" w:rsidRDefault="00E1007D" w:rsidP="00E1007D">
      <w:pPr>
        <w:rPr>
          <w:noProof/>
        </w:rPr>
      </w:pPr>
      <w:r>
        <w:rPr>
          <w:noProof/>
        </w:rPr>
        <w:br w:type="page"/>
      </w:r>
      <w:r w:rsidR="00D045E0" w:rsidRPr="006F06EA">
        <w:lastRenderedPageBreak/>
        <w:t>Once you click Date</w:t>
      </w:r>
      <w:r w:rsidR="006F06EA" w:rsidRPr="006F06EA">
        <w:t>/time booking you’ll see this page where you can enter the dates for your box set.</w:t>
      </w:r>
      <w:r w:rsidR="00DD6B67">
        <w:t xml:space="preserve"> If the dates are greyed out that means the set has already been ordered by another school so you’ll need to choose a different box or title.</w:t>
      </w:r>
    </w:p>
    <w:p w14:paraId="018FC551" w14:textId="04341211" w:rsidR="00E1007D" w:rsidRDefault="00E1007D" w:rsidP="00E1007D">
      <w:pPr>
        <w:rPr>
          <w:b/>
          <w:bCs/>
        </w:rPr>
      </w:pPr>
      <w:r>
        <w:rPr>
          <w:b/>
          <w:bCs/>
        </w:rPr>
        <w:t>The dates for this order period are the 21</w:t>
      </w:r>
      <w:r w:rsidRPr="00E1007D">
        <w:rPr>
          <w:b/>
          <w:bCs/>
          <w:vertAlign w:val="superscript"/>
        </w:rPr>
        <w:t>st</w:t>
      </w:r>
      <w:r>
        <w:rPr>
          <w:b/>
          <w:bCs/>
        </w:rPr>
        <w:t xml:space="preserve"> of September to the 1</w:t>
      </w:r>
      <w:r w:rsidRPr="00E1007D">
        <w:rPr>
          <w:b/>
          <w:bCs/>
          <w:vertAlign w:val="superscript"/>
        </w:rPr>
        <w:t>st</w:t>
      </w:r>
      <w:r>
        <w:rPr>
          <w:b/>
          <w:bCs/>
        </w:rPr>
        <w:t xml:space="preserve"> of December</w:t>
      </w:r>
    </w:p>
    <w:p w14:paraId="4560590E" w14:textId="615C0409" w:rsidR="00D045E0" w:rsidRDefault="00D045E0" w:rsidP="00D045E0">
      <w:pPr>
        <w:rPr>
          <w:b/>
          <w:bCs/>
        </w:rPr>
      </w:pPr>
      <w:r>
        <w:t>Once you have selected your dates click on</w:t>
      </w:r>
      <w:r w:rsidRPr="0DDFB71A">
        <w:rPr>
          <w:b/>
          <w:bCs/>
        </w:rPr>
        <w:t xml:space="preserve"> Continue.</w:t>
      </w:r>
    </w:p>
    <w:p w14:paraId="7A12FC27" w14:textId="67C5F569" w:rsidR="00D045E0" w:rsidRPr="00E1007D" w:rsidRDefault="00D045E0" w:rsidP="00E1007D">
      <w:pPr>
        <w:rPr>
          <w:b/>
          <w:bCs/>
        </w:rPr>
      </w:pPr>
      <w:r w:rsidRPr="009B7E68">
        <w:rPr>
          <w:noProof/>
        </w:rPr>
        <w:drawing>
          <wp:inline distT="0" distB="0" distL="0" distR="0" wp14:anchorId="61C76683" wp14:editId="35E7F859">
            <wp:extent cx="5731510" cy="2343785"/>
            <wp:effectExtent l="0" t="0" r="2540" b="0"/>
            <wp:docPr id="748253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53117" name=""/>
                    <pic:cNvPicPr/>
                  </pic:nvPicPr>
                  <pic:blipFill>
                    <a:blip r:embed="rId11"/>
                    <a:stretch>
                      <a:fillRect/>
                    </a:stretch>
                  </pic:blipFill>
                  <pic:spPr>
                    <a:xfrm>
                      <a:off x="0" y="0"/>
                      <a:ext cx="5731510" cy="2343785"/>
                    </a:xfrm>
                    <a:prstGeom prst="rect">
                      <a:avLst/>
                    </a:prstGeom>
                  </pic:spPr>
                </pic:pic>
              </a:graphicData>
            </a:graphic>
          </wp:inline>
        </w:drawing>
      </w:r>
      <w:r>
        <w:t>If you select Place booking instead it gives you a calendar to select the start and end dates of the booking.</w:t>
      </w:r>
      <w:r>
        <w:rPr>
          <w:b/>
          <w:bCs/>
          <w:color w:val="FF0000"/>
        </w:rPr>
        <w:t xml:space="preserve"> </w:t>
      </w:r>
      <w:r w:rsidR="00DD6B67">
        <w:t>If the dates are redded out that means the set has already been ordered by another school so you’ll need to choose a different box or title.</w:t>
      </w:r>
    </w:p>
    <w:p w14:paraId="17C8B217" w14:textId="5710147C" w:rsidR="009B7E68" w:rsidRDefault="009B7E68">
      <w:r w:rsidRPr="009B7E68">
        <w:rPr>
          <w:noProof/>
        </w:rPr>
        <w:drawing>
          <wp:inline distT="0" distB="0" distL="0" distR="0" wp14:anchorId="6B796162" wp14:editId="5BF70C90">
            <wp:extent cx="5819775" cy="2635212"/>
            <wp:effectExtent l="0" t="0" r="0" b="0"/>
            <wp:docPr id="551685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685155" name=""/>
                    <pic:cNvPicPr/>
                  </pic:nvPicPr>
                  <pic:blipFill>
                    <a:blip r:embed="rId12"/>
                    <a:stretch>
                      <a:fillRect/>
                    </a:stretch>
                  </pic:blipFill>
                  <pic:spPr>
                    <a:xfrm>
                      <a:off x="0" y="0"/>
                      <a:ext cx="5833762" cy="2641545"/>
                    </a:xfrm>
                    <a:prstGeom prst="rect">
                      <a:avLst/>
                    </a:prstGeom>
                  </pic:spPr>
                </pic:pic>
              </a:graphicData>
            </a:graphic>
          </wp:inline>
        </w:drawing>
      </w:r>
    </w:p>
    <w:p w14:paraId="050C2F86" w14:textId="1DFC9996" w:rsidR="009B7E68" w:rsidRDefault="009B7E68"/>
    <w:p w14:paraId="065B1ED4" w14:textId="77777777" w:rsidR="009B7E68" w:rsidRDefault="009B7E68"/>
    <w:p w14:paraId="6249E834" w14:textId="77777777" w:rsidR="006F06EA" w:rsidRDefault="006F06EA">
      <w:r>
        <w:br w:type="page"/>
      </w:r>
    </w:p>
    <w:p w14:paraId="211611BD" w14:textId="77777777" w:rsidR="006F06EA" w:rsidRPr="00F41E72" w:rsidRDefault="006F06EA" w:rsidP="006F06EA">
      <w:pPr>
        <w:rPr>
          <w:b/>
          <w:bCs/>
        </w:rPr>
      </w:pPr>
      <w:r>
        <w:lastRenderedPageBreak/>
        <w:t xml:space="preserve">One last step – you should now see a summary of your request as shown below.  If you are happy with all the details shown, please click on </w:t>
      </w:r>
      <w:r w:rsidRPr="0DDFB71A">
        <w:rPr>
          <w:b/>
          <w:bCs/>
        </w:rPr>
        <w:t>Continue.</w:t>
      </w:r>
    </w:p>
    <w:p w14:paraId="7187BE16" w14:textId="13C3FBF5" w:rsidR="009B7E68" w:rsidRDefault="009B7E68">
      <w:r w:rsidRPr="009B7E68">
        <w:rPr>
          <w:noProof/>
        </w:rPr>
        <w:drawing>
          <wp:inline distT="0" distB="0" distL="0" distR="0" wp14:anchorId="60A59BB0" wp14:editId="161DED84">
            <wp:extent cx="5731510" cy="1675130"/>
            <wp:effectExtent l="0" t="0" r="2540" b="1270"/>
            <wp:docPr id="1324878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878779" name=""/>
                    <pic:cNvPicPr/>
                  </pic:nvPicPr>
                  <pic:blipFill>
                    <a:blip r:embed="rId13"/>
                    <a:stretch>
                      <a:fillRect/>
                    </a:stretch>
                  </pic:blipFill>
                  <pic:spPr>
                    <a:xfrm>
                      <a:off x="0" y="0"/>
                      <a:ext cx="5731510" cy="1675130"/>
                    </a:xfrm>
                    <a:prstGeom prst="rect">
                      <a:avLst/>
                    </a:prstGeom>
                  </pic:spPr>
                </pic:pic>
              </a:graphicData>
            </a:graphic>
          </wp:inline>
        </w:drawing>
      </w:r>
    </w:p>
    <w:p w14:paraId="2F842BDC" w14:textId="77777777" w:rsidR="006F06EA" w:rsidRPr="002563B7" w:rsidRDefault="006F06EA" w:rsidP="006F06EA">
      <w:r w:rsidRPr="002563B7">
        <w:t>You will now be back at your reading group account page and should see the details of your request.  At this point it will show as pending until the request has been approved.  If you decide you would like to cancel this booking, you can click on the 3 vertical dots on the right and click on Cancel Booking.</w:t>
      </w:r>
    </w:p>
    <w:p w14:paraId="32CFB88E" w14:textId="20B41269" w:rsidR="009B7E68" w:rsidRDefault="009B7E68">
      <w:r w:rsidRPr="009B7E68">
        <w:rPr>
          <w:noProof/>
        </w:rPr>
        <w:drawing>
          <wp:inline distT="0" distB="0" distL="0" distR="0" wp14:anchorId="373317D1" wp14:editId="68EB247F">
            <wp:extent cx="5731510" cy="2359025"/>
            <wp:effectExtent l="0" t="0" r="2540" b="3175"/>
            <wp:docPr id="876485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85437" name=""/>
                    <pic:cNvPicPr/>
                  </pic:nvPicPr>
                  <pic:blipFill>
                    <a:blip r:embed="rId14"/>
                    <a:stretch>
                      <a:fillRect/>
                    </a:stretch>
                  </pic:blipFill>
                  <pic:spPr>
                    <a:xfrm>
                      <a:off x="0" y="0"/>
                      <a:ext cx="5731510" cy="2359025"/>
                    </a:xfrm>
                    <a:prstGeom prst="rect">
                      <a:avLst/>
                    </a:prstGeom>
                  </pic:spPr>
                </pic:pic>
              </a:graphicData>
            </a:graphic>
          </wp:inline>
        </w:drawing>
      </w:r>
    </w:p>
    <w:sectPr w:rsidR="009B7E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3F5"/>
    <w:rsid w:val="00261041"/>
    <w:rsid w:val="00263FF2"/>
    <w:rsid w:val="002964D8"/>
    <w:rsid w:val="003743F5"/>
    <w:rsid w:val="003A782E"/>
    <w:rsid w:val="003C3E0B"/>
    <w:rsid w:val="004B39EE"/>
    <w:rsid w:val="00536160"/>
    <w:rsid w:val="005C6B01"/>
    <w:rsid w:val="006F06EA"/>
    <w:rsid w:val="009B7E68"/>
    <w:rsid w:val="00C70D03"/>
    <w:rsid w:val="00CE1CBF"/>
    <w:rsid w:val="00D045E0"/>
    <w:rsid w:val="00DD6B67"/>
    <w:rsid w:val="00E1007D"/>
    <w:rsid w:val="00F464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214DF"/>
  <w15:chartTrackingRefBased/>
  <w15:docId w15:val="{4080A0ED-FE46-4189-843A-B8070608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43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43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43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43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43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43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43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43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43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3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43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43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43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43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43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43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43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43F5"/>
    <w:rPr>
      <w:rFonts w:eastAsiaTheme="majorEastAsia" w:cstheme="majorBidi"/>
      <w:color w:val="272727" w:themeColor="text1" w:themeTint="D8"/>
    </w:rPr>
  </w:style>
  <w:style w:type="paragraph" w:styleId="Title">
    <w:name w:val="Title"/>
    <w:basedOn w:val="Normal"/>
    <w:next w:val="Normal"/>
    <w:link w:val="TitleChar"/>
    <w:uiPriority w:val="10"/>
    <w:qFormat/>
    <w:rsid w:val="003743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43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43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43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43F5"/>
    <w:pPr>
      <w:spacing w:before="160"/>
      <w:jc w:val="center"/>
    </w:pPr>
    <w:rPr>
      <w:i/>
      <w:iCs/>
      <w:color w:val="404040" w:themeColor="text1" w:themeTint="BF"/>
    </w:rPr>
  </w:style>
  <w:style w:type="character" w:customStyle="1" w:styleId="QuoteChar">
    <w:name w:val="Quote Char"/>
    <w:basedOn w:val="DefaultParagraphFont"/>
    <w:link w:val="Quote"/>
    <w:uiPriority w:val="29"/>
    <w:rsid w:val="003743F5"/>
    <w:rPr>
      <w:i/>
      <w:iCs/>
      <w:color w:val="404040" w:themeColor="text1" w:themeTint="BF"/>
    </w:rPr>
  </w:style>
  <w:style w:type="paragraph" w:styleId="ListParagraph">
    <w:name w:val="List Paragraph"/>
    <w:basedOn w:val="Normal"/>
    <w:uiPriority w:val="34"/>
    <w:qFormat/>
    <w:rsid w:val="003743F5"/>
    <w:pPr>
      <w:ind w:left="720"/>
      <w:contextualSpacing/>
    </w:pPr>
  </w:style>
  <w:style w:type="character" w:styleId="IntenseEmphasis">
    <w:name w:val="Intense Emphasis"/>
    <w:basedOn w:val="DefaultParagraphFont"/>
    <w:uiPriority w:val="21"/>
    <w:qFormat/>
    <w:rsid w:val="003743F5"/>
    <w:rPr>
      <w:i/>
      <w:iCs/>
      <w:color w:val="0F4761" w:themeColor="accent1" w:themeShade="BF"/>
    </w:rPr>
  </w:style>
  <w:style w:type="paragraph" w:styleId="IntenseQuote">
    <w:name w:val="Intense Quote"/>
    <w:basedOn w:val="Normal"/>
    <w:next w:val="Normal"/>
    <w:link w:val="IntenseQuoteChar"/>
    <w:uiPriority w:val="30"/>
    <w:qFormat/>
    <w:rsid w:val="003743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43F5"/>
    <w:rPr>
      <w:i/>
      <w:iCs/>
      <w:color w:val="0F4761" w:themeColor="accent1" w:themeShade="BF"/>
    </w:rPr>
  </w:style>
  <w:style w:type="character" w:styleId="IntenseReference">
    <w:name w:val="Intense Reference"/>
    <w:basedOn w:val="DefaultParagraphFont"/>
    <w:uiPriority w:val="32"/>
    <w:qFormat/>
    <w:rsid w:val="003743F5"/>
    <w:rPr>
      <w:b/>
      <w:bCs/>
      <w:smallCaps/>
      <w:color w:val="0F4761" w:themeColor="accent1" w:themeShade="BF"/>
      <w:spacing w:val="5"/>
    </w:rPr>
  </w:style>
  <w:style w:type="character" w:styleId="Hyperlink">
    <w:name w:val="Hyperlink"/>
    <w:basedOn w:val="DefaultParagraphFont"/>
    <w:uiPriority w:val="99"/>
    <w:unhideWhenUsed/>
    <w:rsid w:val="003743F5"/>
    <w:rPr>
      <w:color w:val="467886" w:themeColor="hyperlink"/>
      <w:u w:val="single"/>
    </w:rPr>
  </w:style>
  <w:style w:type="character" w:styleId="UnresolvedMention">
    <w:name w:val="Unresolved Mention"/>
    <w:basedOn w:val="DefaultParagraphFont"/>
    <w:uiPriority w:val="99"/>
    <w:semiHidden/>
    <w:unhideWhenUsed/>
    <w:rsid w:val="003743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hyperlink" Target="https://onfife.spydus.co.uk/cgi-bin/spydus.exe/MSGTRN/WPAC/HOME?_gl=1*13efuyp*_ga*MTA0MjQzNTk1OS4xNjg4NTcxODAz*_ga_W8WVD8DG4K*MTY5MzU3MzEyNS4xOC4xLjE2OTM1NzM2ODUuMC4wLjA" TargetMode="Externa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Robertson</dc:creator>
  <cp:keywords/>
  <dc:description/>
  <cp:lastModifiedBy>Niamh Logie</cp:lastModifiedBy>
  <cp:revision>3</cp:revision>
  <cp:lastPrinted>2026-09-03T11:33:00Z</cp:lastPrinted>
  <dcterms:created xsi:type="dcterms:W3CDTF">2026-09-03T11:50:00Z</dcterms:created>
  <dcterms:modified xsi:type="dcterms:W3CDTF">2026-09-03T12:09:00Z</dcterms:modified>
</cp:coreProperties>
</file>