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68336EDF"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2 – </w:t>
      </w:r>
      <w:r w:rsidR="00B968BC">
        <w:rPr>
          <w:b/>
          <w:bCs/>
          <w:color w:val="000000"/>
          <w:sz w:val="28"/>
          <w:szCs w:val="28"/>
          <w:u w:val="single"/>
          <w:shd w:val="clear" w:color="auto" w:fill="FFFFFF"/>
        </w:rPr>
        <w:t xml:space="preserve">15 </w:t>
      </w:r>
      <w:r w:rsidR="005C1384">
        <w:rPr>
          <w:b/>
          <w:bCs/>
          <w:color w:val="000000"/>
          <w:sz w:val="28"/>
          <w:szCs w:val="28"/>
          <w:u w:val="single"/>
          <w:shd w:val="clear" w:color="auto" w:fill="FFFFFF"/>
        </w:rPr>
        <w:t>November 2022</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133094C6" w:rsidR="004B4C8D" w:rsidRDefault="004B4C8D">
      <w:pPr>
        <w:rPr>
          <w:color w:val="000000"/>
          <w:sz w:val="27"/>
          <w:szCs w:val="27"/>
          <w:shd w:val="clear" w:color="auto" w:fill="FFFFFF"/>
        </w:rPr>
      </w:pPr>
    </w:p>
    <w:p w14:paraId="0D3613E2" w14:textId="3D2E73C0" w:rsidR="00AC3119" w:rsidRDefault="00AC3119">
      <w:pPr>
        <w:rPr>
          <w:b/>
          <w:bCs/>
          <w:color w:val="000000"/>
          <w:sz w:val="27"/>
          <w:szCs w:val="27"/>
          <w:u w:val="single"/>
          <w:shd w:val="clear" w:color="auto" w:fill="FFFFFF"/>
        </w:rPr>
      </w:pPr>
    </w:p>
    <w:p w14:paraId="5B468C00" w14:textId="378F51DB" w:rsidR="00AC3119" w:rsidRDefault="00AC3119">
      <w:pPr>
        <w:rPr>
          <w:b/>
          <w:bCs/>
          <w:color w:val="000000"/>
          <w:sz w:val="27"/>
          <w:szCs w:val="27"/>
          <w:u w:val="single"/>
          <w:shd w:val="clear" w:color="auto" w:fill="FFFFFF"/>
        </w:rPr>
      </w:pPr>
    </w:p>
    <w:p w14:paraId="0145AAB5" w14:textId="54D70473" w:rsidR="00120DEF" w:rsidRDefault="006A45A3">
      <w:pPr>
        <w:rPr>
          <w:b/>
          <w:bCs/>
          <w:color w:val="000000"/>
          <w:sz w:val="27"/>
          <w:szCs w:val="27"/>
          <w:u w:val="single"/>
          <w:shd w:val="clear" w:color="auto" w:fill="FFFFFF"/>
        </w:rPr>
      </w:pPr>
      <w:r>
        <w:rPr>
          <w:b/>
          <w:bCs/>
          <w:color w:val="000000"/>
          <w:sz w:val="27"/>
          <w:szCs w:val="27"/>
          <w:u w:val="single"/>
          <w:shd w:val="clear" w:color="auto" w:fill="FFFFFF"/>
        </w:rPr>
        <w:t>News</w:t>
      </w:r>
    </w:p>
    <w:p w14:paraId="37B0A092" w14:textId="2F8698E5" w:rsidR="00B968BC" w:rsidRDefault="00B968BC">
      <w:pPr>
        <w:rPr>
          <w:b/>
          <w:bCs/>
          <w:color w:val="000000"/>
          <w:sz w:val="27"/>
          <w:szCs w:val="27"/>
          <w:shd w:val="clear" w:color="auto" w:fill="FFFFFF"/>
        </w:rPr>
      </w:pPr>
      <w:r>
        <w:rPr>
          <w:b/>
          <w:bCs/>
          <w:color w:val="000000"/>
          <w:sz w:val="27"/>
          <w:szCs w:val="27"/>
          <w:shd w:val="clear" w:color="auto" w:fill="FFFFFF"/>
        </w:rPr>
        <w:t>Primary 4</w:t>
      </w:r>
    </w:p>
    <w:p w14:paraId="59A4504C" w14:textId="07B1E329" w:rsidR="00B968BC" w:rsidRDefault="00B968BC">
      <w:pPr>
        <w:rPr>
          <w:bCs/>
          <w:color w:val="000000"/>
          <w:sz w:val="27"/>
          <w:szCs w:val="27"/>
          <w:shd w:val="clear" w:color="auto" w:fill="FFFFFF"/>
        </w:rPr>
      </w:pPr>
      <w:r>
        <w:rPr>
          <w:bCs/>
          <w:color w:val="000000"/>
          <w:sz w:val="27"/>
          <w:szCs w:val="27"/>
          <w:shd w:val="clear" w:color="auto" w:fill="FFFFFF"/>
        </w:rPr>
        <w:t>Primary 4 visited Dunfermline on Monday last week and will be visiting various historical locations – Dunfermline Abbey, Abbey House, Carnegie Library etc – over the next three weeks.  Feedback from the children last week was very positive.</w:t>
      </w:r>
    </w:p>
    <w:p w14:paraId="4E6454D7" w14:textId="11EC3097" w:rsidR="00B968BC" w:rsidRDefault="00B968BC">
      <w:pPr>
        <w:rPr>
          <w:b/>
          <w:bCs/>
          <w:color w:val="000000"/>
          <w:sz w:val="27"/>
          <w:szCs w:val="27"/>
          <w:shd w:val="clear" w:color="auto" w:fill="FFFFFF"/>
        </w:rPr>
      </w:pPr>
      <w:r w:rsidRPr="00B968BC">
        <w:rPr>
          <w:b/>
          <w:bCs/>
          <w:color w:val="000000"/>
          <w:sz w:val="27"/>
          <w:szCs w:val="27"/>
          <w:shd w:val="clear" w:color="auto" w:fill="FFFFFF"/>
        </w:rPr>
        <w:t>Crossford Calendar</w:t>
      </w:r>
    </w:p>
    <w:p w14:paraId="2D10C528" w14:textId="61856187" w:rsidR="00B968BC" w:rsidRDefault="00B968BC">
      <w:pPr>
        <w:rPr>
          <w:bCs/>
          <w:color w:val="000000"/>
          <w:sz w:val="27"/>
          <w:szCs w:val="27"/>
          <w:shd w:val="clear" w:color="auto" w:fill="FFFFFF"/>
        </w:rPr>
      </w:pPr>
      <w:r>
        <w:rPr>
          <w:bCs/>
          <w:color w:val="000000"/>
          <w:sz w:val="27"/>
          <w:szCs w:val="27"/>
          <w:shd w:val="clear" w:color="auto" w:fill="FFFFFF"/>
        </w:rPr>
        <w:t>Photographs for the 2023 calendar were taken on Friday.  We’re sorry if we missed your child because they were absent or did not want to have their photo taken.  We hope that the calendar will be printed an on sale at the Parent Council Christmas Fayre.</w:t>
      </w:r>
    </w:p>
    <w:p w14:paraId="54FB5CAC" w14:textId="3A96D9A2" w:rsidR="00B968BC" w:rsidRDefault="00DB2C0E">
      <w:pPr>
        <w:rPr>
          <w:b/>
          <w:bCs/>
          <w:color w:val="000000"/>
          <w:sz w:val="27"/>
          <w:szCs w:val="27"/>
          <w:shd w:val="clear" w:color="auto" w:fill="FFFFFF"/>
        </w:rPr>
      </w:pPr>
      <w:r w:rsidRPr="00DB2C0E">
        <w:rPr>
          <w:b/>
          <w:bCs/>
          <w:color w:val="000000"/>
          <w:sz w:val="27"/>
          <w:szCs w:val="27"/>
          <w:shd w:val="clear" w:color="auto" w:fill="FFFFFF"/>
        </w:rPr>
        <w:t>Scottish Book Week</w:t>
      </w:r>
    </w:p>
    <w:p w14:paraId="2201BDC2" w14:textId="0B93645E" w:rsidR="00DB2C0E" w:rsidRPr="00DB2C0E" w:rsidRDefault="00DB2C0E">
      <w:pPr>
        <w:rPr>
          <w:bCs/>
          <w:color w:val="000000"/>
          <w:sz w:val="27"/>
          <w:szCs w:val="27"/>
          <w:shd w:val="clear" w:color="auto" w:fill="FFFFFF"/>
        </w:rPr>
      </w:pPr>
      <w:r>
        <w:rPr>
          <w:bCs/>
          <w:color w:val="000000"/>
          <w:sz w:val="27"/>
          <w:szCs w:val="27"/>
          <w:shd w:val="clear" w:color="auto" w:fill="FFFFFF"/>
        </w:rPr>
        <w:t>This week is Scottish Book Week.  Our Reading Ambassadors have prepared several activities for all children to take part in.  Every day we’ll have a DEAR (drop everything and read) session and children can bring in their favourite/current book to read and talk about with their class.  Our Reading Ambassadors will also be visiting our nursery and younger primary classes to share some well known and favourite books with the children.</w:t>
      </w:r>
    </w:p>
    <w:p w14:paraId="4FB30CC2" w14:textId="0B39ED0B" w:rsidR="00F47545" w:rsidRDefault="00F47545">
      <w:pPr>
        <w:rPr>
          <w:b/>
          <w:bCs/>
          <w:color w:val="000000"/>
          <w:sz w:val="27"/>
          <w:szCs w:val="27"/>
          <w:u w:val="single"/>
          <w:shd w:val="clear" w:color="auto" w:fill="FFFFFF"/>
        </w:rPr>
      </w:pPr>
      <w:r w:rsidRPr="00F47545">
        <w:rPr>
          <w:b/>
          <w:bCs/>
          <w:color w:val="000000"/>
          <w:sz w:val="27"/>
          <w:szCs w:val="27"/>
          <w:u w:val="single"/>
          <w:shd w:val="clear" w:color="auto" w:fill="FFFFFF"/>
        </w:rPr>
        <w:t>Star Writers</w:t>
      </w:r>
    </w:p>
    <w:p w14:paraId="484766B5" w14:textId="65AE89FC" w:rsidR="00F47545" w:rsidRDefault="00F47545">
      <w:pPr>
        <w:rPr>
          <w:bCs/>
          <w:color w:val="000000"/>
          <w:sz w:val="27"/>
          <w:szCs w:val="27"/>
          <w:shd w:val="clear" w:color="auto" w:fill="FFFFFF"/>
        </w:rPr>
      </w:pPr>
      <w:r>
        <w:rPr>
          <w:bCs/>
          <w:color w:val="000000"/>
          <w:sz w:val="27"/>
          <w:szCs w:val="27"/>
          <w:shd w:val="clear" w:color="auto" w:fill="FFFFFF"/>
        </w:rPr>
        <w:t xml:space="preserve">Each week we will be recognising Star Writers in each class at assembly.  Star Writers for week beginning </w:t>
      </w:r>
      <w:r w:rsidR="00B968BC">
        <w:rPr>
          <w:bCs/>
          <w:color w:val="000000"/>
          <w:sz w:val="27"/>
          <w:szCs w:val="27"/>
          <w:shd w:val="clear" w:color="auto" w:fill="FFFFFF"/>
        </w:rPr>
        <w:t>7 November:-</w:t>
      </w:r>
    </w:p>
    <w:p w14:paraId="24D76FFE" w14:textId="2191D807" w:rsidR="00F47545" w:rsidRDefault="00F47545">
      <w:pPr>
        <w:rPr>
          <w:bCs/>
          <w:color w:val="000000"/>
          <w:sz w:val="27"/>
          <w:szCs w:val="27"/>
          <w:shd w:val="clear" w:color="auto" w:fill="FFFFFF"/>
        </w:rPr>
      </w:pPr>
      <w:r>
        <w:rPr>
          <w:bCs/>
          <w:color w:val="000000"/>
          <w:sz w:val="27"/>
          <w:szCs w:val="27"/>
          <w:shd w:val="clear" w:color="auto" w:fill="FFFFFF"/>
        </w:rPr>
        <w:t xml:space="preserve">Primary 1 – </w:t>
      </w:r>
      <w:r w:rsidR="00B968BC">
        <w:rPr>
          <w:bCs/>
          <w:color w:val="000000"/>
          <w:sz w:val="27"/>
          <w:szCs w:val="27"/>
          <w:shd w:val="clear" w:color="auto" w:fill="FFFFFF"/>
        </w:rPr>
        <w:t>Jamie R – for attempting to sound out words independently when retelling the story of ‘The Gingerbread Man’.</w:t>
      </w:r>
    </w:p>
    <w:p w14:paraId="0BCCB156" w14:textId="0CAD8146" w:rsidR="00F47545" w:rsidRDefault="00F47545">
      <w:pPr>
        <w:rPr>
          <w:bCs/>
          <w:color w:val="000000"/>
          <w:sz w:val="27"/>
          <w:szCs w:val="27"/>
          <w:shd w:val="clear" w:color="auto" w:fill="FFFFFF"/>
        </w:rPr>
      </w:pPr>
      <w:r>
        <w:rPr>
          <w:bCs/>
          <w:color w:val="000000"/>
          <w:sz w:val="27"/>
          <w:szCs w:val="27"/>
          <w:shd w:val="clear" w:color="auto" w:fill="FFFFFF"/>
        </w:rPr>
        <w:t xml:space="preserve">Primary 1/2 – </w:t>
      </w:r>
      <w:r w:rsidR="00B968BC">
        <w:rPr>
          <w:bCs/>
          <w:color w:val="000000"/>
          <w:sz w:val="27"/>
          <w:szCs w:val="27"/>
          <w:shd w:val="clear" w:color="auto" w:fill="FFFFFF"/>
        </w:rPr>
        <w:t>Millie – independently retold a story in sentences and drew a detailed picture .</w:t>
      </w:r>
    </w:p>
    <w:p w14:paraId="6566777C" w14:textId="77451026" w:rsidR="00F47545" w:rsidRDefault="00F47545">
      <w:pPr>
        <w:rPr>
          <w:bCs/>
          <w:color w:val="000000"/>
          <w:sz w:val="27"/>
          <w:szCs w:val="27"/>
          <w:shd w:val="clear" w:color="auto" w:fill="FFFFFF"/>
        </w:rPr>
      </w:pPr>
      <w:r>
        <w:rPr>
          <w:bCs/>
          <w:color w:val="000000"/>
          <w:sz w:val="27"/>
          <w:szCs w:val="27"/>
          <w:shd w:val="clear" w:color="auto" w:fill="FFFFFF"/>
        </w:rPr>
        <w:t xml:space="preserve">Primary 2 – </w:t>
      </w:r>
      <w:r w:rsidR="00B968BC">
        <w:rPr>
          <w:bCs/>
          <w:color w:val="000000"/>
          <w:sz w:val="27"/>
          <w:szCs w:val="27"/>
          <w:shd w:val="clear" w:color="auto" w:fill="FFFFFF"/>
        </w:rPr>
        <w:t>Fiona – used her extra pair of eyes to proof read her work and self-assess using the success criteria.</w:t>
      </w:r>
    </w:p>
    <w:p w14:paraId="1FDBEE19" w14:textId="1BF35676" w:rsidR="00F47545" w:rsidRDefault="00F47545">
      <w:pPr>
        <w:rPr>
          <w:bCs/>
          <w:color w:val="000000"/>
          <w:sz w:val="27"/>
          <w:szCs w:val="27"/>
          <w:shd w:val="clear" w:color="auto" w:fill="FFFFFF"/>
        </w:rPr>
      </w:pPr>
      <w:r>
        <w:rPr>
          <w:bCs/>
          <w:color w:val="000000"/>
          <w:sz w:val="27"/>
          <w:szCs w:val="27"/>
          <w:shd w:val="clear" w:color="auto" w:fill="FFFFFF"/>
        </w:rPr>
        <w:t xml:space="preserve">Primary 3 – </w:t>
      </w:r>
      <w:r w:rsidR="00B968BC">
        <w:rPr>
          <w:bCs/>
          <w:color w:val="000000"/>
          <w:sz w:val="27"/>
          <w:szCs w:val="27"/>
          <w:shd w:val="clear" w:color="auto" w:fill="FFFFFF"/>
        </w:rPr>
        <w:t>Rosie – lovely handwriting and taking pride in jotter presentation – date, title, underlined.</w:t>
      </w:r>
    </w:p>
    <w:p w14:paraId="49964A3D" w14:textId="7E7C225F" w:rsidR="00F47545" w:rsidRDefault="00F47545">
      <w:pPr>
        <w:rPr>
          <w:bCs/>
          <w:color w:val="000000"/>
          <w:sz w:val="27"/>
          <w:szCs w:val="27"/>
          <w:shd w:val="clear" w:color="auto" w:fill="FFFFFF"/>
        </w:rPr>
      </w:pPr>
      <w:r>
        <w:rPr>
          <w:bCs/>
          <w:color w:val="000000"/>
          <w:sz w:val="27"/>
          <w:szCs w:val="27"/>
          <w:shd w:val="clear" w:color="auto" w:fill="FFFFFF"/>
        </w:rPr>
        <w:lastRenderedPageBreak/>
        <w:t xml:space="preserve">Primary 4 – </w:t>
      </w:r>
      <w:r w:rsidR="00B968BC">
        <w:rPr>
          <w:bCs/>
          <w:color w:val="000000"/>
          <w:sz w:val="27"/>
          <w:szCs w:val="27"/>
          <w:shd w:val="clear" w:color="auto" w:fill="FFFFFF"/>
        </w:rPr>
        <w:t xml:space="preserve">Hamish </w:t>
      </w:r>
      <w:r w:rsidR="00DB2C0E">
        <w:rPr>
          <w:bCs/>
          <w:color w:val="000000"/>
          <w:sz w:val="27"/>
          <w:szCs w:val="27"/>
          <w:shd w:val="clear" w:color="auto" w:fill="FFFFFF"/>
        </w:rPr>
        <w:t>–</w:t>
      </w:r>
      <w:r w:rsidR="00B968BC">
        <w:rPr>
          <w:bCs/>
          <w:color w:val="000000"/>
          <w:sz w:val="27"/>
          <w:szCs w:val="27"/>
          <w:shd w:val="clear" w:color="auto" w:fill="FFFFFF"/>
        </w:rPr>
        <w:t xml:space="preserve"> </w:t>
      </w:r>
      <w:r w:rsidR="00DB2C0E">
        <w:rPr>
          <w:bCs/>
          <w:color w:val="000000"/>
          <w:sz w:val="27"/>
          <w:szCs w:val="27"/>
          <w:shd w:val="clear" w:color="auto" w:fill="FFFFFF"/>
        </w:rPr>
        <w:t>used fantastic descriptive words and phrases whilst retelling the story in using the correct sequence.</w:t>
      </w:r>
    </w:p>
    <w:p w14:paraId="13DD4896" w14:textId="38290E17" w:rsidR="00F47545" w:rsidRDefault="00F47545">
      <w:pPr>
        <w:rPr>
          <w:bCs/>
          <w:color w:val="000000"/>
          <w:sz w:val="27"/>
          <w:szCs w:val="27"/>
          <w:shd w:val="clear" w:color="auto" w:fill="FFFFFF"/>
        </w:rPr>
      </w:pPr>
      <w:r>
        <w:rPr>
          <w:bCs/>
          <w:color w:val="000000"/>
          <w:sz w:val="27"/>
          <w:szCs w:val="27"/>
          <w:shd w:val="clear" w:color="auto" w:fill="FFFFFF"/>
        </w:rPr>
        <w:t xml:space="preserve">Primary 5 – </w:t>
      </w:r>
      <w:r w:rsidR="00DB2C0E">
        <w:rPr>
          <w:bCs/>
          <w:color w:val="000000"/>
          <w:sz w:val="27"/>
          <w:szCs w:val="27"/>
          <w:shd w:val="clear" w:color="auto" w:fill="FFFFFF"/>
        </w:rPr>
        <w:t>James M – for working hard to achieve the success criteria and including extra detail.</w:t>
      </w:r>
    </w:p>
    <w:p w14:paraId="27C0E726" w14:textId="5C0AB151" w:rsidR="00F47545" w:rsidRDefault="00F47545">
      <w:pPr>
        <w:rPr>
          <w:bCs/>
          <w:color w:val="000000"/>
          <w:sz w:val="27"/>
          <w:szCs w:val="27"/>
          <w:shd w:val="clear" w:color="auto" w:fill="FFFFFF"/>
        </w:rPr>
      </w:pPr>
      <w:r>
        <w:rPr>
          <w:bCs/>
          <w:color w:val="000000"/>
          <w:sz w:val="27"/>
          <w:szCs w:val="27"/>
          <w:shd w:val="clear" w:color="auto" w:fill="FFFFFF"/>
        </w:rPr>
        <w:t xml:space="preserve">Primary 6 – </w:t>
      </w:r>
      <w:r w:rsidR="00DB2C0E">
        <w:rPr>
          <w:bCs/>
          <w:color w:val="000000"/>
          <w:sz w:val="27"/>
          <w:szCs w:val="27"/>
          <w:shd w:val="clear" w:color="auto" w:fill="FFFFFF"/>
        </w:rPr>
        <w:t>Angus – for fantastic descriptive phrases in his daily writing about our suspense story ‘The Nightmare Man’.</w:t>
      </w:r>
    </w:p>
    <w:p w14:paraId="5BBB19B2" w14:textId="06ED2DDC" w:rsidR="00F47545" w:rsidRDefault="00F47545">
      <w:pPr>
        <w:rPr>
          <w:bCs/>
          <w:color w:val="000000"/>
          <w:sz w:val="27"/>
          <w:szCs w:val="27"/>
          <w:shd w:val="clear" w:color="auto" w:fill="FFFFFF"/>
        </w:rPr>
      </w:pPr>
      <w:r>
        <w:rPr>
          <w:bCs/>
          <w:color w:val="000000"/>
          <w:sz w:val="27"/>
          <w:szCs w:val="27"/>
          <w:shd w:val="clear" w:color="auto" w:fill="FFFFFF"/>
        </w:rPr>
        <w:t xml:space="preserve">Primary 7 – </w:t>
      </w:r>
      <w:r w:rsidR="00DB2C0E">
        <w:rPr>
          <w:bCs/>
          <w:color w:val="000000"/>
          <w:sz w:val="27"/>
          <w:szCs w:val="27"/>
          <w:shd w:val="clear" w:color="auto" w:fill="FFFFFF"/>
        </w:rPr>
        <w:t>Isla – not only working consistently hard to achieve our class target of sophisticated connectives but also her use of descriptive language and attention to detail.</w:t>
      </w:r>
    </w:p>
    <w:p w14:paraId="099A9558" w14:textId="6582320A" w:rsidR="00F47545" w:rsidRDefault="00F47545">
      <w:pPr>
        <w:rPr>
          <w:bCs/>
          <w:color w:val="000000"/>
          <w:sz w:val="27"/>
          <w:szCs w:val="27"/>
          <w:shd w:val="clear" w:color="auto" w:fill="FFFFFF"/>
        </w:rPr>
      </w:pPr>
    </w:p>
    <w:p w14:paraId="73A2192A" w14:textId="63728A88" w:rsidR="00F47545" w:rsidRDefault="00F47545">
      <w:pPr>
        <w:rPr>
          <w:bCs/>
          <w:color w:val="000000"/>
          <w:sz w:val="27"/>
          <w:szCs w:val="27"/>
          <w:shd w:val="clear" w:color="auto" w:fill="FFFFFF"/>
        </w:rPr>
      </w:pPr>
      <w:r>
        <w:rPr>
          <w:bCs/>
          <w:color w:val="000000"/>
          <w:sz w:val="27"/>
          <w:szCs w:val="27"/>
          <w:shd w:val="clear" w:color="auto" w:fill="FFFFFF"/>
        </w:rPr>
        <w:t>Well done.  We are very proud of you.</w:t>
      </w:r>
    </w:p>
    <w:p w14:paraId="3C396A5C" w14:textId="01B214EE" w:rsidR="00DB2C0E" w:rsidRDefault="00DB2C0E">
      <w:pPr>
        <w:rPr>
          <w:bCs/>
          <w:color w:val="000000"/>
          <w:sz w:val="27"/>
          <w:szCs w:val="27"/>
          <w:shd w:val="clear" w:color="auto" w:fill="FFFFFF"/>
        </w:rPr>
      </w:pPr>
    </w:p>
    <w:p w14:paraId="27D9A935" w14:textId="4B3E5E42" w:rsidR="00DB2C0E" w:rsidRDefault="00DB2C0E">
      <w:pPr>
        <w:rPr>
          <w:b/>
          <w:bCs/>
          <w:color w:val="000000"/>
          <w:sz w:val="27"/>
          <w:szCs w:val="27"/>
          <w:u w:val="single"/>
          <w:shd w:val="clear" w:color="auto" w:fill="FFFFFF"/>
        </w:rPr>
      </w:pPr>
      <w:r>
        <w:rPr>
          <w:b/>
          <w:bCs/>
          <w:color w:val="000000"/>
          <w:sz w:val="27"/>
          <w:szCs w:val="27"/>
          <w:u w:val="single"/>
          <w:shd w:val="clear" w:color="auto" w:fill="FFFFFF"/>
        </w:rPr>
        <w:t>Staffing Update</w:t>
      </w:r>
    </w:p>
    <w:p w14:paraId="32B2EA69" w14:textId="134DE35B" w:rsidR="00DB2C0E" w:rsidRPr="00DB2C0E" w:rsidRDefault="00DB2C0E">
      <w:pPr>
        <w:rPr>
          <w:bCs/>
          <w:color w:val="000000"/>
          <w:sz w:val="27"/>
          <w:szCs w:val="27"/>
          <w:shd w:val="clear" w:color="auto" w:fill="FFFFFF"/>
        </w:rPr>
      </w:pPr>
      <w:r>
        <w:rPr>
          <w:bCs/>
          <w:color w:val="000000"/>
          <w:sz w:val="27"/>
          <w:szCs w:val="27"/>
          <w:shd w:val="clear" w:color="auto" w:fill="FFFFFF"/>
        </w:rPr>
        <w:t>Mr Wilson will be leaving Crossford Primary School on Friday 25</w:t>
      </w:r>
      <w:r w:rsidRPr="00DB2C0E">
        <w:rPr>
          <w:bCs/>
          <w:color w:val="000000"/>
          <w:sz w:val="27"/>
          <w:szCs w:val="27"/>
          <w:shd w:val="clear" w:color="auto" w:fill="FFFFFF"/>
          <w:vertAlign w:val="superscript"/>
        </w:rPr>
        <w:t>th</w:t>
      </w:r>
      <w:r>
        <w:rPr>
          <w:bCs/>
          <w:color w:val="000000"/>
          <w:sz w:val="27"/>
          <w:szCs w:val="27"/>
          <w:shd w:val="clear" w:color="auto" w:fill="FFFFFF"/>
        </w:rPr>
        <w:t xml:space="preserve"> November to take up a new teaching post.  Miss Campbell will be returning to Crossford Primary School on 28</w:t>
      </w:r>
      <w:r w:rsidRPr="00DB2C0E">
        <w:rPr>
          <w:bCs/>
          <w:color w:val="000000"/>
          <w:sz w:val="27"/>
          <w:szCs w:val="27"/>
          <w:shd w:val="clear" w:color="auto" w:fill="FFFFFF"/>
          <w:vertAlign w:val="superscript"/>
        </w:rPr>
        <w:t>th</w:t>
      </w:r>
      <w:r>
        <w:rPr>
          <w:bCs/>
          <w:color w:val="000000"/>
          <w:sz w:val="27"/>
          <w:szCs w:val="27"/>
          <w:shd w:val="clear" w:color="auto" w:fill="FFFFFF"/>
        </w:rPr>
        <w:t xml:space="preserve"> November to work with Primary 2.  We look forward to welcoming Miss Campbell back and wish Mr Wilson every success in his new post. </w:t>
      </w:r>
    </w:p>
    <w:p w14:paraId="15AC3A01" w14:textId="77777777" w:rsidR="00F47545" w:rsidRPr="00F47545" w:rsidRDefault="00F47545">
      <w:pPr>
        <w:rPr>
          <w:b/>
          <w:bCs/>
          <w:color w:val="000000"/>
          <w:sz w:val="27"/>
          <w:szCs w:val="27"/>
          <w:u w:val="single"/>
          <w:shd w:val="clear" w:color="auto" w:fill="FFFFFF"/>
        </w:rPr>
      </w:pPr>
    </w:p>
    <w:p w14:paraId="1BAE53ED" w14:textId="77777777" w:rsidR="008353DA" w:rsidRPr="008353DA" w:rsidRDefault="008353DA" w:rsidP="008353DA">
      <w:pPr>
        <w:spacing w:after="0" w:line="240" w:lineRule="auto"/>
        <w:rPr>
          <w:rFonts w:eastAsia="Calibri" w:cstheme="minorHAnsi"/>
          <w:b/>
          <w:sz w:val="27"/>
          <w:szCs w:val="27"/>
          <w:u w:val="single"/>
        </w:rPr>
      </w:pPr>
      <w:r w:rsidRPr="008353DA">
        <w:rPr>
          <w:rFonts w:eastAsia="Calibri" w:cstheme="minorHAnsi"/>
          <w:b/>
          <w:sz w:val="27"/>
          <w:szCs w:val="27"/>
          <w:u w:val="single"/>
        </w:rPr>
        <w:t>Attend to Achieve!</w:t>
      </w:r>
    </w:p>
    <w:p w14:paraId="09D66C84" w14:textId="77777777" w:rsidR="008353DA" w:rsidRPr="008353DA" w:rsidRDefault="008353DA" w:rsidP="008353DA">
      <w:pPr>
        <w:spacing w:after="0" w:line="240" w:lineRule="auto"/>
        <w:jc w:val="center"/>
        <w:rPr>
          <w:rFonts w:ascii="Arial" w:eastAsia="Calibri" w:hAnsi="Arial" w:cs="Arial"/>
          <w:b/>
        </w:rPr>
      </w:pPr>
    </w:p>
    <w:p w14:paraId="020DA70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Regular attendance at school is an important part of a child’s academic journey. Pupils who attend school regularly are less likely to fall behind. </w:t>
      </w:r>
    </w:p>
    <w:p w14:paraId="60CD44F4" w14:textId="77777777" w:rsidR="008353DA" w:rsidRPr="008353DA" w:rsidRDefault="008353DA" w:rsidP="008353DA">
      <w:pPr>
        <w:spacing w:after="0" w:line="240" w:lineRule="auto"/>
        <w:rPr>
          <w:rFonts w:eastAsia="Calibri" w:cstheme="minorHAnsi"/>
          <w:sz w:val="27"/>
          <w:szCs w:val="27"/>
        </w:rPr>
      </w:pPr>
    </w:p>
    <w:p w14:paraId="3DDB323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Regular attendance gives your child the opportunity to:</w:t>
      </w:r>
      <w:r w:rsidRPr="008353DA">
        <w:rPr>
          <w:rFonts w:eastAsia="Calibri" w:cstheme="minorHAnsi"/>
          <w:sz w:val="27"/>
          <w:szCs w:val="27"/>
        </w:rPr>
        <w:t xml:space="preserve"> </w:t>
      </w:r>
    </w:p>
    <w:p w14:paraId="1D213B59"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Learn new things daily</w:t>
      </w:r>
      <w:r w:rsidRPr="008353DA">
        <w:rPr>
          <w:rFonts w:eastAsia="Calibri" w:cstheme="minorHAnsi"/>
          <w:noProof/>
          <w:sz w:val="27"/>
          <w:szCs w:val="27"/>
        </w:rPr>
        <w:t xml:space="preserve"> </w:t>
      </w:r>
    </w:p>
    <w:p w14:paraId="1EEE8BFE"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Develop and practise skills</w:t>
      </w:r>
    </w:p>
    <w:p w14:paraId="407D4DC4"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Make friends and feel included </w:t>
      </w:r>
    </w:p>
    <w:p w14:paraId="221D1E6A"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Increase their confidence and self esteem</w:t>
      </w:r>
    </w:p>
    <w:p w14:paraId="5224838D"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Improve their social skills</w:t>
      </w:r>
    </w:p>
    <w:p w14:paraId="5DD79728"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Increase their attainment and achievement </w:t>
      </w:r>
    </w:p>
    <w:p w14:paraId="32CEB8B1"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Achieve their potential and fulfil their aspirations and ambitions</w:t>
      </w:r>
    </w:p>
    <w:p w14:paraId="3F902C00"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Have a good daily routine</w:t>
      </w:r>
    </w:p>
    <w:p w14:paraId="18F4E3B4" w14:textId="77777777" w:rsidR="008353DA" w:rsidRPr="008353DA" w:rsidRDefault="008353DA" w:rsidP="008353DA">
      <w:pPr>
        <w:spacing w:after="0" w:line="240" w:lineRule="auto"/>
        <w:ind w:left="360"/>
        <w:rPr>
          <w:rFonts w:eastAsia="Calibri" w:cstheme="minorHAnsi"/>
          <w:sz w:val="27"/>
          <w:szCs w:val="27"/>
        </w:rPr>
      </w:pPr>
    </w:p>
    <w:p w14:paraId="05D032DB"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Every Day Matters!</w:t>
      </w:r>
    </w:p>
    <w:p w14:paraId="1F3BB375"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In an average school year there are 190 school days.</w:t>
      </w:r>
    </w:p>
    <w:p w14:paraId="5060564F"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So, at the end of the school year – </w:t>
      </w:r>
    </w:p>
    <w:p w14:paraId="1ADC077E" w14:textId="77777777" w:rsidR="008353DA" w:rsidRPr="008353DA" w:rsidRDefault="008353DA" w:rsidP="008353DA">
      <w:pPr>
        <w:spacing w:after="0" w:line="240" w:lineRule="auto"/>
        <w:rPr>
          <w:rFonts w:eastAsia="Calibri" w:cstheme="minorHAnsi"/>
          <w:sz w:val="27"/>
          <w:szCs w:val="27"/>
        </w:rPr>
      </w:pPr>
    </w:p>
    <w:tbl>
      <w:tblPr>
        <w:tblStyle w:val="TableGrid1"/>
        <w:tblW w:w="0" w:type="auto"/>
        <w:tblLook w:val="04A0" w:firstRow="1" w:lastRow="0" w:firstColumn="1" w:lastColumn="0" w:noHBand="0" w:noVBand="1"/>
      </w:tblPr>
      <w:tblGrid>
        <w:gridCol w:w="3485"/>
        <w:gridCol w:w="2464"/>
        <w:gridCol w:w="4507"/>
      </w:tblGrid>
      <w:tr w:rsidR="008353DA" w:rsidRPr="008353DA" w14:paraId="3053B93D" w14:textId="77777777" w:rsidTr="008353DA">
        <w:tc>
          <w:tcPr>
            <w:tcW w:w="3485" w:type="dxa"/>
            <w:shd w:val="clear" w:color="auto" w:fill="D9D9D9"/>
          </w:tcPr>
          <w:p w14:paraId="06182ABE"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If your child’s attendance is</w:t>
            </w:r>
          </w:p>
        </w:tc>
        <w:tc>
          <w:tcPr>
            <w:tcW w:w="2464" w:type="dxa"/>
            <w:shd w:val="clear" w:color="auto" w:fill="D9D9D9"/>
          </w:tcPr>
          <w:p w14:paraId="682C76D0"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Days of school missed</w:t>
            </w:r>
          </w:p>
        </w:tc>
        <w:tc>
          <w:tcPr>
            <w:tcW w:w="4507" w:type="dxa"/>
            <w:shd w:val="clear" w:color="auto" w:fill="D9D9D9"/>
          </w:tcPr>
          <w:p w14:paraId="0CD707D2"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Weeks of school missed</w:t>
            </w:r>
          </w:p>
        </w:tc>
      </w:tr>
      <w:tr w:rsidR="008353DA" w:rsidRPr="008353DA" w14:paraId="387123F7" w14:textId="77777777" w:rsidTr="008353DA">
        <w:tc>
          <w:tcPr>
            <w:tcW w:w="3485" w:type="dxa"/>
            <w:shd w:val="clear" w:color="auto" w:fill="FFFFFF"/>
          </w:tcPr>
          <w:p w14:paraId="16F62A9C"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lastRenderedPageBreak/>
              <w:t>95%</w:t>
            </w:r>
          </w:p>
        </w:tc>
        <w:tc>
          <w:tcPr>
            <w:tcW w:w="2464" w:type="dxa"/>
            <w:shd w:val="clear" w:color="auto" w:fill="FFFFFF"/>
          </w:tcPr>
          <w:p w14:paraId="7CCD672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9 ½ days </w:t>
            </w:r>
          </w:p>
        </w:tc>
        <w:tc>
          <w:tcPr>
            <w:tcW w:w="4507" w:type="dxa"/>
            <w:shd w:val="clear" w:color="auto" w:fill="FFFFFF"/>
          </w:tcPr>
          <w:p w14:paraId="6EFB441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2 weeks of learning missed</w:t>
            </w:r>
          </w:p>
        </w:tc>
      </w:tr>
      <w:tr w:rsidR="008353DA" w:rsidRPr="008353DA" w14:paraId="68F0DC96" w14:textId="77777777" w:rsidTr="008353DA">
        <w:tc>
          <w:tcPr>
            <w:tcW w:w="3485" w:type="dxa"/>
            <w:shd w:val="clear" w:color="auto" w:fill="FFFFFF"/>
          </w:tcPr>
          <w:p w14:paraId="677D985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90%</w:t>
            </w:r>
          </w:p>
        </w:tc>
        <w:tc>
          <w:tcPr>
            <w:tcW w:w="2464" w:type="dxa"/>
            <w:shd w:val="clear" w:color="auto" w:fill="FFFFFF"/>
          </w:tcPr>
          <w:p w14:paraId="5849303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19 days </w:t>
            </w:r>
          </w:p>
        </w:tc>
        <w:tc>
          <w:tcPr>
            <w:tcW w:w="4507" w:type="dxa"/>
            <w:shd w:val="clear" w:color="auto" w:fill="FFFFFF"/>
          </w:tcPr>
          <w:p w14:paraId="0ACCAC0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4 weeks of learning missed</w:t>
            </w:r>
          </w:p>
        </w:tc>
      </w:tr>
      <w:tr w:rsidR="008353DA" w:rsidRPr="008353DA" w14:paraId="6C263189" w14:textId="77777777" w:rsidTr="008353DA">
        <w:tc>
          <w:tcPr>
            <w:tcW w:w="3485" w:type="dxa"/>
            <w:shd w:val="clear" w:color="auto" w:fill="FFFFFF"/>
          </w:tcPr>
          <w:p w14:paraId="7B4B685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85%</w:t>
            </w:r>
          </w:p>
        </w:tc>
        <w:tc>
          <w:tcPr>
            <w:tcW w:w="2464" w:type="dxa"/>
            <w:shd w:val="clear" w:color="auto" w:fill="FFFFFF"/>
          </w:tcPr>
          <w:p w14:paraId="16EEC97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28 ½ days </w:t>
            </w:r>
          </w:p>
        </w:tc>
        <w:tc>
          <w:tcPr>
            <w:tcW w:w="4507" w:type="dxa"/>
            <w:shd w:val="clear" w:color="auto" w:fill="FFFFFF"/>
          </w:tcPr>
          <w:p w14:paraId="61B4B23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6 weeks of learning missed</w:t>
            </w:r>
          </w:p>
        </w:tc>
      </w:tr>
      <w:tr w:rsidR="008353DA" w:rsidRPr="008353DA" w14:paraId="786FCE34" w14:textId="77777777" w:rsidTr="008353DA">
        <w:tc>
          <w:tcPr>
            <w:tcW w:w="3485" w:type="dxa"/>
            <w:shd w:val="clear" w:color="auto" w:fill="FFFFFF"/>
          </w:tcPr>
          <w:p w14:paraId="10474624"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80%</w:t>
            </w:r>
          </w:p>
        </w:tc>
        <w:tc>
          <w:tcPr>
            <w:tcW w:w="2464" w:type="dxa"/>
            <w:shd w:val="clear" w:color="auto" w:fill="FFFFFF"/>
          </w:tcPr>
          <w:p w14:paraId="195A7FD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38 days </w:t>
            </w:r>
          </w:p>
        </w:tc>
        <w:tc>
          <w:tcPr>
            <w:tcW w:w="4507" w:type="dxa"/>
            <w:shd w:val="clear" w:color="auto" w:fill="FFFFFF"/>
          </w:tcPr>
          <w:p w14:paraId="3FE612E6"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8 weeks of learning missed</w:t>
            </w:r>
          </w:p>
        </w:tc>
      </w:tr>
      <w:tr w:rsidR="008353DA" w:rsidRPr="008353DA" w14:paraId="5A07B1DD" w14:textId="77777777" w:rsidTr="008353DA">
        <w:tc>
          <w:tcPr>
            <w:tcW w:w="3485" w:type="dxa"/>
            <w:shd w:val="clear" w:color="auto" w:fill="FFFFFF"/>
          </w:tcPr>
          <w:p w14:paraId="74469A1F"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75%</w:t>
            </w:r>
          </w:p>
        </w:tc>
        <w:tc>
          <w:tcPr>
            <w:tcW w:w="2464" w:type="dxa"/>
            <w:shd w:val="clear" w:color="auto" w:fill="FFFFFF"/>
          </w:tcPr>
          <w:p w14:paraId="53939391"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47 ½ days </w:t>
            </w:r>
          </w:p>
        </w:tc>
        <w:tc>
          <w:tcPr>
            <w:tcW w:w="4507" w:type="dxa"/>
            <w:shd w:val="clear" w:color="auto" w:fill="FFFFFF"/>
          </w:tcPr>
          <w:p w14:paraId="5F9108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 ½ weeks of learning missed</w:t>
            </w:r>
          </w:p>
        </w:tc>
      </w:tr>
      <w:tr w:rsidR="008353DA" w:rsidRPr="008353DA" w14:paraId="0D4FBDBF" w14:textId="77777777" w:rsidTr="008353DA">
        <w:tc>
          <w:tcPr>
            <w:tcW w:w="3485" w:type="dxa"/>
            <w:shd w:val="clear" w:color="auto" w:fill="FFFFFF"/>
          </w:tcPr>
          <w:p w14:paraId="743F4845"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70%</w:t>
            </w:r>
          </w:p>
        </w:tc>
        <w:tc>
          <w:tcPr>
            <w:tcW w:w="2464" w:type="dxa"/>
            <w:shd w:val="clear" w:color="auto" w:fill="FFFFFF"/>
          </w:tcPr>
          <w:p w14:paraId="3AC468D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57 days </w:t>
            </w:r>
          </w:p>
        </w:tc>
        <w:tc>
          <w:tcPr>
            <w:tcW w:w="4507" w:type="dxa"/>
            <w:shd w:val="clear" w:color="auto" w:fill="FFFFFF"/>
          </w:tcPr>
          <w:p w14:paraId="1BF7D26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Over 11 weeks of learning missed</w:t>
            </w:r>
          </w:p>
        </w:tc>
      </w:tr>
      <w:tr w:rsidR="008353DA" w:rsidRPr="008353DA" w14:paraId="6A0817E0" w14:textId="77777777" w:rsidTr="008353DA">
        <w:tc>
          <w:tcPr>
            <w:tcW w:w="3485" w:type="dxa"/>
            <w:shd w:val="clear" w:color="auto" w:fill="FFFFFF"/>
          </w:tcPr>
          <w:p w14:paraId="472EF352"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65%</w:t>
            </w:r>
          </w:p>
        </w:tc>
        <w:tc>
          <w:tcPr>
            <w:tcW w:w="2464" w:type="dxa"/>
            <w:shd w:val="clear" w:color="auto" w:fill="FFFFFF"/>
          </w:tcPr>
          <w:p w14:paraId="6F396D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66 ½ days </w:t>
            </w:r>
          </w:p>
        </w:tc>
        <w:tc>
          <w:tcPr>
            <w:tcW w:w="4507" w:type="dxa"/>
            <w:shd w:val="clear" w:color="auto" w:fill="FFFFFF"/>
          </w:tcPr>
          <w:p w14:paraId="09324EDD"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13 weeks of learning missed </w:t>
            </w:r>
          </w:p>
        </w:tc>
      </w:tr>
      <w:tr w:rsidR="008353DA" w:rsidRPr="008353DA" w14:paraId="1DA9DFAC" w14:textId="77777777" w:rsidTr="008353DA">
        <w:tc>
          <w:tcPr>
            <w:tcW w:w="3485" w:type="dxa"/>
            <w:shd w:val="clear" w:color="auto" w:fill="FFFFFF"/>
          </w:tcPr>
          <w:p w14:paraId="5388D0E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60%</w:t>
            </w:r>
          </w:p>
        </w:tc>
        <w:tc>
          <w:tcPr>
            <w:tcW w:w="2464" w:type="dxa"/>
            <w:shd w:val="clear" w:color="auto" w:fill="FFFFFF"/>
          </w:tcPr>
          <w:p w14:paraId="42C40B2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76 days </w:t>
            </w:r>
          </w:p>
        </w:tc>
        <w:tc>
          <w:tcPr>
            <w:tcW w:w="4507" w:type="dxa"/>
            <w:shd w:val="clear" w:color="auto" w:fill="FFFFFF"/>
          </w:tcPr>
          <w:p w14:paraId="75ECEF6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15 weeks of learning missed </w:t>
            </w:r>
          </w:p>
        </w:tc>
      </w:tr>
    </w:tbl>
    <w:p w14:paraId="18F69072" w14:textId="77777777" w:rsidR="008353DA" w:rsidRPr="008353DA" w:rsidRDefault="008353DA" w:rsidP="008353DA">
      <w:pPr>
        <w:spacing w:after="0" w:line="240" w:lineRule="auto"/>
        <w:rPr>
          <w:rFonts w:eastAsia="Calibri" w:cstheme="minorHAnsi"/>
          <w:sz w:val="27"/>
          <w:szCs w:val="27"/>
        </w:rPr>
      </w:pPr>
    </w:p>
    <w:p w14:paraId="4610196A" w14:textId="77777777" w:rsidR="008353DA" w:rsidRPr="008353DA" w:rsidRDefault="008353DA" w:rsidP="008353DA">
      <w:pPr>
        <w:spacing w:after="0" w:line="240" w:lineRule="auto"/>
        <w:jc w:val="center"/>
        <w:rPr>
          <w:rFonts w:eastAsia="Calibri" w:cstheme="minorHAnsi"/>
          <w:sz w:val="27"/>
          <w:szCs w:val="27"/>
        </w:rPr>
      </w:pPr>
      <w:r w:rsidRPr="008353DA">
        <w:rPr>
          <w:rFonts w:eastAsia="Calibri" w:cstheme="minorHAnsi"/>
          <w:sz w:val="27"/>
          <w:szCs w:val="27"/>
        </w:rPr>
        <w:t>Help your child get the most out of their education by helping them come to school every day.</w:t>
      </w:r>
    </w:p>
    <w:p w14:paraId="72ABD398"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 xml:space="preserve"> </w:t>
      </w:r>
    </w:p>
    <w:p w14:paraId="44E15120" w14:textId="77777777" w:rsidR="008353DA" w:rsidRPr="008353DA" w:rsidRDefault="008353DA" w:rsidP="008353DA">
      <w:pPr>
        <w:spacing w:after="0" w:line="240" w:lineRule="auto"/>
        <w:jc w:val="center"/>
        <w:rPr>
          <w:rFonts w:eastAsia="Calibri" w:cstheme="minorHAnsi"/>
          <w:b/>
          <w:sz w:val="27"/>
          <w:szCs w:val="27"/>
        </w:rPr>
      </w:pPr>
      <w:r w:rsidRPr="008353DA">
        <w:rPr>
          <w:rFonts w:eastAsia="Calibri" w:cstheme="minorHAnsi"/>
          <w:b/>
          <w:sz w:val="27"/>
          <w:szCs w:val="27"/>
        </w:rPr>
        <w:t>Learning’s great…so don’t be late!</w:t>
      </w:r>
    </w:p>
    <w:p w14:paraId="12F2097A" w14:textId="77777777" w:rsidR="008353DA" w:rsidRPr="008353DA" w:rsidRDefault="008353DA" w:rsidP="008353DA">
      <w:pPr>
        <w:spacing w:after="0" w:line="240" w:lineRule="auto"/>
        <w:jc w:val="both"/>
        <w:rPr>
          <w:rFonts w:eastAsia="Calibri" w:cstheme="minorHAnsi"/>
          <w:sz w:val="27"/>
          <w:szCs w:val="27"/>
        </w:rPr>
      </w:pPr>
      <w:r w:rsidRPr="008353DA">
        <w:rPr>
          <w:rFonts w:eastAsia="Calibri" w:cstheme="minorHAnsi"/>
          <w:sz w:val="27"/>
          <w:szCs w:val="27"/>
        </w:rPr>
        <w:t xml:space="preserve">Children who arrive on time settle quickly and feel included in the routines of the school day and get the full benefit of all the teaching and learning in their classroom environment. </w:t>
      </w:r>
    </w:p>
    <w:p w14:paraId="6A62406B"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 child who is 10 minutes late every day has lost nearly an hour of school a week. Over a year this adds up to losing over a week of school time. </w:t>
      </w:r>
    </w:p>
    <w:p w14:paraId="564E446D"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 children miss the introduction of their day and the first part of teaching of the morning.</w:t>
      </w:r>
    </w:p>
    <w:p w14:paraId="13A3F798"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Lateness causes disruption to the whole class as well as the child who is late.</w:t>
      </w:r>
    </w:p>
    <w:p w14:paraId="145E4E93"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Arriving late can often be embarrassing or stressful to the child involved. </w:t>
      </w:r>
    </w:p>
    <w:p w14:paraId="00F91467" w14:textId="77777777" w:rsidR="008353DA" w:rsidRPr="008353DA" w:rsidRDefault="008353DA" w:rsidP="008353DA">
      <w:pPr>
        <w:spacing w:after="0" w:line="240" w:lineRule="auto"/>
        <w:rPr>
          <w:rFonts w:eastAsia="Calibri" w:cstheme="minorHAnsi"/>
          <w:sz w:val="27"/>
          <w:szCs w:val="27"/>
        </w:rPr>
      </w:pPr>
    </w:p>
    <w:p w14:paraId="6E907354"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b/>
          <w:sz w:val="27"/>
          <w:szCs w:val="27"/>
        </w:rPr>
        <w:t>We’re here to help.</w:t>
      </w:r>
      <w:r w:rsidRPr="008353DA">
        <w:rPr>
          <w:rFonts w:eastAsia="Calibri" w:cstheme="minorHAnsi"/>
          <w:sz w:val="27"/>
          <w:szCs w:val="27"/>
        </w:rPr>
        <w:t xml:space="preserve"> </w:t>
      </w:r>
    </w:p>
    <w:p w14:paraId="36A55B6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If there is anything we can do as a school to support you with your child’s attendance please contact us through Seesaw, </w:t>
      </w:r>
      <w:hyperlink r:id="rId12" w:history="1">
        <w:r w:rsidRPr="008353DA">
          <w:rPr>
            <w:rFonts w:eastAsia="Calibri" w:cstheme="minorHAnsi"/>
            <w:color w:val="0000FF"/>
            <w:sz w:val="27"/>
            <w:szCs w:val="27"/>
            <w:u w:val="single"/>
          </w:rPr>
          <w:t>crossfordps.enquiries@fife.gov.uk</w:t>
        </w:r>
      </w:hyperlink>
      <w:r w:rsidRPr="008353DA">
        <w:rPr>
          <w:rFonts w:eastAsia="Calibri" w:cstheme="minorHAnsi"/>
          <w:sz w:val="27"/>
          <w:szCs w:val="27"/>
        </w:rPr>
        <w:t xml:space="preserve"> or by phoning 01383 602451</w:t>
      </w:r>
    </w:p>
    <w:p w14:paraId="00B01D11" w14:textId="77777777" w:rsidR="008353DA" w:rsidRPr="008353DA" w:rsidRDefault="008353DA" w:rsidP="008353DA">
      <w:pPr>
        <w:spacing w:after="0" w:line="240" w:lineRule="auto"/>
        <w:rPr>
          <w:rFonts w:eastAsia="Calibri" w:cstheme="minorHAnsi"/>
          <w:sz w:val="27"/>
          <w:szCs w:val="27"/>
        </w:rPr>
      </w:pPr>
    </w:p>
    <w:p w14:paraId="7F57D3D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Term time holidays</w:t>
      </w:r>
    </w:p>
    <w:p w14:paraId="6765CD12"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We are unable to authorise term time holidays. Please think carefully before arranging holidays. Up to date school holiday dates can be found on our website or by searching for </w:t>
      </w:r>
      <w:r w:rsidRPr="008353DA">
        <w:rPr>
          <w:rFonts w:eastAsia="Calibri" w:cstheme="minorHAnsi"/>
          <w:i/>
          <w:sz w:val="27"/>
          <w:szCs w:val="27"/>
        </w:rPr>
        <w:t xml:space="preserve">Fife School holidays </w:t>
      </w:r>
      <w:r w:rsidRPr="008353DA">
        <w:rPr>
          <w:rFonts w:eastAsia="Calibri" w:cstheme="minorHAnsi"/>
          <w:sz w:val="27"/>
          <w:szCs w:val="27"/>
        </w:rPr>
        <w:t>online.</w:t>
      </w:r>
    </w:p>
    <w:p w14:paraId="4F1D95F2" w14:textId="77777777" w:rsidR="007A0303" w:rsidRPr="007A0303" w:rsidRDefault="007A0303">
      <w:pPr>
        <w:rPr>
          <w:rStyle w:val="Strong"/>
          <w:bCs w:val="0"/>
          <w:color w:val="000000"/>
          <w:sz w:val="27"/>
          <w:szCs w:val="27"/>
          <w:u w:val="single"/>
          <w:shd w:val="clear" w:color="auto" w:fill="FFFFFF"/>
        </w:rPr>
      </w:pPr>
    </w:p>
    <w:p w14:paraId="45D3473E" w14:textId="3C8F1C11" w:rsidR="000203BB" w:rsidRDefault="000203BB">
      <w:pPr>
        <w:rPr>
          <w:rStyle w:val="Strong"/>
          <w:bCs w:val="0"/>
          <w:color w:val="000000"/>
          <w:sz w:val="27"/>
          <w:szCs w:val="27"/>
          <w:u w:val="single"/>
          <w:shd w:val="clear" w:color="auto" w:fill="FFFFFF"/>
        </w:rPr>
      </w:pPr>
      <w:r>
        <w:rPr>
          <w:noProof/>
        </w:rPr>
        <w:drawing>
          <wp:anchor distT="0" distB="0" distL="114300" distR="114300" simplePos="0" relativeHeight="251661312" behindDoc="0" locked="0" layoutInCell="1" allowOverlap="1" wp14:anchorId="3FD17A26" wp14:editId="5934880C">
            <wp:simplePos x="0" y="0"/>
            <wp:positionH relativeFrom="margin">
              <wp:align>left</wp:align>
            </wp:positionH>
            <wp:positionV relativeFrom="paragraph">
              <wp:posOffset>11430</wp:posOffset>
            </wp:positionV>
            <wp:extent cx="1917700" cy="11709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7700" cy="1170940"/>
                    </a:xfrm>
                    <a:prstGeom prst="rect">
                      <a:avLst/>
                    </a:prstGeom>
                  </pic:spPr>
                </pic:pic>
              </a:graphicData>
            </a:graphic>
            <wp14:sizeRelH relativeFrom="page">
              <wp14:pctWidth>0</wp14:pctWidth>
            </wp14:sizeRelH>
            <wp14:sizeRelV relativeFrom="page">
              <wp14:pctHeight>0</wp14:pctHeight>
            </wp14:sizeRelV>
          </wp:anchor>
        </w:drawing>
      </w:r>
      <w:r>
        <w:rPr>
          <w:rStyle w:val="Strong"/>
          <w:bCs w:val="0"/>
          <w:color w:val="000000"/>
          <w:sz w:val="27"/>
          <w:szCs w:val="27"/>
          <w:u w:val="single"/>
          <w:shd w:val="clear" w:color="auto" w:fill="FFFFFF"/>
        </w:rPr>
        <w:t>School Improvement Priorities</w:t>
      </w:r>
    </w:p>
    <w:p w14:paraId="557DD341" w14:textId="64D3161B" w:rsidR="000203BB" w:rsidRDefault="000203BB">
      <w:pPr>
        <w:rPr>
          <w:rStyle w:val="Strong"/>
          <w:b w:val="0"/>
          <w:bCs w:val="0"/>
          <w:color w:val="000000"/>
          <w:sz w:val="27"/>
          <w:szCs w:val="27"/>
          <w:shd w:val="clear" w:color="auto" w:fill="FFFFFF"/>
        </w:rPr>
      </w:pPr>
      <w:r>
        <w:rPr>
          <w:rStyle w:val="Strong"/>
          <w:b w:val="0"/>
          <w:bCs w:val="0"/>
          <w:color w:val="000000"/>
          <w:sz w:val="27"/>
          <w:szCs w:val="27"/>
          <w:shd w:val="clear" w:color="auto" w:fill="FFFFFF"/>
        </w:rPr>
        <w:t>Our improvement priorities for this year are</w:t>
      </w:r>
    </w:p>
    <w:p w14:paraId="1103EF0A" w14:textId="66554723"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Raise attainment in reading and encourage everyone in our school and nursery community to read for enjoyment.</w:t>
      </w:r>
    </w:p>
    <w:p w14:paraId="7096EE0B" w14:textId="69DF9160"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Raise attainment in writing by writing every day, retelling well known stories and continuing to learn and develop different tools for writing </w:t>
      </w:r>
      <w:proofErr w:type="spellStart"/>
      <w:r>
        <w:rPr>
          <w:rStyle w:val="Strong"/>
          <w:b w:val="0"/>
          <w:bCs w:val="0"/>
          <w:color w:val="000000"/>
          <w:sz w:val="27"/>
          <w:szCs w:val="27"/>
          <w:shd w:val="clear" w:color="auto" w:fill="FFFFFF"/>
        </w:rPr>
        <w:t>eg</w:t>
      </w:r>
      <w:proofErr w:type="spellEnd"/>
      <w:r>
        <w:rPr>
          <w:rStyle w:val="Strong"/>
          <w:b w:val="0"/>
          <w:bCs w:val="0"/>
          <w:color w:val="000000"/>
          <w:sz w:val="27"/>
          <w:szCs w:val="27"/>
          <w:shd w:val="clear" w:color="auto" w:fill="FFFFFF"/>
        </w:rPr>
        <w:t xml:space="preserve"> ambitious vocabulary, accurate punctuation and using effective openers.</w:t>
      </w:r>
    </w:p>
    <w:p w14:paraId="40D8F361" w14:textId="68DD99E6"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lastRenderedPageBreak/>
        <w:t>Improve our nursery environment to encourage children to be curious, independent and make good progress in learning and development.</w:t>
      </w:r>
    </w:p>
    <w:p w14:paraId="1865EE44" w14:textId="1278282F" w:rsidR="00D53DD2" w:rsidRDefault="00D53DD2" w:rsidP="00D53DD2">
      <w:pPr>
        <w:rPr>
          <w:rStyle w:val="Strong"/>
          <w:b w:val="0"/>
          <w:bCs w:val="0"/>
          <w:color w:val="000000"/>
          <w:sz w:val="27"/>
          <w:szCs w:val="27"/>
          <w:shd w:val="clear" w:color="auto" w:fill="FFFFFF"/>
        </w:rPr>
      </w:pPr>
      <w:r>
        <w:rPr>
          <w:rStyle w:val="Strong"/>
          <w:b w:val="0"/>
          <w:bCs w:val="0"/>
          <w:color w:val="000000"/>
          <w:sz w:val="27"/>
          <w:szCs w:val="27"/>
          <w:shd w:val="clear" w:color="auto" w:fill="FFFFFF"/>
        </w:rPr>
        <w:t>Please do not hesitate to get in touch if you have any ideas to support us in our improvement journey.</w:t>
      </w:r>
    </w:p>
    <w:p w14:paraId="26AA5C35" w14:textId="70A01B84" w:rsidR="00276899" w:rsidRDefault="00276899" w:rsidP="00D53DD2">
      <w:pPr>
        <w:rPr>
          <w:rStyle w:val="Strong"/>
          <w:b w:val="0"/>
          <w:bCs w:val="0"/>
          <w:color w:val="000000"/>
          <w:sz w:val="27"/>
          <w:szCs w:val="27"/>
          <w:shd w:val="clear" w:color="auto" w:fill="FFFFFF"/>
        </w:rPr>
      </w:pPr>
    </w:p>
    <w:p w14:paraId="29A2FF47" w14:textId="618E617F" w:rsidR="00276899" w:rsidRDefault="00276899" w:rsidP="00D53DD2">
      <w:p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Part of our plans for improvement in reading for enjoyment is participation in Reading Schools award.  We need to gather information for baseline data about current levels of reading for enjoyment in our school community – children, parents/carers and staff.  </w:t>
      </w:r>
      <w:r w:rsidRPr="005C1384">
        <w:rPr>
          <w:rStyle w:val="Strong"/>
          <w:bCs w:val="0"/>
          <w:color w:val="000000"/>
          <w:sz w:val="27"/>
          <w:szCs w:val="27"/>
          <w:shd w:val="clear" w:color="auto" w:fill="FFFFFF"/>
        </w:rPr>
        <w:t>Our Reading Ambassadors would be grateful if you could please spend a few minutes completing the survey for parents/carers using the link below</w:t>
      </w:r>
      <w:r w:rsidR="005C1384" w:rsidRPr="005C1384">
        <w:rPr>
          <w:rStyle w:val="Strong"/>
          <w:bCs w:val="0"/>
          <w:color w:val="000000"/>
          <w:sz w:val="27"/>
          <w:szCs w:val="27"/>
          <w:shd w:val="clear" w:color="auto" w:fill="FFFFFF"/>
        </w:rPr>
        <w:t xml:space="preserve"> if you have not already completed this through last week’s SWAY</w:t>
      </w:r>
      <w:r w:rsidRPr="005C1384">
        <w:rPr>
          <w:rStyle w:val="Strong"/>
          <w:bCs w:val="0"/>
          <w:color w:val="000000"/>
          <w:sz w:val="27"/>
          <w:szCs w:val="27"/>
          <w:shd w:val="clear" w:color="auto" w:fill="FFFFFF"/>
        </w:rPr>
        <w:t>.</w:t>
      </w:r>
      <w:r>
        <w:rPr>
          <w:rStyle w:val="Strong"/>
          <w:b w:val="0"/>
          <w:bCs w:val="0"/>
          <w:color w:val="000000"/>
          <w:sz w:val="27"/>
          <w:szCs w:val="27"/>
          <w:shd w:val="clear" w:color="auto" w:fill="FFFFFF"/>
        </w:rPr>
        <w:t xml:space="preserve">  Thank you for taking the time to support our Reading Ambassadors with this.</w:t>
      </w:r>
    </w:p>
    <w:p w14:paraId="7F8B3450" w14:textId="1A62ECF5" w:rsidR="00276899" w:rsidRDefault="00276899" w:rsidP="00D53DD2">
      <w:pPr>
        <w:rPr>
          <w:rStyle w:val="Strong"/>
          <w:b w:val="0"/>
          <w:bCs w:val="0"/>
          <w:color w:val="000000"/>
          <w:sz w:val="27"/>
          <w:szCs w:val="27"/>
          <w:shd w:val="clear" w:color="auto" w:fill="FFFFFF"/>
        </w:rPr>
      </w:pPr>
    </w:p>
    <w:p w14:paraId="07ED15D8" w14:textId="60E81ED1" w:rsidR="005C1384" w:rsidRDefault="00DB2C0E" w:rsidP="00D53DD2">
      <w:pPr>
        <w:rPr>
          <w:rStyle w:val="Hyperlink"/>
          <w:sz w:val="27"/>
          <w:szCs w:val="27"/>
          <w:shd w:val="clear" w:color="auto" w:fill="FFFFFF"/>
        </w:rPr>
      </w:pPr>
      <w:hyperlink r:id="rId14" w:history="1">
        <w:r w:rsidR="00276899" w:rsidRPr="00DF3BE8">
          <w:rPr>
            <w:rStyle w:val="Hyperlink"/>
            <w:sz w:val="27"/>
            <w:szCs w:val="27"/>
            <w:shd w:val="clear" w:color="auto" w:fill="FFFFFF"/>
          </w:rPr>
          <w:t>https://forms.office.com/Pages/ResponsePage.aspx?id=oyzTzM4Wj0KVQTctawUZKf_mRrx2NUhFrRRJdLEZNQRUODUyQktMVUxCSlBQNlFJRlVLODJUMUxaMC4u</w:t>
        </w:r>
      </w:hyperlink>
    </w:p>
    <w:p w14:paraId="3A2D4FED" w14:textId="77601401" w:rsidR="00FC1A51" w:rsidRDefault="00FC1A51" w:rsidP="00FC1A51">
      <w:pPr>
        <w:pStyle w:val="ListParagraph"/>
        <w:ind w:left="0"/>
        <w:rPr>
          <w:rStyle w:val="Strong"/>
          <w:b w:val="0"/>
          <w:bCs w:val="0"/>
          <w:color w:val="000000"/>
          <w:sz w:val="27"/>
          <w:szCs w:val="27"/>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Our current child protection co-ordinators are:-</w:t>
      </w:r>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5"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6"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below:-</w:t>
      </w:r>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5514DCBC"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1C64EADF" w14:textId="669326EE" w:rsidR="0033049B" w:rsidRDefault="0033049B" w:rsidP="00544F83">
      <w:pPr>
        <w:pStyle w:val="ListParagraph"/>
        <w:ind w:left="0"/>
        <w:rPr>
          <w:rStyle w:val="Strong"/>
          <w:color w:val="000000"/>
          <w:sz w:val="27"/>
          <w:szCs w:val="27"/>
          <w:shd w:val="clear" w:color="auto" w:fill="FFFFFF"/>
        </w:rPr>
      </w:pPr>
    </w:p>
    <w:p w14:paraId="5A470046" w14:textId="577F788F" w:rsidR="00AA4B7E" w:rsidRDefault="00AA4B7E" w:rsidP="00544F83">
      <w:pPr>
        <w:pStyle w:val="ListParagraph"/>
        <w:ind w:left="0"/>
        <w:rPr>
          <w:rStyle w:val="Strong"/>
          <w:color w:val="000000"/>
          <w:sz w:val="27"/>
          <w:szCs w:val="27"/>
          <w:shd w:val="clear" w:color="auto" w:fill="FFFFFF"/>
        </w:rPr>
      </w:pPr>
    </w:p>
    <w:p w14:paraId="1EF536D2" w14:textId="77777777" w:rsidR="00AA4B7E" w:rsidRPr="00AA4B7E" w:rsidRDefault="00AA4B7E" w:rsidP="00544F83">
      <w:pPr>
        <w:pStyle w:val="ListParagraph"/>
        <w:ind w:left="0"/>
        <w:rPr>
          <w:rStyle w:val="Strong"/>
          <w:color w:val="000000"/>
          <w:sz w:val="27"/>
          <w:szCs w:val="27"/>
          <w:shd w:val="clear" w:color="auto" w:fill="FFFFFF"/>
        </w:rPr>
      </w:pP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lastRenderedPageBreak/>
              <w:t>Monday</w:t>
            </w:r>
          </w:p>
        </w:tc>
        <w:tc>
          <w:tcPr>
            <w:tcW w:w="7084" w:type="dxa"/>
          </w:tcPr>
          <w:p w14:paraId="337A050A" w14:textId="5099DCFA" w:rsidR="002D4FF9" w:rsidRDefault="00AA4B7E" w:rsidP="005C1384">
            <w:pPr>
              <w:pStyle w:val="ListParagraph"/>
              <w:numPr>
                <w:ilvl w:val="0"/>
                <w:numId w:val="9"/>
              </w:numPr>
            </w:pPr>
            <w:r>
              <w:t>P4 outdoor learning in Dunfermline</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57130C14" w14:textId="77777777" w:rsidR="00EA74FF" w:rsidRDefault="00544F83" w:rsidP="00A52299">
            <w:pPr>
              <w:pStyle w:val="ListParagraph"/>
              <w:numPr>
                <w:ilvl w:val="0"/>
                <w:numId w:val="4"/>
              </w:numPr>
            </w:pPr>
            <w:r>
              <w:t>PE – P2, P3, P4, P5, P6 &amp; P7</w:t>
            </w:r>
          </w:p>
          <w:p w14:paraId="7E030335" w14:textId="39BF4A5F" w:rsidR="00726F20" w:rsidRDefault="00726F20" w:rsidP="005C1384">
            <w:pPr>
              <w:pStyle w:val="ListParagraph"/>
            </w:pPr>
          </w:p>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0DC8DD53" w14:textId="5A12F256" w:rsidR="00DB2C0E" w:rsidRDefault="00DB2C0E" w:rsidP="008E3004">
            <w:pPr>
              <w:pStyle w:val="ListParagraph"/>
              <w:numPr>
                <w:ilvl w:val="0"/>
                <w:numId w:val="5"/>
              </w:numPr>
            </w:pPr>
            <w:r>
              <w:t>8:15 – Craft Club with Mrs Logie</w:t>
            </w:r>
          </w:p>
          <w:p w14:paraId="4030A48F" w14:textId="182991BE" w:rsidR="00EB2BD0" w:rsidRDefault="00544F83" w:rsidP="008E3004">
            <w:pPr>
              <w:pStyle w:val="ListParagraph"/>
              <w:numPr>
                <w:ilvl w:val="0"/>
                <w:numId w:val="5"/>
              </w:numPr>
            </w:pPr>
            <w:r>
              <w:t>PE – P1, P1/2, P2 &amp; P3</w:t>
            </w:r>
          </w:p>
          <w:p w14:paraId="3FA828B0" w14:textId="77777777" w:rsidR="005C1384" w:rsidRDefault="005C1384" w:rsidP="008E3004">
            <w:pPr>
              <w:pStyle w:val="ListParagraph"/>
              <w:numPr>
                <w:ilvl w:val="0"/>
                <w:numId w:val="5"/>
              </w:numPr>
            </w:pPr>
            <w:r>
              <w:t>Nursery visiting the woods</w:t>
            </w:r>
          </w:p>
          <w:p w14:paraId="6C11D504" w14:textId="75A160A0" w:rsidR="005C1384" w:rsidRDefault="005C1384" w:rsidP="008E3004">
            <w:pPr>
              <w:pStyle w:val="ListParagraph"/>
              <w:numPr>
                <w:ilvl w:val="0"/>
                <w:numId w:val="5"/>
              </w:numPr>
            </w:pPr>
            <w:r>
              <w:t xml:space="preserve">Parents’ Evening </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57AACB91" w14:textId="7F150A5B" w:rsidR="00EA74FF" w:rsidRDefault="00544F83" w:rsidP="00B21064">
            <w:pPr>
              <w:pStyle w:val="ListParagraph"/>
              <w:numPr>
                <w:ilvl w:val="0"/>
                <w:numId w:val="6"/>
              </w:numPr>
            </w:pPr>
            <w:r>
              <w:t>PE – P1, P1/2, P4, P5, P6 &amp; P7</w:t>
            </w:r>
          </w:p>
          <w:p w14:paraId="26729B25" w14:textId="4B04D5E8" w:rsidR="00544F83" w:rsidRDefault="00544F83" w:rsidP="005C1384">
            <w:pPr>
              <w:pStyle w:val="ListParagraph"/>
            </w:pP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t>Friday</w:t>
            </w:r>
          </w:p>
        </w:tc>
        <w:tc>
          <w:tcPr>
            <w:tcW w:w="7084" w:type="dxa"/>
          </w:tcPr>
          <w:p w14:paraId="1D5FAB4C" w14:textId="23E7A5E2" w:rsidR="002D4FF9" w:rsidRDefault="002D4FF9" w:rsidP="00DB2C0E">
            <w:pPr>
              <w:pStyle w:val="ListParagraph"/>
            </w:pPr>
            <w:bookmarkStart w:id="0" w:name="_GoBack"/>
            <w:bookmarkEnd w:id="0"/>
          </w:p>
        </w:tc>
      </w:tr>
    </w:tbl>
    <w:p w14:paraId="6FAF288E" w14:textId="349A227B" w:rsidR="002D4FF9" w:rsidRDefault="00544F83">
      <w:r>
        <w:rPr>
          <w:rStyle w:val="Strong"/>
          <w:color w:val="000000"/>
          <w:sz w:val="27"/>
          <w:szCs w:val="27"/>
          <w:u w:val="single"/>
        </w:rPr>
        <w:t>Next week – Week beginning</w:t>
      </w:r>
      <w:r w:rsidR="00DB2C0E">
        <w:rPr>
          <w:rStyle w:val="Strong"/>
          <w:color w:val="000000"/>
          <w:sz w:val="27"/>
          <w:szCs w:val="27"/>
          <w:u w:val="single"/>
        </w:rPr>
        <w:t xml:space="preserve"> 21 November 2022</w:t>
      </w:r>
      <w:r w:rsidR="009725D1">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 xml:space="preserve">Keep up to date with class work and pictures through </w:t>
            </w:r>
            <w:proofErr w:type="spellStart"/>
            <w:r>
              <w:t>SeeSaw</w:t>
            </w:r>
            <w:proofErr w:type="spellEnd"/>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711DA"/>
    <w:multiLevelType w:val="hybridMultilevel"/>
    <w:tmpl w:val="271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6C315C"/>
    <w:multiLevelType w:val="hybridMultilevel"/>
    <w:tmpl w:val="B06A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8"/>
  </w:num>
  <w:num w:numId="6">
    <w:abstractNumId w:val="4"/>
  </w:num>
  <w:num w:numId="7">
    <w:abstractNumId w:val="3"/>
  </w:num>
  <w:num w:numId="8">
    <w:abstractNumId w:val="2"/>
  </w:num>
  <w:num w:numId="9">
    <w:abstractNumId w:val="0"/>
  </w:num>
  <w:num w:numId="10">
    <w:abstractNumId w:val="1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37EC8"/>
    <w:rsid w:val="00075D29"/>
    <w:rsid w:val="000C5F23"/>
    <w:rsid w:val="00120DEF"/>
    <w:rsid w:val="001A42C8"/>
    <w:rsid w:val="001B76B8"/>
    <w:rsid w:val="001C1EF6"/>
    <w:rsid w:val="001E4177"/>
    <w:rsid w:val="002050B1"/>
    <w:rsid w:val="00215498"/>
    <w:rsid w:val="00276899"/>
    <w:rsid w:val="00276EAE"/>
    <w:rsid w:val="002907A1"/>
    <w:rsid w:val="002D4FF9"/>
    <w:rsid w:val="0033049B"/>
    <w:rsid w:val="003520BE"/>
    <w:rsid w:val="00375788"/>
    <w:rsid w:val="003C24DE"/>
    <w:rsid w:val="003C74EB"/>
    <w:rsid w:val="00475267"/>
    <w:rsid w:val="00483D3C"/>
    <w:rsid w:val="004B4C8D"/>
    <w:rsid w:val="004E6E81"/>
    <w:rsid w:val="005244A5"/>
    <w:rsid w:val="00544F83"/>
    <w:rsid w:val="005C1384"/>
    <w:rsid w:val="006A45A3"/>
    <w:rsid w:val="006E0A8D"/>
    <w:rsid w:val="006E7AA0"/>
    <w:rsid w:val="00714EB8"/>
    <w:rsid w:val="00720205"/>
    <w:rsid w:val="00726F20"/>
    <w:rsid w:val="007912D8"/>
    <w:rsid w:val="007A0303"/>
    <w:rsid w:val="007C71DC"/>
    <w:rsid w:val="007D25DD"/>
    <w:rsid w:val="00805D9F"/>
    <w:rsid w:val="0081719F"/>
    <w:rsid w:val="008300CD"/>
    <w:rsid w:val="008353DA"/>
    <w:rsid w:val="00896EFD"/>
    <w:rsid w:val="008E3004"/>
    <w:rsid w:val="00917106"/>
    <w:rsid w:val="00950602"/>
    <w:rsid w:val="009725D1"/>
    <w:rsid w:val="009813A8"/>
    <w:rsid w:val="00A13AB6"/>
    <w:rsid w:val="00A52299"/>
    <w:rsid w:val="00AA4B7E"/>
    <w:rsid w:val="00AC3119"/>
    <w:rsid w:val="00AF2D8A"/>
    <w:rsid w:val="00AF6B03"/>
    <w:rsid w:val="00B21064"/>
    <w:rsid w:val="00B30A94"/>
    <w:rsid w:val="00B968BC"/>
    <w:rsid w:val="00BE04A4"/>
    <w:rsid w:val="00C00B73"/>
    <w:rsid w:val="00C81799"/>
    <w:rsid w:val="00CB35EB"/>
    <w:rsid w:val="00D07615"/>
    <w:rsid w:val="00D53DD2"/>
    <w:rsid w:val="00D66780"/>
    <w:rsid w:val="00D80078"/>
    <w:rsid w:val="00DA33EC"/>
    <w:rsid w:val="00DB2C0E"/>
    <w:rsid w:val="00DD236F"/>
    <w:rsid w:val="00E965F6"/>
    <w:rsid w:val="00EA74FF"/>
    <w:rsid w:val="00EB2BD0"/>
    <w:rsid w:val="00ED4729"/>
    <w:rsid w:val="00ED7F3E"/>
    <w:rsid w:val="00F02EE5"/>
    <w:rsid w:val="00F47545"/>
    <w:rsid w:val="00F72565"/>
    <w:rsid w:val="00F84F30"/>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ossfordps.enquiries@fif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aron.logie-qh@fif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orna.bernard@fife.gov.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oyzTzM4Wj0KVQTctawUZKf_mRrx2NUhFrRRJdLEZNQRUODUyQktMVUxCSlBQNlFJRlVLODJUMUxaMC4u"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2.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D49E1-60E6-4E03-839A-9470DE057DC8}">
  <ds:schemaRefs>
    <ds:schemaRef ds:uri="http://schemas.microsoft.com/office/2006/metadata/properties"/>
    <ds:schemaRef ds:uri="http://schemas.microsoft.com/office/2006/documentManagement/types"/>
    <ds:schemaRef ds:uri="http://purl.org/dc/terms/"/>
    <ds:schemaRef ds:uri="2d18476e-9ecc-42a4-969e-05b8d515087f"/>
    <ds:schemaRef ds:uri="http://purl.org/dc/dcmitype/"/>
    <ds:schemaRef ds:uri="http://schemas.microsoft.com/office/infopath/2007/PartnerControls"/>
    <ds:schemaRef ds:uri="bda95051-68d5-4cd9-99af-bb9d02d53300"/>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2</cp:revision>
  <dcterms:created xsi:type="dcterms:W3CDTF">2022-11-14T08:23:00Z</dcterms:created>
  <dcterms:modified xsi:type="dcterms:W3CDTF">2022-11-14T08:23:00Z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