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6669" w14:textId="77777777" w:rsidR="005418BA" w:rsidRPr="005C033B" w:rsidRDefault="00812293" w:rsidP="001D1C94">
      <w:pPr>
        <w:jc w:val="center"/>
        <w:rPr>
          <w:rFonts w:ascii="Sassoon Infant Std" w:hAnsi="Sassoon Infant Std" w:cs="Arial"/>
          <w:sz w:val="28"/>
          <w:szCs w:val="28"/>
        </w:rPr>
      </w:pPr>
      <w:r w:rsidRPr="005C033B">
        <w:rPr>
          <w:rFonts w:ascii="Sassoon Infant Std" w:hAnsi="Sassoon Infant Std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6AF2522" wp14:editId="08303CFB">
            <wp:simplePos x="0" y="0"/>
            <wp:positionH relativeFrom="margin">
              <wp:posOffset>552450</wp:posOffset>
            </wp:positionH>
            <wp:positionV relativeFrom="margin">
              <wp:posOffset>-266700</wp:posOffset>
            </wp:positionV>
            <wp:extent cx="1047750" cy="7747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rning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33B">
        <w:rPr>
          <w:rFonts w:ascii="Sassoon Infant Std" w:hAnsi="Sassoon Infant Std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DA0226E" wp14:editId="4355A71C">
            <wp:simplePos x="0" y="0"/>
            <wp:positionH relativeFrom="margin">
              <wp:posOffset>4343400</wp:posOffset>
            </wp:positionH>
            <wp:positionV relativeFrom="margin">
              <wp:posOffset>-390525</wp:posOffset>
            </wp:positionV>
            <wp:extent cx="1009650" cy="1009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rning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C94" w:rsidRPr="005C033B">
        <w:rPr>
          <w:rFonts w:ascii="Sassoon Infant Std" w:hAnsi="Sassoon Infant Std" w:cs="Arial"/>
          <w:sz w:val="28"/>
          <w:szCs w:val="28"/>
        </w:rPr>
        <w:t>Sharing the Learning</w:t>
      </w:r>
    </w:p>
    <w:p w14:paraId="44FBC999" w14:textId="77777777" w:rsidR="001D1C94" w:rsidRPr="003F452D" w:rsidRDefault="001D1C94" w:rsidP="005418BA">
      <w:pPr>
        <w:rPr>
          <w:rFonts w:ascii="Sassoon Infant Std" w:hAnsi="Sassoon Infant Std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087"/>
        <w:gridCol w:w="2858"/>
      </w:tblGrid>
      <w:tr w:rsidR="001D1C94" w:rsidRPr="003F452D" w14:paraId="772FDFB3" w14:textId="77777777" w:rsidTr="001D1C94">
        <w:tc>
          <w:tcPr>
            <w:tcW w:w="3071" w:type="dxa"/>
          </w:tcPr>
          <w:p w14:paraId="0A71CB60" w14:textId="488048DB" w:rsidR="001D1C94" w:rsidRDefault="001D1C94" w:rsidP="005418BA">
            <w:pPr>
              <w:rPr>
                <w:rFonts w:ascii="Sassoon Infant Std" w:hAnsi="Sassoon Infant Std" w:cs="Arial"/>
                <w:sz w:val="24"/>
                <w:szCs w:val="24"/>
              </w:rPr>
            </w:pPr>
            <w:r w:rsidRPr="003F452D">
              <w:rPr>
                <w:rFonts w:ascii="Sassoon Infant Std" w:hAnsi="Sassoon Infant Std" w:cs="Arial"/>
                <w:sz w:val="24"/>
                <w:szCs w:val="24"/>
              </w:rPr>
              <w:t>Term:</w:t>
            </w:r>
            <w:r w:rsidR="00076601" w:rsidRPr="003F452D">
              <w:rPr>
                <w:rFonts w:ascii="Sassoon Infant Std" w:hAnsi="Sassoon Infant Std" w:cs="Arial"/>
                <w:sz w:val="24"/>
                <w:szCs w:val="24"/>
              </w:rPr>
              <w:t xml:space="preserve"> 2</w:t>
            </w:r>
          </w:p>
          <w:p w14:paraId="0172C337" w14:textId="6EFA5E74" w:rsidR="001E5F53" w:rsidRPr="003F452D" w:rsidRDefault="004A3C9E" w:rsidP="005418BA">
            <w:pPr>
              <w:rPr>
                <w:rFonts w:ascii="Sassoon Infant Std" w:hAnsi="Sassoon Infant Std" w:cs="Arial"/>
                <w:sz w:val="24"/>
                <w:szCs w:val="24"/>
              </w:rPr>
            </w:pPr>
            <w:r>
              <w:rPr>
                <w:rFonts w:ascii="Sassoon Infant Std" w:hAnsi="Sassoon Infant Std" w:cs="Arial"/>
                <w:sz w:val="24"/>
                <w:szCs w:val="24"/>
              </w:rPr>
              <w:t>4</w:t>
            </w:r>
          </w:p>
          <w:p w14:paraId="4A93DEB7" w14:textId="77777777" w:rsidR="008F7535" w:rsidRPr="003F452D" w:rsidRDefault="008F7535" w:rsidP="005418BA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</w:tc>
        <w:tc>
          <w:tcPr>
            <w:tcW w:w="3087" w:type="dxa"/>
          </w:tcPr>
          <w:p w14:paraId="25D3FF34" w14:textId="159EBF10" w:rsidR="001D1C94" w:rsidRPr="003F452D" w:rsidRDefault="001D1C94" w:rsidP="005418BA">
            <w:pPr>
              <w:rPr>
                <w:rFonts w:ascii="Sassoon Infant Std" w:hAnsi="Sassoon Infant Std" w:cs="Arial"/>
                <w:sz w:val="24"/>
                <w:szCs w:val="24"/>
              </w:rPr>
            </w:pPr>
            <w:r w:rsidRPr="003F452D">
              <w:rPr>
                <w:rFonts w:ascii="Sassoon Infant Std" w:hAnsi="Sassoon Infant Std" w:cs="Arial"/>
                <w:sz w:val="24"/>
                <w:szCs w:val="24"/>
              </w:rPr>
              <w:t>Class:</w:t>
            </w:r>
            <w:r w:rsidR="00076601" w:rsidRPr="003F452D">
              <w:rPr>
                <w:rFonts w:ascii="Sassoon Infant Std" w:hAnsi="Sassoon Infant Std" w:cs="Arial"/>
                <w:sz w:val="24"/>
                <w:szCs w:val="24"/>
              </w:rPr>
              <w:t xml:space="preserve"> P1/2</w:t>
            </w:r>
          </w:p>
        </w:tc>
        <w:tc>
          <w:tcPr>
            <w:tcW w:w="2858" w:type="dxa"/>
          </w:tcPr>
          <w:p w14:paraId="50F236DF" w14:textId="3315F483" w:rsidR="001D1C94" w:rsidRPr="003F452D" w:rsidRDefault="001D1C94" w:rsidP="005418BA">
            <w:pPr>
              <w:rPr>
                <w:rFonts w:ascii="Sassoon Infant Std" w:hAnsi="Sassoon Infant Std" w:cs="Arial"/>
                <w:sz w:val="24"/>
                <w:szCs w:val="24"/>
              </w:rPr>
            </w:pPr>
            <w:r w:rsidRPr="003F452D">
              <w:rPr>
                <w:rFonts w:ascii="Sassoon Infant Std" w:hAnsi="Sassoon Infant Std" w:cs="Arial"/>
                <w:sz w:val="24"/>
                <w:szCs w:val="24"/>
              </w:rPr>
              <w:t>Teacher:</w:t>
            </w:r>
            <w:r w:rsidR="00076601" w:rsidRPr="003F452D">
              <w:rPr>
                <w:rFonts w:ascii="Sassoon Infant Std" w:hAnsi="Sassoon Infant Std" w:cs="Arial"/>
                <w:sz w:val="24"/>
                <w:szCs w:val="24"/>
              </w:rPr>
              <w:t xml:space="preserve"> Mrs Walker</w:t>
            </w:r>
          </w:p>
        </w:tc>
      </w:tr>
    </w:tbl>
    <w:p w14:paraId="02A5DC4E" w14:textId="77777777" w:rsidR="001D1C94" w:rsidRPr="003F452D" w:rsidRDefault="001D1C94" w:rsidP="005418BA">
      <w:pPr>
        <w:rPr>
          <w:rFonts w:ascii="Sassoon Infant Std" w:hAnsi="Sassoon Infant Std" w:cs="Arial"/>
          <w:sz w:val="24"/>
          <w:szCs w:val="24"/>
        </w:rPr>
      </w:pPr>
    </w:p>
    <w:p w14:paraId="30013CA2" w14:textId="38ACB68A" w:rsidR="00114D05" w:rsidRPr="003F452D" w:rsidRDefault="00114D05" w:rsidP="005418BA">
      <w:pPr>
        <w:rPr>
          <w:rFonts w:ascii="Sassoon Infant Std" w:hAnsi="Sassoon Infant Std" w:cs="Arial"/>
          <w:sz w:val="24"/>
          <w:szCs w:val="24"/>
        </w:rPr>
      </w:pPr>
      <w:r w:rsidRPr="003F452D">
        <w:rPr>
          <w:rFonts w:ascii="Sassoon Infant Std" w:hAnsi="Sassoon Infant Std" w:cs="Arial"/>
          <w:sz w:val="24"/>
          <w:szCs w:val="24"/>
        </w:rPr>
        <w:t xml:space="preserve">Learning can take place through </w:t>
      </w:r>
      <w:proofErr w:type="gramStart"/>
      <w:r w:rsidRPr="003F452D">
        <w:rPr>
          <w:rFonts w:ascii="Sassoon Infant Std" w:hAnsi="Sassoon Infant Std" w:cs="Arial"/>
          <w:sz w:val="24"/>
          <w:szCs w:val="24"/>
        </w:rPr>
        <w:t>a number of</w:t>
      </w:r>
      <w:proofErr w:type="gramEnd"/>
      <w:r w:rsidRPr="003F452D">
        <w:rPr>
          <w:rFonts w:ascii="Sassoon Infant Std" w:hAnsi="Sassoon Infant Std" w:cs="Arial"/>
          <w:sz w:val="24"/>
          <w:szCs w:val="24"/>
        </w:rPr>
        <w:t xml:space="preserve"> contexts.  These include </w:t>
      </w:r>
      <w:r w:rsidR="00CF79A0" w:rsidRPr="003F452D">
        <w:rPr>
          <w:rFonts w:ascii="Sassoon Infant Std" w:hAnsi="Sassoon Infant Std" w:cs="Arial"/>
          <w:b/>
          <w:sz w:val="24"/>
          <w:szCs w:val="24"/>
        </w:rPr>
        <w:t>ethos &amp;</w:t>
      </w:r>
      <w:r w:rsidR="00CF79A0" w:rsidRPr="003F452D">
        <w:rPr>
          <w:rFonts w:ascii="Sassoon Infant Std" w:hAnsi="Sassoon Infant Std" w:cs="Arial"/>
          <w:sz w:val="24"/>
          <w:szCs w:val="24"/>
        </w:rPr>
        <w:t xml:space="preserve"> </w:t>
      </w:r>
      <w:r w:rsidRPr="003F452D">
        <w:rPr>
          <w:rFonts w:ascii="Sassoon Infant Std" w:hAnsi="Sassoon Infant Std" w:cs="Arial"/>
          <w:b/>
          <w:sz w:val="24"/>
          <w:szCs w:val="24"/>
        </w:rPr>
        <w:t>whole school life</w:t>
      </w:r>
      <w:r w:rsidRPr="003F452D">
        <w:rPr>
          <w:rFonts w:ascii="Sassoon Infant Std" w:hAnsi="Sassoon Infant Std" w:cs="Arial"/>
          <w:sz w:val="24"/>
          <w:szCs w:val="24"/>
        </w:rPr>
        <w:t xml:space="preserve"> (</w:t>
      </w:r>
      <w:proofErr w:type="gramStart"/>
      <w:r w:rsidRPr="003F452D">
        <w:rPr>
          <w:rFonts w:ascii="Sassoon Infant Std" w:hAnsi="Sassoon Infant Std" w:cs="Arial"/>
          <w:sz w:val="24"/>
          <w:szCs w:val="24"/>
        </w:rPr>
        <w:t>e.g.</w:t>
      </w:r>
      <w:proofErr w:type="gramEnd"/>
      <w:r w:rsidRPr="003F452D">
        <w:rPr>
          <w:rFonts w:ascii="Sassoon Infant Std" w:hAnsi="Sassoon Infant Std" w:cs="Arial"/>
          <w:sz w:val="24"/>
          <w:szCs w:val="24"/>
        </w:rPr>
        <w:t xml:space="preserve"> assemblies, </w:t>
      </w:r>
      <w:r w:rsidR="00205C6D" w:rsidRPr="003F452D">
        <w:rPr>
          <w:rFonts w:ascii="Sassoon Infant Std" w:hAnsi="Sassoon Infant Std" w:cs="Arial"/>
          <w:sz w:val="24"/>
          <w:szCs w:val="24"/>
        </w:rPr>
        <w:t xml:space="preserve">fundraisers, Scottish book week, </w:t>
      </w:r>
      <w:r w:rsidRPr="003F452D">
        <w:rPr>
          <w:rFonts w:ascii="Sassoon Infant Std" w:hAnsi="Sassoon Infant Std" w:cs="Arial"/>
          <w:sz w:val="24"/>
          <w:szCs w:val="24"/>
        </w:rPr>
        <w:t>pupil council</w:t>
      </w:r>
      <w:r w:rsidR="008F7535" w:rsidRPr="003F452D">
        <w:rPr>
          <w:rFonts w:ascii="Sassoon Infant Std" w:hAnsi="Sassoon Infant Std" w:cs="Arial"/>
          <w:sz w:val="24"/>
          <w:szCs w:val="24"/>
        </w:rPr>
        <w:t>, buddies</w:t>
      </w:r>
      <w:r w:rsidRPr="003F452D">
        <w:rPr>
          <w:rFonts w:ascii="Sassoon Infant Std" w:hAnsi="Sassoon Infant Std" w:cs="Arial"/>
          <w:sz w:val="24"/>
          <w:szCs w:val="24"/>
        </w:rPr>
        <w:t xml:space="preserve">), </w:t>
      </w:r>
      <w:r w:rsidRPr="003F452D">
        <w:rPr>
          <w:rFonts w:ascii="Sassoon Infant Std" w:hAnsi="Sassoon Infant Std" w:cs="Arial"/>
          <w:b/>
          <w:sz w:val="24"/>
          <w:szCs w:val="24"/>
        </w:rPr>
        <w:t>wider achievement</w:t>
      </w:r>
      <w:r w:rsidRPr="003F452D">
        <w:rPr>
          <w:rFonts w:ascii="Sassoon Infant Std" w:hAnsi="Sassoon Infant Std" w:cs="Arial"/>
          <w:sz w:val="24"/>
          <w:szCs w:val="24"/>
        </w:rPr>
        <w:t xml:space="preserve"> </w:t>
      </w:r>
      <w:r w:rsidR="00CF79A0" w:rsidRPr="003F452D">
        <w:rPr>
          <w:rFonts w:ascii="Sassoon Infant Std" w:hAnsi="Sassoon Infant Std" w:cs="Arial"/>
          <w:sz w:val="24"/>
          <w:szCs w:val="24"/>
        </w:rPr>
        <w:t>(</w:t>
      </w:r>
      <w:r w:rsidRPr="003F452D">
        <w:rPr>
          <w:rFonts w:ascii="Sassoon Infant Std" w:hAnsi="Sassoon Infant Std" w:cs="Arial"/>
          <w:sz w:val="24"/>
          <w:szCs w:val="24"/>
        </w:rPr>
        <w:t>e.g. pupils sharing a skill or knowledge, visitors, hobbies, pupil presentations,</w:t>
      </w:r>
      <w:r w:rsidR="00CF79A0" w:rsidRPr="003F452D">
        <w:rPr>
          <w:rFonts w:ascii="Sassoon Infant Std" w:hAnsi="Sassoon Infant Std" w:cs="Arial"/>
          <w:sz w:val="24"/>
          <w:szCs w:val="24"/>
        </w:rPr>
        <w:t xml:space="preserve"> pupil council)</w:t>
      </w:r>
      <w:r w:rsidRPr="003F452D">
        <w:rPr>
          <w:rFonts w:ascii="Sassoon Infant Std" w:hAnsi="Sassoon Infant Std" w:cs="Arial"/>
          <w:sz w:val="24"/>
          <w:szCs w:val="24"/>
        </w:rPr>
        <w:t xml:space="preserve"> </w:t>
      </w:r>
      <w:proofErr w:type="spellStart"/>
      <w:r w:rsidRPr="003F452D">
        <w:rPr>
          <w:rFonts w:ascii="Sassoon Infant Std" w:hAnsi="Sassoon Infant Std" w:cs="Arial"/>
          <w:b/>
          <w:sz w:val="24"/>
          <w:szCs w:val="24"/>
        </w:rPr>
        <w:t>CfE</w:t>
      </w:r>
      <w:proofErr w:type="spellEnd"/>
      <w:r w:rsidRPr="003F452D">
        <w:rPr>
          <w:rFonts w:ascii="Sassoon Infant Std" w:hAnsi="Sassoon Infant Std" w:cs="Arial"/>
          <w:b/>
          <w:sz w:val="24"/>
          <w:szCs w:val="24"/>
        </w:rPr>
        <w:t xml:space="preserve"> experiences &amp; outcomes</w:t>
      </w:r>
      <w:r w:rsidR="00CF79A0" w:rsidRPr="003F452D">
        <w:rPr>
          <w:rFonts w:ascii="Sassoon Infant Std" w:hAnsi="Sassoon Infant Std" w:cs="Arial"/>
          <w:b/>
          <w:sz w:val="24"/>
          <w:szCs w:val="24"/>
        </w:rPr>
        <w:t xml:space="preserve"> </w:t>
      </w:r>
      <w:r w:rsidR="00205C6D" w:rsidRPr="003F452D">
        <w:rPr>
          <w:rFonts w:ascii="Sassoon Infant Std" w:hAnsi="Sassoon Infant Std" w:cs="Arial"/>
          <w:sz w:val="24"/>
          <w:szCs w:val="24"/>
        </w:rPr>
        <w:t xml:space="preserve">(curricular subjects) </w:t>
      </w:r>
      <w:r w:rsidR="00205C6D" w:rsidRPr="003F452D">
        <w:rPr>
          <w:rFonts w:ascii="Sassoon Infant Std" w:hAnsi="Sassoon Infant Std" w:cs="Arial"/>
          <w:b/>
          <w:sz w:val="24"/>
          <w:szCs w:val="24"/>
        </w:rPr>
        <w:t>Interdisciplinary learning</w:t>
      </w:r>
      <w:r w:rsidR="00205C6D" w:rsidRPr="003F452D">
        <w:rPr>
          <w:rFonts w:ascii="Sassoon Infant Std" w:hAnsi="Sassoon Infant Std" w:cs="Arial"/>
          <w:sz w:val="24"/>
          <w:szCs w:val="24"/>
        </w:rPr>
        <w:t xml:space="preserve"> (where a few curricular areas link together e.g.</w:t>
      </w:r>
      <w:r w:rsidR="005C033B">
        <w:rPr>
          <w:rFonts w:ascii="Sassoon Infant Std" w:hAnsi="Sassoon Infant Std" w:cs="Arial"/>
          <w:sz w:val="24"/>
          <w:szCs w:val="24"/>
        </w:rPr>
        <w:t xml:space="preserve"> </w:t>
      </w:r>
      <w:r w:rsidR="00205C6D" w:rsidRPr="003F452D">
        <w:rPr>
          <w:rFonts w:ascii="Sassoon Infant Std" w:hAnsi="Sassoon Infant Std" w:cs="Arial"/>
          <w:sz w:val="24"/>
          <w:szCs w:val="24"/>
        </w:rPr>
        <w:t>STEM designing &amp; making a pair of binoculars</w:t>
      </w:r>
      <w:r w:rsidR="00066F26" w:rsidRPr="003F452D">
        <w:rPr>
          <w:rFonts w:ascii="Sassoon Infant Std" w:hAnsi="Sassoon Infant Std" w:cs="Arial"/>
          <w:sz w:val="24"/>
          <w:szCs w:val="24"/>
        </w:rPr>
        <w:t xml:space="preserve"> within a ‘space’ topic</w:t>
      </w:r>
      <w:r w:rsidR="00205C6D" w:rsidRPr="003F452D">
        <w:rPr>
          <w:rFonts w:ascii="Sassoon Infant Std" w:hAnsi="Sassoon Infant Std" w:cs="Arial"/>
          <w:sz w:val="24"/>
          <w:szCs w:val="24"/>
        </w:rPr>
        <w:t xml:space="preserve">. </w:t>
      </w:r>
      <w:r w:rsidR="00CF79A0" w:rsidRPr="003F452D">
        <w:rPr>
          <w:rFonts w:ascii="Sassoon Infant Std" w:hAnsi="Sassoon Infant Std" w:cs="Arial"/>
          <w:sz w:val="24"/>
          <w:szCs w:val="24"/>
        </w:rPr>
        <w:t>(</w:t>
      </w:r>
      <w:proofErr w:type="gramStart"/>
      <w:r w:rsidR="00CF79A0" w:rsidRPr="003F452D">
        <w:rPr>
          <w:rFonts w:ascii="Sassoon Infant Std" w:hAnsi="Sassoon Infant Std" w:cs="Arial"/>
          <w:sz w:val="24"/>
          <w:szCs w:val="24"/>
        </w:rPr>
        <w:t>global</w:t>
      </w:r>
      <w:proofErr w:type="gramEnd"/>
      <w:r w:rsidR="00CF79A0" w:rsidRPr="003F452D">
        <w:rPr>
          <w:rFonts w:ascii="Sassoon Infant Std" w:hAnsi="Sassoon Infant Std" w:cs="Arial"/>
          <w:sz w:val="24"/>
          <w:szCs w:val="24"/>
        </w:rPr>
        <w:t xml:space="preserve"> citizenship, </w:t>
      </w:r>
      <w:r w:rsidR="00205C6D" w:rsidRPr="003F452D">
        <w:rPr>
          <w:rFonts w:ascii="Sassoon Infant Std" w:hAnsi="Sassoon Infant Std" w:cs="Arial"/>
          <w:sz w:val="24"/>
          <w:szCs w:val="24"/>
        </w:rPr>
        <w:t xml:space="preserve">learning for </w:t>
      </w:r>
      <w:r w:rsidR="00CF79A0" w:rsidRPr="003F452D">
        <w:rPr>
          <w:rFonts w:ascii="Sassoon Infant Std" w:hAnsi="Sassoon Infant Std" w:cs="Arial"/>
          <w:sz w:val="24"/>
          <w:szCs w:val="24"/>
        </w:rPr>
        <w:t>sustainability, enterprise, financial education, outdoor education and developing the young workforce</w:t>
      </w:r>
      <w:r w:rsidR="00205C6D" w:rsidRPr="003F452D">
        <w:rPr>
          <w:rFonts w:ascii="Sassoon Infant Std" w:hAnsi="Sassoon Infant Std" w:cs="Arial"/>
          <w:sz w:val="24"/>
          <w:szCs w:val="24"/>
        </w:rPr>
        <w:t xml:space="preserve"> are delivered across all learning contexts</w:t>
      </w:r>
      <w:r w:rsidR="00CF79A0" w:rsidRPr="003F452D">
        <w:rPr>
          <w:rFonts w:ascii="Sassoon Infant Std" w:hAnsi="Sassoon Infant Std" w:cs="Arial"/>
          <w:sz w:val="24"/>
          <w:szCs w:val="24"/>
        </w:rPr>
        <w:t>).</w:t>
      </w:r>
      <w:r w:rsidRPr="003F452D">
        <w:rPr>
          <w:rFonts w:ascii="Sassoon Infant Std" w:hAnsi="Sassoon Infant Std" w:cs="Arial"/>
          <w:sz w:val="24"/>
          <w:szCs w:val="24"/>
        </w:rPr>
        <w:t xml:space="preserve"> </w:t>
      </w:r>
    </w:p>
    <w:p w14:paraId="3A7FD158" w14:textId="77777777" w:rsidR="0039341A" w:rsidRPr="003F452D" w:rsidRDefault="0039341A" w:rsidP="005418BA">
      <w:pPr>
        <w:rPr>
          <w:rFonts w:ascii="Sassoon Infant Std" w:hAnsi="Sassoon Infant Std" w:cs="Arial"/>
          <w:b/>
          <w:sz w:val="24"/>
          <w:szCs w:val="24"/>
        </w:rPr>
      </w:pPr>
      <w:r w:rsidRPr="003F452D">
        <w:rPr>
          <w:rFonts w:ascii="Sassoon Infant Std" w:hAnsi="Sassoon Infant Std" w:cs="Arial"/>
          <w:b/>
          <w:sz w:val="24"/>
          <w:szCs w:val="24"/>
        </w:rPr>
        <w:t>Below are the main</w:t>
      </w:r>
      <w:r w:rsidR="00066F26" w:rsidRPr="003F452D">
        <w:rPr>
          <w:rFonts w:ascii="Sassoon Infant Std" w:hAnsi="Sassoon Infant Std" w:cs="Arial"/>
          <w:b/>
          <w:sz w:val="24"/>
          <w:szCs w:val="24"/>
        </w:rPr>
        <w:t xml:space="preserve"> (not all)</w:t>
      </w:r>
      <w:r w:rsidRPr="003F452D">
        <w:rPr>
          <w:rFonts w:ascii="Sassoon Infant Std" w:hAnsi="Sassoon Infant Std" w:cs="Arial"/>
          <w:b/>
          <w:sz w:val="24"/>
          <w:szCs w:val="24"/>
        </w:rPr>
        <w:t xml:space="preserve"> learning outcomes for this term. </w:t>
      </w:r>
    </w:p>
    <w:p w14:paraId="548EFA2E" w14:textId="77777777" w:rsidR="00114D05" w:rsidRPr="003F452D" w:rsidRDefault="00114D05" w:rsidP="005418BA">
      <w:pPr>
        <w:rPr>
          <w:rFonts w:ascii="Sassoon Infant Std" w:hAnsi="Sassoon Infant Std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D1C94" w:rsidRPr="003F452D" w14:paraId="01FEF24E" w14:textId="77777777" w:rsidTr="0021116D">
        <w:tc>
          <w:tcPr>
            <w:tcW w:w="3256" w:type="dxa"/>
            <w:shd w:val="clear" w:color="auto" w:fill="BFBFBF" w:themeFill="background1" w:themeFillShade="BF"/>
          </w:tcPr>
          <w:p w14:paraId="0C208F0E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Learning contexts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0877A33C" w14:textId="77777777" w:rsidR="00066F26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Experiences &amp; outcomes</w:t>
            </w:r>
            <w:r w:rsidR="00205C6D"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2D0DEC4" w14:textId="0C432F3B" w:rsidR="00B073B8" w:rsidRPr="00E53220" w:rsidRDefault="00B073B8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D1C94" w:rsidRPr="00157C64" w14:paraId="66F081CE" w14:textId="77777777" w:rsidTr="0021116D">
        <w:tc>
          <w:tcPr>
            <w:tcW w:w="3256" w:type="dxa"/>
          </w:tcPr>
          <w:p w14:paraId="2CA2396F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Whole school life</w:t>
            </w:r>
          </w:p>
          <w:p w14:paraId="66821969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AA8FA1E" w14:textId="1AFDD19F" w:rsidR="00037C93" w:rsidRDefault="00822EAA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Pupils will have</w:t>
            </w:r>
            <w:r w:rsidR="00654EC4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the</w:t>
            </w: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opportunity to be part of whole school assemblies this term. </w:t>
            </w:r>
            <w:r w:rsidR="00871D72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They will learn more about the school vision, values and aims</w:t>
            </w:r>
            <w:r w:rsidR="006E161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32691E1B" w14:textId="77777777" w:rsidR="006E1618" w:rsidRDefault="006E1618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2815C9EE" w14:textId="445FB697" w:rsidR="006E1618" w:rsidRPr="00E53220" w:rsidRDefault="006E1618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Pupils </w:t>
            </w:r>
            <w:r w:rsidR="0008732E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will be sharing their thoughts on school issues and feeding them back to our class rep. The class rep will share our </w:t>
            </w:r>
            <w:r w:rsidR="00C04D3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information at rep meetings.</w:t>
            </w:r>
          </w:p>
        </w:tc>
      </w:tr>
      <w:tr w:rsidR="001D1C94" w:rsidRPr="00157C64" w14:paraId="633E40A9" w14:textId="77777777" w:rsidTr="0021116D">
        <w:tc>
          <w:tcPr>
            <w:tcW w:w="3256" w:type="dxa"/>
          </w:tcPr>
          <w:p w14:paraId="33B0AD94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Outdoor</w:t>
            </w:r>
            <w:r w:rsidR="00066F26"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 xml:space="preserve"> learning</w:t>
            </w:r>
          </w:p>
          <w:p w14:paraId="1BFFD644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4291D9A" w14:textId="4B51ED2B" w:rsidR="00644A82" w:rsidRDefault="00644A82" w:rsidP="00644A82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Pupils will be showing their understanding of multiplication and division</w:t>
            </w:r>
            <w:r w:rsidR="00903672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in outdoor learning sessions. They will use natural materials to help solve problems.</w:t>
            </w:r>
          </w:p>
          <w:p w14:paraId="75B1B9E0" w14:textId="77777777" w:rsidR="00903672" w:rsidRDefault="00903672" w:rsidP="00644A82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0887FAF7" w14:textId="2C844D22" w:rsidR="00903672" w:rsidRPr="00E53220" w:rsidRDefault="00903672" w:rsidP="00644A82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Pupils will be </w:t>
            </w:r>
            <w:r w:rsidR="00190E03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learning about information handling this term. They will </w:t>
            </w:r>
            <w:r w:rsidR="00C36013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have opportunities to </w:t>
            </w:r>
            <w:r w:rsidR="00062B5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explore </w:t>
            </w:r>
            <w:r w:rsidR="00C36013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data gathering and inputting information into graphs </w:t>
            </w:r>
            <w:r w:rsidR="00B136F5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in outdoor lessons.</w:t>
            </w:r>
          </w:p>
          <w:p w14:paraId="40CBBDD4" w14:textId="1B38031E" w:rsidR="00AF05E8" w:rsidRPr="00E53220" w:rsidRDefault="00AF05E8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</w:tr>
      <w:tr w:rsidR="001D1C94" w:rsidRPr="00157C64" w14:paraId="29A55212" w14:textId="77777777" w:rsidTr="0021116D">
        <w:tc>
          <w:tcPr>
            <w:tcW w:w="3256" w:type="dxa"/>
          </w:tcPr>
          <w:p w14:paraId="66437AA5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Wider achievement</w:t>
            </w:r>
          </w:p>
          <w:p w14:paraId="45C4F152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E7099C0" w14:textId="77777777" w:rsidR="00AF05E8" w:rsidRDefault="009545F6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Pupils will be preparing for sports day in gym sessions. They </w:t>
            </w:r>
            <w:r w:rsidR="00903672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will compete with their year group and with pupils from </w:t>
            </w:r>
            <w:proofErr w:type="spellStart"/>
            <w:r w:rsidR="00903672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Craigrothie</w:t>
            </w:r>
            <w:proofErr w:type="spellEnd"/>
            <w:r w:rsidR="00903672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Primary School.</w:t>
            </w:r>
          </w:p>
          <w:p w14:paraId="29F66007" w14:textId="77777777" w:rsidR="00903672" w:rsidRDefault="00903672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2F6AA76A" w14:textId="7AC6C4FE" w:rsidR="00903672" w:rsidRPr="00E53220" w:rsidRDefault="00030EAF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Pupils will be </w:t>
            </w:r>
            <w:r w:rsidR="00190E03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going on a school trip this term. </w:t>
            </w:r>
          </w:p>
        </w:tc>
      </w:tr>
      <w:tr w:rsidR="00066F26" w:rsidRPr="00157C64" w14:paraId="42239090" w14:textId="77777777" w:rsidTr="0021116D">
        <w:tc>
          <w:tcPr>
            <w:tcW w:w="3256" w:type="dxa"/>
          </w:tcPr>
          <w:p w14:paraId="464A37BB" w14:textId="77777777" w:rsidR="00066F26" w:rsidRPr="00E53220" w:rsidRDefault="00066F26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Interdisciplinary learning</w:t>
            </w:r>
          </w:p>
          <w:p w14:paraId="2848EDCE" w14:textId="77777777" w:rsidR="00066F26" w:rsidRPr="00E53220" w:rsidRDefault="00066F26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DC4A054" w14:textId="53DEBE8A" w:rsidR="00794352" w:rsidRDefault="00794352" w:rsidP="007A6D08">
            <w:pP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  <w:t>Team Boat Building</w:t>
            </w:r>
          </w:p>
          <w:p w14:paraId="55C14A7A" w14:textId="4E860475" w:rsidR="00794352" w:rsidRPr="00794352" w:rsidRDefault="004E104E" w:rsidP="007A6D08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Pupils will be learning about different types of sea transport. Pupils will </w:t>
            </w:r>
            <w:r w:rsidR="009545F6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revisit </w:t>
            </w: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floating and sink</w:t>
            </w:r>
            <w:r w:rsidR="009545F6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ing</w:t>
            </w:r>
            <w: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. </w:t>
            </w:r>
            <w:r w:rsidR="00775D96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In teams, </w:t>
            </w:r>
            <w:r w:rsidR="005A3C83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they</w:t>
            </w:r>
            <w:r w:rsidR="00775D96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will plan how they can create a type of sea transport that will float. They will select materials</w:t>
            </w:r>
            <w:r w:rsidR="009545F6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and work together to problem solve. Once they have tested their models in water, they will evaluate what worked and identify next steps.</w:t>
            </w:r>
          </w:p>
          <w:p w14:paraId="10D7CEC2" w14:textId="0B479F92" w:rsidR="00794352" w:rsidRPr="007A6D08" w:rsidRDefault="00794352" w:rsidP="007A6D08">
            <w:pP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D1C94" w:rsidRPr="00157C64" w14:paraId="35FACC31" w14:textId="77777777" w:rsidTr="0021116D">
        <w:tc>
          <w:tcPr>
            <w:tcW w:w="3256" w:type="dxa"/>
            <w:shd w:val="clear" w:color="auto" w:fill="BFBFBF" w:themeFill="background1" w:themeFillShade="BF"/>
          </w:tcPr>
          <w:p w14:paraId="696DC4F8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Curriculum</w:t>
            </w:r>
            <w:r w:rsidR="00114D05"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 xml:space="preserve"> subject areas</w:t>
            </w:r>
          </w:p>
          <w:p w14:paraId="332A4412" w14:textId="77777777" w:rsidR="001D1C94" w:rsidRPr="00E53220" w:rsidRDefault="001D1C94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BFBFBF" w:themeFill="background1" w:themeFillShade="BF"/>
          </w:tcPr>
          <w:p w14:paraId="5C25ECD0" w14:textId="5E82E5C9" w:rsidR="00205C6D" w:rsidRPr="00E53220" w:rsidRDefault="0039341A" w:rsidP="008F7535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E</w:t>
            </w:r>
            <w:r w:rsidR="008F7535" w:rsidRPr="00E53220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xperiences &amp; outcomes</w:t>
            </w:r>
          </w:p>
        </w:tc>
      </w:tr>
      <w:tr w:rsidR="001D1C94" w:rsidRPr="007A6D08" w14:paraId="1B22F027" w14:textId="77777777" w:rsidTr="0021116D">
        <w:tc>
          <w:tcPr>
            <w:tcW w:w="3256" w:type="dxa"/>
          </w:tcPr>
          <w:p w14:paraId="71784B77" w14:textId="77777777" w:rsidR="001D1C94" w:rsidRPr="007A6D08" w:rsidRDefault="008F7535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lastRenderedPageBreak/>
              <w:t>Literacy</w:t>
            </w:r>
            <w:r w:rsidR="0039341A"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EF40200" w14:textId="77777777" w:rsidR="008F7535" w:rsidRPr="007A6D08" w:rsidRDefault="0039341A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Reading</w:t>
            </w:r>
          </w:p>
          <w:p w14:paraId="61FD97E2" w14:textId="77777777" w:rsidR="0039341A" w:rsidRPr="007A6D08" w:rsidRDefault="0039341A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Writing</w:t>
            </w:r>
          </w:p>
          <w:p w14:paraId="58B8A9CB" w14:textId="77777777" w:rsidR="008F7535" w:rsidRPr="007A6D08" w:rsidRDefault="0039341A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Listening &amp; Talking</w:t>
            </w:r>
          </w:p>
          <w:p w14:paraId="3F56B1C7" w14:textId="77777777" w:rsidR="001D1C94" w:rsidRPr="007A6D08" w:rsidRDefault="001D1C94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628C21B" w14:textId="4434F96A" w:rsidR="00864686" w:rsidRPr="007A6D08" w:rsidRDefault="00A646FE" w:rsidP="004F6D8C">
            <w:pPr>
              <w:jc w:val="both"/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As I listen and take part in conversations and discussions, I discover new words and phrases which I use to help me express my ideas, </w:t>
            </w:r>
            <w:proofErr w:type="gramStart"/>
            <w:r w:rsidRPr="007A6D08">
              <w:rPr>
                <w:rFonts w:ascii="Sassoon Infant Std" w:hAnsi="Sassoon Infant Std"/>
                <w:sz w:val="24"/>
                <w:szCs w:val="24"/>
              </w:rPr>
              <w:t>thoughts</w:t>
            </w:r>
            <w:proofErr w:type="gramEnd"/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 and feelings. LIT 0-10a</w:t>
            </w:r>
          </w:p>
          <w:p w14:paraId="026F85A6" w14:textId="77777777" w:rsidR="00A646FE" w:rsidRPr="007A6D08" w:rsidRDefault="00A646FE" w:rsidP="004F6D8C">
            <w:pPr>
              <w:jc w:val="both"/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</w:p>
          <w:p w14:paraId="66170554" w14:textId="46318721" w:rsidR="009E5871" w:rsidRPr="007A6D08" w:rsidRDefault="00FD4634" w:rsidP="004F6D8C">
            <w:pPr>
              <w:jc w:val="both"/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To help me understand stories and other texts, I ask questions and link what I am learning with what I already know. LIT 0-07a / LIT 0-16a / ENG 0-17a</w:t>
            </w:r>
          </w:p>
          <w:p w14:paraId="63B53030" w14:textId="77777777" w:rsidR="00A646FE" w:rsidRPr="007A6D08" w:rsidRDefault="00A646FE" w:rsidP="004F6D8C">
            <w:pPr>
              <w:jc w:val="both"/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202E5E85" w14:textId="62A33DA0" w:rsidR="009E5871" w:rsidRPr="007A6D08" w:rsidRDefault="007A6D08" w:rsidP="004F6D8C">
            <w:pPr>
              <w:jc w:val="both"/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Having explored the elements which writers use in different genres, I can use what I learn to create my own stories, poems and plays with interesting structures, characters and/or settings. ENG 1-31a</w:t>
            </w:r>
          </w:p>
          <w:p w14:paraId="7BEF01BF" w14:textId="01A0367E" w:rsidR="0047519B" w:rsidRPr="007A6D08" w:rsidRDefault="0047519B" w:rsidP="004F6D8C">
            <w:pPr>
              <w:jc w:val="both"/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</w:tr>
      <w:tr w:rsidR="001D1C94" w:rsidRPr="007A6D08" w14:paraId="292C1DB7" w14:textId="77777777" w:rsidTr="0021116D">
        <w:tc>
          <w:tcPr>
            <w:tcW w:w="3256" w:type="dxa"/>
          </w:tcPr>
          <w:p w14:paraId="2663D412" w14:textId="77777777" w:rsidR="001D1C94" w:rsidRPr="007A6D08" w:rsidRDefault="008F7535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Numeracy</w:t>
            </w:r>
          </w:p>
          <w:p w14:paraId="5ECB9074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42718AC8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18E5EFED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483225B2" w14:textId="77777777" w:rsidR="001D1C94" w:rsidRPr="007A6D08" w:rsidRDefault="001D1C94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327C922" w14:textId="77777777" w:rsidR="00CB0A3E" w:rsidRPr="007A6D08" w:rsidRDefault="00006ACD" w:rsidP="005418BA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I have experimented with everyday items as units of measure to investigate and compare sizes and amounts in my environment, sharing my findings with others. MNU 0-11a</w:t>
            </w:r>
          </w:p>
          <w:p w14:paraId="1BCD9CF9" w14:textId="77777777" w:rsidR="00006ACD" w:rsidRPr="007A6D08" w:rsidRDefault="00006ACD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7BC656C9" w14:textId="77777777" w:rsidR="00006ACD" w:rsidRPr="007A6D08" w:rsidRDefault="00D90CD2" w:rsidP="005418BA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I can use addition, subtraction, </w:t>
            </w:r>
            <w:proofErr w:type="gramStart"/>
            <w:r w:rsidRPr="007A6D08">
              <w:rPr>
                <w:rFonts w:ascii="Sassoon Infant Std" w:hAnsi="Sassoon Infant Std"/>
                <w:sz w:val="24"/>
                <w:szCs w:val="24"/>
              </w:rPr>
              <w:t>multiplication</w:t>
            </w:r>
            <w:proofErr w:type="gramEnd"/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 and division when solving problems, making best use of the mental strategies and written skills I have developed. MNU 1-03a</w:t>
            </w:r>
          </w:p>
          <w:p w14:paraId="23FEE325" w14:textId="77777777" w:rsidR="00D90CD2" w:rsidRPr="007A6D08" w:rsidRDefault="00D90CD2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46DD0C42" w14:textId="338A861D" w:rsidR="00D90CD2" w:rsidRPr="007A6D08" w:rsidRDefault="00063A99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I have explored a variety of ways in which data is presented and can ask and answer questions about the information it contains. MNU 1-20a</w:t>
            </w:r>
          </w:p>
        </w:tc>
      </w:tr>
      <w:tr w:rsidR="008F7535" w:rsidRPr="007A6D08" w14:paraId="7734EA8C" w14:textId="77777777" w:rsidTr="0021116D">
        <w:tc>
          <w:tcPr>
            <w:tcW w:w="3256" w:type="dxa"/>
          </w:tcPr>
          <w:p w14:paraId="1C7CB1E0" w14:textId="77777777" w:rsidR="008F7535" w:rsidRPr="007A6D08" w:rsidRDefault="008F7535" w:rsidP="005418BA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Health &amp; well-being</w:t>
            </w:r>
          </w:p>
          <w:p w14:paraId="76C0A148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56F84F3A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0F043885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2FF8EEA1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E8D2B43" w14:textId="77777777" w:rsidR="008F7535" w:rsidRPr="007A6D08" w:rsidRDefault="00B72DF0" w:rsidP="000630C5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Together we enjoy handling, tasting, talking and learning about different foods, discovering ways in which </w:t>
            </w:r>
            <w:proofErr w:type="gramStart"/>
            <w:r w:rsidRPr="007A6D08">
              <w:rPr>
                <w:rFonts w:ascii="Sassoon Infant Std" w:hAnsi="Sassoon Infant Std"/>
                <w:sz w:val="24"/>
                <w:szCs w:val="24"/>
              </w:rPr>
              <w:t>eating</w:t>
            </w:r>
            <w:proofErr w:type="gramEnd"/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 and drinking may help us to grow and keep healthy. HWB 0-30a</w:t>
            </w:r>
          </w:p>
          <w:p w14:paraId="6D6AD8FE" w14:textId="77777777" w:rsidR="00E470D1" w:rsidRPr="007A6D08" w:rsidRDefault="00E470D1" w:rsidP="000630C5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14:paraId="44CB1252" w14:textId="77777777" w:rsidR="00E470D1" w:rsidRPr="007A6D08" w:rsidRDefault="006E00B4" w:rsidP="000630C5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I am learning about where living things come from and about how they grow, </w:t>
            </w:r>
            <w:proofErr w:type="gramStart"/>
            <w:r w:rsidRPr="007A6D08">
              <w:rPr>
                <w:rFonts w:ascii="Sassoon Infant Std" w:hAnsi="Sassoon Infant Std"/>
                <w:sz w:val="24"/>
                <w:szCs w:val="24"/>
              </w:rPr>
              <w:t>develop</w:t>
            </w:r>
            <w:proofErr w:type="gramEnd"/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 and are nurtured. HWB 0-50a / HWB 1-50a</w:t>
            </w:r>
          </w:p>
          <w:p w14:paraId="0AE65A2A" w14:textId="77777777" w:rsidR="006E00B4" w:rsidRPr="007A6D08" w:rsidRDefault="006E00B4" w:rsidP="000630C5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7BE765AF" w14:textId="2C269923" w:rsidR="006E00B4" w:rsidRPr="007A6D08" w:rsidRDefault="00803D7D" w:rsidP="000630C5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I </w:t>
            </w:r>
            <w:proofErr w:type="gramStart"/>
            <w:r w:rsidRPr="007A6D08">
              <w:rPr>
                <w:rFonts w:ascii="Sassoon Infant Std" w:hAnsi="Sassoon Infant Std"/>
                <w:sz w:val="24"/>
                <w:szCs w:val="24"/>
              </w:rPr>
              <w:t>am able to</w:t>
            </w:r>
            <w:proofErr w:type="gramEnd"/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 show an awareness of the tasks required to look after a baby. HWB 0-51a / HWB 1-51a</w:t>
            </w:r>
          </w:p>
        </w:tc>
      </w:tr>
      <w:tr w:rsidR="008F7535" w:rsidRPr="007A6D08" w14:paraId="1F7214DF" w14:textId="77777777" w:rsidTr="0021116D">
        <w:tc>
          <w:tcPr>
            <w:tcW w:w="3256" w:type="dxa"/>
          </w:tcPr>
          <w:p w14:paraId="4417065A" w14:textId="3BB04F35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  <w:highlight w:val="red"/>
              </w:rPr>
            </w:pPr>
            <w:r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Social subjects</w:t>
            </w:r>
            <w:r w:rsidR="0021116D"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25B9086" w14:textId="77777777" w:rsidR="008F7535" w:rsidRPr="007A6D08" w:rsidRDefault="008F7535" w:rsidP="008F7535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people, place &amp; environment, </w:t>
            </w:r>
          </w:p>
          <w:p w14:paraId="4DC438C0" w14:textId="77777777" w:rsidR="008F7535" w:rsidRPr="007A6D08" w:rsidRDefault="008F7535" w:rsidP="008F7535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 w:cs="Arial"/>
                <w:color w:val="000000" w:themeColor="text1"/>
                <w:sz w:val="24"/>
                <w:szCs w:val="24"/>
                <w:highlight w:val="yellow"/>
              </w:rPr>
            </w:pP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  <w:highlight w:val="yellow"/>
              </w:rPr>
              <w:t xml:space="preserve">people, past </w:t>
            </w:r>
            <w:proofErr w:type="gramStart"/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  <w:highlight w:val="yellow"/>
              </w:rPr>
              <w:t>events</w:t>
            </w:r>
            <w:proofErr w:type="gramEnd"/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  <w:highlight w:val="yellow"/>
              </w:rPr>
              <w:t xml:space="preserve"> and societies,</w:t>
            </w:r>
          </w:p>
          <w:p w14:paraId="7BC1EFF1" w14:textId="77777777" w:rsidR="008F7535" w:rsidRPr="007A6D08" w:rsidRDefault="008F7535" w:rsidP="008F7535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people in society, </w:t>
            </w:r>
            <w:proofErr w:type="gramStart"/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economy</w:t>
            </w:r>
            <w:proofErr w:type="gramEnd"/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and business</w:t>
            </w:r>
          </w:p>
          <w:p w14:paraId="5A1EFAB8" w14:textId="77777777" w:rsidR="008F7535" w:rsidRPr="007A6D08" w:rsidRDefault="008F7535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91CD9E2" w14:textId="013BBD4D" w:rsidR="00C35AB6" w:rsidRPr="007A6D08" w:rsidRDefault="0021116D" w:rsidP="00C35AB6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  <w:t>Our topic is:</w:t>
            </w:r>
            <w:r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 xml:space="preserve">  </w:t>
            </w:r>
            <w:r w:rsidR="00A1784D" w:rsidRPr="007A6D08"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  <w:t>Transport</w:t>
            </w:r>
          </w:p>
          <w:p w14:paraId="7D94C128" w14:textId="77777777" w:rsidR="00EF1766" w:rsidRPr="007A6D08" w:rsidRDefault="00EF1766" w:rsidP="00C35AB6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65E1943F" w14:textId="77777777" w:rsidR="000A60E5" w:rsidRPr="007A6D08" w:rsidRDefault="000A60E5" w:rsidP="000A60E5">
            <w:pPr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sz w:val="24"/>
                <w:szCs w:val="24"/>
              </w:rPr>
              <w:t xml:space="preserve">I am aware that different types of evidence can help me to find out about the world around me.  </w:t>
            </w:r>
            <w:r w:rsidRPr="007A6D08">
              <w:rPr>
                <w:rFonts w:ascii="Sassoon Infant Std" w:hAnsi="Sassoon Infant Std" w:cs="Arial"/>
                <w:b/>
                <w:sz w:val="24"/>
                <w:szCs w:val="24"/>
              </w:rPr>
              <w:t>SOC 0-15a</w:t>
            </w:r>
          </w:p>
          <w:p w14:paraId="329D56CE" w14:textId="77777777" w:rsidR="007365F9" w:rsidRPr="007A6D08" w:rsidRDefault="007365F9" w:rsidP="00C35AB6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  <w:p w14:paraId="187E0AA4" w14:textId="77777777" w:rsidR="004B4E77" w:rsidRPr="007A6D08" w:rsidRDefault="004B4E77" w:rsidP="004B4E77">
            <w:pPr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sz w:val="24"/>
                <w:szCs w:val="24"/>
              </w:rPr>
              <w:t xml:space="preserve">I can make a personal link to the past by exploring items or images connected with important individuals or special events in my life.  </w:t>
            </w:r>
            <w:r w:rsidRPr="007A6D08">
              <w:rPr>
                <w:rFonts w:ascii="Sassoon Infant Std" w:hAnsi="Sassoon Infant Std" w:cs="Arial"/>
                <w:b/>
                <w:sz w:val="24"/>
                <w:szCs w:val="24"/>
              </w:rPr>
              <w:t>SOC 0-02a</w:t>
            </w:r>
          </w:p>
          <w:p w14:paraId="1F96C65E" w14:textId="77777777" w:rsidR="000A60E5" w:rsidRPr="007A6D08" w:rsidRDefault="000A60E5" w:rsidP="00C35AB6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  <w:p w14:paraId="03C4CB4F" w14:textId="77777777" w:rsidR="000630C5" w:rsidRPr="007A6D08" w:rsidRDefault="000630C5" w:rsidP="000630C5">
            <w:pPr>
              <w:rPr>
                <w:rFonts w:ascii="Sassoon Infant Std" w:hAnsi="Sassoon Infant Std" w:cs="Arial"/>
                <w:b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sz w:val="24"/>
                <w:szCs w:val="24"/>
              </w:rPr>
              <w:lastRenderedPageBreak/>
              <w:t xml:space="preserve">I am aware that different types of evidence can help me to find out about the past.  </w:t>
            </w:r>
            <w:r w:rsidRPr="007A6D08">
              <w:rPr>
                <w:rFonts w:ascii="Sassoon Infant Std" w:hAnsi="Sassoon Infant Std" w:cs="Arial"/>
                <w:b/>
                <w:sz w:val="24"/>
                <w:szCs w:val="24"/>
              </w:rPr>
              <w:t>SOC 0-01a</w:t>
            </w:r>
          </w:p>
          <w:p w14:paraId="1421267F" w14:textId="77777777" w:rsidR="004B4E77" w:rsidRPr="007A6D08" w:rsidRDefault="004B4E77" w:rsidP="00C35AB6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71853C95" w14:textId="5F4CDCC6" w:rsidR="00302E6C" w:rsidRPr="007A6D08" w:rsidRDefault="00302E6C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</w:tr>
      <w:tr w:rsidR="008F7535" w:rsidRPr="007A6D08" w14:paraId="75208FC8" w14:textId="77777777" w:rsidTr="0021116D">
        <w:tc>
          <w:tcPr>
            <w:tcW w:w="3256" w:type="dxa"/>
          </w:tcPr>
          <w:p w14:paraId="5B148ABC" w14:textId="77777777" w:rsidR="008F7535" w:rsidRPr="007A6D08" w:rsidRDefault="007B65D2" w:rsidP="005418BA">
            <w:pP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Technologies</w:t>
            </w:r>
          </w:p>
          <w:p w14:paraId="28AA2715" w14:textId="78D9EAE0" w:rsidR="00C41E96" w:rsidRPr="007A6D08" w:rsidRDefault="00C41E96" w:rsidP="005418BA">
            <w:pP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BA25E3C" w14:textId="1ECB5788" w:rsidR="00DE752F" w:rsidRPr="007A6D08" w:rsidRDefault="00EF078A" w:rsidP="004811B0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I can use digital technologies to explore how to search and find information. TCH 0-02a</w:t>
            </w:r>
          </w:p>
          <w:p w14:paraId="1CA6EB76" w14:textId="77777777" w:rsidR="00C3655C" w:rsidRPr="007A6D08" w:rsidRDefault="00C3655C" w:rsidP="004811B0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  <w:p w14:paraId="08EC4B3F" w14:textId="036792A9" w:rsidR="00C3655C" w:rsidRPr="007A6D08" w:rsidRDefault="00A1784D" w:rsidP="004811B0">
            <w:pPr>
              <w:rPr>
                <w:rFonts w:ascii="Sassoon Infant Std" w:hAnsi="Sassoon Infant Std" w:cs="Arial"/>
                <w:b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I enjoy playing with and exploring technologies to discover what they can do and how they can help us. TCH 0-05a</w:t>
            </w:r>
          </w:p>
          <w:p w14:paraId="460C00B3" w14:textId="77777777" w:rsidR="003610F0" w:rsidRPr="007A6D08" w:rsidRDefault="003610F0" w:rsidP="005418BA">
            <w:pPr>
              <w:rPr>
                <w:rFonts w:ascii="Sassoon Infant Std" w:hAnsi="Sassoon Infant Std"/>
                <w:color w:val="000000" w:themeColor="text1"/>
                <w:sz w:val="24"/>
                <w:szCs w:val="24"/>
              </w:rPr>
            </w:pPr>
          </w:p>
          <w:p w14:paraId="22AA2A2C" w14:textId="16012C45" w:rsidR="003610F0" w:rsidRPr="007A6D08" w:rsidRDefault="003610F0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</w:tr>
      <w:tr w:rsidR="008F7535" w:rsidRPr="007A6D08" w14:paraId="0E55A43D" w14:textId="77777777" w:rsidTr="00FA7A3D">
        <w:trPr>
          <w:trHeight w:val="50"/>
        </w:trPr>
        <w:tc>
          <w:tcPr>
            <w:tcW w:w="3256" w:type="dxa"/>
          </w:tcPr>
          <w:p w14:paraId="7D38D587" w14:textId="2FB1B74C" w:rsidR="008F7535" w:rsidRPr="007A6D08" w:rsidRDefault="007B65D2" w:rsidP="005418BA">
            <w:pP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  <w:t>Expressive Arts</w:t>
            </w:r>
          </w:p>
          <w:p w14:paraId="08648F36" w14:textId="77777777" w:rsidR="008F7535" w:rsidRPr="007A6D08" w:rsidRDefault="008F7535" w:rsidP="005418BA">
            <w:pPr>
              <w:rPr>
                <w:rFonts w:ascii="Sassoon Infant Std" w:hAnsi="Sassoon Infant Std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C947EE9" w14:textId="15F3F80A" w:rsidR="004A3C9E" w:rsidRPr="007A6D08" w:rsidRDefault="00A1571D" w:rsidP="004A3C9E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I can create a range of visual information through observing and recording from my experiences across the curriculum. EXA 0-04a / EXA 1-04a</w:t>
            </w:r>
          </w:p>
          <w:p w14:paraId="30BAF2BE" w14:textId="77777777" w:rsidR="00A1571D" w:rsidRPr="007A6D08" w:rsidRDefault="00A1571D" w:rsidP="004A3C9E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  <w:p w14:paraId="6EFFF0C7" w14:textId="635858EA" w:rsidR="00A1571D" w:rsidRPr="007A6D08" w:rsidRDefault="00F50701" w:rsidP="004A3C9E">
            <w:pPr>
              <w:rPr>
                <w:rFonts w:ascii="Sassoon Infant Std" w:hAnsi="Sassoon Infant Std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>I can respond to the experience of drama by discussing my thoughts and feelings. I can give and accept constructive comment on my own and others’ work. EXA 0-15a / EXA 1-15a</w:t>
            </w:r>
          </w:p>
          <w:p w14:paraId="7C444D68" w14:textId="77777777" w:rsidR="00F50701" w:rsidRPr="007A6D08" w:rsidRDefault="00F50701" w:rsidP="004A3C9E">
            <w:pPr>
              <w:rPr>
                <w:rFonts w:ascii="Sassoon Infant Std" w:hAnsi="Sassoon Infant Std" w:cs="Arial"/>
                <w:sz w:val="24"/>
                <w:szCs w:val="24"/>
              </w:rPr>
            </w:pPr>
          </w:p>
          <w:p w14:paraId="231DF774" w14:textId="264590F1" w:rsidR="00F50701" w:rsidRPr="007A6D08" w:rsidRDefault="00956975" w:rsidP="004A3C9E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Inspired by a range of </w:t>
            </w:r>
            <w:proofErr w:type="gramStart"/>
            <w:r w:rsidRPr="007A6D08">
              <w:rPr>
                <w:rFonts w:ascii="Sassoon Infant Std" w:hAnsi="Sassoon Infant Std"/>
                <w:sz w:val="24"/>
                <w:szCs w:val="24"/>
              </w:rPr>
              <w:t>stimuli, and</w:t>
            </w:r>
            <w:proofErr w:type="gramEnd"/>
            <w:r w:rsidRPr="007A6D08">
              <w:rPr>
                <w:rFonts w:ascii="Sassoon Infant Std" w:hAnsi="Sassoon Infant Std"/>
                <w:sz w:val="24"/>
                <w:szCs w:val="24"/>
              </w:rPr>
              <w:t xml:space="preserve"> working on my own and/or with others, I can express and communicate my ideas, thoughts and feelings through musical activities. EXA 0-18a / EXA 1-18a</w:t>
            </w:r>
          </w:p>
          <w:p w14:paraId="14D6C524" w14:textId="1D214683" w:rsidR="0051412C" w:rsidRPr="007A6D08" w:rsidRDefault="0051412C" w:rsidP="005418BA">
            <w:pPr>
              <w:rPr>
                <w:rFonts w:ascii="Sassoon Infant Std" w:hAnsi="Sassoon Infant Std" w:cs="Arial"/>
                <w:color w:val="000000" w:themeColor="text1"/>
                <w:sz w:val="24"/>
                <w:szCs w:val="24"/>
              </w:rPr>
            </w:pPr>
          </w:p>
        </w:tc>
      </w:tr>
    </w:tbl>
    <w:p w14:paraId="068A6772" w14:textId="77777777" w:rsidR="005418BA" w:rsidRPr="007A6D08" w:rsidRDefault="005418BA" w:rsidP="005418BA">
      <w:pPr>
        <w:rPr>
          <w:rFonts w:ascii="Sassoon Infant Std" w:hAnsi="Sassoon Infant Std" w:cs="Arial"/>
          <w:sz w:val="24"/>
          <w:szCs w:val="24"/>
        </w:rPr>
      </w:pPr>
    </w:p>
    <w:p w14:paraId="69B62D6B" w14:textId="77777777" w:rsidR="00AB6AD8" w:rsidRPr="007A6D08" w:rsidRDefault="00AB6AD8" w:rsidP="005418BA">
      <w:pPr>
        <w:rPr>
          <w:rFonts w:ascii="Sassoon Infant Std" w:hAnsi="Sassoon Infant Std" w:cs="Arial"/>
          <w:sz w:val="24"/>
          <w:szCs w:val="24"/>
        </w:rPr>
      </w:pPr>
    </w:p>
    <w:sectPr w:rsidR="00AB6AD8" w:rsidRPr="007A6D08" w:rsidSect="00541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7E92" w14:textId="77777777" w:rsidR="00E136ED" w:rsidRDefault="00E136ED" w:rsidP="00EA712B">
      <w:r>
        <w:separator/>
      </w:r>
    </w:p>
  </w:endnote>
  <w:endnote w:type="continuationSeparator" w:id="0">
    <w:p w14:paraId="58C38CF9" w14:textId="77777777" w:rsidR="00E136ED" w:rsidRDefault="00E136ED" w:rsidP="00E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29E1" w14:textId="77777777" w:rsidR="00EA712B" w:rsidRDefault="00EA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5699" w14:textId="77777777" w:rsidR="00EA712B" w:rsidRDefault="00EA7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E75F" w14:textId="77777777" w:rsidR="00EA712B" w:rsidRDefault="00EA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327A" w14:textId="77777777" w:rsidR="00E136ED" w:rsidRDefault="00E136ED" w:rsidP="00EA712B">
      <w:r>
        <w:separator/>
      </w:r>
    </w:p>
  </w:footnote>
  <w:footnote w:type="continuationSeparator" w:id="0">
    <w:p w14:paraId="45B805B5" w14:textId="77777777" w:rsidR="00E136ED" w:rsidRDefault="00E136ED" w:rsidP="00E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3CA0" w14:textId="77777777" w:rsidR="00EA712B" w:rsidRDefault="00EA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89EC" w14:textId="77777777" w:rsidR="00EA712B" w:rsidRDefault="00EA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B2DE" w14:textId="77777777" w:rsidR="00EA712B" w:rsidRDefault="00EA7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B57"/>
    <w:multiLevelType w:val="hybridMultilevel"/>
    <w:tmpl w:val="117C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8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94"/>
    <w:rsid w:val="00006ACD"/>
    <w:rsid w:val="00010F18"/>
    <w:rsid w:val="00030EAF"/>
    <w:rsid w:val="00037C93"/>
    <w:rsid w:val="00040DDB"/>
    <w:rsid w:val="00062B58"/>
    <w:rsid w:val="000630C5"/>
    <w:rsid w:val="00063A99"/>
    <w:rsid w:val="00066F26"/>
    <w:rsid w:val="00076601"/>
    <w:rsid w:val="0008732E"/>
    <w:rsid w:val="000A1B04"/>
    <w:rsid w:val="000A60E5"/>
    <w:rsid w:val="000B3A60"/>
    <w:rsid w:val="00114D05"/>
    <w:rsid w:val="00135504"/>
    <w:rsid w:val="00150092"/>
    <w:rsid w:val="00157C64"/>
    <w:rsid w:val="00160400"/>
    <w:rsid w:val="00190E03"/>
    <w:rsid w:val="001C1EBC"/>
    <w:rsid w:val="001D1C94"/>
    <w:rsid w:val="001E5F53"/>
    <w:rsid w:val="00205C6D"/>
    <w:rsid w:val="0020687D"/>
    <w:rsid w:val="00206BAF"/>
    <w:rsid w:val="0021116D"/>
    <w:rsid w:val="002116C8"/>
    <w:rsid w:val="002459B0"/>
    <w:rsid w:val="00273FF5"/>
    <w:rsid w:val="002F3EAE"/>
    <w:rsid w:val="00302E6C"/>
    <w:rsid w:val="00307E15"/>
    <w:rsid w:val="00313B88"/>
    <w:rsid w:val="00315A0F"/>
    <w:rsid w:val="00340210"/>
    <w:rsid w:val="00352BFC"/>
    <w:rsid w:val="003610F0"/>
    <w:rsid w:val="003703EC"/>
    <w:rsid w:val="0039341A"/>
    <w:rsid w:val="003D1930"/>
    <w:rsid w:val="003F098F"/>
    <w:rsid w:val="003F156E"/>
    <w:rsid w:val="003F452D"/>
    <w:rsid w:val="00420B99"/>
    <w:rsid w:val="0047519B"/>
    <w:rsid w:val="004811B0"/>
    <w:rsid w:val="004933F1"/>
    <w:rsid w:val="00494148"/>
    <w:rsid w:val="004A1642"/>
    <w:rsid w:val="004A1F04"/>
    <w:rsid w:val="004A3C9E"/>
    <w:rsid w:val="004A5622"/>
    <w:rsid w:val="004A5768"/>
    <w:rsid w:val="004B4E77"/>
    <w:rsid w:val="004C2770"/>
    <w:rsid w:val="004E104E"/>
    <w:rsid w:val="004F6D8C"/>
    <w:rsid w:val="00502DCC"/>
    <w:rsid w:val="0051412C"/>
    <w:rsid w:val="005418BA"/>
    <w:rsid w:val="00580A18"/>
    <w:rsid w:val="00582D00"/>
    <w:rsid w:val="005A3C83"/>
    <w:rsid w:val="005C033B"/>
    <w:rsid w:val="00633744"/>
    <w:rsid w:val="00644A82"/>
    <w:rsid w:val="00654EC4"/>
    <w:rsid w:val="006859EF"/>
    <w:rsid w:val="006A106C"/>
    <w:rsid w:val="006C41BA"/>
    <w:rsid w:val="006E00B4"/>
    <w:rsid w:val="006E1618"/>
    <w:rsid w:val="007327CF"/>
    <w:rsid w:val="007365F9"/>
    <w:rsid w:val="00775D96"/>
    <w:rsid w:val="00794352"/>
    <w:rsid w:val="007A6D08"/>
    <w:rsid w:val="007B65D2"/>
    <w:rsid w:val="007C1FDC"/>
    <w:rsid w:val="00803D7D"/>
    <w:rsid w:val="00812293"/>
    <w:rsid w:val="00822EAA"/>
    <w:rsid w:val="00826CA3"/>
    <w:rsid w:val="008300DC"/>
    <w:rsid w:val="00864686"/>
    <w:rsid w:val="00871D72"/>
    <w:rsid w:val="00894D2B"/>
    <w:rsid w:val="008A1E2C"/>
    <w:rsid w:val="008A365D"/>
    <w:rsid w:val="008A4238"/>
    <w:rsid w:val="008B462C"/>
    <w:rsid w:val="008E7C66"/>
    <w:rsid w:val="008F7535"/>
    <w:rsid w:val="00903672"/>
    <w:rsid w:val="009067F1"/>
    <w:rsid w:val="009545F6"/>
    <w:rsid w:val="00956975"/>
    <w:rsid w:val="00974965"/>
    <w:rsid w:val="009834F2"/>
    <w:rsid w:val="00986743"/>
    <w:rsid w:val="009A2D0C"/>
    <w:rsid w:val="009A493D"/>
    <w:rsid w:val="009E5871"/>
    <w:rsid w:val="00A1571D"/>
    <w:rsid w:val="00A1784D"/>
    <w:rsid w:val="00A646FE"/>
    <w:rsid w:val="00A674D2"/>
    <w:rsid w:val="00A73625"/>
    <w:rsid w:val="00A73A23"/>
    <w:rsid w:val="00A90438"/>
    <w:rsid w:val="00AB6AD8"/>
    <w:rsid w:val="00AC39DE"/>
    <w:rsid w:val="00AF05E8"/>
    <w:rsid w:val="00B073B8"/>
    <w:rsid w:val="00B136F5"/>
    <w:rsid w:val="00B61686"/>
    <w:rsid w:val="00B72DF0"/>
    <w:rsid w:val="00B90886"/>
    <w:rsid w:val="00B96E59"/>
    <w:rsid w:val="00BE4567"/>
    <w:rsid w:val="00C04D38"/>
    <w:rsid w:val="00C134C6"/>
    <w:rsid w:val="00C26F56"/>
    <w:rsid w:val="00C35AB6"/>
    <w:rsid w:val="00C36013"/>
    <w:rsid w:val="00C3655C"/>
    <w:rsid w:val="00C41E96"/>
    <w:rsid w:val="00C5356E"/>
    <w:rsid w:val="00C87A4D"/>
    <w:rsid w:val="00CB0A3E"/>
    <w:rsid w:val="00CB31AA"/>
    <w:rsid w:val="00CE1906"/>
    <w:rsid w:val="00CF59D5"/>
    <w:rsid w:val="00CF79A0"/>
    <w:rsid w:val="00D41F36"/>
    <w:rsid w:val="00D54793"/>
    <w:rsid w:val="00D90CD2"/>
    <w:rsid w:val="00DC70F5"/>
    <w:rsid w:val="00DE752F"/>
    <w:rsid w:val="00E136ED"/>
    <w:rsid w:val="00E33AB1"/>
    <w:rsid w:val="00E34FA3"/>
    <w:rsid w:val="00E470D1"/>
    <w:rsid w:val="00E53220"/>
    <w:rsid w:val="00E53BCC"/>
    <w:rsid w:val="00E8008E"/>
    <w:rsid w:val="00EA4D45"/>
    <w:rsid w:val="00EA712B"/>
    <w:rsid w:val="00EE312B"/>
    <w:rsid w:val="00EF078A"/>
    <w:rsid w:val="00EF1766"/>
    <w:rsid w:val="00F22A87"/>
    <w:rsid w:val="00F447F5"/>
    <w:rsid w:val="00F50701"/>
    <w:rsid w:val="00F53EA5"/>
    <w:rsid w:val="00F7731A"/>
    <w:rsid w:val="00F83BB6"/>
    <w:rsid w:val="00FA7A3D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1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2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D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2022-05-23T11:56:00Z</dcterms:created>
  <dcterms:modified xsi:type="dcterms:W3CDTF">2022-05-23T12:43:00Z</dcterms:modified>
</cp:coreProperties>
</file>